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D92AE1" w:rsidRDefault="007145CE">
      <w:pPr>
        <w:pStyle w:val="Cover-PublSeries"/>
      </w:pPr>
      <w:r w:rsidRPr="00D92AE1">
        <w:t xml:space="preserve">Fishery </w:t>
      </w:r>
      <w:r w:rsidR="00E55077" w:rsidRPr="00D92AE1">
        <w:t>Manuscript Series</w:t>
      </w:r>
      <w:r w:rsidR="00BB0E9D" w:rsidRPr="00D92AE1">
        <w:t xml:space="preserve"> No. </w:t>
      </w:r>
      <w:r w:rsidR="0037059E" w:rsidRPr="00D92AE1">
        <w:rPr>
          <w:highlight w:val="yellow"/>
        </w:rPr>
        <w:t>1</w:t>
      </w:r>
      <w:r w:rsidR="00581396" w:rsidRPr="00D92AE1">
        <w:rPr>
          <w:highlight w:val="yellow"/>
        </w:rPr>
        <w:t>7</w:t>
      </w:r>
      <w:r w:rsidR="00BB0E9D" w:rsidRPr="00D92AE1">
        <w:rPr>
          <w:highlight w:val="yellow"/>
        </w:rPr>
        <w:t>-XX</w:t>
      </w:r>
    </w:p>
    <w:p w:rsidR="00823776" w:rsidRPr="00D92AE1" w:rsidRDefault="00581396" w:rsidP="00823776">
      <w:pPr>
        <w:pStyle w:val="Cover-ReptTitle"/>
      </w:pPr>
      <w:proofErr w:type="spellStart"/>
      <w:r w:rsidRPr="00D92AE1">
        <w:t>Chilk</w:t>
      </w:r>
      <w:r w:rsidR="00157C9C" w:rsidRPr="00D92AE1">
        <w:t>oot</w:t>
      </w:r>
      <w:proofErr w:type="spellEnd"/>
      <w:r w:rsidR="00FB6B36" w:rsidRPr="00D92AE1">
        <w:t xml:space="preserve"> Lake Sockeye Salmon Stock Status and Escapement Goal Review</w:t>
      </w:r>
    </w:p>
    <w:p w:rsidR="00BB0E9D" w:rsidRPr="00D92AE1" w:rsidRDefault="00BB0E9D" w:rsidP="00823776">
      <w:pPr>
        <w:pStyle w:val="Cover-ByAuthors"/>
      </w:pPr>
      <w:proofErr w:type="gramStart"/>
      <w:r w:rsidRPr="00D92AE1">
        <w:t>by</w:t>
      </w:r>
      <w:proofErr w:type="gramEnd"/>
    </w:p>
    <w:p w:rsidR="00637BE3" w:rsidRPr="00D92AE1" w:rsidRDefault="00E407C5" w:rsidP="00637BE3">
      <w:pPr>
        <w:pStyle w:val="Cover-ByAuthors"/>
      </w:pPr>
      <w:r w:rsidRPr="00D92AE1">
        <w:t>Richard E. Brenner</w:t>
      </w:r>
    </w:p>
    <w:p w:rsidR="00E407C5" w:rsidRPr="00D92AE1" w:rsidRDefault="00A13EFF" w:rsidP="00637BE3">
      <w:pPr>
        <w:pStyle w:val="Cover-ByAuthors"/>
      </w:pPr>
      <w:r>
        <w:t xml:space="preserve">Xinxian </w:t>
      </w:r>
      <w:r w:rsidR="00E407C5" w:rsidRPr="00D92AE1">
        <w:t>Zhang</w:t>
      </w:r>
    </w:p>
    <w:p w:rsidR="00E407C5" w:rsidRDefault="00A13EFF" w:rsidP="00637BE3">
      <w:pPr>
        <w:pStyle w:val="Cover-ByAuthors"/>
      </w:pPr>
      <w:r>
        <w:t>Sara Miller</w:t>
      </w:r>
    </w:p>
    <w:p w:rsidR="00A13EFF" w:rsidRDefault="00A13EFF" w:rsidP="00637BE3">
      <w:pPr>
        <w:pStyle w:val="Cover-ByAuthors"/>
      </w:pPr>
      <w:r>
        <w:t>Julie Bednarski</w:t>
      </w:r>
    </w:p>
    <w:p w:rsidR="00A13EFF" w:rsidRDefault="00A13EFF" w:rsidP="00637BE3">
      <w:pPr>
        <w:pStyle w:val="Cover-ByAuthors"/>
      </w:pPr>
      <w:r>
        <w:t>Mark Sogge</w:t>
      </w:r>
    </w:p>
    <w:p w:rsidR="00A13EFF" w:rsidRPr="00D92AE1" w:rsidRDefault="00A13EFF" w:rsidP="00637BE3">
      <w:pPr>
        <w:pStyle w:val="Cover-ByAuthors"/>
      </w:pPr>
      <w:r>
        <w:t>Steven Fleischman</w:t>
      </w:r>
    </w:p>
    <w:p w:rsidR="00637BE3" w:rsidRPr="00D92AE1" w:rsidRDefault="00637BE3" w:rsidP="00637BE3">
      <w:pPr>
        <w:pStyle w:val="Cover-ByAuthors"/>
      </w:pPr>
      <w:proofErr w:type="gramStart"/>
      <w:r w:rsidRPr="00D92AE1">
        <w:t>and</w:t>
      </w:r>
      <w:proofErr w:type="gramEnd"/>
    </w:p>
    <w:p w:rsidR="00BB0E9D" w:rsidRPr="00D92AE1" w:rsidRDefault="00FB6B36" w:rsidP="00823776">
      <w:pPr>
        <w:pStyle w:val="Cover-ByAuthors"/>
      </w:pPr>
      <w:r w:rsidRPr="00D92AE1">
        <w:t>Steven C. Heinl</w:t>
      </w:r>
    </w:p>
    <w:p w:rsidR="00CD060F" w:rsidRPr="00D92AE1" w:rsidRDefault="00CD060F" w:rsidP="00823776">
      <w:pPr>
        <w:pStyle w:val="Cover-ByAuthors"/>
        <w:rPr>
          <w:color w:val="FF0000"/>
        </w:rPr>
      </w:pPr>
    </w:p>
    <w:p w:rsidR="00BB0E9D" w:rsidRPr="00D92AE1" w:rsidRDefault="006E79D7">
      <w:pPr>
        <w:pStyle w:val="SymbolsandAbbrevTitle"/>
        <w:rPr>
          <w:color w:val="FF0000"/>
        </w:rPr>
        <w:sectPr w:rsidR="00BB0E9D" w:rsidRPr="00D92AE1" w:rsidSect="00521B28">
          <w:footerReference w:type="even" r:id="rId9"/>
          <w:type w:val="continuous"/>
          <w:pgSz w:w="12240" w:h="15840" w:code="1"/>
          <w:pgMar w:top="1440" w:right="1440" w:bottom="1440" w:left="1440" w:header="720" w:footer="720" w:gutter="0"/>
          <w:pgNumType w:start="1"/>
          <w:cols w:space="720"/>
          <w:docGrid w:linePitch="326"/>
        </w:sectPr>
      </w:pPr>
      <w:r w:rsidRPr="00D92AE1">
        <w:rPr>
          <w:rFonts w:ascii="Times New Roman" w:hAnsi="Times New Roman"/>
          <w:noProof/>
          <w:color w:val="FF0000"/>
          <w:sz w:val="24"/>
        </w:rPr>
        <w:drawing>
          <wp:anchor distT="0" distB="0" distL="114300" distR="114300" simplePos="0" relativeHeight="251659264" behindDoc="1" locked="0" layoutInCell="1" allowOverlap="1" wp14:anchorId="777D37C3" wp14:editId="19D12C41">
            <wp:simplePos x="0" y="0"/>
            <wp:positionH relativeFrom="page">
              <wp:posOffset>2904490</wp:posOffset>
            </wp:positionH>
            <wp:positionV relativeFrom="page">
              <wp:posOffset>5339715</wp:posOffset>
            </wp:positionV>
            <wp:extent cx="1688465" cy="1688465"/>
            <wp:effectExtent l="19050" t="0" r="6985" b="0"/>
            <wp:wrapTight wrapText="bothSides">
              <wp:wrapPolygon edited="0">
                <wp:start x="-244" y="0"/>
                <wp:lineTo x="-244" y="21446"/>
                <wp:lineTo x="21689" y="21446"/>
                <wp:lineTo x="21689" y="0"/>
                <wp:lineTo x="-244"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8465" cy="1688465"/>
                    </a:xfrm>
                    <a:prstGeom prst="rect">
                      <a:avLst/>
                    </a:prstGeom>
                    <a:noFill/>
                  </pic:spPr>
                </pic:pic>
              </a:graphicData>
            </a:graphic>
          </wp:anchor>
        </w:drawing>
      </w:r>
      <w:r w:rsidR="00BB37E2" w:rsidRPr="00D92AE1">
        <w:rPr>
          <w:noProof/>
          <w:color w:val="FF0000"/>
        </w:rPr>
        <mc:AlternateContent>
          <mc:Choice Requires="wps">
            <w:drawing>
              <wp:anchor distT="0" distB="0" distL="114300" distR="114300" simplePos="0" relativeHeight="251656192" behindDoc="0" locked="0" layoutInCell="1" allowOverlap="1" wp14:anchorId="4139402A" wp14:editId="4C5F5776">
                <wp:simplePos x="0" y="0"/>
                <wp:positionH relativeFrom="column">
                  <wp:posOffset>-85725</wp:posOffset>
                </wp:positionH>
                <wp:positionV relativeFrom="page">
                  <wp:posOffset>7306310</wp:posOffset>
                </wp:positionV>
                <wp:extent cx="6057900" cy="5715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3AC3" w:rsidRDefault="00A23AC3" w:rsidP="009F2D05">
                            <w:pPr>
                              <w:pStyle w:val="Cover-PublDate"/>
                              <w:ind w:right="-72"/>
                            </w:pPr>
                            <w:r>
                              <w:rPr>
                                <w:highlight w:val="yellow"/>
                              </w:rPr>
                              <w:t>Month 201</w:t>
                            </w:r>
                            <w:r>
                              <w:t>7</w:t>
                            </w:r>
                          </w:p>
                          <w:p w:rsidR="00A23AC3" w:rsidRDefault="00A23AC3"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t8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Dhnvt8&#10;gAIAABAFAAAOAAAAAAAAAAAAAAAAAC4CAABkcnMvZTJvRG9jLnhtbFBLAQItABQABgAIAAAAIQCR&#10;qDOO4AAAAA0BAAAPAAAAAAAAAAAAAAAAANoEAABkcnMvZG93bnJldi54bWxQSwUGAAAAAAQABADz&#10;AAAA5wUAAAAA&#10;" stroked="f">
                <v:textbox>
                  <w:txbxContent>
                    <w:p w:rsidR="00A23AC3" w:rsidRDefault="00A23AC3" w:rsidP="009F2D05">
                      <w:pPr>
                        <w:pStyle w:val="Cover-PublDate"/>
                        <w:ind w:right="-72"/>
                      </w:pPr>
                      <w:r>
                        <w:rPr>
                          <w:highlight w:val="yellow"/>
                        </w:rPr>
                        <w:t>Month 201</w:t>
                      </w:r>
                      <w:r>
                        <w:t>7</w:t>
                      </w:r>
                    </w:p>
                    <w:p w:rsidR="00A23AC3" w:rsidRDefault="00A23AC3"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D92AE1" w:rsidRDefault="00BB0E9D">
      <w:pPr>
        <w:pStyle w:val="SymbolsandAbbrevTitle"/>
        <w:spacing w:after="60"/>
      </w:pPr>
      <w:r w:rsidRPr="00D92AE1">
        <w:lastRenderedPageBreak/>
        <w:t>Symbols and Abbreviations</w:t>
      </w:r>
    </w:p>
    <w:p w:rsidR="00BB0E9D" w:rsidRPr="00D92AE1" w:rsidRDefault="00BB0E9D">
      <w:pPr>
        <w:pStyle w:val="Abstract"/>
      </w:pPr>
      <w:r w:rsidRPr="00D92AE1">
        <w:t xml:space="preserve">The following symbols and abbreviations, and others approved for the </w:t>
      </w:r>
      <w:proofErr w:type="spellStart"/>
      <w:r w:rsidRPr="00D92AE1">
        <w:t>Système</w:t>
      </w:r>
      <w:proofErr w:type="spellEnd"/>
      <w:r w:rsidRPr="00D92AE1">
        <w:t xml:space="preserve"> International </w:t>
      </w:r>
      <w:proofErr w:type="spellStart"/>
      <w:r w:rsidRPr="00D92AE1">
        <w:t>d'Unités</w:t>
      </w:r>
      <w:proofErr w:type="spellEnd"/>
      <w:r w:rsidRPr="00D92AE1">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D92AE1" w:rsidRDefault="00BB0E9D">
      <w:pPr>
        <w:pStyle w:val="Keywords"/>
        <w:sectPr w:rsidR="00BB0E9D" w:rsidRPr="00D92AE1" w:rsidSect="00521B28">
          <w:footerReference w:type="default" r:id="rId11"/>
          <w:headerReference w:type="first" r:id="rId12"/>
          <w:pgSz w:w="12240" w:h="15840" w:code="1"/>
          <w:pgMar w:top="1440" w:right="1440" w:bottom="1440" w:left="1440" w:header="720" w:footer="547" w:gutter="0"/>
          <w:pgNumType w:fmt="lowerRoman" w:start="1"/>
          <w:cols w:space="720"/>
          <w:formProt w:val="0"/>
          <w:docGrid w:linePitch="326"/>
        </w:sectPr>
      </w:pPr>
    </w:p>
    <w:p w:rsidR="00BB0E9D" w:rsidRPr="00D92AE1" w:rsidRDefault="00BB0E9D">
      <w:pPr>
        <w:pStyle w:val="TableRow"/>
        <w:tabs>
          <w:tab w:val="left" w:pos="2448"/>
          <w:tab w:val="left" w:pos="2988"/>
        </w:tabs>
        <w:spacing w:line="180" w:lineRule="exact"/>
        <w:jc w:val="left"/>
        <w:rPr>
          <w:sz w:val="16"/>
        </w:rPr>
      </w:pPr>
      <w:r w:rsidRPr="00D92AE1">
        <w:rPr>
          <w:b/>
          <w:sz w:val="16"/>
        </w:rPr>
        <w:lastRenderedPageBreak/>
        <w:t>Weights and measures (metric)</w:t>
      </w:r>
      <w:r w:rsidRPr="00D92AE1">
        <w:rPr>
          <w:b/>
          <w:sz w:val="16"/>
        </w:rPr>
        <w:tab/>
      </w:r>
    </w:p>
    <w:p w:rsidR="00BB0E9D" w:rsidRPr="00D92AE1" w:rsidRDefault="00BB0E9D">
      <w:pPr>
        <w:pStyle w:val="TableRow"/>
        <w:tabs>
          <w:tab w:val="left" w:pos="2448"/>
          <w:tab w:val="left" w:pos="2988"/>
        </w:tabs>
        <w:spacing w:line="180" w:lineRule="exact"/>
        <w:ind w:right="-240"/>
        <w:jc w:val="left"/>
        <w:rPr>
          <w:sz w:val="16"/>
        </w:rPr>
      </w:pPr>
      <w:proofErr w:type="gramStart"/>
      <w:r w:rsidRPr="00D92AE1">
        <w:rPr>
          <w:sz w:val="16"/>
        </w:rPr>
        <w:t>centimeter</w:t>
      </w:r>
      <w:proofErr w:type="gramEnd"/>
      <w:r w:rsidRPr="00D92AE1">
        <w:rPr>
          <w:sz w:val="16"/>
        </w:rPr>
        <w:tab/>
        <w:t>cm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deciliter</w:t>
      </w:r>
      <w:proofErr w:type="gramEnd"/>
      <w:r w:rsidRPr="00D92AE1">
        <w:rPr>
          <w:sz w:val="16"/>
        </w:rPr>
        <w:t xml:space="preserve"> </w:t>
      </w:r>
      <w:r w:rsidRPr="00D92AE1">
        <w:rPr>
          <w:sz w:val="16"/>
        </w:rPr>
        <w:tab/>
      </w:r>
      <w:proofErr w:type="spellStart"/>
      <w:r w:rsidRPr="00D92AE1">
        <w:rPr>
          <w:sz w:val="16"/>
        </w:rPr>
        <w:t>dL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gram</w:t>
      </w:r>
      <w:proofErr w:type="gramEnd"/>
      <w:r w:rsidRPr="00D92AE1">
        <w:rPr>
          <w:sz w:val="16"/>
        </w:rPr>
        <w:t xml:space="preserve"> </w:t>
      </w:r>
      <w:r w:rsidRPr="00D92AE1">
        <w:rPr>
          <w:sz w:val="16"/>
        </w:rPr>
        <w:tab/>
        <w:t>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hectare</w:t>
      </w:r>
      <w:proofErr w:type="gramEnd"/>
      <w:r w:rsidRPr="00D92AE1">
        <w:rPr>
          <w:sz w:val="16"/>
        </w:rPr>
        <w:tab/>
        <w:t>ha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kilogram</w:t>
      </w:r>
      <w:proofErr w:type="gramEnd"/>
      <w:r w:rsidRPr="00D92AE1">
        <w:rPr>
          <w:sz w:val="16"/>
        </w:rPr>
        <w:tab/>
        <w:t>kg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kilometer</w:t>
      </w:r>
      <w:proofErr w:type="gramEnd"/>
      <w:r w:rsidRPr="00D92AE1">
        <w:rPr>
          <w:sz w:val="16"/>
        </w:rPr>
        <w:tab/>
        <w:t>km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liter</w:t>
      </w:r>
      <w:proofErr w:type="gramEnd"/>
      <w:r w:rsidRPr="00D92AE1">
        <w:rPr>
          <w:sz w:val="16"/>
        </w:rPr>
        <w:tab/>
        <w:t>L</w:t>
      </w:r>
      <w:r w:rsidRPr="00D92AE1">
        <w:rPr>
          <w:vanish/>
          <w:sz w:val="16"/>
        </w:rPr>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meter</w:t>
      </w:r>
      <w:proofErr w:type="gramEnd"/>
      <w:r w:rsidRPr="00D92AE1">
        <w:rPr>
          <w:sz w:val="16"/>
        </w:rPr>
        <w:tab/>
        <w:t>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milliliter</w:t>
      </w:r>
      <w:proofErr w:type="gramEnd"/>
      <w:r w:rsidRPr="00D92AE1">
        <w:rPr>
          <w:sz w:val="16"/>
        </w:rPr>
        <w:tab/>
        <w:t>mL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millimeter</w:t>
      </w:r>
      <w:proofErr w:type="gramEnd"/>
      <w:r w:rsidRPr="00D92AE1">
        <w:rPr>
          <w:sz w:val="16"/>
        </w:rPr>
        <w:tab/>
        <w:t>mm</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Weights and measures (English)</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cubic</w:t>
      </w:r>
      <w:proofErr w:type="gramEnd"/>
      <w:r w:rsidRPr="00D92AE1">
        <w:rPr>
          <w:sz w:val="16"/>
        </w:rPr>
        <w:t xml:space="preserve"> feet per second</w:t>
      </w:r>
      <w:r w:rsidRPr="00D92AE1">
        <w:rPr>
          <w:sz w:val="16"/>
        </w:rPr>
        <w:tab/>
        <w:t>ft</w:t>
      </w:r>
      <w:r w:rsidRPr="00D92AE1">
        <w:rPr>
          <w:sz w:val="16"/>
          <w:vertAlign w:val="superscript"/>
        </w:rPr>
        <w:t>3</w:t>
      </w:r>
      <w:r w:rsidRPr="00D92AE1">
        <w:rPr>
          <w:sz w:val="16"/>
        </w:rPr>
        <w:t>/s</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foot</w:t>
      </w:r>
      <w:proofErr w:type="gramEnd"/>
      <w:r w:rsidRPr="00D92AE1">
        <w:rPr>
          <w:sz w:val="16"/>
        </w:rPr>
        <w:tab/>
      </w:r>
      <w:proofErr w:type="spellStart"/>
      <w:r w:rsidRPr="00D92AE1">
        <w:rPr>
          <w:sz w:val="16"/>
        </w:rPr>
        <w:t>ft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gallon</w:t>
      </w:r>
      <w:proofErr w:type="gramEnd"/>
      <w:r w:rsidRPr="00D92AE1">
        <w:rPr>
          <w:sz w:val="16"/>
        </w:rPr>
        <w:tab/>
        <w:t>gal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inch</w:t>
      </w:r>
      <w:proofErr w:type="gramEnd"/>
      <w:r w:rsidRPr="00D92AE1">
        <w:rPr>
          <w:sz w:val="16"/>
        </w:rPr>
        <w:tab/>
        <w:t>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mile</w:t>
      </w:r>
      <w:proofErr w:type="gramEnd"/>
      <w:r w:rsidRPr="00D92AE1">
        <w:rPr>
          <w:sz w:val="16"/>
        </w:rPr>
        <w:tab/>
        <w:t>mi</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nautical</w:t>
      </w:r>
      <w:proofErr w:type="gramEnd"/>
      <w:r w:rsidRPr="00D92AE1">
        <w:rPr>
          <w:sz w:val="16"/>
        </w:rPr>
        <w:t xml:space="preserve"> mile</w:t>
      </w:r>
      <w:r w:rsidRPr="00D92AE1">
        <w:rPr>
          <w:sz w:val="16"/>
        </w:rPr>
        <w:tab/>
      </w:r>
      <w:proofErr w:type="spellStart"/>
      <w:r w:rsidRPr="00D92AE1">
        <w:rPr>
          <w:sz w:val="16"/>
        </w:rPr>
        <w:t>nmi</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ounce</w:t>
      </w:r>
      <w:proofErr w:type="gramEnd"/>
      <w:r w:rsidRPr="00D92AE1">
        <w:rPr>
          <w:sz w:val="16"/>
        </w:rPr>
        <w:tab/>
      </w:r>
      <w:proofErr w:type="spellStart"/>
      <w:r w:rsidRPr="00D92AE1">
        <w:rPr>
          <w:sz w:val="16"/>
        </w:rPr>
        <w:t>oz</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pound</w:t>
      </w:r>
      <w:proofErr w:type="gramEnd"/>
      <w:r w:rsidRPr="00D92AE1">
        <w:rPr>
          <w:sz w:val="16"/>
        </w:rPr>
        <w:tab/>
      </w:r>
      <w:proofErr w:type="spellStart"/>
      <w:r w:rsidRPr="00D92AE1">
        <w:rPr>
          <w:sz w:val="16"/>
        </w:rPr>
        <w:t>lb</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quart</w:t>
      </w:r>
      <w:proofErr w:type="gramEnd"/>
      <w:r w:rsidRPr="00D92AE1">
        <w:rPr>
          <w:sz w:val="16"/>
        </w:rPr>
        <w:tab/>
      </w:r>
      <w:proofErr w:type="spellStart"/>
      <w:r w:rsidRPr="00D92AE1">
        <w:rPr>
          <w:sz w:val="16"/>
        </w:rPr>
        <w:t>qt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yard</w:t>
      </w:r>
      <w:proofErr w:type="gramEnd"/>
      <w:r w:rsidRPr="00D92AE1">
        <w:rPr>
          <w:sz w:val="16"/>
        </w:rPr>
        <w:tab/>
      </w:r>
      <w:proofErr w:type="spellStart"/>
      <w:r w:rsidRPr="00D92AE1">
        <w:rPr>
          <w:sz w:val="16"/>
        </w:rPr>
        <w:t>yd</w:t>
      </w:r>
      <w:proofErr w:type="spellEnd"/>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Time and temperature</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day</w:t>
      </w:r>
      <w:proofErr w:type="gramEnd"/>
      <w:r w:rsidRPr="00D92AE1">
        <w:rPr>
          <w:sz w:val="16"/>
        </w:rPr>
        <w:tab/>
        <w:t>d</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Celsius</w:t>
      </w:r>
      <w:r w:rsidRPr="00D92AE1">
        <w:rPr>
          <w:sz w:val="16"/>
        </w:rPr>
        <w:tab/>
        <w:t>°C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Fahrenheit</w:t>
      </w:r>
      <w:r w:rsidRPr="00D92AE1">
        <w:rPr>
          <w:sz w:val="16"/>
        </w:rPr>
        <w:tab/>
        <w:t>°F</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kelvin</w:t>
      </w:r>
      <w:r w:rsidRPr="00D92AE1">
        <w:rPr>
          <w:sz w:val="16"/>
        </w:rPr>
        <w:tab/>
        <w:t>K</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hour</w:t>
      </w:r>
      <w:proofErr w:type="gramEnd"/>
      <w:r w:rsidRPr="00D92AE1">
        <w:rPr>
          <w:sz w:val="16"/>
        </w:rPr>
        <w:t xml:space="preserve"> </w:t>
      </w:r>
      <w:r w:rsidRPr="00D92AE1">
        <w:rPr>
          <w:sz w:val="16"/>
        </w:rPr>
        <w:tab/>
        <w:t>h</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minute</w:t>
      </w:r>
      <w:proofErr w:type="gramEnd"/>
      <w:r w:rsidRPr="00D92AE1">
        <w:rPr>
          <w:sz w:val="16"/>
        </w:rPr>
        <w:tab/>
        <w:t>min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second</w:t>
      </w:r>
      <w:proofErr w:type="gramEnd"/>
      <w:r w:rsidRPr="00D92AE1">
        <w:rPr>
          <w:sz w:val="16"/>
        </w:rPr>
        <w:tab/>
        <w:t>s</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Physics and chemistry</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all</w:t>
      </w:r>
      <w:proofErr w:type="gramEnd"/>
      <w:r w:rsidRPr="00D92AE1">
        <w:rPr>
          <w:sz w:val="16"/>
        </w:rPr>
        <w:t xml:space="preserve"> atomic symbols</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alternating</w:t>
      </w:r>
      <w:proofErr w:type="gramEnd"/>
      <w:r w:rsidRPr="00D92AE1">
        <w:rPr>
          <w:sz w:val="16"/>
        </w:rPr>
        <w:t xml:space="preserve"> current</w:t>
      </w:r>
      <w:r w:rsidRPr="00D92AE1">
        <w:rPr>
          <w:sz w:val="16"/>
        </w:rPr>
        <w:tab/>
        <w:t>AC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ampere</w:t>
      </w:r>
      <w:proofErr w:type="gramEnd"/>
      <w:r w:rsidRPr="00D92AE1">
        <w:rPr>
          <w:sz w:val="16"/>
        </w:rPr>
        <w:tab/>
        <w:t>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calorie</w:t>
      </w:r>
      <w:proofErr w:type="gramEnd"/>
      <w:r w:rsidRPr="00D92AE1">
        <w:rPr>
          <w:sz w:val="16"/>
        </w:rPr>
        <w:tab/>
      </w:r>
      <w:proofErr w:type="spellStart"/>
      <w:r w:rsidRPr="00D92AE1">
        <w:rPr>
          <w:sz w:val="16"/>
        </w:rPr>
        <w:t>cal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direct</w:t>
      </w:r>
      <w:proofErr w:type="gramEnd"/>
      <w:r w:rsidRPr="00D92AE1">
        <w:rPr>
          <w:sz w:val="16"/>
        </w:rPr>
        <w:t xml:space="preserve"> current</w:t>
      </w:r>
      <w:r w:rsidRPr="00D92AE1">
        <w:rPr>
          <w:sz w:val="16"/>
        </w:rPr>
        <w:tab/>
        <w:t>DC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hertz</w:t>
      </w:r>
      <w:proofErr w:type="gramEnd"/>
      <w:r w:rsidRPr="00D92AE1">
        <w:rPr>
          <w:sz w:val="16"/>
        </w:rPr>
        <w:tab/>
        <w:t>Hz</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horsepower</w:t>
      </w:r>
      <w:proofErr w:type="gramEnd"/>
      <w:r w:rsidRPr="00D92AE1">
        <w:rPr>
          <w:sz w:val="16"/>
        </w:rPr>
        <w:tab/>
      </w:r>
      <w:proofErr w:type="spellStart"/>
      <w:r w:rsidRPr="00D92AE1">
        <w:rPr>
          <w:sz w:val="16"/>
        </w:rPr>
        <w:t>hp</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hydrogen</w:t>
      </w:r>
      <w:proofErr w:type="gramEnd"/>
      <w:r w:rsidRPr="00D92AE1">
        <w:rPr>
          <w:sz w:val="16"/>
        </w:rPr>
        <w:t xml:space="preserve"> ion activity</w:t>
      </w:r>
      <w:r w:rsidRPr="00D92AE1">
        <w:rPr>
          <w:sz w:val="16"/>
        </w:rPr>
        <w:tab/>
        <w:t>pH</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     (</w:t>
      </w:r>
      <w:proofErr w:type="gramStart"/>
      <w:r w:rsidRPr="00D92AE1">
        <w:rPr>
          <w:sz w:val="16"/>
        </w:rPr>
        <w:t>negative</w:t>
      </w:r>
      <w:proofErr w:type="gramEnd"/>
      <w:r w:rsidRPr="00D92AE1">
        <w:rPr>
          <w:sz w:val="16"/>
        </w:rPr>
        <w:t xml:space="preserve"> log of)</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million</w:t>
      </w:r>
      <w:r w:rsidRPr="00D92AE1">
        <w:rPr>
          <w:sz w:val="16"/>
        </w:rPr>
        <w:tab/>
        <w:t>ppm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thousand</w:t>
      </w:r>
      <w:r w:rsidRPr="00D92AE1">
        <w:rPr>
          <w:sz w:val="16"/>
        </w:rPr>
        <w:tab/>
      </w:r>
      <w:proofErr w:type="spellStart"/>
      <w:r w:rsidRPr="00D92AE1">
        <w:rPr>
          <w:sz w:val="16"/>
        </w:rPr>
        <w:t>ppt</w:t>
      </w:r>
      <w:proofErr w:type="spellEnd"/>
      <w:r w:rsidRPr="00D92AE1">
        <w:rPr>
          <w:sz w:val="16"/>
        </w:rPr>
        <w:t>,</w:t>
      </w:r>
    </w:p>
    <w:p w:rsidR="00BB0E9D" w:rsidRPr="00D92AE1" w:rsidRDefault="00BB0E9D">
      <w:pPr>
        <w:pStyle w:val="TableRow"/>
        <w:tabs>
          <w:tab w:val="left" w:pos="2448"/>
          <w:tab w:val="left" w:pos="2988"/>
        </w:tabs>
        <w:spacing w:line="180" w:lineRule="exact"/>
        <w:jc w:val="left"/>
        <w:rPr>
          <w:sz w:val="16"/>
        </w:rPr>
      </w:pPr>
      <w:r w:rsidRPr="00D92AE1">
        <w:rPr>
          <w:sz w:val="16"/>
        </w:rPr>
        <w:tab/>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volts</w:t>
      </w:r>
      <w:proofErr w:type="gramEnd"/>
      <w:r w:rsidRPr="00D92AE1">
        <w:rPr>
          <w:sz w:val="16"/>
        </w:rPr>
        <w:tab/>
        <w:t>V</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watts</w:t>
      </w:r>
      <w:proofErr w:type="gramEnd"/>
      <w:r w:rsidRPr="00D92AE1">
        <w:rPr>
          <w:sz w:val="16"/>
        </w:rPr>
        <w:tab/>
        <w:t>W</w:t>
      </w:r>
    </w:p>
    <w:p w:rsidR="00BB0E9D" w:rsidRPr="00D92AE1" w:rsidRDefault="00BB0E9D">
      <w:pPr>
        <w:pStyle w:val="TableRow"/>
        <w:tabs>
          <w:tab w:val="left" w:pos="2448"/>
          <w:tab w:val="left" w:pos="2988"/>
        </w:tabs>
        <w:spacing w:line="180" w:lineRule="exact"/>
        <w:jc w:val="left"/>
        <w:rPr>
          <w:sz w:val="16"/>
        </w:rPr>
      </w:pPr>
      <w:r w:rsidRPr="00D92AE1">
        <w:rPr>
          <w:sz w:val="16"/>
        </w:rPr>
        <w:br w:type="column"/>
      </w:r>
      <w:r w:rsidRPr="00D92AE1">
        <w:rPr>
          <w:b/>
          <w:sz w:val="16"/>
        </w:rPr>
        <w:lastRenderedPageBreak/>
        <w:t>General</w:t>
      </w:r>
      <w:r w:rsidRPr="00D92AE1">
        <w:rPr>
          <w:b/>
          <w:sz w:val="16"/>
        </w:rPr>
        <w:tab/>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Alaska Administrative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AAC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abbreviations</w:t>
      </w:r>
      <w:proofErr w:type="gramEnd"/>
      <w:r w:rsidRPr="00D92AE1">
        <w:rPr>
          <w:sz w:val="16"/>
        </w:rPr>
        <w:tab/>
        <w:t xml:space="preserve">e.g., Mr., Mrs., </w:t>
      </w:r>
      <w:r w:rsidRPr="00D92AE1">
        <w:rPr>
          <w:smallCaps/>
          <w:sz w:val="12"/>
        </w:rPr>
        <w:t>AM</w:t>
      </w:r>
      <w:r w:rsidRPr="00D92AE1">
        <w:rPr>
          <w:sz w:val="16"/>
        </w:rPr>
        <w:t xml:space="preserve">,   </w:t>
      </w:r>
      <w:r w:rsidRPr="00D92AE1">
        <w:rPr>
          <w:smallCaps/>
          <w:sz w:val="12"/>
        </w:rPr>
        <w:t>PM</w:t>
      </w:r>
      <w:r w:rsidRPr="00D92AE1">
        <w:rPr>
          <w:sz w:val="16"/>
        </w:rPr>
        <w:t>, 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professional</w:t>
      </w:r>
      <w:proofErr w:type="gramEnd"/>
      <w:r w:rsidRPr="00D92AE1">
        <w:rPr>
          <w:sz w:val="16"/>
        </w:rPr>
        <w:t xml:space="preserve"> titles</w:t>
      </w:r>
      <w:r w:rsidRPr="00D92AE1">
        <w:rPr>
          <w:sz w:val="16"/>
        </w:rPr>
        <w:tab/>
        <w:t xml:space="preserve">e.g., Dr., Ph.D.,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ab/>
      </w:r>
      <w:proofErr w:type="gramStart"/>
      <w:r w:rsidRPr="00D92AE1">
        <w:rPr>
          <w:sz w:val="16"/>
        </w:rPr>
        <w:t>R.N., etc.</w:t>
      </w:r>
      <w:proofErr w:type="gramEnd"/>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at</w:t>
      </w:r>
      <w:proofErr w:type="gramEnd"/>
      <w:r w:rsidRPr="00D92AE1">
        <w:rPr>
          <w:sz w:val="16"/>
        </w:rPr>
        <w:tab/>
        <w:t>@</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compass</w:t>
      </w:r>
      <w:proofErr w:type="gramEnd"/>
      <w:r w:rsidRPr="00D92AE1">
        <w:rPr>
          <w:sz w:val="16"/>
        </w:rPr>
        <w:t xml:space="preserve"> directions: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east</w:t>
      </w:r>
      <w:proofErr w:type="gramEnd"/>
      <w:r w:rsidRPr="00D92AE1">
        <w:rPr>
          <w:sz w:val="16"/>
        </w:rPr>
        <w:tab/>
        <w:t>E</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north</w:t>
      </w:r>
      <w:proofErr w:type="gramEnd"/>
      <w:r w:rsidRPr="00D92AE1">
        <w:rPr>
          <w:sz w:val="16"/>
        </w:rPr>
        <w:tab/>
        <w:t>N</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south</w:t>
      </w:r>
      <w:proofErr w:type="gramEnd"/>
      <w:r w:rsidRPr="00D92AE1">
        <w:rPr>
          <w:sz w:val="16"/>
        </w:rPr>
        <w:tab/>
        <w:t>S</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west</w:t>
      </w:r>
      <w:proofErr w:type="gramEnd"/>
      <w:r w:rsidRPr="00D92AE1">
        <w:rPr>
          <w:sz w:val="16"/>
        </w:rPr>
        <w:tab/>
        <w:t>W</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copyright</w:t>
      </w:r>
      <w:proofErr w:type="gramEnd"/>
      <w:r w:rsidRPr="00D92AE1">
        <w:rPr>
          <w:sz w:val="16"/>
        </w:rPr>
        <w:tab/>
      </w:r>
      <w:r w:rsidRPr="00D92AE1">
        <w:rPr>
          <w:sz w:val="16"/>
        </w:rPr>
        <w:sym w:font="Symbol" w:char="F0E3"/>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corporate</w:t>
      </w:r>
      <w:proofErr w:type="gramEnd"/>
      <w:r w:rsidRPr="00D92AE1">
        <w:rPr>
          <w:sz w:val="16"/>
        </w:rPr>
        <w:t xml:space="preserve"> suffixes: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r w:rsidRPr="00D92AE1">
        <w:rPr>
          <w:sz w:val="16"/>
        </w:rPr>
        <w:t>Company</w:t>
      </w:r>
      <w:r w:rsidRPr="00D92AE1">
        <w:rPr>
          <w:sz w:val="16"/>
        </w:rPr>
        <w:tab/>
        <w:t>Co.</w:t>
      </w:r>
    </w:p>
    <w:p w:rsidR="00BB0E9D" w:rsidRPr="00D92AE1" w:rsidRDefault="00BB0E9D">
      <w:pPr>
        <w:pStyle w:val="TableRow"/>
        <w:tabs>
          <w:tab w:val="left" w:pos="1728"/>
          <w:tab w:val="left" w:pos="3348"/>
        </w:tabs>
        <w:spacing w:line="180" w:lineRule="exact"/>
        <w:ind w:left="432"/>
        <w:jc w:val="left"/>
        <w:rPr>
          <w:sz w:val="16"/>
        </w:rPr>
      </w:pPr>
      <w:r w:rsidRPr="00D92AE1">
        <w:rPr>
          <w:sz w:val="16"/>
        </w:rPr>
        <w:t>Corporation</w:t>
      </w:r>
      <w:r w:rsidRPr="00D92AE1">
        <w:rPr>
          <w:sz w:val="16"/>
        </w:rPr>
        <w:tab/>
        <w:t>Corp.</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Incorporated</w:t>
      </w:r>
      <w:r w:rsidRPr="00D92AE1">
        <w:rPr>
          <w:sz w:val="16"/>
        </w:rPr>
        <w:tab/>
        <w:t>Inc.</w:t>
      </w:r>
      <w:proofErr w:type="gramEnd"/>
    </w:p>
    <w:p w:rsidR="00BB0E9D" w:rsidRPr="00D92AE1" w:rsidRDefault="00BB0E9D">
      <w:pPr>
        <w:pStyle w:val="TableRow"/>
        <w:tabs>
          <w:tab w:val="left" w:pos="1728"/>
          <w:tab w:val="left" w:pos="3348"/>
        </w:tabs>
        <w:spacing w:line="180" w:lineRule="exact"/>
        <w:ind w:left="432"/>
        <w:jc w:val="left"/>
        <w:rPr>
          <w:sz w:val="16"/>
        </w:rPr>
      </w:pPr>
      <w:r w:rsidRPr="00D92AE1">
        <w:rPr>
          <w:sz w:val="16"/>
        </w:rPr>
        <w:t>Limited</w:t>
      </w:r>
      <w:r w:rsidRPr="00D92AE1">
        <w:rPr>
          <w:sz w:val="16"/>
        </w:rPr>
        <w:tab/>
        <w:t>Ltd.</w:t>
      </w:r>
    </w:p>
    <w:p w:rsidR="00BB0E9D" w:rsidRPr="00D92AE1" w:rsidRDefault="00BB0E9D">
      <w:pPr>
        <w:pStyle w:val="TableRow"/>
        <w:tabs>
          <w:tab w:val="left" w:pos="1728"/>
          <w:tab w:val="left" w:pos="3348"/>
        </w:tabs>
        <w:spacing w:line="180" w:lineRule="exact"/>
        <w:jc w:val="left"/>
        <w:rPr>
          <w:sz w:val="16"/>
        </w:rPr>
      </w:pPr>
      <w:r w:rsidRPr="00D92AE1">
        <w:rPr>
          <w:sz w:val="16"/>
        </w:rPr>
        <w:t>District of Columbia</w:t>
      </w:r>
      <w:r w:rsidRPr="00D92AE1">
        <w:rPr>
          <w:sz w:val="16"/>
        </w:rPr>
        <w:tab/>
        <w:t>D.C.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w:t>
      </w:r>
      <w:proofErr w:type="spellStart"/>
      <w:r w:rsidRPr="00D92AE1">
        <w:rPr>
          <w:sz w:val="16"/>
        </w:rPr>
        <w:t>alii</w:t>
      </w:r>
      <w:proofErr w:type="spellEnd"/>
      <w:r w:rsidRPr="00D92AE1">
        <w:rPr>
          <w:sz w:val="16"/>
        </w:rPr>
        <w:t xml:space="preserve"> (and others) </w:t>
      </w:r>
      <w:r w:rsidRPr="00D92AE1">
        <w:rPr>
          <w:sz w:val="16"/>
        </w:rPr>
        <w:tab/>
        <w:t>et al.</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cetera (and so forth)</w:t>
      </w:r>
      <w:r w:rsidRPr="00D92AE1">
        <w:rPr>
          <w:sz w:val="16"/>
        </w:rPr>
        <w:tab/>
        <w:t>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exempli</w:t>
      </w:r>
      <w:proofErr w:type="gramEnd"/>
      <w:r w:rsidRPr="00D92AE1">
        <w:rPr>
          <w:sz w:val="16"/>
        </w:rPr>
        <w:t xml:space="preserve"> gratia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for</w:t>
      </w:r>
      <w:proofErr w:type="gramEnd"/>
      <w:r w:rsidRPr="00D92AE1">
        <w:rPr>
          <w:sz w:val="16"/>
        </w:rPr>
        <w:t xml:space="preserve"> example)</w:t>
      </w:r>
      <w:r w:rsidRPr="00D92AE1">
        <w:rPr>
          <w:sz w:val="16"/>
        </w:rPr>
        <w:tab/>
        <w:t>e.g.</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Federal Information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FIC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id</w:t>
      </w:r>
      <w:proofErr w:type="gramEnd"/>
      <w:r w:rsidRPr="00D92AE1">
        <w:rPr>
          <w:sz w:val="16"/>
        </w:rPr>
        <w:t xml:space="preserve"> </w:t>
      </w:r>
      <w:proofErr w:type="spellStart"/>
      <w:r w:rsidRPr="00D92AE1">
        <w:rPr>
          <w:sz w:val="16"/>
        </w:rPr>
        <w:t>est</w:t>
      </w:r>
      <w:proofErr w:type="spellEnd"/>
      <w:r w:rsidRPr="00D92AE1">
        <w:rPr>
          <w:sz w:val="16"/>
        </w:rPr>
        <w:t xml:space="preserve"> (that is)</w:t>
      </w:r>
      <w:r w:rsidRPr="00D92AE1">
        <w:rPr>
          <w:sz w:val="16"/>
        </w:rPr>
        <w:tab/>
        <w:t>i.e.</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latitude</w:t>
      </w:r>
      <w:proofErr w:type="gramEnd"/>
      <w:r w:rsidRPr="00D92AE1">
        <w:rPr>
          <w:sz w:val="16"/>
        </w:rPr>
        <w:t xml:space="preserve"> or longitude</w:t>
      </w:r>
      <w:r w:rsidRPr="00D92AE1">
        <w:rPr>
          <w:sz w:val="16"/>
        </w:rPr>
        <w:tab/>
        <w:t>lat. or long.</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monetary</w:t>
      </w:r>
      <w:proofErr w:type="gramEnd"/>
      <w:r w:rsidRPr="00D92AE1">
        <w:rPr>
          <w:sz w:val="16"/>
        </w:rPr>
        <w:t xml:space="preserve"> symbols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(U.S.)</w:t>
      </w:r>
      <w:r w:rsidRPr="00D92AE1">
        <w:rPr>
          <w:sz w:val="16"/>
        </w:rPr>
        <w:tab/>
        <w:t>$, ¢</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months</w:t>
      </w:r>
      <w:proofErr w:type="gramEnd"/>
      <w:r w:rsidRPr="00D92AE1">
        <w:rPr>
          <w:sz w:val="16"/>
        </w:rPr>
        <w:t xml:space="preserve"> (tables and</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figures</w:t>
      </w:r>
      <w:proofErr w:type="gramEnd"/>
      <w:r w:rsidRPr="00D92AE1">
        <w:rPr>
          <w:sz w:val="16"/>
        </w:rPr>
        <w:t xml:space="preserve">): first three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letters</w:t>
      </w:r>
      <w:proofErr w:type="gramEnd"/>
      <w:r w:rsidRPr="00D92AE1">
        <w:rPr>
          <w:sz w:val="16"/>
        </w:rPr>
        <w:tab/>
        <w:t>Jan,...,Dec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registered</w:t>
      </w:r>
      <w:proofErr w:type="gramEnd"/>
      <w:r w:rsidRPr="00D92AE1">
        <w:rPr>
          <w:sz w:val="16"/>
        </w:rPr>
        <w:t xml:space="preserve"> trademark</w:t>
      </w:r>
      <w:r w:rsidRPr="00D92AE1">
        <w:rPr>
          <w:sz w:val="16"/>
        </w:rPr>
        <w:tab/>
      </w:r>
      <w:r w:rsidRPr="00D92AE1">
        <w:rPr>
          <w:sz w:val="16"/>
        </w:rPr>
        <w:sym w:font="Symbol" w:char="F0E2"/>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trademark</w:t>
      </w:r>
      <w:proofErr w:type="gramEnd"/>
      <w:r w:rsidRPr="00D92AE1">
        <w:rPr>
          <w:sz w:val="16"/>
        </w:rPr>
        <w:tab/>
      </w:r>
      <w:r w:rsidRPr="00D92AE1">
        <w:rPr>
          <w:sz w:val="16"/>
        </w:rPr>
        <w:sym w:font="Symbol" w:char="F0E4"/>
      </w:r>
    </w:p>
    <w:p w:rsidR="00BB0E9D" w:rsidRPr="00D92AE1" w:rsidRDefault="00BB0E9D">
      <w:pPr>
        <w:pStyle w:val="TableRow"/>
        <w:tabs>
          <w:tab w:val="left" w:pos="1728"/>
          <w:tab w:val="left" w:pos="3348"/>
        </w:tabs>
        <w:spacing w:line="180" w:lineRule="exact"/>
        <w:jc w:val="left"/>
        <w:rPr>
          <w:sz w:val="16"/>
        </w:rPr>
      </w:pPr>
      <w:r w:rsidRPr="00D92AE1">
        <w:rPr>
          <w:sz w:val="16"/>
        </w:rPr>
        <w:t>United States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adjective</w:t>
      </w:r>
      <w:proofErr w:type="gramEnd"/>
      <w:r w:rsidRPr="00D92AE1">
        <w:rPr>
          <w:sz w:val="16"/>
        </w:rPr>
        <w:t>)</w:t>
      </w:r>
      <w:r w:rsidRPr="00D92AE1">
        <w:rPr>
          <w:sz w:val="16"/>
        </w:rPr>
        <w:tab/>
        <w:t>U.S.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United States of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America (noun)</w:t>
      </w:r>
      <w:r w:rsidRPr="00D92AE1">
        <w:rPr>
          <w:sz w:val="16"/>
        </w:rPr>
        <w:tab/>
        <w:t>USA</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U.S.C.</w:t>
      </w:r>
      <w:r w:rsidRPr="00D92AE1">
        <w:rPr>
          <w:sz w:val="16"/>
        </w:rPr>
        <w:tab/>
        <w:t>United States Code</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 state</w:t>
      </w:r>
      <w:r w:rsidRPr="00D92AE1">
        <w:rPr>
          <w:sz w:val="16"/>
        </w:rPr>
        <w:tab/>
        <w:t>use two-letter abbreviations (e.g., AK, WA)</w:t>
      </w:r>
    </w:p>
    <w:p w:rsidR="00BB0E9D" w:rsidRPr="00D92AE1" w:rsidRDefault="00BB0E9D">
      <w:pPr>
        <w:pStyle w:val="TableRow"/>
        <w:tabs>
          <w:tab w:val="left" w:pos="2988"/>
        </w:tabs>
        <w:spacing w:line="180" w:lineRule="exact"/>
        <w:jc w:val="left"/>
        <w:rPr>
          <w:sz w:val="16"/>
        </w:rPr>
      </w:pPr>
      <w:r w:rsidRPr="00D92AE1">
        <w:rPr>
          <w:b/>
          <w:bCs/>
          <w:sz w:val="16"/>
        </w:rPr>
        <w:br w:type="column"/>
      </w:r>
      <w:r w:rsidRPr="00D92AE1">
        <w:rPr>
          <w:b/>
          <w:sz w:val="16"/>
        </w:rPr>
        <w:lastRenderedPageBreak/>
        <w:t>Mathematics, statistics</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i/>
          <w:iCs/>
          <w:sz w:val="16"/>
        </w:rPr>
        <w:t>all</w:t>
      </w:r>
      <w:proofErr w:type="gramEnd"/>
      <w:r w:rsidRPr="00D92AE1">
        <w:rPr>
          <w:i/>
          <w:iCs/>
          <w:sz w:val="16"/>
        </w:rPr>
        <w:t xml:space="preserve"> standard mathematical</w:t>
      </w:r>
    </w:p>
    <w:p w:rsidR="00BB0E9D" w:rsidRPr="00D92AE1" w:rsidRDefault="00BB0E9D">
      <w:pPr>
        <w:pStyle w:val="TableRow"/>
        <w:tabs>
          <w:tab w:val="left" w:pos="2016"/>
          <w:tab w:val="left" w:pos="2988"/>
        </w:tabs>
        <w:spacing w:line="180" w:lineRule="exact"/>
        <w:jc w:val="left"/>
        <w:rPr>
          <w:i/>
          <w:iCs/>
          <w:sz w:val="16"/>
        </w:rPr>
      </w:pPr>
      <w:r w:rsidRPr="00D92AE1">
        <w:rPr>
          <w:i/>
          <w:iCs/>
          <w:sz w:val="16"/>
        </w:rPr>
        <w:t xml:space="preserve">    </w:t>
      </w:r>
      <w:proofErr w:type="gramStart"/>
      <w:r w:rsidRPr="00D92AE1">
        <w:rPr>
          <w:i/>
          <w:iCs/>
          <w:sz w:val="16"/>
        </w:rPr>
        <w:t>signs</w:t>
      </w:r>
      <w:proofErr w:type="gramEnd"/>
      <w:r w:rsidRPr="00D92AE1">
        <w:rPr>
          <w:i/>
          <w:iCs/>
          <w:sz w:val="16"/>
        </w:rPr>
        <w:t xml:space="preserve">, symbols and </w:t>
      </w:r>
    </w:p>
    <w:p w:rsidR="00BB0E9D" w:rsidRPr="00D92AE1" w:rsidRDefault="00BB0E9D">
      <w:pPr>
        <w:pStyle w:val="TableRow"/>
        <w:tabs>
          <w:tab w:val="left" w:pos="2016"/>
          <w:tab w:val="left" w:pos="2988"/>
        </w:tabs>
        <w:spacing w:line="180" w:lineRule="exact"/>
        <w:jc w:val="left"/>
        <w:rPr>
          <w:sz w:val="16"/>
        </w:rPr>
      </w:pPr>
      <w:r w:rsidRPr="00D92AE1">
        <w:rPr>
          <w:i/>
          <w:iCs/>
          <w:sz w:val="16"/>
        </w:rPr>
        <w:t xml:space="preserve">    </w:t>
      </w:r>
      <w:proofErr w:type="gramStart"/>
      <w:r w:rsidRPr="00D92AE1">
        <w:rPr>
          <w:i/>
          <w:iCs/>
          <w:sz w:val="16"/>
        </w:rPr>
        <w:t>abbreviations</w:t>
      </w:r>
      <w:proofErr w:type="gramEnd"/>
      <w:r w:rsidRPr="00D92AE1">
        <w:rPr>
          <w:i/>
          <w:iCs/>
          <w:sz w:val="16"/>
        </w:rPr>
        <w:tab/>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alternate</w:t>
      </w:r>
      <w:proofErr w:type="gramEnd"/>
      <w:r w:rsidRPr="00D92AE1">
        <w:rPr>
          <w:sz w:val="16"/>
        </w:rPr>
        <w:t xml:space="preserve"> hypothesis</w:t>
      </w:r>
      <w:r w:rsidRPr="00D92AE1">
        <w:rPr>
          <w:sz w:val="16"/>
        </w:rPr>
        <w:tab/>
        <w:t>H</w:t>
      </w:r>
      <w:r w:rsidRPr="00D92AE1">
        <w:rPr>
          <w:sz w:val="16"/>
          <w:vertAlign w:val="subscript"/>
        </w:rPr>
        <w:t>A</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base</w:t>
      </w:r>
      <w:proofErr w:type="gramEnd"/>
      <w:r w:rsidRPr="00D92AE1">
        <w:rPr>
          <w:sz w:val="16"/>
        </w:rPr>
        <w:t xml:space="preserve"> of natural logarithm</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catch</w:t>
      </w:r>
      <w:proofErr w:type="gramEnd"/>
      <w:r w:rsidRPr="00D92AE1">
        <w:rPr>
          <w:sz w:val="16"/>
        </w:rPr>
        <w:t xml:space="preserve"> per unit effort</w:t>
      </w:r>
      <w:r w:rsidRPr="00D92AE1">
        <w:rPr>
          <w:sz w:val="16"/>
        </w:rPr>
        <w:tab/>
        <w:t>CPUE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coefficient</w:t>
      </w:r>
      <w:proofErr w:type="gramEnd"/>
      <w:r w:rsidRPr="00D92AE1">
        <w:rPr>
          <w:sz w:val="16"/>
        </w:rPr>
        <w:t xml:space="preserve"> of variation</w:t>
      </w:r>
      <w:r w:rsidRPr="00D92AE1">
        <w:rPr>
          <w:sz w:val="16"/>
        </w:rPr>
        <w:tab/>
        <w:t>CV</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common</w:t>
      </w:r>
      <w:proofErr w:type="gramEnd"/>
      <w:r w:rsidRPr="00D92AE1">
        <w:rPr>
          <w:sz w:val="16"/>
        </w:rPr>
        <w:t xml:space="preserve"> test statistics</w:t>
      </w:r>
      <w:r w:rsidRPr="00D92AE1">
        <w:rPr>
          <w:sz w:val="16"/>
        </w:rPr>
        <w:tab/>
        <w:t xml:space="preserve">(F, t, </w:t>
      </w:r>
      <w:r w:rsidRPr="00D92AE1">
        <w:rPr>
          <w:position w:val="2"/>
          <w:sz w:val="16"/>
        </w:rPr>
        <w:sym w:font="Symbol" w:char="F063"/>
      </w:r>
      <w:r w:rsidRPr="00D92AE1">
        <w:rPr>
          <w:sz w:val="16"/>
          <w:vertAlign w:val="superscript"/>
        </w:rPr>
        <w:t>2</w:t>
      </w:r>
      <w:r w:rsidRPr="00D92AE1">
        <w:rPr>
          <w:sz w:val="16"/>
        </w:rPr>
        <w:t>, 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confidence</w:t>
      </w:r>
      <w:proofErr w:type="gramEnd"/>
      <w:r w:rsidRPr="00D92AE1">
        <w:rPr>
          <w:sz w:val="16"/>
        </w:rPr>
        <w:t xml:space="preserve"> interval</w:t>
      </w:r>
      <w:r w:rsidRPr="00D92AE1">
        <w:rPr>
          <w:sz w:val="16"/>
        </w:rPr>
        <w:tab/>
        <w:t>CI</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multiple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simple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covariance</w:t>
      </w:r>
      <w:proofErr w:type="gramEnd"/>
      <w:r w:rsidRPr="00D92AE1">
        <w:rPr>
          <w:sz w:val="16"/>
        </w:rPr>
        <w:tab/>
      </w:r>
      <w:proofErr w:type="spellStart"/>
      <w:r w:rsidRPr="00D92AE1">
        <w:rPr>
          <w:sz w:val="16"/>
        </w:rPr>
        <w:t>cov</w:t>
      </w:r>
      <w:proofErr w:type="spellEnd"/>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w:t>
      </w:r>
      <w:proofErr w:type="gramEnd"/>
      <w:r w:rsidRPr="00D92AE1">
        <w:rPr>
          <w:sz w:val="16"/>
        </w:rPr>
        <w:t xml:space="preserve"> (angular )</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degrees</w:t>
      </w:r>
      <w:proofErr w:type="gramEnd"/>
      <w:r w:rsidRPr="00D92AE1">
        <w:rPr>
          <w:sz w:val="16"/>
        </w:rPr>
        <w:t xml:space="preserve"> of freedom</w:t>
      </w:r>
      <w:r w:rsidRPr="00D92AE1">
        <w:rPr>
          <w:sz w:val="16"/>
        </w:rPr>
        <w:tab/>
      </w:r>
      <w:proofErr w:type="spellStart"/>
      <w:r w:rsidRPr="00D92AE1">
        <w:rPr>
          <w:sz w:val="16"/>
        </w:rPr>
        <w:t>df</w:t>
      </w:r>
      <w:proofErr w:type="spellEnd"/>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expected</w:t>
      </w:r>
      <w:proofErr w:type="gramEnd"/>
      <w:r w:rsidRPr="00D92AE1">
        <w:rPr>
          <w:sz w:val="16"/>
        </w:rPr>
        <w:t xml:space="preserve"> value</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w:t>
      </w:r>
      <w:r w:rsidRPr="00D92AE1">
        <w:rPr>
          <w:sz w:val="16"/>
        </w:rPr>
        <w:tab/>
        <w:t>&gt;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 or equal to</w:t>
      </w:r>
      <w:r w:rsidRPr="00D92AE1">
        <w:rPr>
          <w:sz w:val="16"/>
        </w:rPr>
        <w:tab/>
      </w:r>
      <w:r w:rsidRPr="00D92AE1">
        <w:rPr>
          <w:sz w:val="16"/>
        </w:rPr>
        <w:sym w:font="Symbol" w:char="F0B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harvest</w:t>
      </w:r>
      <w:proofErr w:type="gramEnd"/>
      <w:r w:rsidRPr="00D92AE1">
        <w:rPr>
          <w:sz w:val="16"/>
        </w:rPr>
        <w:t xml:space="preserve"> per unit effort</w:t>
      </w:r>
      <w:r w:rsidRPr="00D92AE1">
        <w:rPr>
          <w:sz w:val="16"/>
        </w:rPr>
        <w:tab/>
        <w:t>HPUE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w:t>
      </w:r>
      <w:r w:rsidRPr="00D92AE1">
        <w:rPr>
          <w:sz w:val="16"/>
        </w:rPr>
        <w:tab/>
        <w:t>&lt;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 or equal to</w:t>
      </w:r>
      <w:r w:rsidRPr="00D92AE1">
        <w:rPr>
          <w:sz w:val="16"/>
        </w:rPr>
        <w:tab/>
      </w:r>
      <w:r w:rsidRPr="00D92AE1">
        <w:rPr>
          <w:sz w:val="16"/>
        </w:rPr>
        <w:sym w:font="Symbol" w:char="F0A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(natural)</w:t>
      </w:r>
      <w:r w:rsidRPr="00D92AE1">
        <w:rPr>
          <w:sz w:val="16"/>
        </w:rPr>
        <w:tab/>
        <w:t>ln</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(base 10)</w:t>
      </w:r>
      <w:r w:rsidRPr="00D92AE1">
        <w:rPr>
          <w:sz w:val="16"/>
        </w:rPr>
        <w:tab/>
        <w:t>log</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(specify base)</w:t>
      </w:r>
      <w:r w:rsidRPr="00D92AE1">
        <w:rPr>
          <w:sz w:val="16"/>
        </w:rPr>
        <w:tab/>
        <w:t>log</w:t>
      </w:r>
      <w:r w:rsidRPr="00D92AE1">
        <w:rPr>
          <w:sz w:val="16"/>
          <w:vertAlign w:val="subscript"/>
        </w:rPr>
        <w:t xml:space="preserve">2,  </w:t>
      </w:r>
      <w:r w:rsidRPr="00D92AE1">
        <w:rPr>
          <w:sz w:val="16"/>
        </w:rPr>
        <w:t>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minute</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not</w:t>
      </w:r>
      <w:proofErr w:type="gramEnd"/>
      <w:r w:rsidRPr="00D92AE1">
        <w:rPr>
          <w:sz w:val="16"/>
        </w:rPr>
        <w:t xml:space="preserve"> significant</w:t>
      </w:r>
      <w:r w:rsidRPr="00D92AE1">
        <w:rPr>
          <w:sz w:val="16"/>
        </w:rPr>
        <w:tab/>
        <w:t>NS</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null</w:t>
      </w:r>
      <w:proofErr w:type="gramEnd"/>
      <w:r w:rsidRPr="00D92AE1">
        <w:rPr>
          <w:sz w:val="16"/>
        </w:rPr>
        <w:t xml:space="preserve"> hypothesis</w:t>
      </w:r>
      <w:r w:rsidRPr="00D92AE1">
        <w:rPr>
          <w:sz w:val="16"/>
        </w:rPr>
        <w:tab/>
        <w:t>H</w:t>
      </w:r>
      <w:r w:rsidRPr="00D92AE1">
        <w:rPr>
          <w:sz w:val="16"/>
          <w:vertAlign w:val="subscript"/>
        </w:rPr>
        <w:t>O</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percent</w:t>
      </w:r>
      <w:proofErr w:type="gramEnd"/>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ab/>
        <w:t>P</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rejection</w:t>
      </w:r>
      <w:proofErr w:type="gramEnd"/>
      <w:r w:rsidRPr="00D92AE1">
        <w:rPr>
          <w:sz w:val="16"/>
        </w:rPr>
        <w:t xml:space="preserve"> of the null</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true)</w:t>
      </w:r>
      <w:r w:rsidRPr="00D92AE1">
        <w:rPr>
          <w:sz w:val="16"/>
        </w:rPr>
        <w:tab/>
      </w:r>
      <w:r w:rsidRPr="00D92AE1">
        <w:rPr>
          <w:sz w:val="16"/>
        </w:rPr>
        <w:sym w:font="Symbol" w:char="F061"/>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acceptance</w:t>
      </w:r>
      <w:proofErr w:type="gramEnd"/>
      <w:r w:rsidRPr="00D92AE1">
        <w:rPr>
          <w:sz w:val="16"/>
        </w:rPr>
        <w:t xml:space="preserve"> of the null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false)</w:t>
      </w:r>
      <w:r w:rsidRPr="00D92AE1">
        <w:rPr>
          <w:sz w:val="16"/>
        </w:rPr>
        <w:tab/>
      </w:r>
      <w:r w:rsidRPr="00D92AE1">
        <w:rPr>
          <w:sz w:val="16"/>
        </w:rPr>
        <w:sym w:font="Symbol" w:char="F062"/>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second</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deviation</w:t>
      </w:r>
      <w:r w:rsidRPr="00D92AE1">
        <w:rPr>
          <w:sz w:val="16"/>
        </w:rPr>
        <w:tab/>
        <w:t>SD</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error</w:t>
      </w:r>
      <w:r w:rsidRPr="00D92AE1">
        <w:rPr>
          <w:sz w:val="16"/>
        </w:rPr>
        <w:tab/>
        <w:t>SE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variance</w:t>
      </w:r>
      <w:proofErr w:type="gramEnd"/>
      <w:r w:rsidRPr="00D92AE1">
        <w:rPr>
          <w:sz w:val="16"/>
        </w:rPr>
        <w:tab/>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population</w:t>
      </w:r>
      <w:proofErr w:type="gramEnd"/>
      <w:r w:rsidRPr="00D92AE1">
        <w:rPr>
          <w:sz w:val="16"/>
        </w:rPr>
        <w:tab/>
      </w:r>
      <w:proofErr w:type="spellStart"/>
      <w:r w:rsidRPr="00D92AE1">
        <w:rPr>
          <w:sz w:val="16"/>
        </w:rPr>
        <w:t>Var</w:t>
      </w:r>
      <w:proofErr w:type="spellEnd"/>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sample</w:t>
      </w:r>
      <w:proofErr w:type="gramEnd"/>
      <w:r w:rsidRPr="00D92AE1">
        <w:rPr>
          <w:sz w:val="16"/>
        </w:rPr>
        <w:tab/>
      </w:r>
      <w:proofErr w:type="spellStart"/>
      <w:r w:rsidRPr="00D92AE1">
        <w:rPr>
          <w:sz w:val="16"/>
        </w:rPr>
        <w:t>var</w:t>
      </w:r>
      <w:proofErr w:type="spellEnd"/>
    </w:p>
    <w:p w:rsidR="00BB0E9D" w:rsidRPr="00D92AE1" w:rsidRDefault="00BB0E9D">
      <w:pPr>
        <w:pStyle w:val="Title"/>
      </w:pPr>
    </w:p>
    <w:p w:rsidR="00BB0E9D" w:rsidRPr="00D92AE1" w:rsidRDefault="00BB0E9D">
      <w:pPr>
        <w:pStyle w:val="Title"/>
      </w:pPr>
    </w:p>
    <w:p w:rsidR="00BB0E9D" w:rsidRPr="00D92AE1" w:rsidRDefault="00BB0E9D">
      <w:pPr>
        <w:pStyle w:val="Title"/>
        <w:sectPr w:rsidR="00BB0E9D" w:rsidRPr="00D92AE1" w:rsidSect="00521B28">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docGrid w:linePitch="326"/>
        </w:sectPr>
      </w:pPr>
    </w:p>
    <w:p w:rsidR="00BB0E9D" w:rsidRPr="00D92AE1" w:rsidRDefault="00BB0E9D">
      <w:pPr>
        <w:pStyle w:val="Title"/>
        <w:sectPr w:rsidR="00BB0E9D" w:rsidRPr="00D92AE1" w:rsidSect="00521B28">
          <w:type w:val="continuous"/>
          <w:pgSz w:w="12240" w:h="15840" w:code="1"/>
          <w:pgMar w:top="1440" w:right="1440" w:bottom="1440" w:left="1440" w:header="720" w:footer="547" w:gutter="0"/>
          <w:pgNumType w:fmt="lowerRoman" w:start="1"/>
          <w:cols w:num="3" w:space="720"/>
          <w:formProt w:val="0"/>
          <w:docGrid w:linePitch="326"/>
        </w:sectPr>
      </w:pPr>
    </w:p>
    <w:p w:rsidR="00BB0E9D" w:rsidRPr="00D92AE1" w:rsidRDefault="007145CE">
      <w:pPr>
        <w:pStyle w:val="TitlePg-ReptSeries"/>
      </w:pPr>
      <w:proofErr w:type="gramStart"/>
      <w:r w:rsidRPr="00D92AE1">
        <w:lastRenderedPageBreak/>
        <w:t>fishery man</w:t>
      </w:r>
      <w:r w:rsidR="00E55077" w:rsidRPr="00D92AE1">
        <w:t xml:space="preserve">uscript series </w:t>
      </w:r>
      <w:r w:rsidR="00BB0E9D" w:rsidRPr="00D92AE1">
        <w:t>no.</w:t>
      </w:r>
      <w:proofErr w:type="gramEnd"/>
      <w:r w:rsidR="00BB0E9D" w:rsidRPr="00D92AE1">
        <w:t xml:space="preserve"> </w:t>
      </w:r>
      <w:r w:rsidR="0037059E" w:rsidRPr="00D92AE1">
        <w:rPr>
          <w:highlight w:val="yellow"/>
        </w:rPr>
        <w:t>1</w:t>
      </w:r>
      <w:r w:rsidR="00581396" w:rsidRPr="00D92AE1">
        <w:rPr>
          <w:highlight w:val="yellow"/>
        </w:rPr>
        <w:t>7</w:t>
      </w:r>
      <w:r w:rsidR="00BB0E9D" w:rsidRPr="00D92AE1">
        <w:rPr>
          <w:highlight w:val="yellow"/>
        </w:rPr>
        <w:t>-XX</w:t>
      </w:r>
    </w:p>
    <w:p w:rsidR="00BB0E9D" w:rsidRPr="00D92AE1" w:rsidRDefault="00581396">
      <w:pPr>
        <w:pStyle w:val="TitlePg-Title"/>
      </w:pPr>
      <w:r w:rsidRPr="00D92AE1">
        <w:t>CHILK</w:t>
      </w:r>
      <w:r w:rsidR="00E407C5" w:rsidRPr="00D92AE1">
        <w:t>ooT</w:t>
      </w:r>
      <w:r w:rsidRPr="00D92AE1">
        <w:t xml:space="preserve"> LAKE</w:t>
      </w:r>
      <w:r w:rsidR="006938FC" w:rsidRPr="00D92AE1">
        <w:t xml:space="preserve"> Sockeye Salmon Stock Status and Escapement Goal Review</w:t>
      </w:r>
    </w:p>
    <w:p w:rsidR="00BB0E9D" w:rsidRPr="00D92AE1" w:rsidRDefault="00BB0E9D">
      <w:pPr>
        <w:pStyle w:val="TitlePg-Authors"/>
      </w:pPr>
      <w:r w:rsidRPr="00D92AE1">
        <w:t>By</w:t>
      </w:r>
    </w:p>
    <w:p w:rsidR="001D6E95" w:rsidRPr="00D92AE1" w:rsidRDefault="00E407C5" w:rsidP="001D6E95">
      <w:pPr>
        <w:pStyle w:val="TitlePg-Authors"/>
      </w:pPr>
      <w:r w:rsidRPr="00D92AE1">
        <w:t>Richard E. Brenner</w:t>
      </w:r>
    </w:p>
    <w:p w:rsidR="001D6E95" w:rsidRPr="00D92AE1" w:rsidRDefault="001D6E95" w:rsidP="001D6E95">
      <w:pPr>
        <w:pStyle w:val="TitlePg-Authors"/>
      </w:pPr>
      <w:r w:rsidRPr="00D92AE1">
        <w:t xml:space="preserve">Alaska Department of Fish and Game, Division of Commercial Fisheries, </w:t>
      </w:r>
      <w:r w:rsidR="00E407C5" w:rsidRPr="00D92AE1">
        <w:t>Juneau</w:t>
      </w:r>
    </w:p>
    <w:p w:rsidR="001D6E95" w:rsidRPr="00D92AE1" w:rsidRDefault="001D6E95">
      <w:pPr>
        <w:pStyle w:val="TitlePg-Authors"/>
      </w:pPr>
    </w:p>
    <w:p w:rsidR="00E407C5" w:rsidRPr="00D92AE1" w:rsidRDefault="00E407C5" w:rsidP="00E407C5">
      <w:pPr>
        <w:pStyle w:val="TitlePg-Authors"/>
      </w:pPr>
      <w:r w:rsidRPr="00D92AE1">
        <w:t>Xinxian Zhang</w:t>
      </w:r>
    </w:p>
    <w:p w:rsidR="00E407C5" w:rsidRPr="00D92AE1" w:rsidRDefault="00E407C5" w:rsidP="00E407C5">
      <w:pPr>
        <w:pStyle w:val="TitlePg-Authors"/>
      </w:pPr>
      <w:r w:rsidRPr="00D92AE1">
        <w:t>Alaska Department of Fish and Game, Division of Commercial Fisheries, Anchorage</w:t>
      </w:r>
    </w:p>
    <w:p w:rsidR="00E407C5" w:rsidRPr="00D92AE1" w:rsidRDefault="00E407C5">
      <w:pPr>
        <w:pStyle w:val="TitlePg-Authors"/>
      </w:pPr>
    </w:p>
    <w:p w:rsidR="00E407C5" w:rsidRPr="00D92AE1" w:rsidRDefault="00E407C5" w:rsidP="00E407C5">
      <w:pPr>
        <w:pStyle w:val="TitlePg-Authors"/>
      </w:pPr>
      <w:r w:rsidRPr="00D92AE1">
        <w:t>Steven C. Heinl</w:t>
      </w:r>
    </w:p>
    <w:p w:rsidR="00E407C5" w:rsidRPr="00D92AE1" w:rsidRDefault="00E407C5" w:rsidP="00E407C5">
      <w:pPr>
        <w:pStyle w:val="TitlePg-Authors"/>
      </w:pPr>
      <w:r w:rsidRPr="00D92AE1">
        <w:t>Alaska Department of Fish and Game, Division of Commercial Fisheries, Ketchikan</w:t>
      </w:r>
    </w:p>
    <w:p w:rsidR="00E407C5" w:rsidRDefault="00E407C5" w:rsidP="00E407C5">
      <w:pPr>
        <w:pStyle w:val="TitlePg-Authors"/>
      </w:pPr>
    </w:p>
    <w:p w:rsidR="00A13EFF" w:rsidRPr="00D92AE1" w:rsidRDefault="00A13EFF" w:rsidP="00E407C5">
      <w:pPr>
        <w:pStyle w:val="TitlePg-Authors"/>
      </w:pPr>
    </w:p>
    <w:p w:rsidR="001D6E95" w:rsidRPr="00D92AE1" w:rsidRDefault="00E407C5" w:rsidP="00E407C5">
      <w:pPr>
        <w:pStyle w:val="TitlePg-Authors"/>
      </w:pPr>
      <w:proofErr w:type="gramStart"/>
      <w:r w:rsidRPr="00D92AE1">
        <w:t>and</w:t>
      </w:r>
      <w:proofErr w:type="gramEnd"/>
      <w:r w:rsidRPr="00D92AE1">
        <w:t xml:space="preserve"> </w:t>
      </w:r>
    </w:p>
    <w:p w:rsidR="00E407C5" w:rsidRPr="00D92AE1" w:rsidRDefault="00E407C5" w:rsidP="00E407C5">
      <w:pPr>
        <w:pStyle w:val="TitlePg-Authors"/>
        <w:jc w:val="both"/>
      </w:pPr>
    </w:p>
    <w:p w:rsidR="00BB0E9D" w:rsidRPr="00D92AE1" w:rsidRDefault="00E407C5">
      <w:pPr>
        <w:pStyle w:val="TitlePg-Authors"/>
      </w:pPr>
      <w:r w:rsidRPr="00D92AE1">
        <w:t>Steven J. Fleischman</w:t>
      </w:r>
    </w:p>
    <w:p w:rsidR="00BB0E9D" w:rsidRPr="00D92AE1" w:rsidRDefault="006938FC">
      <w:pPr>
        <w:pStyle w:val="TitlePg-Authors"/>
      </w:pPr>
      <w:r w:rsidRPr="00D92AE1">
        <w:t xml:space="preserve">Alaska Department of Fish and Game, Division of </w:t>
      </w:r>
      <w:r w:rsidR="00E407C5" w:rsidRPr="00D92AE1">
        <w:t>Sport</w:t>
      </w:r>
      <w:r w:rsidRPr="00D92AE1">
        <w:t xml:space="preserve"> Fisheries</w:t>
      </w:r>
      <w:r w:rsidR="00BB0E9D" w:rsidRPr="00D92AE1">
        <w:t xml:space="preserve">, </w:t>
      </w:r>
      <w:r w:rsidR="00E407C5" w:rsidRPr="00D92AE1">
        <w:t>Anchorage</w:t>
      </w:r>
    </w:p>
    <w:p w:rsidR="00DE6BB2" w:rsidRPr="00D92AE1" w:rsidRDefault="00DE6BB2">
      <w:pPr>
        <w:pStyle w:val="TitlePg-Authors"/>
      </w:pPr>
    </w:p>
    <w:p w:rsidR="00BB0E9D" w:rsidRPr="00D92AE1" w:rsidRDefault="00BB0E9D">
      <w:pPr>
        <w:pStyle w:val="TitlePg-Authors"/>
      </w:pPr>
    </w:p>
    <w:p w:rsidR="00DE6BB2" w:rsidRPr="00D92AE1" w:rsidRDefault="00DE6BB2">
      <w:pPr>
        <w:pStyle w:val="TitlePg-Authors"/>
      </w:pPr>
    </w:p>
    <w:p w:rsidR="00AA37CF" w:rsidRPr="00D92AE1" w:rsidRDefault="00AA37CF">
      <w:pPr>
        <w:pStyle w:val="TitlePg-Authors"/>
      </w:pPr>
    </w:p>
    <w:p w:rsidR="00AA37CF" w:rsidRPr="00D92AE1" w:rsidRDefault="00AA37CF">
      <w:pPr>
        <w:pStyle w:val="TitlePg-Authors"/>
      </w:pPr>
    </w:p>
    <w:p w:rsidR="00AA37CF" w:rsidRPr="00D92AE1" w:rsidRDefault="00AA37CF">
      <w:pPr>
        <w:pStyle w:val="TitlePg-Authors"/>
      </w:pPr>
    </w:p>
    <w:p w:rsidR="00BB0E9D" w:rsidRPr="00D92AE1" w:rsidRDefault="00BB0E9D">
      <w:pPr>
        <w:sectPr w:rsidR="00BB0E9D" w:rsidRPr="00D92AE1" w:rsidSect="00521B28">
          <w:footerReference w:type="default" r:id="rId15"/>
          <w:headerReference w:type="first" r:id="rId16"/>
          <w:pgSz w:w="12240" w:h="15840" w:code="1"/>
          <w:pgMar w:top="1440" w:right="1440" w:bottom="1440" w:left="1440" w:header="720" w:footer="547" w:gutter="0"/>
          <w:pgNumType w:fmt="lowerRoman" w:start="1"/>
          <w:cols w:space="720"/>
          <w:formProt w:val="0"/>
          <w:docGrid w:linePitch="326"/>
        </w:sectPr>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rPr>
          <w:color w:val="FF0000"/>
        </w:rPr>
      </w:pP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docGrid w:linePitch="326"/>
        </w:sectPr>
      </w:pPr>
    </w:p>
    <w:p w:rsidR="00BB0E9D" w:rsidRPr="00D92AE1" w:rsidRDefault="00BB37E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color w:val="FF0000"/>
          <w:spacing w:val="-2"/>
          <w:sz w:val="23"/>
        </w:rPr>
      </w:pPr>
      <w:r w:rsidRPr="00D92AE1">
        <w:rPr>
          <w:noProof/>
          <w:color w:val="FF0000"/>
        </w:rPr>
        <w:lastRenderedPageBreak/>
        <mc:AlternateContent>
          <mc:Choice Requires="wps">
            <w:drawing>
              <wp:anchor distT="0" distB="0" distL="114300" distR="114300" simplePos="0" relativeHeight="251657216" behindDoc="0" locked="0" layoutInCell="1" allowOverlap="1" wp14:anchorId="6C572A41" wp14:editId="66FCE789">
                <wp:simplePos x="0" y="0"/>
                <wp:positionH relativeFrom="column">
                  <wp:posOffset>287020</wp:posOffset>
                </wp:positionH>
                <wp:positionV relativeFrom="page">
                  <wp:posOffset>7315200</wp:posOffset>
                </wp:positionV>
                <wp:extent cx="5372100" cy="80010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3AC3" w:rsidRDefault="00A23AC3"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A23AC3" w:rsidRDefault="00A23AC3" w:rsidP="007B4B8F">
                            <w:pPr>
                              <w:jc w:val="center"/>
                              <w:rPr>
                                <w:sz w:val="20"/>
                                <w:szCs w:val="20"/>
                              </w:rPr>
                            </w:pPr>
                            <w:r>
                              <w:rPr>
                                <w:sz w:val="20"/>
                                <w:szCs w:val="20"/>
                                <w:highlight w:val="yellow"/>
                              </w:rPr>
                              <w:t>Month 201</w:t>
                            </w:r>
                            <w:r>
                              <w:rPr>
                                <w:sz w:val="20"/>
                                <w:szCs w:val="20"/>
                              </w:rPr>
                              <w:t>7</w:t>
                            </w:r>
                          </w:p>
                          <w:p w:rsidR="00A23AC3" w:rsidRPr="007B4B8F" w:rsidRDefault="00A23AC3"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7hA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" stroked="f">
                <v:textbox>
                  <w:txbxContent>
                    <w:p w:rsidR="00A23AC3" w:rsidRDefault="00A23AC3"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A23AC3" w:rsidRDefault="00A23AC3" w:rsidP="007B4B8F">
                      <w:pPr>
                        <w:jc w:val="center"/>
                        <w:rPr>
                          <w:sz w:val="20"/>
                          <w:szCs w:val="20"/>
                        </w:rPr>
                      </w:pPr>
                      <w:r>
                        <w:rPr>
                          <w:sz w:val="20"/>
                          <w:szCs w:val="20"/>
                          <w:highlight w:val="yellow"/>
                        </w:rPr>
                        <w:t>Month 201</w:t>
                      </w:r>
                      <w:r>
                        <w:rPr>
                          <w:sz w:val="20"/>
                          <w:szCs w:val="20"/>
                        </w:rPr>
                        <w:t>7</w:t>
                      </w:r>
                    </w:p>
                    <w:p w:rsidR="00A23AC3" w:rsidRPr="007B4B8F" w:rsidRDefault="00A23AC3" w:rsidP="007B4B8F">
                      <w:pPr>
                        <w:jc w:val="center"/>
                        <w:rPr>
                          <w:sz w:val="20"/>
                          <w:szCs w:val="20"/>
                        </w:rPr>
                      </w:pPr>
                    </w:p>
                  </w:txbxContent>
                </v:textbox>
                <w10:wrap anchory="page"/>
              </v:shape>
            </w:pict>
          </mc:Fallback>
        </mc:AlternateContent>
      </w: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formProt w:val="0"/>
          <w:docGrid w:linePitch="326"/>
        </w:sectPr>
      </w:pPr>
    </w:p>
    <w:p w:rsidR="00CF17B4" w:rsidRPr="00D92AE1" w:rsidRDefault="00CF17B4" w:rsidP="00E55077">
      <w:pPr>
        <w:pStyle w:val="OEOPg-ReptSeries"/>
      </w:pPr>
      <w:bookmarkStart w:id="0" w:name="OLE_LINK1"/>
      <w:bookmarkStart w:id="1" w:name="OLE_LINK2"/>
      <w:r w:rsidRPr="00D92AE1">
        <w:lastRenderedPageBreak/>
        <w:t>The Fishery Manusc</w:t>
      </w:r>
      <w:r w:rsidR="00271AF0" w:rsidRPr="00D92AE1">
        <w:t>ript S</w:t>
      </w:r>
      <w:r w:rsidRPr="00D92AE1">
        <w:t>eries was established in 1987 by the Division of Sport Fish for the publication of technically</w:t>
      </w:r>
      <w:r w:rsidRPr="00D92AE1">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D92AE1">
          <w:rPr>
            <w:rStyle w:val="Hyperlink"/>
            <w:color w:val="auto"/>
          </w:rPr>
          <w:t>http://www.adfg.alaska.gov/sf/publications/</w:t>
        </w:r>
      </w:hyperlink>
      <w:r w:rsidRPr="00D92AE1">
        <w:t xml:space="preserve"> </w:t>
      </w:r>
      <w:proofErr w:type="gramStart"/>
      <w:r w:rsidRPr="00D92AE1">
        <w:t>This</w:t>
      </w:r>
      <w:proofErr w:type="gramEnd"/>
      <w:r w:rsidRPr="00D92AE1">
        <w:t xml:space="preserve"> publication has undergone editorial and peer review.</w:t>
      </w:r>
    </w:p>
    <w:p w:rsidR="00BB0E9D" w:rsidRPr="00D92AE1" w:rsidRDefault="00BB0E9D" w:rsidP="000F2443">
      <w:pPr>
        <w:pStyle w:val="OEOPg-ReptSeries"/>
        <w:spacing w:after="2000"/>
        <w:rPr>
          <w:color w:val="FF0000"/>
        </w:rPr>
      </w:pPr>
    </w:p>
    <w:bookmarkEnd w:id="0"/>
    <w:bookmarkEnd w:id="1"/>
    <w:p w:rsidR="005574ED" w:rsidRPr="00D92AE1" w:rsidRDefault="005574ED">
      <w:pPr>
        <w:pStyle w:val="OEOPg-ReptSeries"/>
        <w:rPr>
          <w:color w:val="FF0000"/>
        </w:rPr>
        <w:sectPr w:rsidR="005574ED" w:rsidRPr="00D92AE1" w:rsidSect="00521B28">
          <w:footerReference w:type="default" r:id="rId18"/>
          <w:pgSz w:w="12240" w:h="15840" w:code="1"/>
          <w:pgMar w:top="1440" w:right="1440" w:bottom="1440" w:left="1440" w:header="720" w:footer="547" w:gutter="0"/>
          <w:pgNumType w:start="1"/>
          <w:cols w:space="720"/>
          <w:formProt w:val="0"/>
          <w:docGrid w:linePitch="326"/>
        </w:sectPr>
      </w:pPr>
    </w:p>
    <w:p w:rsidR="005574ED" w:rsidRPr="00D92AE1" w:rsidRDefault="005574ED" w:rsidP="00711CE8">
      <w:pPr>
        <w:pStyle w:val="OEOPg-Citation"/>
        <w:framePr w:wrap="around" w:vAnchor="text" w:y="1"/>
        <w:pBdr>
          <w:left w:val="single" w:sz="6" w:space="3" w:color="auto"/>
          <w:right w:val="single" w:sz="6" w:space="3" w:color="auto"/>
        </w:pBdr>
        <w:jc w:val="center"/>
        <w:rPr>
          <w:color w:val="FF0000"/>
          <w:sz w:val="10"/>
          <w:szCs w:val="10"/>
        </w:rPr>
      </w:pPr>
    </w:p>
    <w:p w:rsidR="006545A6" w:rsidRPr="00D92AE1" w:rsidRDefault="006938FC" w:rsidP="00711CE8">
      <w:pPr>
        <w:pStyle w:val="OEOPg-Citation"/>
        <w:framePr w:wrap="around" w:vAnchor="text" w:y="1"/>
        <w:pBdr>
          <w:left w:val="single" w:sz="6" w:space="3" w:color="auto"/>
          <w:right w:val="single" w:sz="6" w:space="3" w:color="auto"/>
        </w:pBdr>
        <w:jc w:val="center"/>
        <w:rPr>
          <w:color w:val="FF0000"/>
        </w:rPr>
      </w:pPr>
      <w:r w:rsidRPr="00D92AE1">
        <w:rPr>
          <w:color w:val="FF0000"/>
        </w:rPr>
        <w:t>Steven C. Heinl</w:t>
      </w:r>
      <w:r w:rsidR="006545A6" w:rsidRPr="00D92AE1">
        <w:rPr>
          <w:color w:val="FF0000"/>
        </w:rPr>
        <w:t>,</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6545A6" w:rsidRPr="00D92AE1" w:rsidRDefault="006938FC"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2030 Sea Level Drive, Suite 205</w:t>
      </w:r>
      <w:r w:rsidR="006545A6" w:rsidRPr="00D92AE1">
        <w:rPr>
          <w:color w:val="FF0000"/>
        </w:rPr>
        <w:t>,</w:t>
      </w:r>
      <w:r w:rsidRPr="00D92AE1">
        <w:rPr>
          <w:color w:val="FF0000"/>
        </w:rPr>
        <w:t xml:space="preserve"> Ketchikan, A</w:t>
      </w:r>
      <w:r w:rsidR="00DE6BB2" w:rsidRPr="00D92AE1">
        <w:rPr>
          <w:color w:val="FF0000"/>
        </w:rPr>
        <w:t>laska 99901</w:t>
      </w:r>
      <w:r w:rsidRPr="00D92AE1">
        <w:rPr>
          <w:color w:val="FF0000"/>
        </w:rPr>
        <w:t>,</w:t>
      </w:r>
      <w:r w:rsidR="006545A6" w:rsidRPr="00D92AE1">
        <w:rPr>
          <w:color w:val="FF0000"/>
        </w:rPr>
        <w:t xml:space="preserve"> USA</w:t>
      </w:r>
    </w:p>
    <w:p w:rsidR="006545A6" w:rsidRPr="00D92AE1" w:rsidRDefault="006545A6" w:rsidP="00711CE8">
      <w:pPr>
        <w:pStyle w:val="OEOPg-Citation"/>
        <w:framePr w:wrap="around" w:vAnchor="text" w:y="1"/>
        <w:pBdr>
          <w:left w:val="single" w:sz="6" w:space="3" w:color="auto"/>
          <w:right w:val="single" w:sz="6" w:space="3" w:color="auto"/>
        </w:pBdr>
        <w:spacing w:after="120"/>
        <w:jc w:val="center"/>
        <w:rPr>
          <w:color w:val="FF0000"/>
        </w:rPr>
      </w:pPr>
      <w:proofErr w:type="gramStart"/>
      <w:r w:rsidRPr="00D92AE1">
        <w:rPr>
          <w:color w:val="FF0000"/>
        </w:rPr>
        <w:t>and</w:t>
      </w:r>
      <w:proofErr w:type="gramEnd"/>
    </w:p>
    <w:p w:rsidR="006545A6" w:rsidRPr="00D92AE1" w:rsidRDefault="00DE6BB2"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Sara </w:t>
      </w:r>
      <w:r w:rsidR="00581396" w:rsidRPr="00D92AE1">
        <w:rPr>
          <w:color w:val="FF0000"/>
        </w:rPr>
        <w:t xml:space="preserve">E. </w:t>
      </w:r>
      <w:r w:rsidRPr="00D92AE1">
        <w:rPr>
          <w:color w:val="FF0000"/>
        </w:rPr>
        <w:t xml:space="preserve">Miller </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0F2443" w:rsidRPr="00D92AE1" w:rsidRDefault="00DE6BB2"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803 Third Street, Douglas, Alaska 99824, USA</w:t>
      </w: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r w:rsidRPr="00D92AE1">
        <w:rPr>
          <w:color w:val="FF0000"/>
        </w:rPr>
        <w:t>This document should be cited as:</w:t>
      </w:r>
    </w:p>
    <w:p w:rsidR="006545A6" w:rsidRPr="00D92AE1" w:rsidRDefault="00E407C5" w:rsidP="00711CE8">
      <w:pPr>
        <w:pStyle w:val="OEOPg-Citation"/>
        <w:framePr w:wrap="around" w:vAnchor="text" w:y="1"/>
        <w:pBdr>
          <w:left w:val="single" w:sz="6" w:space="3" w:color="auto"/>
          <w:right w:val="single" w:sz="6" w:space="3" w:color="auto"/>
        </w:pBdr>
        <w:spacing w:after="120"/>
        <w:rPr>
          <w:color w:val="FF0000"/>
        </w:rPr>
      </w:pPr>
      <w:proofErr w:type="gramStart"/>
      <w:r w:rsidRPr="00D92AE1">
        <w:rPr>
          <w:color w:val="FF0000"/>
        </w:rPr>
        <w:t>R. E. Brenner</w:t>
      </w:r>
      <w:r w:rsidR="001D6E95" w:rsidRPr="00D92AE1">
        <w:rPr>
          <w:color w:val="FF0000"/>
        </w:rPr>
        <w:t>,</w:t>
      </w:r>
      <w:r w:rsidRPr="00D92AE1">
        <w:rPr>
          <w:color w:val="FF0000"/>
        </w:rPr>
        <w:t xml:space="preserve"> X. Zhang, </w:t>
      </w:r>
      <w:r w:rsidR="001D6E95" w:rsidRPr="00D92AE1">
        <w:rPr>
          <w:color w:val="FF0000"/>
        </w:rPr>
        <w:t xml:space="preserve">S. C. </w:t>
      </w:r>
      <w:r w:rsidR="00581396" w:rsidRPr="00D92AE1">
        <w:rPr>
          <w:color w:val="FF0000"/>
        </w:rPr>
        <w:t>Heinl</w:t>
      </w:r>
      <w:r w:rsidRPr="00D92AE1">
        <w:rPr>
          <w:color w:val="FF0000"/>
        </w:rPr>
        <w:t>, and S. J. Fleischman</w:t>
      </w:r>
      <w:r w:rsidR="006545A6" w:rsidRPr="00D92AE1">
        <w:rPr>
          <w:color w:val="FF0000"/>
        </w:rPr>
        <w:t>.</w:t>
      </w:r>
      <w:proofErr w:type="gramEnd"/>
      <w:r w:rsidR="006545A6" w:rsidRPr="00D92AE1">
        <w:rPr>
          <w:color w:val="FF0000"/>
        </w:rPr>
        <w:t xml:space="preserve">  </w:t>
      </w:r>
      <w:r w:rsidR="00581396" w:rsidRPr="00D92AE1">
        <w:rPr>
          <w:highlight w:val="yellow"/>
        </w:rPr>
        <w:t>2017</w:t>
      </w:r>
      <w:r w:rsidR="006545A6" w:rsidRPr="00D92AE1">
        <w:rPr>
          <w:highlight w:val="yellow"/>
        </w:rPr>
        <w:t>.</w:t>
      </w:r>
      <w:r w:rsidR="006545A6" w:rsidRPr="00D92AE1">
        <w:t xml:space="preserve">  </w:t>
      </w:r>
      <w:proofErr w:type="spellStart"/>
      <w:r w:rsidRPr="00D92AE1">
        <w:t>Chilkoot</w:t>
      </w:r>
      <w:proofErr w:type="spellEnd"/>
      <w:r w:rsidR="006938FC" w:rsidRPr="00D92AE1">
        <w:t xml:space="preserve"> Lake sockeye salmon stock status and escapement goal review</w:t>
      </w:r>
      <w:r w:rsidR="006545A6" w:rsidRPr="00D92AE1">
        <w:t xml:space="preserve">.  </w:t>
      </w:r>
      <w:proofErr w:type="gramStart"/>
      <w:r w:rsidR="006938FC" w:rsidRPr="00D92AE1">
        <w:t>A</w:t>
      </w:r>
      <w:r w:rsidR="006545A6" w:rsidRPr="00D92AE1">
        <w:t xml:space="preserve">laska Department of Fish and Game, </w:t>
      </w:r>
      <w:r w:rsidR="007145CE" w:rsidRPr="00D92AE1">
        <w:t>Fishery Man</w:t>
      </w:r>
      <w:r w:rsidR="00E55077" w:rsidRPr="00D92AE1">
        <w:t>uscript Series</w:t>
      </w:r>
      <w:r w:rsidR="006545A6" w:rsidRPr="00D92AE1">
        <w:t xml:space="preserve"> No.</w:t>
      </w:r>
      <w:proofErr w:type="gramEnd"/>
      <w:r w:rsidR="006545A6" w:rsidRPr="00D92AE1">
        <w:t xml:space="preserve"> </w:t>
      </w:r>
      <w:proofErr w:type="gramStart"/>
      <w:r w:rsidR="006545A6" w:rsidRPr="00D92AE1">
        <w:t>YY-XX, Anchorage.</w:t>
      </w:r>
      <w:proofErr w:type="gramEnd"/>
    </w:p>
    <w:p w:rsidR="00BB0E9D" w:rsidRPr="00D92AE1" w:rsidRDefault="00BB37E2">
      <w:pPr>
        <w:rPr>
          <w:color w:val="FF0000"/>
        </w:rPr>
        <w:sectPr w:rsidR="00BB0E9D" w:rsidRPr="00D92AE1" w:rsidSect="00521B28">
          <w:type w:val="continuous"/>
          <w:pgSz w:w="12240" w:h="15840" w:code="1"/>
          <w:pgMar w:top="1440" w:right="1440" w:bottom="1440" w:left="1440" w:header="720" w:footer="720" w:gutter="0"/>
          <w:pgNumType w:start="1"/>
          <w:cols w:space="720"/>
          <w:formProt w:val="0"/>
          <w:docGrid w:linePitch="326"/>
        </w:sectPr>
      </w:pPr>
      <w:r w:rsidRPr="00D92AE1">
        <w:rPr>
          <w:noProof/>
          <w:color w:val="FF0000"/>
        </w:rPr>
        <w:lastRenderedPageBreak/>
        <mc:AlternateContent>
          <mc:Choice Requires="wps">
            <w:drawing>
              <wp:anchor distT="0" distB="0" distL="114300" distR="114300" simplePos="0" relativeHeight="251658240" behindDoc="0" locked="0" layoutInCell="1" allowOverlap="1" wp14:anchorId="3AD32CFD" wp14:editId="5271BABA">
                <wp:simplePos x="0" y="0"/>
                <wp:positionH relativeFrom="column">
                  <wp:posOffset>-257175</wp:posOffset>
                </wp:positionH>
                <wp:positionV relativeFrom="page">
                  <wp:posOffset>7058025</wp:posOffset>
                </wp:positionV>
                <wp:extent cx="6467475" cy="2360295"/>
                <wp:effectExtent l="0" t="0" r="9525" b="190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3AC3" w:rsidRPr="009F7706" w:rsidRDefault="00A23AC3"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A23AC3" w:rsidRPr="000F2443" w:rsidRDefault="00A23AC3" w:rsidP="00D3121E">
                            <w:pPr>
                              <w:pStyle w:val="OEOPg-OEO"/>
                              <w:spacing w:before="60"/>
                              <w:jc w:val="center"/>
                              <w:rPr>
                                <w:b/>
                              </w:rPr>
                            </w:pPr>
                            <w:r w:rsidRPr="000F2443">
                              <w:rPr>
                                <w:b/>
                              </w:rPr>
                              <w:t>If you believe you have been discriminated against in any program, activity, or facility please write:</w:t>
                            </w:r>
                          </w:p>
                          <w:p w:rsidR="00A23AC3" w:rsidRPr="009F7706" w:rsidRDefault="00A23AC3" w:rsidP="001151DA">
                            <w:pPr>
                              <w:pStyle w:val="OEOPg-OEO"/>
                              <w:jc w:val="center"/>
                            </w:pPr>
                            <w:r w:rsidRPr="009F7706">
                              <w:t>ADF&amp;G ADA Coordinator, P.O. Box 115526, Juneau, AK 99811-5526</w:t>
                            </w:r>
                          </w:p>
                          <w:p w:rsidR="00A23AC3" w:rsidRPr="009F7706" w:rsidRDefault="00A23AC3" w:rsidP="001151DA">
                            <w:pPr>
                              <w:pStyle w:val="OEOPg-OEO"/>
                              <w:jc w:val="center"/>
                            </w:pPr>
                            <w:r w:rsidRPr="009F7706">
                              <w:t>U.S. Fish and Wildlife Service, 4401 N. Fairfax Drive, MS 2042, Arlington, VA 22203</w:t>
                            </w:r>
                          </w:p>
                          <w:p w:rsidR="00A23AC3" w:rsidRPr="009F7706" w:rsidRDefault="00A23AC3" w:rsidP="000F2443">
                            <w:pPr>
                              <w:pStyle w:val="OEOPg-OEO"/>
                              <w:jc w:val="center"/>
                            </w:pPr>
                            <w:r w:rsidRPr="009F7706">
                              <w:t>Office of Equal Opportunity, U.S. Department of the Interior, 1849 C Street NW MS 5230, Washington DC 20240</w:t>
                            </w:r>
                          </w:p>
                          <w:p w:rsidR="00A23AC3" w:rsidRPr="000F2443" w:rsidRDefault="00A23AC3" w:rsidP="00D3121E">
                            <w:pPr>
                              <w:pStyle w:val="OEOPg-OEO"/>
                              <w:spacing w:before="60"/>
                              <w:jc w:val="center"/>
                              <w:rPr>
                                <w:b/>
                              </w:rPr>
                            </w:pPr>
                            <w:r w:rsidRPr="000F2443">
                              <w:rPr>
                                <w:b/>
                              </w:rPr>
                              <w:t>The department’s ADA Coordinator can be reached via phone at the following numbers:</w:t>
                            </w:r>
                          </w:p>
                          <w:p w:rsidR="00A23AC3" w:rsidRDefault="00A23AC3" w:rsidP="001151DA">
                            <w:pPr>
                              <w:pStyle w:val="OEOPg-OEO"/>
                              <w:jc w:val="center"/>
                            </w:pPr>
                            <w:r w:rsidRPr="009F7706">
                              <w:t>(VOICE) 907-465-6077, (Statewide Telecommunication Devic</w:t>
                            </w:r>
                            <w:r>
                              <w:t>e for the Deaf) 1-800-478-3648,</w:t>
                            </w:r>
                          </w:p>
                          <w:p w:rsidR="00A23AC3" w:rsidRPr="009F7706" w:rsidRDefault="00A23AC3" w:rsidP="000F2443">
                            <w:pPr>
                              <w:pStyle w:val="OEOPg-OEO"/>
                              <w:jc w:val="center"/>
                            </w:pPr>
                            <w:r w:rsidRPr="009F7706">
                              <w:t>(Juneau TDD) 907-465-3646, or (FAX) 907-465-6078</w:t>
                            </w:r>
                          </w:p>
                          <w:p w:rsidR="00A23AC3" w:rsidRPr="000F2443" w:rsidRDefault="00A23AC3" w:rsidP="00D3121E">
                            <w:pPr>
                              <w:pStyle w:val="OEOPg-OEO"/>
                              <w:spacing w:before="60"/>
                              <w:jc w:val="center"/>
                              <w:rPr>
                                <w:b/>
                              </w:rPr>
                            </w:pPr>
                            <w:r w:rsidRPr="000F2443">
                              <w:rPr>
                                <w:b/>
                              </w:rPr>
                              <w:t>For information on alternative formats and questions on this publication, please contact:</w:t>
                            </w:r>
                          </w:p>
                          <w:p w:rsidR="00A23AC3" w:rsidRPr="0035240B" w:rsidRDefault="00A23AC3"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A23AC3" w:rsidRPr="007F72F4" w:rsidRDefault="00A23AC3"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oW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" stroked="f">
                <v:textbox>
                  <w:txbxContent>
                    <w:p w:rsidR="00A23AC3" w:rsidRPr="009F7706" w:rsidRDefault="00A23AC3"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A23AC3" w:rsidRPr="000F2443" w:rsidRDefault="00A23AC3" w:rsidP="00D3121E">
                      <w:pPr>
                        <w:pStyle w:val="OEOPg-OEO"/>
                        <w:spacing w:before="60"/>
                        <w:jc w:val="center"/>
                        <w:rPr>
                          <w:b/>
                        </w:rPr>
                      </w:pPr>
                      <w:r w:rsidRPr="000F2443">
                        <w:rPr>
                          <w:b/>
                        </w:rPr>
                        <w:t>If you believe you have been discriminated against in any program, activity, or facility please write:</w:t>
                      </w:r>
                    </w:p>
                    <w:p w:rsidR="00A23AC3" w:rsidRPr="009F7706" w:rsidRDefault="00A23AC3" w:rsidP="001151DA">
                      <w:pPr>
                        <w:pStyle w:val="OEOPg-OEO"/>
                        <w:jc w:val="center"/>
                      </w:pPr>
                      <w:r w:rsidRPr="009F7706">
                        <w:t>ADF&amp;G ADA Coordinator, P.O. Box 115526, Juneau, AK 99811-5526</w:t>
                      </w:r>
                    </w:p>
                    <w:p w:rsidR="00A23AC3" w:rsidRPr="009F7706" w:rsidRDefault="00A23AC3" w:rsidP="001151DA">
                      <w:pPr>
                        <w:pStyle w:val="OEOPg-OEO"/>
                        <w:jc w:val="center"/>
                      </w:pPr>
                      <w:r w:rsidRPr="009F7706">
                        <w:t>U.S. Fish and Wildlife Service, 4401 N. Fairfax Drive, MS 2042, Arlington, VA 22203</w:t>
                      </w:r>
                    </w:p>
                    <w:p w:rsidR="00A23AC3" w:rsidRPr="009F7706" w:rsidRDefault="00A23AC3" w:rsidP="000F2443">
                      <w:pPr>
                        <w:pStyle w:val="OEOPg-OEO"/>
                        <w:jc w:val="center"/>
                      </w:pPr>
                      <w:r w:rsidRPr="009F7706">
                        <w:t>Office of Equal Opportunity, U.S. Department of the Interior, 1849 C Street NW MS 5230, Washington DC 20240</w:t>
                      </w:r>
                    </w:p>
                    <w:p w:rsidR="00A23AC3" w:rsidRPr="000F2443" w:rsidRDefault="00A23AC3" w:rsidP="00D3121E">
                      <w:pPr>
                        <w:pStyle w:val="OEOPg-OEO"/>
                        <w:spacing w:before="60"/>
                        <w:jc w:val="center"/>
                        <w:rPr>
                          <w:b/>
                        </w:rPr>
                      </w:pPr>
                      <w:r w:rsidRPr="000F2443">
                        <w:rPr>
                          <w:b/>
                        </w:rPr>
                        <w:t>The department’s ADA Coordinator can be reached via phone at the following numbers:</w:t>
                      </w:r>
                    </w:p>
                    <w:p w:rsidR="00A23AC3" w:rsidRDefault="00A23AC3" w:rsidP="001151DA">
                      <w:pPr>
                        <w:pStyle w:val="OEOPg-OEO"/>
                        <w:jc w:val="center"/>
                      </w:pPr>
                      <w:r w:rsidRPr="009F7706">
                        <w:t>(VOICE) 907-465-6077, (Statewide Telecommunication Devic</w:t>
                      </w:r>
                      <w:r>
                        <w:t>e for the Deaf) 1-800-478-3648,</w:t>
                      </w:r>
                    </w:p>
                    <w:p w:rsidR="00A23AC3" w:rsidRPr="009F7706" w:rsidRDefault="00A23AC3" w:rsidP="000F2443">
                      <w:pPr>
                        <w:pStyle w:val="OEOPg-OEO"/>
                        <w:jc w:val="center"/>
                      </w:pPr>
                      <w:r w:rsidRPr="009F7706">
                        <w:t>(Juneau TDD) 907-465-3646, or (FAX) 907-465-6078</w:t>
                      </w:r>
                    </w:p>
                    <w:p w:rsidR="00A23AC3" w:rsidRPr="000F2443" w:rsidRDefault="00A23AC3" w:rsidP="00D3121E">
                      <w:pPr>
                        <w:pStyle w:val="OEOPg-OEO"/>
                        <w:spacing w:before="60"/>
                        <w:jc w:val="center"/>
                        <w:rPr>
                          <w:b/>
                        </w:rPr>
                      </w:pPr>
                      <w:r w:rsidRPr="000F2443">
                        <w:rPr>
                          <w:b/>
                        </w:rPr>
                        <w:t>For information on alternative formats and questions on this publication, please contact:</w:t>
                      </w:r>
                    </w:p>
                    <w:p w:rsidR="00A23AC3" w:rsidRPr="0035240B" w:rsidRDefault="00A23AC3"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A23AC3" w:rsidRPr="007F72F4" w:rsidRDefault="00A23AC3" w:rsidP="009F7706">
                      <w:pPr>
                        <w:jc w:val="center"/>
                        <w:rPr>
                          <w:szCs w:val="18"/>
                        </w:rPr>
                      </w:pPr>
                    </w:p>
                  </w:txbxContent>
                </v:textbox>
                <w10:wrap anchory="page"/>
              </v:shape>
            </w:pict>
          </mc:Fallback>
        </mc:AlternateContent>
      </w:r>
    </w:p>
    <w:p w:rsidR="00BB0E9D" w:rsidRPr="00D92AE1" w:rsidRDefault="00BB0E9D">
      <w:pPr>
        <w:pStyle w:val="TOCHeader"/>
        <w:rPr>
          <w:color w:val="FF0000"/>
        </w:rPr>
      </w:pPr>
      <w:r w:rsidRPr="00D92AE1">
        <w:rPr>
          <w:color w:val="FF0000"/>
        </w:rPr>
        <w:lastRenderedPageBreak/>
        <w:t>TABLE OF CONTENTS</w:t>
      </w:r>
    </w:p>
    <w:p w:rsidR="00BB0E9D" w:rsidRPr="00D92AE1" w:rsidRDefault="00BB0E9D" w:rsidP="00E0686A">
      <w:pPr>
        <w:pStyle w:val="TOCPage"/>
        <w:spacing w:after="120"/>
        <w:rPr>
          <w:color w:val="FF0000"/>
        </w:rPr>
      </w:pPr>
      <w:r w:rsidRPr="00D92AE1">
        <w:rPr>
          <w:color w:val="FF0000"/>
        </w:rPr>
        <w:t>Page</w:t>
      </w:r>
    </w:p>
    <w:p w:rsidR="00521B28" w:rsidRPr="00D92AE1" w:rsidRDefault="00091B70">
      <w:pPr>
        <w:pStyle w:val="TOC1"/>
        <w:rPr>
          <w:rFonts w:asciiTheme="minorHAnsi" w:eastAsiaTheme="minorEastAsia" w:hAnsiTheme="minorHAnsi" w:cstheme="minorBidi"/>
          <w:caps w:val="0"/>
          <w:noProof/>
          <w:color w:val="FF0000"/>
          <w:sz w:val="22"/>
          <w:szCs w:val="22"/>
        </w:rPr>
      </w:pPr>
      <w:r w:rsidRPr="00D92AE1">
        <w:rPr>
          <w:caps w:val="0"/>
          <w:color w:val="FF0000"/>
        </w:rPr>
        <w:fldChar w:fldCharType="begin"/>
      </w:r>
      <w:r w:rsidR="0090495B" w:rsidRPr="00D92AE1">
        <w:rPr>
          <w:caps w:val="0"/>
          <w:color w:val="FF0000"/>
        </w:rPr>
        <w:instrText xml:space="preserve"> TOC \o "1-6" \h \z \t "Append-Cover,1" </w:instrText>
      </w:r>
      <w:r w:rsidRPr="00D92AE1">
        <w:rPr>
          <w:caps w:val="0"/>
          <w:color w:val="FF0000"/>
        </w:rPr>
        <w:fldChar w:fldCharType="separate"/>
      </w:r>
      <w:hyperlink w:anchor="_Toc480210317" w:history="1">
        <w:r w:rsidR="00521B28" w:rsidRPr="00D92AE1">
          <w:rPr>
            <w:rStyle w:val="Hyperlink"/>
            <w:noProof/>
            <w:color w:val="FF0000"/>
          </w:rPr>
          <w:t>LIST OF TABLES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18" w:history="1">
        <w:r w:rsidR="00521B28" w:rsidRPr="00D92AE1">
          <w:rPr>
            <w:rStyle w:val="Hyperlink"/>
            <w:noProof/>
            <w:color w:val="FF0000"/>
          </w:rPr>
          <w:t>LIST OF FIGURES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19" w:history="1">
        <w:r w:rsidR="00521B28" w:rsidRPr="00D92AE1">
          <w:rPr>
            <w:rStyle w:val="Hyperlink"/>
            <w:noProof/>
            <w:color w:val="FF0000"/>
          </w:rPr>
          <w:t>LIST OF APPENDICES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iii</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20" w:history="1">
        <w:r w:rsidR="00521B28" w:rsidRPr="00D92AE1">
          <w:rPr>
            <w:rStyle w:val="Hyperlink"/>
            <w:noProof/>
            <w:color w:val="FF0000"/>
          </w:rPr>
          <w:t>abstract</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21" w:history="1">
        <w:r w:rsidR="00521B28" w:rsidRPr="00D92AE1">
          <w:rPr>
            <w:rStyle w:val="Hyperlink"/>
            <w:noProof/>
            <w:color w:val="FF0000"/>
          </w:rPr>
          <w:t>introduction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22" w:history="1">
        <w:r w:rsidR="00521B28" w:rsidRPr="00D92AE1">
          <w:rPr>
            <w:rStyle w:val="Hyperlink"/>
            <w:noProof/>
            <w:color w:val="FF0000"/>
          </w:rPr>
          <w:t>STUDY SITE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23" w:history="1">
        <w:r w:rsidR="00521B28" w:rsidRPr="00D92AE1">
          <w:rPr>
            <w:rStyle w:val="Hyperlink"/>
            <w:noProof/>
            <w:color w:val="FF0000"/>
          </w:rPr>
          <w:t>Methods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A23AC3">
      <w:pPr>
        <w:pStyle w:val="TOC2"/>
        <w:rPr>
          <w:rFonts w:asciiTheme="minorHAnsi" w:eastAsiaTheme="minorEastAsia" w:hAnsiTheme="minorHAnsi" w:cstheme="minorBidi"/>
          <w:noProof/>
          <w:color w:val="FF0000"/>
          <w:sz w:val="22"/>
          <w:szCs w:val="22"/>
        </w:rPr>
      </w:pPr>
      <w:hyperlink w:anchor="_Toc480210324" w:history="1">
        <w:r w:rsidR="00521B28" w:rsidRPr="00D92AE1">
          <w:rPr>
            <w:rStyle w:val="Hyperlink"/>
            <w:noProof/>
            <w:color w:val="FF0000"/>
          </w:rPr>
          <w:t>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25" w:history="1">
        <w:r w:rsidR="00521B28" w:rsidRPr="00D92AE1">
          <w:rPr>
            <w:rStyle w:val="Hyperlink"/>
            <w:noProof/>
            <w:color w:val="FF0000"/>
          </w:rPr>
          <w:t>Harvest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26" w:history="1">
        <w:r w:rsidR="00521B28" w:rsidRPr="00D92AE1">
          <w:rPr>
            <w:rStyle w:val="Hyperlink"/>
            <w:noProof/>
            <w:color w:val="FF0000"/>
          </w:rPr>
          <w:t>Escapement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A23AC3">
      <w:pPr>
        <w:pStyle w:val="TOC4"/>
        <w:rPr>
          <w:rFonts w:asciiTheme="minorHAnsi" w:eastAsiaTheme="minorEastAsia" w:hAnsiTheme="minorHAnsi" w:cstheme="minorBidi"/>
          <w:noProof/>
          <w:color w:val="FF0000"/>
          <w:sz w:val="22"/>
          <w:szCs w:val="22"/>
        </w:rPr>
      </w:pPr>
      <w:hyperlink w:anchor="_Toc480210327" w:history="1">
        <w:r w:rsidR="00521B28" w:rsidRPr="00D92AE1">
          <w:rPr>
            <w:rStyle w:val="Hyperlink"/>
            <w:noProof/>
            <w:color w:val="FF0000"/>
          </w:rPr>
          <w:t>Mark–recapture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A23AC3">
      <w:pPr>
        <w:pStyle w:val="TOC4"/>
        <w:rPr>
          <w:rFonts w:asciiTheme="minorHAnsi" w:eastAsiaTheme="minorEastAsia" w:hAnsiTheme="minorHAnsi" w:cstheme="minorBidi"/>
          <w:noProof/>
          <w:color w:val="FF0000"/>
          <w:sz w:val="22"/>
          <w:szCs w:val="22"/>
        </w:rPr>
      </w:pPr>
      <w:hyperlink w:anchor="_Toc480210328" w:history="1">
        <w:r w:rsidR="00521B28" w:rsidRPr="00D92AE1">
          <w:rPr>
            <w:rStyle w:val="Hyperlink"/>
            <w:noProof/>
            <w:color w:val="FF0000"/>
          </w:rPr>
          <w:t>Weir and DIDSON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29" w:history="1">
        <w:r w:rsidR="00521B28" w:rsidRPr="00D92AE1">
          <w:rPr>
            <w:rStyle w:val="Hyperlink"/>
            <w:noProof/>
            <w:color w:val="FF0000"/>
          </w:rPr>
          <w:t>Fry Plants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A23AC3">
      <w:pPr>
        <w:pStyle w:val="TOC2"/>
        <w:rPr>
          <w:rFonts w:asciiTheme="minorHAnsi" w:eastAsiaTheme="minorEastAsia" w:hAnsiTheme="minorHAnsi" w:cstheme="minorBidi"/>
          <w:noProof/>
          <w:color w:val="FF0000"/>
          <w:sz w:val="22"/>
          <w:szCs w:val="22"/>
        </w:rPr>
      </w:pPr>
      <w:hyperlink w:anchor="_Toc480210330" w:history="1">
        <w:r w:rsidR="00521B28" w:rsidRPr="00D92AE1">
          <w:rPr>
            <w:rStyle w:val="Hyperlink"/>
            <w:noProof/>
            <w:color w:val="FF0000"/>
          </w:rPr>
          <w:t>State Space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31" w:history="1">
        <w:r w:rsidR="00521B28" w:rsidRPr="00D92AE1">
          <w:rPr>
            <w:rStyle w:val="Hyperlink"/>
            <w:noProof/>
            <w:color w:val="FF0000"/>
          </w:rPr>
          <w:t>Process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10</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32" w:history="1">
        <w:r w:rsidR="00521B28" w:rsidRPr="00D92AE1">
          <w:rPr>
            <w:rStyle w:val="Hyperlink"/>
            <w:noProof/>
            <w:color w:val="FF0000"/>
          </w:rPr>
          <w:t>Observation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11</w:t>
        </w:r>
        <w:r w:rsidR="00521B28" w:rsidRPr="00D92AE1">
          <w:rPr>
            <w:noProof/>
            <w:webHidden/>
            <w:color w:val="FF0000"/>
          </w:rPr>
          <w:fldChar w:fldCharType="end"/>
        </w:r>
      </w:hyperlink>
    </w:p>
    <w:p w:rsidR="00521B28" w:rsidRPr="00D92AE1" w:rsidRDefault="00A23AC3">
      <w:pPr>
        <w:pStyle w:val="TOC2"/>
        <w:rPr>
          <w:rFonts w:asciiTheme="minorHAnsi" w:eastAsiaTheme="minorEastAsia" w:hAnsiTheme="minorHAnsi" w:cstheme="minorBidi"/>
          <w:noProof/>
          <w:color w:val="FF0000"/>
          <w:sz w:val="22"/>
          <w:szCs w:val="22"/>
        </w:rPr>
      </w:pPr>
      <w:hyperlink w:anchor="_Toc480210333" w:history="1">
        <w:r w:rsidR="00521B28" w:rsidRPr="00D92AE1">
          <w:rPr>
            <w:rStyle w:val="Hyperlink"/>
            <w:noProof/>
            <w:color w:val="FF0000"/>
          </w:rPr>
          <w:t>Model Fitting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34" w:history="1">
        <w:r w:rsidR="00521B28" w:rsidRPr="00D92AE1">
          <w:rPr>
            <w:rStyle w:val="Hyperlink"/>
            <w:noProof/>
            <w:color w:val="FF0000"/>
          </w:rPr>
          <w:t>Prior Distributions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35" w:history="1">
        <w:r w:rsidR="00521B28" w:rsidRPr="00D92AE1">
          <w:rPr>
            <w:rStyle w:val="Hyperlink"/>
            <w:noProof/>
            <w:color w:val="FF0000"/>
          </w:rPr>
          <w:t>Sampling from the Posterior Distribution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36" w:history="1">
        <w:r w:rsidR="00521B28" w:rsidRPr="00D92AE1">
          <w:rPr>
            <w:rStyle w:val="Hyperlink"/>
            <w:noProof/>
            <w:color w:val="FF0000"/>
          </w:rPr>
          <w:t>Reference Points, Optimal Yield Profiles, Overfishing Profiles, Optimal Recruitment Profiles, and Sustained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37" w:history="1">
        <w:r w:rsidR="00521B28" w:rsidRPr="00D92AE1">
          <w:rPr>
            <w:rStyle w:val="Hyperlink"/>
            <w:noProof/>
            <w:color w:val="FF0000"/>
          </w:rPr>
          <w:t>Results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38" w:history="1">
        <w:r w:rsidR="00521B28" w:rsidRPr="00D92AE1">
          <w:rPr>
            <w:rStyle w:val="Hyperlink"/>
            <w:noProof/>
            <w:color w:val="FF0000"/>
          </w:rPr>
          <w:t>Model Comparison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39" w:history="1">
        <w:r w:rsidR="00521B28" w:rsidRPr="00D92AE1">
          <w:rPr>
            <w:rStyle w:val="Hyperlink"/>
            <w:noProof/>
            <w:color w:val="FF0000"/>
          </w:rPr>
          <w:t>Abundance, Time-Varying Productivity, Harvest Rates, and Age-at-Maturity</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A23AC3">
      <w:pPr>
        <w:pStyle w:val="TOC3"/>
        <w:rPr>
          <w:rFonts w:asciiTheme="minorHAnsi" w:eastAsiaTheme="minorEastAsia" w:hAnsiTheme="minorHAnsi" w:cstheme="minorBidi"/>
          <w:noProof/>
          <w:color w:val="FF0000"/>
          <w:sz w:val="22"/>
          <w:szCs w:val="22"/>
        </w:rPr>
      </w:pPr>
      <w:hyperlink w:anchor="_Toc480210340" w:history="1">
        <w:r w:rsidR="00521B28" w:rsidRPr="00D92AE1">
          <w:rPr>
            <w:rStyle w:val="Hyperlink"/>
            <w:noProof/>
            <w:color w:val="FF0000"/>
          </w:rPr>
          <w:t>Stock Productivity, Capacity, and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41" w:history="1">
        <w:r w:rsidR="00521B28" w:rsidRPr="00D92AE1">
          <w:rPr>
            <w:rStyle w:val="Hyperlink"/>
            <w:noProof/>
            <w:color w:val="FF0000"/>
          </w:rPr>
          <w:t>Discussion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26</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42" w:history="1">
        <w:r w:rsidR="00521B28" w:rsidRPr="00D92AE1">
          <w:rPr>
            <w:rStyle w:val="Hyperlink"/>
            <w:noProof/>
            <w:color w:val="FF0000"/>
          </w:rPr>
          <w:t>Escapement Goal Recommendation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43" w:history="1">
        <w:r w:rsidR="00521B28" w:rsidRPr="00D92AE1">
          <w:rPr>
            <w:rStyle w:val="Hyperlink"/>
            <w:noProof/>
            <w:color w:val="FF0000"/>
          </w:rPr>
          <w:t>Acknowledgments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44" w:history="1">
        <w:r w:rsidR="00521B28" w:rsidRPr="00D92AE1">
          <w:rPr>
            <w:rStyle w:val="Hyperlink"/>
            <w:noProof/>
            <w:color w:val="FF0000"/>
          </w:rPr>
          <w:t>References Cited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28</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45" w:history="1">
        <w:r w:rsidR="00521B28" w:rsidRPr="00D92AE1">
          <w:rPr>
            <w:rStyle w:val="Hyperlink"/>
            <w:noProof/>
            <w:color w:val="FF0000"/>
          </w:rPr>
          <w:t>APPENDIX A RJAGS CODE AND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34</w:t>
        </w:r>
        <w:r w:rsidR="00521B28" w:rsidRPr="00D92AE1">
          <w:rPr>
            <w:noProof/>
            <w:webHidden/>
            <w:color w:val="FF0000"/>
          </w:rPr>
          <w:fldChar w:fldCharType="end"/>
        </w:r>
      </w:hyperlink>
    </w:p>
    <w:p w:rsidR="00521B28" w:rsidRPr="00D92AE1" w:rsidRDefault="00A23AC3">
      <w:pPr>
        <w:pStyle w:val="TOC1"/>
        <w:rPr>
          <w:rFonts w:asciiTheme="minorHAnsi" w:eastAsiaTheme="minorEastAsia" w:hAnsiTheme="minorHAnsi" w:cstheme="minorBidi"/>
          <w:caps w:val="0"/>
          <w:noProof/>
          <w:color w:val="FF0000"/>
          <w:sz w:val="22"/>
          <w:szCs w:val="22"/>
        </w:rPr>
      </w:pPr>
      <w:hyperlink w:anchor="_Toc480210346" w:history="1">
        <w:r w:rsidR="00521B28" w:rsidRPr="00D92AE1">
          <w:rPr>
            <w:rStyle w:val="Hyperlink"/>
            <w:noProof/>
            <w:color w:val="FF0000"/>
          </w:rPr>
          <w:t>APPENDIX B Biological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43</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2" w:name="_Toc480210317"/>
      <w:r w:rsidRPr="00D92AE1">
        <w:rPr>
          <w:color w:val="FF0000"/>
        </w:rPr>
        <w:t>LIST OF TABLES</w:t>
      </w:r>
      <w:bookmarkEnd w:id="2"/>
    </w:p>
    <w:p w:rsidR="0090495B" w:rsidRPr="00D92AE1" w:rsidRDefault="0090495B" w:rsidP="0090495B">
      <w:pPr>
        <w:pStyle w:val="List-Page"/>
        <w:rPr>
          <w:color w:val="FF0000"/>
        </w:rPr>
      </w:pPr>
      <w:r w:rsidRPr="00D92AE1">
        <w:rPr>
          <w:color w:val="FF0000"/>
        </w:rPr>
        <w:t>Table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6753DC" w:rsidRPr="00D92AE1">
        <w:rPr>
          <w:color w:val="FF0000"/>
        </w:rPr>
        <w:instrText xml:space="preserve"> TOC \h \z \c "Table" </w:instrText>
      </w:r>
      <w:r w:rsidRPr="00D92AE1">
        <w:rPr>
          <w:color w:val="FF0000"/>
        </w:rPr>
        <w:fldChar w:fldCharType="separate"/>
      </w:r>
      <w:hyperlink w:anchor="_Toc480210309" w:history="1">
        <w:r w:rsidR="00521B28" w:rsidRPr="00D92AE1">
          <w:rPr>
            <w:rStyle w:val="Hyperlink"/>
            <w:noProof/>
            <w:color w:val="FF0000"/>
          </w:rPr>
          <w:t xml:space="preserve">Table 1.–Estimated total harvest of </w:t>
        </w:r>
        <w:r w:rsidR="00563CE6" w:rsidRPr="00D92AE1">
          <w:rPr>
            <w:rStyle w:val="Hyperlink"/>
            <w:noProof/>
            <w:color w:val="FF0000"/>
          </w:rPr>
          <w:t>Chilkoot</w:t>
        </w:r>
        <w:r w:rsidR="00521B28" w:rsidRPr="00D92AE1">
          <w:rPr>
            <w:rStyle w:val="Hyperlink"/>
            <w:noProof/>
            <w:color w:val="FF0000"/>
          </w:rPr>
          <w:t xml:space="preserve"> Lake sockeye salmon and harvest proportions by age,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10" w:history="1">
        <w:r w:rsidR="00521B28" w:rsidRPr="00D92AE1">
          <w:rPr>
            <w:rStyle w:val="Hyperlink"/>
            <w:noProof/>
            <w:color w:val="FF0000"/>
          </w:rPr>
          <w:t xml:space="preserve">Table 2.–Expanded </w:t>
        </w:r>
        <w:r w:rsidR="00563CE6" w:rsidRPr="00D92AE1">
          <w:rPr>
            <w:rStyle w:val="Hyperlink"/>
            <w:noProof/>
            <w:color w:val="FF0000"/>
          </w:rPr>
          <w:t>Chilkoot</w:t>
        </w:r>
        <w:r w:rsidR="00521B28" w:rsidRPr="00D92AE1">
          <w:rPr>
            <w:rStyle w:val="Hyperlink"/>
            <w:noProof/>
            <w:color w:val="FF0000"/>
          </w:rPr>
          <w:t xml:space="preserve"> Lake sockeye salmon escapement estimates (1976-2016); mark–recapture (MR)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11" w:history="1">
        <w:r w:rsidR="00521B28" w:rsidRPr="00D92AE1">
          <w:rPr>
            <w:rStyle w:val="Hyperlink"/>
            <w:noProof/>
            <w:color w:val="FF0000"/>
          </w:rPr>
          <w:t xml:space="preserve">Table 3.–Number of enhanced sockeye salmon fry in </w:t>
        </w:r>
        <w:r w:rsidR="00563CE6" w:rsidRPr="00D92AE1">
          <w:rPr>
            <w:rStyle w:val="Hyperlink"/>
            <w:noProof/>
            <w:color w:val="FF0000"/>
          </w:rPr>
          <w:t>Chilkoot</w:t>
        </w:r>
        <w:r w:rsidR="00521B28" w:rsidRPr="00D92AE1">
          <w:rPr>
            <w:rStyle w:val="Hyperlink"/>
            <w:noProof/>
            <w:color w:val="FF0000"/>
          </w:rPr>
          <w:t xml:space="preserve"> Lake for release years 1989 to 2003 (Eggers et al. 2010). The stocked fry were incubated as eggs in the hatchery and released as fry into </w:t>
        </w:r>
        <w:r w:rsidR="00563CE6" w:rsidRPr="00D92AE1">
          <w:rPr>
            <w:rStyle w:val="Hyperlink"/>
            <w:noProof/>
            <w:color w:val="FF0000"/>
          </w:rPr>
          <w:t>Chilkoot</w:t>
        </w:r>
        <w:r w:rsidR="00521B28" w:rsidRPr="00D92AE1">
          <w:rPr>
            <w:rStyle w:val="Hyperlink"/>
            <w:noProof/>
            <w:color w:val="FF0000"/>
          </w:rPr>
          <w:t xml:space="preserve"> Lake in the spring. The number of fry that emerged in the spring each year from incubation boxes was estimated from the number of eggs seeded in incubation boxes minus the dead eggs counted in the spring.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12" w:history="1">
        <w:r w:rsidR="00521B28" w:rsidRPr="00D92AE1">
          <w:rPr>
            <w:rStyle w:val="Hyperlink"/>
            <w:noProof/>
            <w:color w:val="FF0000"/>
          </w:rPr>
          <w:t>Table 4.–Prior distributions for model parameters. Where “Uniform” is in quotes, a normal distribution with mean 0 and large variance was used in the actual RJAGS code to prevent computational disruptions during MCMC sampling.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13" w:history="1">
        <w:r w:rsidR="00521B28" w:rsidRPr="00D92AE1">
          <w:rPr>
            <w:rStyle w:val="Hyperlink"/>
            <w:noProof/>
            <w:color w:val="FF0000"/>
          </w:rPr>
          <w:t xml:space="preserve">Table 5.–Results of model fits to the escapement-recruit data for calendar years 1976 to 2016. Estimated parameters, reference points, and measures of fit (DIC). The lower and upper bound on the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vertAlign w:val="subscript"/>
          </w:rPr>
          <w:t xml:space="preserve">MSY(Peterman) </w:t>
        </w:r>
        <w:r w:rsidR="00521B28" w:rsidRPr="00D92AE1">
          <w:rPr>
            <w:rStyle w:val="Hyperlink"/>
            <w:noProof/>
            <w:color w:val="FF0000"/>
          </w:rPr>
          <w:t>reference points define the 2.5th and 97.5th percentiles which represent the 95% credibility intervals for the parameters.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14" w:history="1">
        <w:r w:rsidR="00521B28" w:rsidRPr="00D92AE1">
          <w:rPr>
            <w:rStyle w:val="Hyperlink"/>
            <w:noProof/>
            <w:color w:val="FF0000"/>
          </w:rPr>
          <w:t xml:space="preserve">Table 6.–Annual abundance estimates for </w:t>
        </w:r>
        <w:r w:rsidR="00563CE6" w:rsidRPr="00D92AE1">
          <w:rPr>
            <w:rStyle w:val="Hyperlink"/>
            <w:noProof/>
            <w:color w:val="FF0000"/>
          </w:rPr>
          <w:t>Chilkoot</w:t>
        </w:r>
        <w:r w:rsidR="00521B28" w:rsidRPr="00D92AE1">
          <w:rPr>
            <w:rStyle w:val="Hyperlink"/>
            <w:noProof/>
            <w:color w:val="FF0000"/>
          </w:rPr>
          <w:t xml:space="preserve"> Lake sockeye salmon obtained by fitting a state-space model to data for calendar years 1976–2016. Point estimates are posterior medians and CVs are posterior standard deviations divided by posterior means. Recruitment values are listed by brood year.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18</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15" w:history="1">
        <w:r w:rsidR="00521B28" w:rsidRPr="00D92AE1">
          <w:rPr>
            <w:rStyle w:val="Hyperlink"/>
            <w:noProof/>
            <w:color w:val="FF0000"/>
          </w:rPr>
          <w:t xml:space="preserve">Table 7.–State-space model parameter estimates for </w:t>
        </w:r>
        <w:r w:rsidR="00563CE6" w:rsidRPr="00D92AE1">
          <w:rPr>
            <w:rStyle w:val="Hyperlink"/>
            <w:noProof/>
            <w:color w:val="FF0000"/>
          </w:rPr>
          <w:t>Chilkoot</w:t>
        </w:r>
        <w:r w:rsidR="00521B28" w:rsidRPr="00D92AE1">
          <w:rPr>
            <w:rStyle w:val="Hyperlink"/>
            <w:noProof/>
            <w:color w:val="FF0000"/>
          </w:rPr>
          <w:t xml:space="preserve"> Lake for calendar years 1976–2016. Posterior medians are point estimates; 2.5th and 97.5th percentiles define 95% credibility intervals for the parameters. Parameter definitions are in the </w:t>
        </w:r>
        <w:r w:rsidR="00521B28" w:rsidRPr="00D92AE1">
          <w:rPr>
            <w:rStyle w:val="Hyperlink"/>
            <w:i/>
            <w:noProof/>
            <w:color w:val="FF0000"/>
          </w:rPr>
          <w:t>Methods</w:t>
        </w:r>
        <w:r w:rsidR="00521B28" w:rsidRPr="00D92AE1">
          <w:rPr>
            <w:rStyle w:val="Hyperlink"/>
            <w:noProof/>
            <w:color w:val="FF0000"/>
          </w:rPr>
          <w:t xml:space="preserve"> section.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19</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16" w:history="1">
        <w:r w:rsidR="00521B28" w:rsidRPr="00D92AE1">
          <w:rPr>
            <w:rStyle w:val="Hyperlink"/>
            <w:noProof/>
            <w:color w:val="FF0000"/>
          </w:rPr>
          <w:t xml:space="preserve">Table 8.–Total run abundance by age-class obtained by fitting a state-space model to data from </w:t>
        </w:r>
        <w:r w:rsidR="00563CE6" w:rsidRPr="00D92AE1">
          <w:rPr>
            <w:rStyle w:val="Hyperlink"/>
            <w:noProof/>
            <w:color w:val="FF0000"/>
          </w:rPr>
          <w:t>Chilkoot</w:t>
        </w:r>
        <w:r w:rsidR="00521B28" w:rsidRPr="00D92AE1">
          <w:rPr>
            <w:rStyle w:val="Hyperlink"/>
            <w:noProof/>
            <w:color w:val="FF0000"/>
          </w:rPr>
          <w:t xml:space="preserve"> Lake sockeye salmon for calendar years 1976–2016.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21</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3" w:name="_Toc480210318"/>
      <w:r w:rsidRPr="00D92AE1">
        <w:rPr>
          <w:color w:val="FF0000"/>
        </w:rPr>
        <w:t>LIST OF FIGURES</w:t>
      </w:r>
      <w:bookmarkEnd w:id="3"/>
    </w:p>
    <w:p w:rsidR="0090495B" w:rsidRPr="00D92AE1" w:rsidRDefault="0090495B" w:rsidP="0090495B">
      <w:pPr>
        <w:pStyle w:val="List-Page"/>
        <w:rPr>
          <w:color w:val="FF0000"/>
        </w:rPr>
      </w:pPr>
      <w:r w:rsidRPr="00D92AE1">
        <w:rPr>
          <w:color w:val="FF0000"/>
        </w:rPr>
        <w:t>Figure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491377" w:rsidRPr="00D92AE1">
        <w:rPr>
          <w:color w:val="FF0000"/>
        </w:rPr>
        <w:instrText xml:space="preserve"> TOC \h \z \c "Figure" </w:instrText>
      </w:r>
      <w:r w:rsidRPr="00D92AE1">
        <w:rPr>
          <w:color w:val="FF0000"/>
        </w:rPr>
        <w:fldChar w:fldCharType="separate"/>
      </w:r>
      <w:hyperlink w:anchor="_Toc480210301" w:history="1">
        <w:r w:rsidR="00521B28" w:rsidRPr="00D92AE1">
          <w:rPr>
            <w:rStyle w:val="Hyperlink"/>
            <w:noProof/>
            <w:color w:val="FF0000"/>
          </w:rPr>
          <w:t>Figure 1.–Commercial fishing subdistrict and management boundary lines within District 15 in the Haines area, Southeast Alaska.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02" w:history="1">
        <w:r w:rsidR="00521B28" w:rsidRPr="00D92AE1">
          <w:rPr>
            <w:rStyle w:val="Hyperlink"/>
            <w:noProof/>
            <w:color w:val="FF0000"/>
          </w:rPr>
          <w:t>Figure 2.–</w:t>
        </w:r>
        <w:r w:rsidR="00563CE6" w:rsidRPr="00D92AE1">
          <w:rPr>
            <w:rStyle w:val="Hyperlink"/>
            <w:noProof/>
            <w:color w:val="FF0000"/>
          </w:rPr>
          <w:t>Chilkoot</w:t>
        </w:r>
        <w:r w:rsidR="00521B28" w:rsidRPr="00D92AE1">
          <w:rPr>
            <w:rStyle w:val="Hyperlink"/>
            <w:noProof/>
            <w:color w:val="FF0000"/>
          </w:rPr>
          <w:t xml:space="preserve"> River drainage, with fish wheel locations (marking locations-M), mainstem sockeye salmon recovery sites (R), and </w:t>
        </w:r>
        <w:r w:rsidR="00563CE6" w:rsidRPr="00D92AE1">
          <w:rPr>
            <w:rStyle w:val="Hyperlink"/>
            <w:noProof/>
            <w:color w:val="FF0000"/>
          </w:rPr>
          <w:t>Chilkoot</w:t>
        </w:r>
        <w:r w:rsidR="00521B28" w:rsidRPr="00D92AE1">
          <w:rPr>
            <w:rStyle w:val="Hyperlink"/>
            <w:noProof/>
            <w:color w:val="FF0000"/>
          </w:rPr>
          <w:t xml:space="preserve"> Lake weir location.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03" w:history="1">
        <w:r w:rsidR="00521B28" w:rsidRPr="00D92AE1">
          <w:rPr>
            <w:rStyle w:val="Hyperlink"/>
            <w:noProof/>
            <w:color w:val="FF0000"/>
          </w:rPr>
          <w:t xml:space="preserve">Figure 3.–Point estimates (posterior medians; solid lines) and 95% credibility intervals (shaded areas) of spawning escapement with the two indices of escapement (weir (stars); mark–recapture (open triangles)), recruitment by brood year, total run abundance, Ricker productivity residuals, and harvest rate from a state-space model of </w:t>
        </w:r>
        <w:r w:rsidR="00563CE6" w:rsidRPr="00D92AE1">
          <w:rPr>
            <w:rStyle w:val="Hyperlink"/>
            <w:noProof/>
            <w:color w:val="FF0000"/>
          </w:rPr>
          <w:t>Chilkoot</w:t>
        </w:r>
        <w:r w:rsidR="00521B28" w:rsidRPr="00D92AE1">
          <w:rPr>
            <w:rStyle w:val="Hyperlink"/>
            <w:noProof/>
            <w:color w:val="FF0000"/>
          </w:rPr>
          <w:t xml:space="preserve"> Lake sockeye salmon, 1976–2016. Posterior medians of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U</w:t>
        </w:r>
        <w:r w:rsidR="00521B28" w:rsidRPr="00D92AE1">
          <w:rPr>
            <w:rStyle w:val="Hyperlink"/>
            <w:noProof/>
            <w:color w:val="FF0000"/>
            <w:vertAlign w:val="subscript"/>
          </w:rPr>
          <w:t>MSY</w:t>
        </w:r>
        <w:r w:rsidR="00521B28" w:rsidRPr="00D92AE1">
          <w:rPr>
            <w:rStyle w:val="Hyperlink"/>
            <w:noProof/>
            <w:color w:val="FF0000"/>
          </w:rPr>
          <w:t xml:space="preserve"> are plotted as dashed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17</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04" w:history="1">
        <w:r w:rsidR="00521B28" w:rsidRPr="00D92AE1">
          <w:rPr>
            <w:rStyle w:val="Hyperlink"/>
            <w:noProof/>
            <w:color w:val="FF0000"/>
          </w:rPr>
          <w:t xml:space="preserve">Figure 4.–Estimated age-at-maturity proportions by brood year (1970–2012; top), age composition proportions by calendar year (1976–2016; middle), and total run by age (bottom), from a state-space model fitted to data from </w:t>
        </w:r>
        <w:r w:rsidR="00563CE6" w:rsidRPr="00D92AE1">
          <w:rPr>
            <w:rStyle w:val="Hyperlink"/>
            <w:noProof/>
            <w:color w:val="FF0000"/>
          </w:rPr>
          <w:t>Chilkoot</w:t>
        </w:r>
        <w:r w:rsidR="00521B28" w:rsidRPr="00D92AE1">
          <w:rPr>
            <w:rStyle w:val="Hyperlink"/>
            <w:noProof/>
            <w:color w:val="FF0000"/>
          </w:rPr>
          <w:t xml:space="preserve"> Lake sockeye salmon. Top and middle figures are area graphs in which distance between lines represent age proportions. Dots in the middle plot are data-based estimates of age composition from Appendix A2.</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20</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05" w:history="1">
        <w:r w:rsidR="00521B28" w:rsidRPr="00D92AE1">
          <w:rPr>
            <w:rStyle w:val="Hyperlink"/>
            <w:noProof/>
            <w:color w:val="FF0000"/>
          </w:rPr>
          <w:t xml:space="preserve">Figure 5.–Plausible spawner-recruit relationships for </w:t>
        </w:r>
        <w:r w:rsidR="00563CE6" w:rsidRPr="00D92AE1">
          <w:rPr>
            <w:rStyle w:val="Hyperlink"/>
            <w:noProof/>
            <w:color w:val="FF0000"/>
          </w:rPr>
          <w:t>Chilkoot</w:t>
        </w:r>
        <w:r w:rsidR="00521B28" w:rsidRPr="00D92AE1">
          <w:rPr>
            <w:rStyle w:val="Hyperlink"/>
            <w:noProof/>
            <w:color w:val="FF0000"/>
          </w:rPr>
          <w:t xml:space="preserve"> Lake sockeye salmon as derived from an age-structured state-space model fitted to abundance, harvest, and age data for calendar years 1976–2016. Posterior medians of </w:t>
        </w:r>
        <w:r w:rsidR="00521B28" w:rsidRPr="00D92AE1">
          <w:rPr>
            <w:rStyle w:val="Hyperlink"/>
            <w:i/>
            <w:noProof/>
            <w:color w:val="FF0000"/>
          </w:rPr>
          <w:t>R</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rPr>
          <w:t xml:space="preserve"> are plotted as brood year labels with 95% credibility intervals plotted as dashed lines. The heavy dashed line is the Ricker relationship constructed from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posterior medians. Ricker relationships are also plotted (light grey lines) for 50 paired values of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sampled from the posterior probability distribution, representing plausible Ricker relationships that could have generated the observed data. Recruits replace spawners on the solid diagonal line.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06" w:history="1">
        <w:r w:rsidR="00521B28" w:rsidRPr="00D92AE1">
          <w:rPr>
            <w:rStyle w:val="Hyperlink"/>
            <w:noProof/>
            <w:color w:val="FF0000"/>
          </w:rPr>
          <w:t xml:space="preserve">Figure 6.– Historical estimates of escapement and 95% credibility intervals (vertical dotted lines) for sockeye salmon obtained by fitting a state-space model to </w:t>
        </w:r>
        <w:r w:rsidR="00563CE6" w:rsidRPr="00D92AE1">
          <w:rPr>
            <w:rStyle w:val="Hyperlink"/>
            <w:noProof/>
            <w:color w:val="FF0000"/>
          </w:rPr>
          <w:t>Chilkoot</w:t>
        </w:r>
        <w:r w:rsidR="00521B28" w:rsidRPr="00D92AE1">
          <w:rPr>
            <w:rStyle w:val="Hyperlink"/>
            <w:noProof/>
            <w:color w:val="FF0000"/>
          </w:rPr>
          <w:t xml:space="preserve"> Lake sockeye salmon data, 1976–2016. Shaded areas bracket the recommended goal ranges. Posterior medians of </w:t>
        </w:r>
        <w:r w:rsidR="00521B28" w:rsidRPr="00D92AE1">
          <w:rPr>
            <w:rStyle w:val="Hyperlink"/>
            <w:i/>
            <w:noProof/>
            <w:color w:val="FF0000"/>
          </w:rPr>
          <w:t>S</w:t>
        </w:r>
        <w:r w:rsidR="00521B28" w:rsidRPr="00D92AE1">
          <w:rPr>
            <w:rStyle w:val="Hyperlink"/>
            <w:noProof/>
            <w:color w:val="FF0000"/>
            <w:vertAlign w:val="subscript"/>
          </w:rPr>
          <w:t xml:space="preserve">MSR </w:t>
        </w:r>
        <w:r w:rsidR="00521B28" w:rsidRPr="00D92AE1">
          <w:rPr>
            <w:rStyle w:val="Hyperlink"/>
            <w:noProof/>
            <w:color w:val="FF0000"/>
          </w:rPr>
          <w:t xml:space="preserve">(dotted line), and </w:t>
        </w:r>
        <w:r w:rsidR="00521B28" w:rsidRPr="00D92AE1">
          <w:rPr>
            <w:rStyle w:val="Hyperlink"/>
            <w:i/>
            <w:noProof/>
            <w:color w:val="FF0000"/>
          </w:rPr>
          <w:t>S</w:t>
        </w:r>
        <w:r w:rsidR="00521B28" w:rsidRPr="00D92AE1">
          <w:rPr>
            <w:rStyle w:val="Hyperlink"/>
            <w:noProof/>
            <w:color w:val="FF0000"/>
            <w:vertAlign w:val="subscript"/>
          </w:rPr>
          <w:t>EQ</w:t>
        </w:r>
        <w:r w:rsidR="00521B28" w:rsidRPr="00D92AE1">
          <w:rPr>
            <w:rStyle w:val="Hyperlink"/>
            <w:noProof/>
            <w:color w:val="FF0000"/>
          </w:rPr>
          <w:t xml:space="preserve"> (solid line) are plotted as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23</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07" w:history="1">
        <w:r w:rsidR="00521B28" w:rsidRPr="00D92AE1">
          <w:rPr>
            <w:rStyle w:val="Hyperlink"/>
            <w:noProof/>
            <w:color w:val="FF0000"/>
          </w:rPr>
          <w:t xml:space="preserve">Figure 7.– Optimal recruitment profiles (ORPs), optimal yield profiles (OYPs), and overfishing profiles (OFPs) for </w:t>
        </w:r>
        <w:r w:rsidR="00563CE6" w:rsidRPr="00D92AE1">
          <w:rPr>
            <w:rStyle w:val="Hyperlink"/>
            <w:noProof/>
            <w:color w:val="FF0000"/>
          </w:rPr>
          <w:t>Chilkoot</w:t>
        </w:r>
        <w:r w:rsidR="00521B28" w:rsidRPr="00D92AE1">
          <w:rPr>
            <w:rStyle w:val="Hyperlink"/>
            <w:noProof/>
            <w:color w:val="FF0000"/>
          </w:rPr>
          <w:t xml:space="preserve"> Lake sockeye salmon. OYPs and ORPs show probability that a specified spawning abundance will result in specified fractions (80% and 90% line) of maximum sustained yield or maximum recruitment. OFPs show the probability that reducing escapement to a specified spawning abundance will result in less than specified fractions of maximum sustained yield. The shaded region shows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24</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308" w:history="1">
        <w:r w:rsidR="00521B28" w:rsidRPr="00D92AE1">
          <w:rPr>
            <w:rStyle w:val="Hyperlink"/>
            <w:noProof/>
            <w:color w:val="FF0000"/>
          </w:rPr>
          <w:t xml:space="preserve">Figure 8.– Expected sustained yield (solid black line) and 90% and 95% credibility intervals (shaded areas) versus spawning escapement for </w:t>
        </w:r>
        <w:r w:rsidR="00563CE6" w:rsidRPr="00D92AE1">
          <w:rPr>
            <w:rStyle w:val="Hyperlink"/>
            <w:noProof/>
            <w:color w:val="FF0000"/>
          </w:rPr>
          <w:t>Chilkoot</w:t>
        </w:r>
        <w:r w:rsidR="00521B28" w:rsidRPr="00D92AE1">
          <w:rPr>
            <w:rStyle w:val="Hyperlink"/>
            <w:noProof/>
            <w:color w:val="FF0000"/>
          </w:rPr>
          <w:t xml:space="preserve"> Lake sockeye salmon. Dotted vertical lines bracket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25</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lastRenderedPageBreak/>
        <w:fldChar w:fldCharType="end"/>
      </w:r>
    </w:p>
    <w:p w:rsidR="0090495B" w:rsidRPr="00D92AE1" w:rsidRDefault="0090495B" w:rsidP="0090495B">
      <w:pPr>
        <w:pStyle w:val="Heading1"/>
        <w:rPr>
          <w:color w:val="FF0000"/>
        </w:rPr>
      </w:pPr>
      <w:bookmarkStart w:id="4" w:name="_Toc480210319"/>
      <w:r w:rsidRPr="00D92AE1">
        <w:rPr>
          <w:color w:val="FF0000"/>
        </w:rPr>
        <w:t>LIST OF APPENDICES</w:t>
      </w:r>
      <w:bookmarkEnd w:id="4"/>
    </w:p>
    <w:p w:rsidR="0090495B" w:rsidRPr="00D92AE1" w:rsidRDefault="0090495B" w:rsidP="0090495B">
      <w:pPr>
        <w:pStyle w:val="List-Page"/>
        <w:rPr>
          <w:color w:val="FF0000"/>
        </w:rPr>
      </w:pPr>
      <w:r w:rsidRPr="00D92AE1">
        <w:rPr>
          <w:color w:val="FF0000"/>
        </w:rPr>
        <w:t>Appendix</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781D2C" w:rsidRPr="00D92AE1">
        <w:rPr>
          <w:color w:val="FF0000"/>
        </w:rPr>
        <w:instrText xml:space="preserve"> TOC \h \z \c "Appendix A" </w:instrText>
      </w:r>
      <w:r w:rsidRPr="00D92AE1">
        <w:rPr>
          <w:color w:val="FF0000"/>
        </w:rPr>
        <w:fldChar w:fldCharType="separate"/>
      </w:r>
      <w:hyperlink w:anchor="_Toc480210294" w:history="1">
        <w:r w:rsidR="00521B28" w:rsidRPr="00D92AE1">
          <w:rPr>
            <w:rStyle w:val="Hyperlink"/>
            <w:noProof/>
            <w:color w:val="FF0000"/>
          </w:rPr>
          <w:t xml:space="preserve">Appendix A 1.–RJAGS model code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35</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295" w:history="1">
        <w:r w:rsidR="00521B28" w:rsidRPr="00D92AE1">
          <w:rPr>
            <w:rStyle w:val="Hyperlink"/>
            <w:noProof/>
            <w:color w:val="FF0000"/>
          </w:rPr>
          <w:t xml:space="preserve">Appendix A 2.–RJAGS data objects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 The multinomial age counts (x) may not sum exactly to the effective sample size of 100 due to rounding. Y is the number of calendar years, A is the number of age classes, and C is the number of cohorts represented in the data (C=Y+A-1). In the table, ‘DS’ are the DIDSON escapement counts with associated coefficient of variations (DS.cv), ‘weir’ are the weir escapement counts with associated coefficient of variations (weir.cv), ‘mr’ are the mark–recapture escapement counts with the associated coefficient of variations (mr.cv), and ‘Hbelow’ is the total harvest with associated coefficient of variations (Hbelow.cv).</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39</w:t>
        </w:r>
        <w:r w:rsidR="00521B28" w:rsidRPr="00D92AE1">
          <w:rPr>
            <w:noProof/>
            <w:webHidden/>
            <w:color w:val="FF0000"/>
          </w:rPr>
          <w:fldChar w:fldCharType="end"/>
        </w:r>
      </w:hyperlink>
    </w:p>
    <w:p w:rsidR="00521B28" w:rsidRPr="00D92AE1" w:rsidRDefault="00A23AC3">
      <w:pPr>
        <w:pStyle w:val="TableofFigures"/>
        <w:rPr>
          <w:rFonts w:asciiTheme="minorHAnsi" w:eastAsiaTheme="minorEastAsia" w:hAnsiTheme="minorHAnsi" w:cstheme="minorBidi"/>
          <w:noProof/>
          <w:color w:val="FF0000"/>
          <w:sz w:val="22"/>
          <w:szCs w:val="22"/>
        </w:rPr>
      </w:pPr>
      <w:hyperlink w:anchor="_Toc480210296" w:history="1">
        <w:r w:rsidR="00521B28" w:rsidRPr="00D92AE1">
          <w:rPr>
            <w:rStyle w:val="Hyperlink"/>
            <w:noProof/>
            <w:color w:val="FF0000"/>
          </w:rPr>
          <w:t>Appendix A 3.–Escapement goals for the Southeast Region, Central Region (Bristol Bay, Cook Inlet, and Prince William Sound/Copper River), Arctic-Yukon-Kuskokwim (AYK) Region, Westward Region (Alaska Peninsula/Aleutian Islands, Kodiak, and Chignik areas). Biological escapement goals (BEGs) lower-bound sustainable escapement goals (LB SEGs); Optimal escapement goals (OEGs); sustainable escapement goals (SEGs) (Munro and Volk 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40</w:t>
        </w:r>
        <w:r w:rsidR="00521B28" w:rsidRPr="00D92AE1">
          <w:rPr>
            <w:noProof/>
            <w:webHidden/>
            <w:color w:val="FF0000"/>
          </w:rPr>
          <w:fldChar w:fldCharType="end"/>
        </w:r>
      </w:hyperlink>
    </w:p>
    <w:p w:rsidR="00581396" w:rsidRPr="00D92AE1" w:rsidRDefault="00091B70" w:rsidP="00581396">
      <w:pPr>
        <w:pStyle w:val="TableofFigures"/>
        <w:rPr>
          <w:color w:val="FF0000"/>
        </w:rPr>
      </w:pPr>
      <w:r w:rsidRPr="00D92AE1">
        <w:rPr>
          <w:color w:val="FF0000"/>
        </w:rPr>
        <w:fldChar w:fldCharType="end"/>
      </w:r>
    </w:p>
    <w:p w:rsidR="0037059E" w:rsidRPr="00D92AE1" w:rsidRDefault="0037059E" w:rsidP="00781D2C">
      <w:pPr>
        <w:rPr>
          <w:color w:val="FF0000"/>
        </w:rPr>
        <w:sectPr w:rsidR="0037059E" w:rsidRPr="00D92AE1" w:rsidSect="00521B28">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rsidR="0037059E" w:rsidRPr="00D92AE1" w:rsidRDefault="0037059E" w:rsidP="0037059E">
      <w:pPr>
        <w:pStyle w:val="Heading1"/>
      </w:pPr>
      <w:bookmarkStart w:id="5" w:name="_Toc203202425"/>
      <w:bookmarkStart w:id="6" w:name="_Toc480210320"/>
      <w:r w:rsidRPr="00D92AE1">
        <w:lastRenderedPageBreak/>
        <w:t>abstract</w:t>
      </w:r>
      <w:bookmarkEnd w:id="5"/>
      <w:bookmarkEnd w:id="6"/>
    </w:p>
    <w:p w:rsidR="007D049E" w:rsidRPr="00D92AE1" w:rsidRDefault="00AE3547" w:rsidP="007D049E">
      <w:pPr>
        <w:pStyle w:val="Abstract"/>
      </w:pPr>
      <w:proofErr w:type="spellStart"/>
      <w:r>
        <w:t>Chilkoot</w:t>
      </w:r>
      <w:proofErr w:type="spellEnd"/>
      <w:r>
        <w:t xml:space="preserve"> Lake, located in upper Lynn Canal near the city of Haines, supports one of the largest runs of sockeye salmon </w:t>
      </w:r>
      <w:r w:rsidRPr="00D92AE1">
        <w:t>(</w:t>
      </w:r>
      <w:proofErr w:type="spellStart"/>
      <w:r w:rsidRPr="00D92AE1">
        <w:rPr>
          <w:i/>
        </w:rPr>
        <w:t>Oncorhynchus</w:t>
      </w:r>
      <w:proofErr w:type="spellEnd"/>
      <w:r w:rsidRPr="00D92AE1">
        <w:rPr>
          <w:i/>
        </w:rPr>
        <w:t xml:space="preserve"> </w:t>
      </w:r>
      <w:proofErr w:type="spellStart"/>
      <w:r w:rsidRPr="00D92AE1">
        <w:rPr>
          <w:i/>
        </w:rPr>
        <w:t>nerka</w:t>
      </w:r>
      <w:proofErr w:type="spellEnd"/>
      <w:r w:rsidRPr="00D92AE1">
        <w:t>)</w:t>
      </w:r>
      <w:r>
        <w:t xml:space="preserve"> in southeast Alaska. </w:t>
      </w:r>
      <w:r w:rsidR="00F312AF">
        <w:t>This stock</w:t>
      </w:r>
      <w:r>
        <w:t xml:space="preserve"> </w:t>
      </w:r>
      <w:r w:rsidR="00D53541">
        <w:t xml:space="preserve">is </w:t>
      </w:r>
      <w:r w:rsidR="00B766AE">
        <w:t xml:space="preserve">currently </w:t>
      </w:r>
      <w:r w:rsidR="00D53541">
        <w:t>managed as</w:t>
      </w:r>
      <w:r>
        <w:t xml:space="preserve"> a sustainable escapement goal (SEG) </w:t>
      </w:r>
      <w:r w:rsidR="00F312AF">
        <w:t xml:space="preserve">range </w:t>
      </w:r>
      <w:r>
        <w:t>with a lower bound of 38,000 and an upper bound of 86,000</w:t>
      </w:r>
      <w:r w:rsidR="00DC502D">
        <w:t xml:space="preserve"> </w:t>
      </w:r>
      <w:proofErr w:type="spellStart"/>
      <w:r w:rsidR="00DC502D">
        <w:t>spawners</w:t>
      </w:r>
      <w:proofErr w:type="spellEnd"/>
      <w:r>
        <w:t xml:space="preserve">. </w:t>
      </w:r>
      <w:r w:rsidR="005A0148">
        <w:t xml:space="preserve">Escapement is monitored </w:t>
      </w:r>
      <w:r w:rsidR="001B711A">
        <w:t xml:space="preserve">by ADF&amp;G with </w:t>
      </w:r>
      <w:r w:rsidR="00EC1883">
        <w:t xml:space="preserve">a weir on the </w:t>
      </w:r>
      <w:proofErr w:type="spellStart"/>
      <w:r w:rsidR="00EC1883">
        <w:t>Chilkoot</w:t>
      </w:r>
      <w:proofErr w:type="spellEnd"/>
      <w:r w:rsidR="00EC1883">
        <w:t xml:space="preserve"> River</w:t>
      </w:r>
      <w:r w:rsidR="00830E58">
        <w:t xml:space="preserve"> and stock of origin from the District 15 commercial harvest is determined using scale pattern</w:t>
      </w:r>
      <w:r w:rsidR="00210BF4">
        <w:t>s</w:t>
      </w:r>
      <w:r w:rsidR="00830E58">
        <w:t xml:space="preserve"> analysis</w:t>
      </w:r>
      <w:r w:rsidR="00EC1883">
        <w:t xml:space="preserve">. </w:t>
      </w:r>
      <w:r w:rsidR="005A0148">
        <w:t>W</w:t>
      </w:r>
      <w:r w:rsidR="00D53541">
        <w:t>e</w:t>
      </w:r>
      <w:r w:rsidR="00EC1883">
        <w:t xml:space="preserve"> used </w:t>
      </w:r>
      <w:r w:rsidR="001068E5">
        <w:t xml:space="preserve">Ricker </w:t>
      </w:r>
      <w:proofErr w:type="spellStart"/>
      <w:r w:rsidR="001068E5">
        <w:t>spawner-recuit</w:t>
      </w:r>
      <w:proofErr w:type="spellEnd"/>
      <w:r w:rsidR="001068E5">
        <w:t xml:space="preserve"> models </w:t>
      </w:r>
      <w:r w:rsidR="001B711A">
        <w:t xml:space="preserve">in a Bayesian framework </w:t>
      </w:r>
      <w:r w:rsidR="001068E5">
        <w:t>to fit</w:t>
      </w:r>
      <w:r w:rsidR="007D049E" w:rsidRPr="00D92AE1">
        <w:t xml:space="preserve"> </w:t>
      </w:r>
      <w:r w:rsidR="00BC01F3">
        <w:t xml:space="preserve">data from </w:t>
      </w:r>
      <w:r w:rsidR="00EC1883">
        <w:t xml:space="preserve">brood years </w:t>
      </w:r>
      <w:r w:rsidR="00EC1883" w:rsidRPr="00EC1883">
        <w:t>19</w:t>
      </w:r>
      <w:r w:rsidR="00EC43AF">
        <w:t>76</w:t>
      </w:r>
      <w:r w:rsidR="00F312AF">
        <w:t>–</w:t>
      </w:r>
      <w:r w:rsidR="00EC43AF">
        <w:t>2010</w:t>
      </w:r>
      <w:r w:rsidR="00D53541">
        <w:t xml:space="preserve">. </w:t>
      </w:r>
      <w:r w:rsidR="00781674">
        <w:t xml:space="preserve">Given </w:t>
      </w:r>
      <w:r w:rsidR="00D53541">
        <w:t xml:space="preserve">significant </w:t>
      </w:r>
      <w:r w:rsidR="00781674">
        <w:t>autocorrelation</w:t>
      </w:r>
      <w:r w:rsidR="00D53541">
        <w:t xml:space="preserve"> at lag-1</w:t>
      </w:r>
      <w:r w:rsidR="00781674">
        <w:t xml:space="preserve">, we </w:t>
      </w:r>
      <w:r w:rsidR="00DC502D">
        <w:t>chose</w:t>
      </w:r>
      <w:r w:rsidR="00781674">
        <w:t xml:space="preserve"> an auto</w:t>
      </w:r>
      <w:r w:rsidR="00D53541">
        <w:t xml:space="preserve">regressive Ricker model (AR1) </w:t>
      </w:r>
      <w:r w:rsidR="00DC502D">
        <w:t xml:space="preserve">for this assessment. </w:t>
      </w:r>
      <w:r w:rsidR="00BC01F3">
        <w:t>Based on</w:t>
      </w:r>
      <w:r w:rsidR="00D53541">
        <w:t xml:space="preserve"> model</w:t>
      </w:r>
      <w:r w:rsidR="005A0148">
        <w:t xml:space="preserve"> results</w:t>
      </w:r>
      <w:r w:rsidR="00D53541">
        <w:t>, maximum sustainable yield would be achieved with a</w:t>
      </w:r>
      <w:r w:rsidR="001B711A">
        <w:t>n</w:t>
      </w:r>
      <w:r w:rsidR="00D53541">
        <w:t xml:space="preserve"> escapement</w:t>
      </w:r>
      <w:r w:rsidR="00EC43AF">
        <w:t xml:space="preserve"> of approximately 52,9</w:t>
      </w:r>
      <w:r w:rsidR="00D53541">
        <w:t xml:space="preserve">00 sockeye salmon </w:t>
      </w:r>
      <w:r w:rsidR="001B711A">
        <w:t>(</w:t>
      </w:r>
      <w:r w:rsidR="009372AD">
        <w:t>median</w:t>
      </w:r>
      <w:r w:rsidR="009D593D">
        <w:t xml:space="preserve"> of</w:t>
      </w:r>
      <w:r w:rsidR="009372AD">
        <w:t xml:space="preserve"> </w:t>
      </w:r>
      <w:proofErr w:type="spellStart"/>
      <w:r w:rsidR="00830E58">
        <w:t>Smsy</w:t>
      </w:r>
      <w:proofErr w:type="spellEnd"/>
      <w:r w:rsidR="00830E58">
        <w:t>) and</w:t>
      </w:r>
      <w:r w:rsidR="001B711A">
        <w:t xml:space="preserve"> </w:t>
      </w:r>
      <w:r w:rsidR="00EC1883">
        <w:t>range of 4</w:t>
      </w:r>
      <w:r w:rsidR="00EC43AF">
        <w:t>5</w:t>
      </w:r>
      <w:r w:rsidR="00EC1883">
        <w:t>,000</w:t>
      </w:r>
      <w:r w:rsidR="00D45E4D">
        <w:t>–</w:t>
      </w:r>
      <w:r w:rsidR="00EC43AF">
        <w:t>60</w:t>
      </w:r>
      <w:r w:rsidR="00EC1883">
        <w:t xml:space="preserve">,000 </w:t>
      </w:r>
      <w:proofErr w:type="spellStart"/>
      <w:r w:rsidR="001B711A">
        <w:t>spawners</w:t>
      </w:r>
      <w:proofErr w:type="spellEnd"/>
      <w:r w:rsidR="001B711A">
        <w:t xml:space="preserve"> would result</w:t>
      </w:r>
      <w:r w:rsidR="00EC1883">
        <w:t xml:space="preserve"> in a</w:t>
      </w:r>
      <w:r w:rsidR="00D53541">
        <w:t xml:space="preserve"> </w:t>
      </w:r>
      <w:r w:rsidR="00EC1883">
        <w:t xml:space="preserve">higher than </w:t>
      </w:r>
      <w:r w:rsidR="00EC43AF">
        <w:t>80</w:t>
      </w:r>
      <w:r w:rsidR="00D53541">
        <w:t xml:space="preserve">% probability of achieving </w:t>
      </w:r>
      <w:r w:rsidR="00EC1883">
        <w:t xml:space="preserve">at least </w:t>
      </w:r>
      <w:r w:rsidR="00972740">
        <w:t>90% of maximum sustainable yield</w:t>
      </w:r>
      <w:r w:rsidR="00EC1883">
        <w:t xml:space="preserve">. </w:t>
      </w:r>
      <w:r w:rsidR="009D593D">
        <w:t>Since</w:t>
      </w:r>
      <w:r w:rsidR="00EC1883">
        <w:t xml:space="preserve"> </w:t>
      </w:r>
      <w:r w:rsidR="009D593D">
        <w:t xml:space="preserve">this range of </w:t>
      </w:r>
      <w:r w:rsidR="00EC43AF">
        <w:t>escapements</w:t>
      </w:r>
      <w:r w:rsidR="009D593D">
        <w:t xml:space="preserve"> fits</w:t>
      </w:r>
      <w:r w:rsidR="00EC1883">
        <w:t xml:space="preserve"> within t</w:t>
      </w:r>
      <w:r w:rsidR="009D593D">
        <w:t>he current escapement goal range</w:t>
      </w:r>
      <w:r w:rsidR="00EC1883">
        <w:t>, w</w:t>
      </w:r>
      <w:r w:rsidR="00972740">
        <w:t>e do not recommend changes to the goal at this</w:t>
      </w:r>
      <w:r w:rsidR="00210BF4">
        <w:t xml:space="preserve"> time. However, large</w:t>
      </w:r>
      <w:r w:rsidR="00B766AE">
        <w:t xml:space="preserve"> escapements since 2012</w:t>
      </w:r>
      <w:r w:rsidR="00EC1883">
        <w:t xml:space="preserve"> will </w:t>
      </w:r>
      <w:r w:rsidR="001B711A">
        <w:t xml:space="preserve">provide some contrast </w:t>
      </w:r>
      <w:r w:rsidR="00210BF4">
        <w:t>once</w:t>
      </w:r>
      <w:r w:rsidR="00EC1883">
        <w:t xml:space="preserve"> the resulting recru</w:t>
      </w:r>
      <w:r w:rsidR="001B711A">
        <w:t>its can be enumerated</w:t>
      </w:r>
      <w:r w:rsidR="00EC1883">
        <w:t xml:space="preserve"> and we recommend reassessing this escapement goal prior to the Alaska Board of Fisheries meeting in 2021.</w:t>
      </w:r>
    </w:p>
    <w:p w:rsidR="0037059E" w:rsidRPr="00BB3CA4" w:rsidRDefault="0037059E" w:rsidP="0037059E">
      <w:pPr>
        <w:pStyle w:val="Keywords"/>
      </w:pPr>
      <w:r w:rsidRPr="00BB3CA4">
        <w:t xml:space="preserve">Key words: </w:t>
      </w:r>
      <w:r w:rsidR="007D049E" w:rsidRPr="00BB3CA4">
        <w:t xml:space="preserve"> </w:t>
      </w:r>
      <w:r w:rsidR="00B7024D" w:rsidRPr="00BB3CA4">
        <w:t xml:space="preserve">Bayesian statistics, escapement goal, maximum sustained yield, missing data, </w:t>
      </w:r>
      <w:r w:rsidR="00507A03" w:rsidRPr="00BB3CA4">
        <w:t xml:space="preserve">sockeye salmon, </w:t>
      </w:r>
      <w:proofErr w:type="spellStart"/>
      <w:r w:rsidR="00B7024D" w:rsidRPr="00BB3CA4">
        <w:rPr>
          <w:i/>
        </w:rPr>
        <w:t>Oncorhynchus</w:t>
      </w:r>
      <w:proofErr w:type="spellEnd"/>
      <w:r w:rsidR="00B7024D" w:rsidRPr="00BB3CA4">
        <w:rPr>
          <w:i/>
        </w:rPr>
        <w:t xml:space="preserve"> </w:t>
      </w:r>
      <w:proofErr w:type="spellStart"/>
      <w:r w:rsidR="00B7024D" w:rsidRPr="00BB3CA4">
        <w:rPr>
          <w:i/>
        </w:rPr>
        <w:t>nerka</w:t>
      </w:r>
      <w:proofErr w:type="spellEnd"/>
      <w:r w:rsidR="00B7024D" w:rsidRPr="00BB3CA4">
        <w:t xml:space="preserve">, </w:t>
      </w:r>
      <w:proofErr w:type="spellStart"/>
      <w:r w:rsidR="00563CE6" w:rsidRPr="00BB3CA4">
        <w:t>Chilkoot</w:t>
      </w:r>
      <w:proofErr w:type="spellEnd"/>
      <w:r w:rsidR="00B7024D" w:rsidRPr="00BB3CA4">
        <w:t xml:space="preserve"> Lake, </w:t>
      </w:r>
      <w:proofErr w:type="spellStart"/>
      <w:r w:rsidR="00BB3CA4" w:rsidRPr="00BB3CA4">
        <w:t>spawner</w:t>
      </w:r>
      <w:proofErr w:type="spellEnd"/>
      <w:r w:rsidR="00BB3CA4" w:rsidRPr="00BB3CA4">
        <w:t>-recruit analysis</w:t>
      </w:r>
      <w:r w:rsidR="00507A03" w:rsidRPr="00BB3CA4">
        <w:t>.</w:t>
      </w:r>
    </w:p>
    <w:p w:rsidR="0037059E" w:rsidRPr="00D92AE1" w:rsidRDefault="0037059E" w:rsidP="0037059E">
      <w:pPr>
        <w:rPr>
          <w:color w:val="FF0000"/>
        </w:rPr>
      </w:pPr>
    </w:p>
    <w:p w:rsidR="00484FDA" w:rsidRPr="00D92AE1" w:rsidRDefault="00484FDA" w:rsidP="0037059E">
      <w:pPr>
        <w:pStyle w:val="Heading1"/>
        <w:rPr>
          <w:color w:val="FF0000"/>
        </w:rPr>
      </w:pPr>
      <w:bookmarkStart w:id="7" w:name="_Toc203202426"/>
    </w:p>
    <w:p w:rsidR="0037059E" w:rsidRPr="00830E58" w:rsidRDefault="0037059E" w:rsidP="0037059E">
      <w:pPr>
        <w:pStyle w:val="Heading1"/>
      </w:pPr>
      <w:bookmarkStart w:id="8" w:name="_Toc480210321"/>
      <w:r w:rsidRPr="00830E58">
        <w:t>introduction</w:t>
      </w:r>
      <w:bookmarkEnd w:id="7"/>
      <w:bookmarkEnd w:id="8"/>
    </w:p>
    <w:p w:rsidR="00160CBF" w:rsidRPr="00830E58" w:rsidRDefault="00830E58" w:rsidP="00387711">
      <w:pPr>
        <w:rPr>
          <w:color w:val="FF0000"/>
        </w:rPr>
      </w:pPr>
      <w:r w:rsidRPr="00830E58">
        <w:t xml:space="preserve">The </w:t>
      </w:r>
      <w:proofErr w:type="spellStart"/>
      <w:r w:rsidRPr="00830E58">
        <w:t>Chilkoot</w:t>
      </w:r>
      <w:proofErr w:type="spellEnd"/>
      <w:r w:rsidRPr="00830E58">
        <w:t xml:space="preserve"> and </w:t>
      </w:r>
      <w:proofErr w:type="spellStart"/>
      <w:r w:rsidRPr="00830E58">
        <w:t>Chilkat</w:t>
      </w:r>
      <w:proofErr w:type="spellEnd"/>
      <w:r w:rsidRPr="00830E58">
        <w:t xml:space="preserve"> river watersheds, located in northern Southeast Alaska near the town of Haines, support two of the largest sockeye salmon (</w:t>
      </w:r>
      <w:proofErr w:type="spellStart"/>
      <w:r w:rsidRPr="00830E58">
        <w:rPr>
          <w:i/>
          <w:iCs/>
        </w:rPr>
        <w:t>Oncorhynchus</w:t>
      </w:r>
      <w:proofErr w:type="spellEnd"/>
      <w:r w:rsidRPr="00830E58">
        <w:rPr>
          <w:i/>
          <w:iCs/>
        </w:rPr>
        <w:t xml:space="preserve"> </w:t>
      </w:r>
      <w:proofErr w:type="spellStart"/>
      <w:r w:rsidRPr="00830E58">
        <w:rPr>
          <w:i/>
          <w:iCs/>
        </w:rPr>
        <w:t>nerka</w:t>
      </w:r>
      <w:proofErr w:type="spellEnd"/>
      <w:r w:rsidRPr="00830E58">
        <w:t xml:space="preserve">) runs in Southeast Alaska (Figure 1). Between 1900 and 1920, the annual commercial harvest of sockeye salmon in northern Southeast Alaska averaged 1.5 million fish, the majority of which were believed to originate from </w:t>
      </w:r>
      <w:proofErr w:type="spellStart"/>
      <w:r w:rsidRPr="00830E58">
        <w:t>Chilkat</w:t>
      </w:r>
      <w:proofErr w:type="spellEnd"/>
      <w:r w:rsidRPr="00830E58">
        <w:t xml:space="preserve"> and </w:t>
      </w:r>
      <w:proofErr w:type="spellStart"/>
      <w:r w:rsidRPr="00830E58">
        <w:t>Chilkoot</w:t>
      </w:r>
      <w:proofErr w:type="spellEnd"/>
      <w:r w:rsidRPr="00830E58">
        <w:t xml:space="preserve"> river watersheds (Rich and Ball 1933). Over the past 2 decades, the average sockeye salmon harvest in northern Southeast Alaska was 0.5 million fish, of which an average 96,000 fish originated from </w:t>
      </w:r>
      <w:proofErr w:type="spellStart"/>
      <w:r w:rsidRPr="00830E58">
        <w:t>Chilkat</w:t>
      </w:r>
      <w:proofErr w:type="spellEnd"/>
      <w:r w:rsidRPr="00830E58">
        <w:t xml:space="preserve"> Lake and 65,000 fish originated from </w:t>
      </w:r>
      <w:proofErr w:type="spellStart"/>
      <w:r w:rsidRPr="00830E58">
        <w:t>Chilkoot</w:t>
      </w:r>
      <w:proofErr w:type="spellEnd"/>
      <w:r w:rsidRPr="00830E58">
        <w:t xml:space="preserve"> Lake (Eggers et al. 2010). Historically, </w:t>
      </w:r>
      <w:proofErr w:type="spellStart"/>
      <w:r w:rsidRPr="00830E58">
        <w:t>Chilkoot</w:t>
      </w:r>
      <w:proofErr w:type="spellEnd"/>
      <w:r w:rsidRPr="00830E58">
        <w:t xml:space="preserve"> Lake sockeye salmon were harvested in the large fish trap and purse seine fisheries in Icy and northern Chatham straits as well as in terminal drift gillnet areas of Lynn Canal. Fish traps were eliminated with Alaska statehood in 1959 and Lynn Canal developed into a designated drift gillnet fishing area (District 15) where most of the commercial harvest of </w:t>
      </w:r>
      <w:proofErr w:type="spellStart"/>
      <w:r w:rsidRPr="00830E58">
        <w:t>Chilkoot</w:t>
      </w:r>
      <w:proofErr w:type="spellEnd"/>
      <w:r w:rsidRPr="00830E58">
        <w:t xml:space="preserve"> Lake sockeye salmon takes place (Figure 1). A smaller portion of the </w:t>
      </w:r>
      <w:proofErr w:type="spellStart"/>
      <w:r w:rsidRPr="00830E58">
        <w:t>Chilkoot</w:t>
      </w:r>
      <w:proofErr w:type="spellEnd"/>
      <w:r w:rsidRPr="00830E58">
        <w:t xml:space="preserve"> Lake run is harvested in the commercial purse seine fisheries that target pink salmon (</w:t>
      </w:r>
      <w:r w:rsidRPr="00830E58">
        <w:rPr>
          <w:i/>
          <w:iCs/>
        </w:rPr>
        <w:t xml:space="preserve">O. </w:t>
      </w:r>
      <w:proofErr w:type="spellStart"/>
      <w:r w:rsidRPr="00830E58">
        <w:rPr>
          <w:i/>
          <w:iCs/>
        </w:rPr>
        <w:t>gorbuscha</w:t>
      </w:r>
      <w:proofErr w:type="spellEnd"/>
      <w:r w:rsidRPr="00830E58">
        <w:t xml:space="preserve">) in Icy and northern Chatham straits. Annual contributions to those fisheries are not known and likely vary annually depending on fishing effort and the strength of pink salmon runs. </w:t>
      </w:r>
      <w:proofErr w:type="spellStart"/>
      <w:r w:rsidRPr="00830E58">
        <w:t>Chilkoot</w:t>
      </w:r>
      <w:proofErr w:type="spellEnd"/>
      <w:r w:rsidRPr="00830E58">
        <w:t xml:space="preserve"> Lake sockeye salmon are also harvested annually in subsistence fisheries in </w:t>
      </w:r>
      <w:proofErr w:type="spellStart"/>
      <w:r w:rsidRPr="00830E58">
        <w:t>Chilkoot</w:t>
      </w:r>
      <w:proofErr w:type="spellEnd"/>
      <w:r w:rsidRPr="00830E58">
        <w:t xml:space="preserve"> Inlet and </w:t>
      </w:r>
      <w:proofErr w:type="spellStart"/>
      <w:r w:rsidRPr="00830E58">
        <w:t>Lutak</w:t>
      </w:r>
      <w:proofErr w:type="spellEnd"/>
      <w:r w:rsidRPr="00830E58">
        <w:t xml:space="preserve"> Inlet, with reported harvests for the period 1990–</w:t>
      </w:r>
      <w:r w:rsidRPr="0078308C">
        <w:t>201</w:t>
      </w:r>
      <w:r w:rsidR="0078308C" w:rsidRPr="0078308C">
        <w:t>6</w:t>
      </w:r>
      <w:r w:rsidRPr="0078308C">
        <w:t xml:space="preserve"> averaging approximately </w:t>
      </w:r>
      <w:r w:rsidR="0078308C" w:rsidRPr="0078308C">
        <w:t>2,100</w:t>
      </w:r>
      <w:r w:rsidRPr="0078308C">
        <w:t xml:space="preserve"> fish </w:t>
      </w:r>
      <w:r w:rsidRPr="00830E58">
        <w:t>per year.</w:t>
      </w:r>
    </w:p>
    <w:p w:rsidR="00387711" w:rsidRPr="00D92AE1" w:rsidRDefault="00387711" w:rsidP="00387711">
      <w:pPr>
        <w:rPr>
          <w:color w:val="FF0000"/>
        </w:rPr>
      </w:pPr>
      <w:r w:rsidRPr="00D92AE1">
        <w:rPr>
          <w:noProof/>
          <w:color w:val="FF0000"/>
        </w:rPr>
        <w:lastRenderedPageBreak/>
        <w:drawing>
          <wp:inline distT="0" distB="0" distL="0" distR="0" wp14:anchorId="36034E70" wp14:editId="37E4F920">
            <wp:extent cx="5943600" cy="559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n Canal Ma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rsidR="00847A49" w:rsidRPr="00720110" w:rsidRDefault="00847A49" w:rsidP="00FB156C">
      <w:pPr>
        <w:ind w:firstLine="288"/>
        <w:rPr>
          <w:rStyle w:val="CaptionChar"/>
        </w:rPr>
      </w:pPr>
      <w:bookmarkStart w:id="9" w:name="_Toc480210301"/>
      <w:r w:rsidRPr="00720110">
        <w:rPr>
          <w:rStyle w:val="CaptionChar"/>
        </w:rPr>
        <w:t xml:space="preserve">Figure </w:t>
      </w:r>
      <w:r w:rsidR="00091B70" w:rsidRPr="00720110">
        <w:rPr>
          <w:rStyle w:val="CaptionChar"/>
        </w:rPr>
        <w:fldChar w:fldCharType="begin"/>
      </w:r>
      <w:r w:rsidRPr="00720110">
        <w:rPr>
          <w:rStyle w:val="CaptionChar"/>
        </w:rPr>
        <w:instrText xml:space="preserve"> SEQ Figure \* ARABIC </w:instrText>
      </w:r>
      <w:r w:rsidR="00091B70" w:rsidRPr="00720110">
        <w:rPr>
          <w:rStyle w:val="CaptionChar"/>
        </w:rPr>
        <w:fldChar w:fldCharType="separate"/>
      </w:r>
      <w:r w:rsidR="00EA65E1" w:rsidRPr="00720110">
        <w:rPr>
          <w:rStyle w:val="CaptionChar"/>
          <w:noProof/>
        </w:rPr>
        <w:t>1</w:t>
      </w:r>
      <w:r w:rsidR="00091B70" w:rsidRPr="00720110">
        <w:rPr>
          <w:rStyle w:val="CaptionChar"/>
        </w:rPr>
        <w:fldChar w:fldCharType="end"/>
      </w:r>
      <w:r w:rsidRPr="00720110">
        <w:rPr>
          <w:rStyle w:val="CaptionChar"/>
        </w:rPr>
        <w:t>.–</w:t>
      </w:r>
      <w:r w:rsidR="00581396" w:rsidRPr="00720110">
        <w:rPr>
          <w:rStyle w:val="CaptionChar"/>
        </w:rPr>
        <w:t xml:space="preserve">Commercial fishing </w:t>
      </w:r>
      <w:proofErr w:type="spellStart"/>
      <w:r w:rsidR="00581396" w:rsidRPr="00720110">
        <w:rPr>
          <w:rStyle w:val="CaptionChar"/>
        </w:rPr>
        <w:t>subdistrict</w:t>
      </w:r>
      <w:proofErr w:type="spellEnd"/>
      <w:r w:rsidR="00581396" w:rsidRPr="00720110">
        <w:rPr>
          <w:rStyle w:val="CaptionChar"/>
        </w:rPr>
        <w:t xml:space="preserve"> and management boundary lines within District 15 in the Haines area, Southeast Alaska.</w:t>
      </w:r>
      <w:bookmarkEnd w:id="9"/>
    </w:p>
    <w:p w:rsidR="00387711" w:rsidRPr="00D92AE1" w:rsidRDefault="00FE5587" w:rsidP="00387711">
      <w:pPr>
        <w:rPr>
          <w:color w:val="FF0000"/>
        </w:rPr>
      </w:pPr>
      <w:r w:rsidRPr="00FE5587">
        <w:t xml:space="preserve">The Alaska Department of Fish and Game (ADF&amp;G) initiated a scale pattern analysis program in 1980 to estimate contributions of sockeye salmon stocks to the District 15 commercial drift gillnet fishery. </w:t>
      </w:r>
      <w:proofErr w:type="spellStart"/>
      <w:r w:rsidRPr="00FE5587">
        <w:t>Bergander</w:t>
      </w:r>
      <w:proofErr w:type="spellEnd"/>
      <w:r w:rsidRPr="00FE5587">
        <w:t xml:space="preserve"> (1974) first developed a dichotomous key to classify sockeye salmon scale samples from the fishery as </w:t>
      </w:r>
      <w:proofErr w:type="spellStart"/>
      <w:r w:rsidRPr="00FE5587">
        <w:t>Chilkoot</w:t>
      </w:r>
      <w:proofErr w:type="spellEnd"/>
      <w:r w:rsidRPr="00FE5587">
        <w:t xml:space="preserve"> Lake or </w:t>
      </w:r>
      <w:proofErr w:type="spellStart"/>
      <w:r w:rsidRPr="00FE5587">
        <w:t>Chilkat</w:t>
      </w:r>
      <w:proofErr w:type="spellEnd"/>
      <w:r w:rsidRPr="00FE5587">
        <w:t xml:space="preserve"> Lake fish, based on distinct differences in their freshwater scale patterns (</w:t>
      </w:r>
      <w:proofErr w:type="spellStart"/>
      <w:r w:rsidRPr="00FE5587">
        <w:t>Stockley</w:t>
      </w:r>
      <w:proofErr w:type="spellEnd"/>
      <w:r w:rsidRPr="00FE5587">
        <w:t xml:space="preserve"> 1950). Marshall et al. (1982) improved the sample design and estimated stock contributions using linear discriminant function analysis. McPherson and Marshall (1986) showed that all age classes of the 2 stocks could be identified accurately using a visual classification technique and blind testing procedure. That technique was expanded to include a group of “other” stocks—a combination of </w:t>
      </w:r>
      <w:proofErr w:type="spellStart"/>
      <w:r w:rsidRPr="00FE5587">
        <w:t>Chilkat</w:t>
      </w:r>
      <w:proofErr w:type="spellEnd"/>
      <w:r w:rsidRPr="00FE5587">
        <w:t xml:space="preserve"> River </w:t>
      </w:r>
      <w:proofErr w:type="spellStart"/>
      <w:r w:rsidRPr="00FE5587">
        <w:t>mainstem</w:t>
      </w:r>
      <w:proofErr w:type="spellEnd"/>
      <w:r w:rsidRPr="00FE5587">
        <w:t xml:space="preserve"> and Berners Bay stocks that contribute to early-season harvests in Lynn Canal (McPherson 1987a). Blind tests to verify accuracy and correct for misclassification have not been conducted since the early 1990s; however, historical stock-specific harvest estimates based solely on visual</w:t>
      </w:r>
      <w:r>
        <w:rPr>
          <w:sz w:val="23"/>
          <w:szCs w:val="23"/>
        </w:rPr>
        <w:t xml:space="preserve"> </w:t>
      </w:r>
      <w:r w:rsidRPr="00FE5587">
        <w:lastRenderedPageBreak/>
        <w:t>classification were highly accurate and the difference between initial and corrected estimates varied by only 2% or less (McPherson and Marshall 1986; McPherson 1987a, 1987b; McPherson and Jones 1987; McPherson 1989; McPherson et al. 1992; McPherson and Olsen 1992). The consistent differences in freshwater scale patterns makes visual scale pattern analysis highly accurate, and it is more cost effective and requires less time than other stock-identification methods (McPherson 1990; McPherson and Olsen 1992).</w:t>
      </w:r>
    </w:p>
    <w:p w:rsidR="00FE5587" w:rsidRPr="00FE5587" w:rsidRDefault="00FE5587" w:rsidP="007D049E">
      <w:proofErr w:type="spellStart"/>
      <w:r w:rsidRPr="00FE5587">
        <w:t>Chilkoot</w:t>
      </w:r>
      <w:proofErr w:type="spellEnd"/>
      <w:r w:rsidRPr="00FE5587">
        <w:t xml:space="preserve"> Lake sockeye salmon escapements have been counted annually through an adult counting weir on the </w:t>
      </w:r>
      <w:proofErr w:type="spellStart"/>
      <w:r w:rsidRPr="00FE5587">
        <w:t>Chilkoot</w:t>
      </w:r>
      <w:proofErr w:type="spellEnd"/>
      <w:r w:rsidRPr="00FE5587">
        <w:t xml:space="preserve"> River since 1976 (Bachman and Sogge 2006; Bachman et al. 2013 and 2014). The run has 2 components, an early and a late run, which were managed as separate units through 2005 (Geiger et al. 2005). Total annual weir counts averaged 80,000 sockeye salmon through 1993, but declined to an average of only 30,000 fish from 1994 to 2000. Weir counts have averaged 68,000 fish since 2000. In addition to salmon counts, biological data have been collected annually at the weir to estimate age, size, and sex composition of the escapement and for use in scale pattern analysis. Basic information about lake productivity and rearing sockeye salmon fry populations has also been collected through </w:t>
      </w:r>
      <w:proofErr w:type="spellStart"/>
      <w:r w:rsidRPr="00FE5587">
        <w:t>limnological</w:t>
      </w:r>
      <w:proofErr w:type="spellEnd"/>
      <w:r w:rsidRPr="00FE5587">
        <w:t xml:space="preserve"> and </w:t>
      </w:r>
      <w:proofErr w:type="spellStart"/>
      <w:r w:rsidRPr="00FE5587">
        <w:t>hydroacoustic</w:t>
      </w:r>
      <w:proofErr w:type="spellEnd"/>
      <w:r w:rsidRPr="00FE5587">
        <w:t xml:space="preserve"> sampling conducted most years since 1987 (</w:t>
      </w:r>
      <w:proofErr w:type="spellStart"/>
      <w:r w:rsidRPr="00FE5587">
        <w:t>Barto</w:t>
      </w:r>
      <w:proofErr w:type="spellEnd"/>
      <w:r w:rsidRPr="00FE5587">
        <w:t xml:space="preserve"> 1996; </w:t>
      </w:r>
      <w:proofErr w:type="spellStart"/>
      <w:r w:rsidRPr="00FE5587">
        <w:t>Riffe</w:t>
      </w:r>
      <w:proofErr w:type="spellEnd"/>
      <w:r w:rsidRPr="00FE5587">
        <w:t xml:space="preserve"> 2006; Bachman et al. 2014). Those studies have been used to assess potential sockeye salmon production from the lake (</w:t>
      </w:r>
      <w:proofErr w:type="spellStart"/>
      <w:r w:rsidRPr="00FE5587">
        <w:t>Barto</w:t>
      </w:r>
      <w:proofErr w:type="spellEnd"/>
      <w:r w:rsidRPr="00FE5587">
        <w:t xml:space="preserve"> 1996). </w:t>
      </w:r>
    </w:p>
    <w:p w:rsidR="001270DC" w:rsidRDefault="00FE5587" w:rsidP="00FE5587">
      <w:r w:rsidRPr="00FE5587">
        <w:t xml:space="preserve">The </w:t>
      </w:r>
      <w:proofErr w:type="spellStart"/>
      <w:r w:rsidRPr="00FE5587">
        <w:t>Chilkoot</w:t>
      </w:r>
      <w:proofErr w:type="spellEnd"/>
      <w:r w:rsidRPr="00FE5587">
        <w:t xml:space="preserve"> Lake run has been managed for at least 5 different escapement goals since 1976. Informal goals of 80,000–100,000 fish (1976–1980) and 60,000–80,000 fish (1981–1989; </w:t>
      </w:r>
      <w:proofErr w:type="spellStart"/>
      <w:r w:rsidRPr="00FE5587">
        <w:t>Bergander</w:t>
      </w:r>
      <w:proofErr w:type="spellEnd"/>
      <w:r w:rsidRPr="00FE5587">
        <w:t xml:space="preserve"> et al. 1988) were replaced in 1990 by a biological escapement goal of 50,500–91,500 sockeye salmon (McPherson 1990). The goal was divided into separate goals for early (16,500– 31,500 fish) and late runs (34,000–60,000 fish). In 2006, the escapement goal was rounded to 50,000–90,000 sockeye salmon and classified as a sustainable escapement goal due to uncertainty in escapement levels based on weir counts (Geiger et al. 2005). Early- and late-run goals were eliminated and replaced with weekly cumulative escapement targets based on historical run timing. The </w:t>
      </w:r>
      <w:r w:rsidR="001270DC">
        <w:t>existing</w:t>
      </w:r>
      <w:r w:rsidRPr="00FE5587">
        <w:t xml:space="preserve"> sustainable escapement goal of 38,000–86,000 sockeye salmon was established in 2009 based on an </w:t>
      </w:r>
      <w:r w:rsidR="00290499">
        <w:t xml:space="preserve">autoregressive </w:t>
      </w:r>
      <w:r w:rsidR="00D84CD0">
        <w:t xml:space="preserve">Ricker </w:t>
      </w:r>
      <w:proofErr w:type="spellStart"/>
      <w:r w:rsidRPr="00FE5587">
        <w:t>s</w:t>
      </w:r>
      <w:r w:rsidR="00C60383">
        <w:t>pawner</w:t>
      </w:r>
      <w:proofErr w:type="spellEnd"/>
      <w:r w:rsidRPr="00FE5587">
        <w:t xml:space="preserve">-recruit </w:t>
      </w:r>
      <w:r w:rsidR="00290499">
        <w:t>model</w:t>
      </w:r>
      <w:r w:rsidR="001270DC">
        <w:t xml:space="preserve"> by Eggers et al. (2009)</w:t>
      </w:r>
      <w:r w:rsidR="00253E87">
        <w:t xml:space="preserve"> that relied on brood year escapement and returns data from 1976</w:t>
      </w:r>
      <w:r w:rsidR="00253E87" w:rsidRPr="00FE5587">
        <w:t>–</w:t>
      </w:r>
      <w:r w:rsidR="00253E87">
        <w:t>2003</w:t>
      </w:r>
      <w:r w:rsidR="001270DC">
        <w:t>.</w:t>
      </w:r>
      <w:r w:rsidR="00290499">
        <w:t xml:space="preserve"> Specifically</w:t>
      </w:r>
      <w:r w:rsidR="002C253E">
        <w:t xml:space="preserve">, </w:t>
      </w:r>
      <w:r w:rsidR="00253E87">
        <w:t xml:space="preserve">the recommended escapement goal by Eggers et al. (2009) </w:t>
      </w:r>
      <w:r w:rsidR="002C253E">
        <w:t>was</w:t>
      </w:r>
      <w:r w:rsidR="001B4CA8">
        <w:t xml:space="preserve"> the range of </w:t>
      </w:r>
      <w:proofErr w:type="spellStart"/>
      <w:r w:rsidR="00DE3142">
        <w:t>spawners</w:t>
      </w:r>
      <w:proofErr w:type="spellEnd"/>
      <w:r w:rsidR="00DE3142">
        <w:t xml:space="preserve"> expected to produce </w:t>
      </w:r>
      <w:r w:rsidR="002C253E">
        <w:t xml:space="preserve">at least </w:t>
      </w:r>
      <w:r w:rsidR="00DE3142">
        <w:t>90% of MSY.</w:t>
      </w:r>
      <w:r w:rsidR="00A014FF">
        <w:t xml:space="preserve"> The goals of this study are to update</w:t>
      </w:r>
      <w:r w:rsidR="002C253E">
        <w:t xml:space="preserve"> the analysis by Eggers et al. in a Bayesian framework</w:t>
      </w:r>
      <w:r w:rsidR="00253E87">
        <w:t xml:space="preserve"> and </w:t>
      </w:r>
      <w:r w:rsidR="00E22401">
        <w:t>included escapement and return data from brood years 1976-2009.</w:t>
      </w:r>
    </w:p>
    <w:p w:rsidR="00E22401" w:rsidRDefault="00E22401" w:rsidP="00387711">
      <w:pPr>
        <w:pStyle w:val="Heading1"/>
      </w:pPr>
      <w:bookmarkStart w:id="10" w:name="_Toc480210322"/>
    </w:p>
    <w:p w:rsidR="00387711" w:rsidRPr="00B576DE" w:rsidRDefault="00387711" w:rsidP="00387711">
      <w:pPr>
        <w:pStyle w:val="Heading1"/>
      </w:pPr>
      <w:r w:rsidRPr="00B576DE">
        <w:t>STUDY SITE</w:t>
      </w:r>
      <w:bookmarkEnd w:id="10"/>
    </w:p>
    <w:p w:rsidR="00387711" w:rsidRPr="00D92AE1" w:rsidRDefault="00B576DE" w:rsidP="00387711">
      <w:pPr>
        <w:rPr>
          <w:color w:val="FF0000"/>
        </w:rPr>
      </w:pPr>
      <w:proofErr w:type="spellStart"/>
      <w:r w:rsidRPr="00B576DE">
        <w:t>Chilkoot</w:t>
      </w:r>
      <w:proofErr w:type="spellEnd"/>
      <w:r w:rsidRPr="00B576DE">
        <w:t xml:space="preserve"> Lake (ADF&amp;G Anadromous Waters Catalogue No. 115-33-10200-0010; 59°21′16” N, 135°35′42” W) is located at the head of </w:t>
      </w:r>
      <w:proofErr w:type="spellStart"/>
      <w:r w:rsidRPr="00B576DE">
        <w:t>Lutak</w:t>
      </w:r>
      <w:proofErr w:type="spellEnd"/>
      <w:r w:rsidRPr="00B576DE">
        <w:t xml:space="preserve"> Inlet, approximately 16 km northeast of the city of Haines, Alaska (Figures 1 and 2). It is glacially turbid, has a surface area of 7.2 km</w:t>
      </w:r>
      <w:r w:rsidRPr="008D0E57">
        <w:rPr>
          <w:vertAlign w:val="superscript"/>
        </w:rPr>
        <w:t>2</w:t>
      </w:r>
      <w:r w:rsidRPr="00B576DE">
        <w:t xml:space="preserve"> (1,734 acres), a mean depth of 55 m, a maximum depth of 89 m, and a total volume of 382.4 × 106 m</w:t>
      </w:r>
      <w:r w:rsidRPr="00B576DE">
        <w:rPr>
          <w:vertAlign w:val="superscript"/>
        </w:rPr>
        <w:t>3</w:t>
      </w:r>
      <w:r w:rsidRPr="00B576DE">
        <w:t xml:space="preserve">. The </w:t>
      </w:r>
      <w:proofErr w:type="spellStart"/>
      <w:r w:rsidRPr="00B576DE">
        <w:t>Chilkoot</w:t>
      </w:r>
      <w:proofErr w:type="spellEnd"/>
      <w:r w:rsidRPr="00B576DE">
        <w:t xml:space="preserve"> River begins at glacier terminuses east of the </w:t>
      </w:r>
      <w:proofErr w:type="spellStart"/>
      <w:r w:rsidRPr="00B576DE">
        <w:t>Takshunak</w:t>
      </w:r>
      <w:proofErr w:type="spellEnd"/>
      <w:r w:rsidRPr="00B576DE">
        <w:t xml:space="preserve"> Mountains and west of</w:t>
      </w:r>
      <w:r>
        <w:rPr>
          <w:sz w:val="23"/>
          <w:szCs w:val="23"/>
        </w:rPr>
        <w:t xml:space="preserve"> the </w:t>
      </w:r>
      <w:proofErr w:type="spellStart"/>
      <w:r w:rsidRPr="00B576DE">
        <w:t>Ferebee</w:t>
      </w:r>
      <w:proofErr w:type="spellEnd"/>
      <w:r w:rsidRPr="00B576DE">
        <w:t xml:space="preserve"> Glacier. The glacial river flows approximately 26 km southeast into </w:t>
      </w:r>
      <w:proofErr w:type="spellStart"/>
      <w:r w:rsidRPr="00B576DE">
        <w:t>Chilkoot</w:t>
      </w:r>
      <w:proofErr w:type="spellEnd"/>
      <w:r w:rsidRPr="00B576DE">
        <w:t xml:space="preserve"> Lake, then flows approximately 2 km into </w:t>
      </w:r>
      <w:proofErr w:type="spellStart"/>
      <w:r w:rsidRPr="00B576DE">
        <w:t>Lutak</w:t>
      </w:r>
      <w:proofErr w:type="spellEnd"/>
      <w:r w:rsidRPr="00B576DE">
        <w:t xml:space="preserve"> Inlet. Early-run sockeye salmon spawn in small lake and river tributaries and late-run fish spawn in the main channel of the </w:t>
      </w:r>
      <w:proofErr w:type="spellStart"/>
      <w:r w:rsidRPr="00B576DE">
        <w:t>Chilkoot</w:t>
      </w:r>
      <w:proofErr w:type="spellEnd"/>
      <w:r w:rsidRPr="00B576DE">
        <w:t xml:space="preserve"> River and along lake beaches where upwelling water occurs (McPherson 1990). </w:t>
      </w:r>
      <w:proofErr w:type="spellStart"/>
      <w:r w:rsidRPr="00B576DE">
        <w:t>Chilkoot</w:t>
      </w:r>
      <w:proofErr w:type="spellEnd"/>
      <w:r w:rsidRPr="00B576DE">
        <w:t xml:space="preserve"> Lake is located within the </w:t>
      </w:r>
      <w:r w:rsidRPr="00B576DE">
        <w:lastRenderedPageBreak/>
        <w:t>northern temperate rainforest that dominates the Pacific Northwest coast of North America. Although the climate is characterized by cold winters and cool, wet summers, the lake is set in a transitional zone, with warmer and drier summers and cooler winters than the rest of Southeast Alaska (</w:t>
      </w:r>
      <w:proofErr w:type="spellStart"/>
      <w:r w:rsidRPr="00B576DE">
        <w:t>Bieniek</w:t>
      </w:r>
      <w:proofErr w:type="spellEnd"/>
      <w:r w:rsidRPr="00B576DE">
        <w:t xml:space="preserve"> et al. 2012). Average precipitation in the study area is approximately 165 cm/year (</w:t>
      </w:r>
      <w:proofErr w:type="spellStart"/>
      <w:r w:rsidRPr="00B576DE">
        <w:t>Bugliosi</w:t>
      </w:r>
      <w:proofErr w:type="spellEnd"/>
      <w:r w:rsidRPr="00B576DE">
        <w:t xml:space="preserve"> 1988). Sitka spruce (</w:t>
      </w:r>
      <w:proofErr w:type="spellStart"/>
      <w:r w:rsidRPr="00B576DE">
        <w:rPr>
          <w:i/>
          <w:iCs/>
        </w:rPr>
        <w:t>Picea</w:t>
      </w:r>
      <w:proofErr w:type="spellEnd"/>
      <w:r w:rsidRPr="00B576DE">
        <w:rPr>
          <w:i/>
          <w:iCs/>
        </w:rPr>
        <w:t xml:space="preserve"> </w:t>
      </w:r>
      <w:proofErr w:type="spellStart"/>
      <w:r w:rsidRPr="00B576DE">
        <w:rPr>
          <w:i/>
          <w:iCs/>
        </w:rPr>
        <w:t>sitchensis</w:t>
      </w:r>
      <w:proofErr w:type="spellEnd"/>
      <w:r w:rsidRPr="00B576DE">
        <w:t>), western hemlock (</w:t>
      </w:r>
      <w:proofErr w:type="spellStart"/>
      <w:r w:rsidRPr="00B576DE">
        <w:rPr>
          <w:i/>
          <w:iCs/>
        </w:rPr>
        <w:t>Tsuga</w:t>
      </w:r>
      <w:proofErr w:type="spellEnd"/>
      <w:r w:rsidRPr="00B576DE">
        <w:rPr>
          <w:i/>
          <w:iCs/>
        </w:rPr>
        <w:t xml:space="preserve"> </w:t>
      </w:r>
      <w:proofErr w:type="spellStart"/>
      <w:r w:rsidRPr="00B576DE">
        <w:rPr>
          <w:i/>
          <w:iCs/>
        </w:rPr>
        <w:t>heterophylla</w:t>
      </w:r>
      <w:proofErr w:type="spellEnd"/>
      <w:r w:rsidRPr="00B576DE">
        <w:t>), and Sitka alder (</w:t>
      </w:r>
      <w:proofErr w:type="spellStart"/>
      <w:r w:rsidRPr="00B576DE">
        <w:rPr>
          <w:i/>
          <w:iCs/>
        </w:rPr>
        <w:t>Alnus</w:t>
      </w:r>
      <w:proofErr w:type="spellEnd"/>
      <w:r w:rsidRPr="00B576DE">
        <w:rPr>
          <w:i/>
          <w:iCs/>
        </w:rPr>
        <w:t xml:space="preserve"> </w:t>
      </w:r>
      <w:proofErr w:type="spellStart"/>
      <w:r w:rsidRPr="00B576DE">
        <w:rPr>
          <w:i/>
          <w:iCs/>
        </w:rPr>
        <w:t>viridis</w:t>
      </w:r>
      <w:proofErr w:type="spellEnd"/>
      <w:r w:rsidRPr="00B576DE">
        <w:t>) dominate the forested watershed.</w:t>
      </w:r>
    </w:p>
    <w:p w:rsidR="00387711" w:rsidRPr="00D92AE1" w:rsidRDefault="00746D9A" w:rsidP="00387711">
      <w:pPr>
        <w:rPr>
          <w:color w:val="FF0000"/>
        </w:rPr>
      </w:pPr>
      <w:r>
        <w:rPr>
          <w:noProof/>
          <w:color w:val="FF0000"/>
        </w:rPr>
        <w:drawing>
          <wp:inline distT="0" distB="0" distL="0" distR="0">
            <wp:extent cx="5943600" cy="45854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85419"/>
                    </a:xfrm>
                    <a:prstGeom prst="rect">
                      <a:avLst/>
                    </a:prstGeom>
                    <a:noFill/>
                    <a:ln>
                      <a:noFill/>
                    </a:ln>
                  </pic:spPr>
                </pic:pic>
              </a:graphicData>
            </a:graphic>
          </wp:inline>
        </w:drawing>
      </w:r>
    </w:p>
    <w:p w:rsidR="00387711" w:rsidRPr="00750092" w:rsidRDefault="00387711" w:rsidP="00387711">
      <w:pPr>
        <w:pStyle w:val="Caption"/>
      </w:pPr>
      <w:bookmarkStart w:id="11" w:name="_Toc386183394"/>
      <w:bookmarkStart w:id="12" w:name="_Toc471397531"/>
      <w:bookmarkStart w:id="13" w:name="_Toc480210302"/>
      <w:proofErr w:type="gramStart"/>
      <w:r w:rsidRPr="00750092">
        <w:t xml:space="preserve">Figure </w:t>
      </w:r>
      <w:fldSimple w:instr=" SEQ Figure \* ARABIC ">
        <w:r w:rsidRPr="00750092">
          <w:rPr>
            <w:noProof/>
          </w:rPr>
          <w:t>2</w:t>
        </w:r>
      </w:fldSimple>
      <w:r w:rsidRPr="00750092">
        <w:t>.–</w:t>
      </w:r>
      <w:bookmarkEnd w:id="11"/>
      <w:bookmarkEnd w:id="12"/>
      <w:bookmarkEnd w:id="13"/>
      <w:r w:rsidR="00746D9A">
        <w:t xml:space="preserve">Map showing </w:t>
      </w:r>
      <w:proofErr w:type="spellStart"/>
      <w:r w:rsidR="00746D9A">
        <w:t>Lutak</w:t>
      </w:r>
      <w:proofErr w:type="spellEnd"/>
      <w:r w:rsidR="00746D9A">
        <w:t xml:space="preserve"> Inlet, </w:t>
      </w:r>
      <w:proofErr w:type="spellStart"/>
      <w:r w:rsidR="00746D9A">
        <w:t>Chilkoot</w:t>
      </w:r>
      <w:proofErr w:type="spellEnd"/>
      <w:r w:rsidR="00746D9A">
        <w:t xml:space="preserve"> Lake, and the location of the limnology stations and salmon counting weir.</w:t>
      </w:r>
      <w:proofErr w:type="gramEnd"/>
    </w:p>
    <w:p w:rsidR="00FC1A3A" w:rsidRPr="002E6AE5" w:rsidRDefault="00FC1A3A" w:rsidP="00FC1A3A">
      <w:pPr>
        <w:pStyle w:val="Heading1"/>
      </w:pPr>
      <w:bookmarkStart w:id="14" w:name="_Toc480210323"/>
      <w:r w:rsidRPr="002E6AE5">
        <w:t>Methods</w:t>
      </w:r>
      <w:bookmarkEnd w:id="14"/>
    </w:p>
    <w:p w:rsidR="00DF2598" w:rsidRPr="00C452F6" w:rsidRDefault="00856FFC" w:rsidP="00DF2598">
      <w:pPr>
        <w:tabs>
          <w:tab w:val="left" w:pos="900"/>
        </w:tabs>
      </w:pPr>
      <w:r w:rsidRPr="00C452F6">
        <w:t>State-space models (Harvey 1989) are time series models that feature both observed variables and unobserved states. Th</w:t>
      </w:r>
      <w:r w:rsidR="00171AAF" w:rsidRPr="00C452F6">
        <w:t>e Bayesian age structured state–</w:t>
      </w:r>
      <w:r w:rsidRPr="00C452F6">
        <w:t xml:space="preserve">space model considers process variation (natural fluctuations) in stock productivity, recruitment, and age-at-maturation independently from observation error (uncertainty in measurements of observed data) in run size, harvest, and age composition. </w:t>
      </w:r>
      <w:proofErr w:type="spellStart"/>
      <w:r w:rsidR="00563CE6" w:rsidRPr="00C452F6">
        <w:t>Chilkoot</w:t>
      </w:r>
      <w:proofErr w:type="spellEnd"/>
      <w:r w:rsidR="00DF2598" w:rsidRPr="00C452F6">
        <w:t xml:space="preserve"> Lake sockeye salmon </w:t>
      </w:r>
      <w:proofErr w:type="spellStart"/>
      <w:r w:rsidR="00DF2598" w:rsidRPr="00C452F6">
        <w:t>spawner</w:t>
      </w:r>
      <w:proofErr w:type="spellEnd"/>
      <w:r w:rsidR="00DF2598" w:rsidRPr="00C452F6">
        <w:t xml:space="preserve">-recruit data were analyzed using a Bayesian age-structured state-space model. The models assumed a Ricker </w:t>
      </w:r>
      <w:proofErr w:type="spellStart"/>
      <w:r w:rsidR="00DF2598" w:rsidRPr="00C452F6">
        <w:t>spawner</w:t>
      </w:r>
      <w:proofErr w:type="spellEnd"/>
      <w:r w:rsidR="00DF2598" w:rsidRPr="00C452F6">
        <w:t xml:space="preserve">-recruit relationship and time-varying productivity and were fit to multiple sources of information on historical abundance as well as data on age composition and harvest. This permitted </w:t>
      </w:r>
      <w:r w:rsidR="00DF2598" w:rsidRPr="00C452F6">
        <w:lastRenderedPageBreak/>
        <w:t xml:space="preserve">simultaneous reconstruction of historical abundance and estimation of stock productivity and yield. </w:t>
      </w:r>
    </w:p>
    <w:p w:rsidR="00A93351" w:rsidRPr="00000CF7" w:rsidRDefault="00A93351" w:rsidP="00A93351">
      <w:pPr>
        <w:pStyle w:val="Heading2"/>
      </w:pPr>
      <w:bookmarkStart w:id="15" w:name="_Toc480210324"/>
      <w:r w:rsidRPr="00000CF7">
        <w:t>Data</w:t>
      </w:r>
      <w:bookmarkEnd w:id="15"/>
    </w:p>
    <w:p w:rsidR="00617A3E" w:rsidRPr="00C452F6" w:rsidRDefault="00617A3E" w:rsidP="00A93351">
      <w:pPr>
        <w:pStyle w:val="Heading3"/>
      </w:pPr>
      <w:bookmarkStart w:id="16" w:name="_Toc480210325"/>
      <w:commentRangeStart w:id="17"/>
      <w:r w:rsidRPr="00C452F6">
        <w:t>Harvest Estimates</w:t>
      </w:r>
      <w:bookmarkEnd w:id="16"/>
      <w:commentRangeEnd w:id="17"/>
      <w:r w:rsidR="002C2361" w:rsidRPr="00C452F6">
        <w:rPr>
          <w:rStyle w:val="CommentReference"/>
          <w:b w:val="0"/>
        </w:rPr>
        <w:commentReference w:id="17"/>
      </w:r>
    </w:p>
    <w:p w:rsidR="00DE6215" w:rsidRPr="002B5033" w:rsidRDefault="00DE6215" w:rsidP="00DE6215">
      <w:r w:rsidRPr="002B5033">
        <w:t xml:space="preserve">Commercial harvest data for the District 15 commercial drift gillnet fishery were obtained from the ADF&amp;G Southeast Alaska Integrated Fisheries Database. Known-origin scale samples were processed </w:t>
      </w:r>
      <w:proofErr w:type="spellStart"/>
      <w:r w:rsidRPr="002B5033">
        <w:t>inseason</w:t>
      </w:r>
      <w:proofErr w:type="spellEnd"/>
      <w:r w:rsidRPr="002B5033">
        <w:t xml:space="preserve"> on a weekly basis, after which commercial fishery samples were analyzed and assigned to one of three stocks, </w:t>
      </w:r>
      <w:proofErr w:type="spellStart"/>
      <w:r w:rsidRPr="002B5033">
        <w:t>Chilkoot</w:t>
      </w:r>
      <w:proofErr w:type="spellEnd"/>
      <w:r w:rsidRPr="002B5033">
        <w:t xml:space="preserve"> Lake, </w:t>
      </w:r>
      <w:proofErr w:type="spellStart"/>
      <w:r w:rsidR="00647539" w:rsidRPr="002B5033">
        <w:t>Chilka</w:t>
      </w:r>
      <w:r w:rsidR="00563CE6" w:rsidRPr="002B5033">
        <w:t>t</w:t>
      </w:r>
      <w:proofErr w:type="spellEnd"/>
      <w:r w:rsidRPr="002B5033">
        <w:t xml:space="preserve"> Lake, and “other,” based on scale characteristics. The weekly proportions of classified scale samples were applied to the District 15 commercial drift gillnet harvest to provide weekly estimates of stock contribution for </w:t>
      </w:r>
      <w:proofErr w:type="spellStart"/>
      <w:r w:rsidRPr="002B5033">
        <w:t>inseason</w:t>
      </w:r>
      <w:proofErr w:type="spellEnd"/>
      <w:r w:rsidRPr="002B5033">
        <w:t xml:space="preserve"> management and postseason estimates of total harvest by stock, weighted by statistical week. Since total District 15 commercial drift gillnet harves</w:t>
      </w:r>
      <w:r w:rsidR="002B5033">
        <w:t xml:space="preserve">t was not apportioned to </w:t>
      </w:r>
      <w:proofErr w:type="spellStart"/>
      <w:r w:rsidR="002B5033">
        <w:t>Chilka</w:t>
      </w:r>
      <w:r w:rsidRPr="002B5033">
        <w:t>t</w:t>
      </w:r>
      <w:proofErr w:type="spellEnd"/>
      <w:r w:rsidRPr="002B5033">
        <w:t xml:space="preserve"> Lake, </w:t>
      </w:r>
      <w:proofErr w:type="spellStart"/>
      <w:r w:rsidR="00563CE6" w:rsidRPr="002B5033">
        <w:t>Chilkoot</w:t>
      </w:r>
      <w:proofErr w:type="spellEnd"/>
      <w:r w:rsidRPr="002B5033">
        <w:t xml:space="preserve"> Lake, and “other” in the ADF&amp;G database in years 1976 through 1983, the apportionment percentages from McPherson (1990) were reapplied to updated h</w:t>
      </w:r>
      <w:r w:rsidR="00B37566" w:rsidRPr="002B5033">
        <w:t>arvest from those years (Bednar</w:t>
      </w:r>
      <w:r w:rsidRPr="002B5033">
        <w:t>s</w:t>
      </w:r>
      <w:r w:rsidR="00B37566" w:rsidRPr="002B5033">
        <w:t>k</w:t>
      </w:r>
      <w:r w:rsidRPr="002B5033">
        <w:t>i et al. 2017).</w:t>
      </w:r>
    </w:p>
    <w:p w:rsidR="001B53D3" w:rsidRPr="00D92AE1" w:rsidRDefault="001B53D3" w:rsidP="001B53D3">
      <w:pPr>
        <w:pStyle w:val="Caption"/>
        <w:rPr>
          <w:color w:val="FF0000"/>
        </w:rPr>
      </w:pPr>
      <w:bookmarkStart w:id="18" w:name="_Toc480210309"/>
      <w:r w:rsidRPr="00D92AE1">
        <w:rPr>
          <w:color w:val="FF0000"/>
        </w:rPr>
        <w:t xml:space="preserve">Table </w:t>
      </w:r>
      <w:r w:rsidR="00091B70" w:rsidRPr="00D92AE1">
        <w:rPr>
          <w:color w:val="FF0000"/>
        </w:rPr>
        <w:fldChar w:fldCharType="begin"/>
      </w:r>
      <w:r w:rsidR="00967919" w:rsidRPr="00D92AE1">
        <w:rPr>
          <w:color w:val="FF0000"/>
        </w:rPr>
        <w:instrText xml:space="preserve"> SEQ Table \* ARABIC </w:instrText>
      </w:r>
      <w:r w:rsidR="00091B70" w:rsidRPr="00D92AE1">
        <w:rPr>
          <w:color w:val="FF0000"/>
        </w:rPr>
        <w:fldChar w:fldCharType="separate"/>
      </w:r>
      <w:r w:rsidR="00EA65E1" w:rsidRPr="00D92AE1">
        <w:rPr>
          <w:noProof/>
          <w:color w:val="FF0000"/>
        </w:rPr>
        <w:t>1</w:t>
      </w:r>
      <w:r w:rsidR="00091B70" w:rsidRPr="00D92AE1">
        <w:rPr>
          <w:noProof/>
          <w:color w:val="FF0000"/>
        </w:rPr>
        <w:fldChar w:fldCharType="end"/>
      </w:r>
      <w:r w:rsidRPr="00D92AE1">
        <w:rPr>
          <w:color w:val="FF0000"/>
        </w:rPr>
        <w:t xml:space="preserve">.–Estimated total harvest of </w:t>
      </w:r>
      <w:proofErr w:type="spellStart"/>
      <w:r w:rsidR="00563CE6" w:rsidRPr="00D92AE1">
        <w:rPr>
          <w:color w:val="FF0000"/>
        </w:rPr>
        <w:t>Chilkoot</w:t>
      </w:r>
      <w:proofErr w:type="spellEnd"/>
      <w:r w:rsidRPr="00D92AE1">
        <w:rPr>
          <w:color w:val="FF0000"/>
        </w:rPr>
        <w:t xml:space="preserve"> Lake sockeye salmon </w:t>
      </w:r>
      <w:r w:rsidR="00661E75" w:rsidRPr="00D92AE1">
        <w:rPr>
          <w:color w:val="FF0000"/>
        </w:rPr>
        <w:t xml:space="preserve">and harvest proportions </w:t>
      </w:r>
      <w:r w:rsidRPr="00D92AE1">
        <w:rPr>
          <w:color w:val="FF0000"/>
        </w:rPr>
        <w:t>by age, 19</w:t>
      </w:r>
      <w:r w:rsidR="00B8531C" w:rsidRPr="00D92AE1">
        <w:rPr>
          <w:color w:val="FF0000"/>
        </w:rPr>
        <w:t>76</w:t>
      </w:r>
      <w:r w:rsidRPr="00D92AE1">
        <w:rPr>
          <w:color w:val="FF0000"/>
        </w:rPr>
        <w:t>–201</w:t>
      </w:r>
      <w:r w:rsidR="00E64B5E" w:rsidRPr="00D92AE1">
        <w:rPr>
          <w:color w:val="FF0000"/>
        </w:rPr>
        <w:t>6</w:t>
      </w:r>
      <w:r w:rsidRPr="00D92AE1">
        <w:rPr>
          <w:color w:val="FF0000"/>
        </w:rPr>
        <w:t>.</w:t>
      </w:r>
      <w:bookmarkEnd w:id="18"/>
      <w:r w:rsidRPr="00D92AE1">
        <w:rPr>
          <w:color w:val="FF0000"/>
        </w:rPr>
        <w:t xml:space="preserve"> </w:t>
      </w:r>
    </w:p>
    <w:tbl>
      <w:tblPr>
        <w:tblW w:w="0" w:type="auto"/>
        <w:tblInd w:w="78" w:type="dxa"/>
        <w:tblLayout w:type="fixed"/>
        <w:tblLook w:val="0000" w:firstRow="0" w:lastRow="0" w:firstColumn="0" w:lastColumn="0" w:noHBand="0" w:noVBand="0"/>
      </w:tblPr>
      <w:tblGrid>
        <w:gridCol w:w="982"/>
        <w:gridCol w:w="981"/>
        <w:gridCol w:w="982"/>
        <w:gridCol w:w="981"/>
        <w:gridCol w:w="982"/>
        <w:gridCol w:w="982"/>
        <w:gridCol w:w="981"/>
        <w:gridCol w:w="982"/>
        <w:gridCol w:w="981"/>
      </w:tblGrid>
      <w:tr w:rsidR="00D92AE1" w:rsidRPr="00D92AE1" w:rsidTr="00E64B5E">
        <w:trPr>
          <w:trHeight w:val="247"/>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2945" w:type="dxa"/>
            <w:gridSpan w:val="3"/>
            <w:tcBorders>
              <w:top w:val="single" w:sz="6" w:space="0" w:color="auto"/>
              <w:left w:val="nil"/>
              <w:bottom w:val="single" w:sz="6" w:space="0" w:color="auto"/>
              <w:right w:val="nil"/>
            </w:tcBorders>
          </w:tcPr>
          <w:p w:rsidR="00E64B5E" w:rsidRPr="00D92AE1" w:rsidRDefault="00FA6576">
            <w:pPr>
              <w:autoSpaceDE w:val="0"/>
              <w:autoSpaceDN w:val="0"/>
              <w:adjustRightInd w:val="0"/>
              <w:spacing w:after="0"/>
              <w:jc w:val="left"/>
              <w:rPr>
                <w:b/>
                <w:color w:val="FF0000"/>
                <w:sz w:val="18"/>
                <w:szCs w:val="18"/>
              </w:rPr>
            </w:pPr>
            <w:r w:rsidRPr="00D92AE1">
              <w:rPr>
                <w:b/>
                <w:color w:val="FF0000"/>
                <w:sz w:val="18"/>
                <w:szCs w:val="18"/>
              </w:rPr>
              <w:t>Harvest</w:t>
            </w:r>
            <w:r w:rsidR="00E64B5E" w:rsidRPr="00D92AE1">
              <w:rPr>
                <w:b/>
                <w:color w:val="FF0000"/>
                <w:sz w:val="18"/>
                <w:szCs w:val="18"/>
              </w:rPr>
              <w:t xml:space="preserve"> proportion by age</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Harvest</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E64B5E">
        <w:trPr>
          <w:trHeight w:val="269"/>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58,765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41,477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89,558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115,995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31,267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48,420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1982</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127,174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1983</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124,180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99,592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131,091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168,006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69,900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76,883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156,160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149,377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60,721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113,146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103,531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126,852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68,737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99,677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73,761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112,630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149,410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78,265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60,183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47,332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lastRenderedPageBreak/>
              <w:t>2003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49,955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51,110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15,979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14,208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22,156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85,551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48,079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15,599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54,884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75,588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81,502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33,085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35,991</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bl>
    <w:p w:rsidR="00E64B5E" w:rsidRPr="00D92AE1" w:rsidRDefault="00E64B5E" w:rsidP="00E64B5E">
      <w:pPr>
        <w:spacing w:after="0"/>
        <w:rPr>
          <w:color w:val="FF0000"/>
          <w:sz w:val="20"/>
          <w:szCs w:val="20"/>
        </w:rPr>
      </w:pPr>
      <w:r w:rsidRPr="00D92AE1">
        <w:rPr>
          <w:color w:val="FF0000"/>
          <w:sz w:val="20"/>
          <w:szCs w:val="20"/>
          <w:vertAlign w:val="superscript"/>
        </w:rPr>
        <w:t>a.</w:t>
      </w:r>
      <w:r w:rsidR="00102070" w:rsidRPr="00D92AE1">
        <w:rPr>
          <w:color w:val="FF0000"/>
          <w:sz w:val="20"/>
          <w:szCs w:val="20"/>
        </w:rPr>
        <w:t xml:space="preserve"> McPherson 1990</w:t>
      </w:r>
      <w:r w:rsidR="007D049E" w:rsidRPr="00D92AE1">
        <w:rPr>
          <w:color w:val="FF0000"/>
          <w:sz w:val="20"/>
          <w:szCs w:val="20"/>
        </w:rPr>
        <w:t>.</w:t>
      </w:r>
      <w:r w:rsidRPr="00D92AE1">
        <w:rPr>
          <w:color w:val="FF0000"/>
          <w:sz w:val="20"/>
          <w:szCs w:val="20"/>
        </w:rPr>
        <w:t xml:space="preserve"> </w:t>
      </w:r>
    </w:p>
    <w:p w:rsidR="00102070" w:rsidRPr="00D92AE1" w:rsidRDefault="00102070" w:rsidP="00A93351">
      <w:pPr>
        <w:pStyle w:val="Heading3"/>
        <w:rPr>
          <w:color w:val="FF0000"/>
        </w:rPr>
      </w:pPr>
    </w:p>
    <w:p w:rsidR="0099124C" w:rsidRPr="00D92AE1" w:rsidRDefault="000E1C60" w:rsidP="00A93351">
      <w:pPr>
        <w:pStyle w:val="Heading3"/>
        <w:rPr>
          <w:color w:val="FF0000"/>
        </w:rPr>
      </w:pPr>
      <w:bookmarkStart w:id="19" w:name="_Toc480210326"/>
      <w:r w:rsidRPr="00D92AE1">
        <w:rPr>
          <w:color w:val="FF0000"/>
        </w:rPr>
        <w:t>Escapement Estimates</w:t>
      </w:r>
      <w:bookmarkEnd w:id="19"/>
    </w:p>
    <w:p w:rsidR="007D049E" w:rsidRPr="00D92AE1" w:rsidRDefault="00563CE6" w:rsidP="007D049E">
      <w:pPr>
        <w:rPr>
          <w:color w:val="FF0000"/>
        </w:rPr>
      </w:pPr>
      <w:bookmarkStart w:id="20" w:name="_Toc471397501"/>
      <w:proofErr w:type="spellStart"/>
      <w:r w:rsidRPr="00D92AE1">
        <w:rPr>
          <w:color w:val="FF0000"/>
        </w:rPr>
        <w:t>Chilkoot</w:t>
      </w:r>
      <w:proofErr w:type="spellEnd"/>
      <w:r w:rsidR="007D049E" w:rsidRPr="00D92AE1">
        <w:rPr>
          <w:color w:val="FF0000"/>
        </w:rPr>
        <w:t xml:space="preserve"> Lake sockeye salmon escapements have been estimated through weir counts (1967–1993), weir counts with mark–recapture estimates (1994,  1995, and 1999–2007), mark–recapture estimates only (1996–1998), and DIDSON counts with mark–recapture</w:t>
      </w:r>
      <w:r w:rsidR="00171AAF" w:rsidRPr="00D92AE1">
        <w:rPr>
          <w:color w:val="FF0000"/>
        </w:rPr>
        <w:t xml:space="preserve"> estimates</w:t>
      </w:r>
      <w:r w:rsidR="007D049E" w:rsidRPr="00D92AE1">
        <w:rPr>
          <w:color w:val="FF0000"/>
        </w:rPr>
        <w:t xml:space="preserve"> (2008–2016) (Eggers et al. 2010; Sogge and Bachman 2014; Bednarski et al. 2017).</w:t>
      </w:r>
    </w:p>
    <w:p w:rsidR="00880D11" w:rsidRPr="00D92AE1" w:rsidRDefault="00880D11" w:rsidP="00A93351">
      <w:pPr>
        <w:pStyle w:val="Heading4"/>
        <w:rPr>
          <w:color w:val="FF0000"/>
        </w:rPr>
      </w:pPr>
      <w:bookmarkStart w:id="21" w:name="_Toc480210327"/>
      <w:r w:rsidRPr="00D92AE1">
        <w:rPr>
          <w:color w:val="FF0000"/>
        </w:rPr>
        <w:t>Mark–recapture Estimates</w:t>
      </w:r>
      <w:bookmarkEnd w:id="20"/>
      <w:bookmarkEnd w:id="21"/>
    </w:p>
    <w:p w:rsidR="00C6667E" w:rsidRDefault="007D049E" w:rsidP="002B5033">
      <w:pPr>
        <w:rPr>
          <w:color w:val="FF0000"/>
        </w:rPr>
      </w:pPr>
      <w:r w:rsidRPr="00D92AE1">
        <w:rPr>
          <w:color w:val="FF0000"/>
        </w:rPr>
        <w:t xml:space="preserve">Sockeye salmon mark–recapture studies were conducted annually from 1994 to 2016. Fish were marked at the fish wheels with a primary mark (adipose clip) to identify it as a marked fish. Marking was then stratified through time by applying secondary fin clips in different combinations. Fish were then recovered at </w:t>
      </w:r>
      <w:proofErr w:type="spellStart"/>
      <w:r w:rsidR="00563CE6" w:rsidRPr="00D92AE1">
        <w:rPr>
          <w:color w:val="FF0000"/>
        </w:rPr>
        <w:t>Chilkoot</w:t>
      </w:r>
      <w:proofErr w:type="spellEnd"/>
      <w:r w:rsidRPr="00D92AE1">
        <w:rPr>
          <w:color w:val="FF0000"/>
        </w:rPr>
        <w:t xml:space="preserve"> Lake and </w:t>
      </w:r>
      <w:proofErr w:type="spellStart"/>
      <w:r w:rsidR="00563CE6" w:rsidRPr="00D92AE1">
        <w:rPr>
          <w:color w:val="FF0000"/>
        </w:rPr>
        <w:t>Chilkoot</w:t>
      </w:r>
      <w:proofErr w:type="spellEnd"/>
      <w:r w:rsidRPr="00D92AE1">
        <w:rPr>
          <w:color w:val="FF0000"/>
        </w:rPr>
        <w:t xml:space="preserve"> River spawning areas. This information was used to generate mark–recapture estimates of sockeye salmon abundance in the entire drainage. </w:t>
      </w:r>
      <w:proofErr w:type="spellStart"/>
      <w:r w:rsidR="00563CE6" w:rsidRPr="00D92AE1">
        <w:rPr>
          <w:color w:val="FF0000"/>
        </w:rPr>
        <w:t>Chilkoot</w:t>
      </w:r>
      <w:proofErr w:type="spellEnd"/>
      <w:r w:rsidRPr="00D92AE1">
        <w:rPr>
          <w:color w:val="FF0000"/>
        </w:rPr>
        <w:t xml:space="preserve"> Lake and </w:t>
      </w:r>
      <w:proofErr w:type="spellStart"/>
      <w:r w:rsidR="00563CE6" w:rsidRPr="00D92AE1">
        <w:rPr>
          <w:color w:val="FF0000"/>
        </w:rPr>
        <w:t>Chilkoot</w:t>
      </w:r>
      <w:proofErr w:type="spellEnd"/>
      <w:r w:rsidRPr="00D92AE1">
        <w:rPr>
          <w:color w:val="FF0000"/>
        </w:rPr>
        <w:t xml:space="preserve"> River </w:t>
      </w:r>
      <w:proofErr w:type="spellStart"/>
      <w:r w:rsidRPr="00D92AE1">
        <w:rPr>
          <w:color w:val="FF0000"/>
        </w:rPr>
        <w:t>mainstem</w:t>
      </w:r>
      <w:proofErr w:type="spellEnd"/>
      <w:r w:rsidRPr="00D92AE1">
        <w:rPr>
          <w:color w:val="FF0000"/>
        </w:rPr>
        <w:t xml:space="preserve"> populations were then estimated by simply multiplying the </w:t>
      </w:r>
      <w:proofErr w:type="spellStart"/>
      <w:r w:rsidRPr="00D92AE1">
        <w:rPr>
          <w:color w:val="FF0000"/>
        </w:rPr>
        <w:t>drainagewide</w:t>
      </w:r>
      <w:proofErr w:type="spellEnd"/>
      <w:r w:rsidRPr="00D92AE1">
        <w:rPr>
          <w:color w:val="FF0000"/>
        </w:rPr>
        <w:t xml:space="preserve"> estimate by the ratio of the two stocks at the fish wheels, which was determined from scale pattern analysis of sockeye salmon scale samples collected at the fish wheels (Kelley and Bachman 2000; Bachman and McGregor 2001; Bachman 2005; Bachman 2010; Bednarski et al. 2017). </w:t>
      </w:r>
    </w:p>
    <w:p w:rsidR="002B5033" w:rsidRDefault="002B5033" w:rsidP="002B5033"/>
    <w:p w:rsidR="002B5033" w:rsidRDefault="002B5033" w:rsidP="002B5033"/>
    <w:p w:rsidR="002B5033" w:rsidRDefault="002B5033" w:rsidP="002B5033"/>
    <w:p w:rsidR="002B5033" w:rsidRDefault="002B5033" w:rsidP="002B5033"/>
    <w:p w:rsidR="002B5033" w:rsidRDefault="002B5033" w:rsidP="002B5033"/>
    <w:p w:rsidR="002B5033" w:rsidRDefault="002B5033" w:rsidP="002B5033"/>
    <w:p w:rsidR="002B5033" w:rsidRDefault="002B5033" w:rsidP="002B5033"/>
    <w:p w:rsidR="002B5033" w:rsidRDefault="002B5033" w:rsidP="002B5033"/>
    <w:p w:rsidR="002B5033" w:rsidRPr="002B5033" w:rsidRDefault="002B5033" w:rsidP="002B5033"/>
    <w:p w:rsidR="007D049E" w:rsidRPr="00D92AE1" w:rsidRDefault="007D049E" w:rsidP="007D049E">
      <w:pPr>
        <w:pStyle w:val="Caption"/>
        <w:rPr>
          <w:color w:val="FF0000"/>
        </w:rPr>
      </w:pPr>
      <w:bookmarkStart w:id="22" w:name="_Toc479169583"/>
      <w:bookmarkStart w:id="23" w:name="_Toc480210310"/>
      <w:r w:rsidRPr="00D92AE1">
        <w:rPr>
          <w:color w:val="FF0000"/>
        </w:rPr>
        <w:lastRenderedPageBreak/>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color w:val="FF0000"/>
        </w:rPr>
        <w:t>2</w:t>
      </w:r>
      <w:r w:rsidR="00D92AE1" w:rsidRPr="00D92AE1">
        <w:rPr>
          <w:color w:val="FF0000"/>
        </w:rPr>
        <w:fldChar w:fldCharType="end"/>
      </w:r>
      <w:r w:rsidRPr="00D92AE1">
        <w:rPr>
          <w:color w:val="FF0000"/>
        </w:rPr>
        <w:t>.–</w:t>
      </w:r>
      <w:r w:rsidR="00171AAF" w:rsidRPr="00D92AE1">
        <w:rPr>
          <w:color w:val="FF0000"/>
        </w:rPr>
        <w:t xml:space="preserve">Expanded </w:t>
      </w:r>
      <w:proofErr w:type="spellStart"/>
      <w:r w:rsidR="00563CE6" w:rsidRPr="00D92AE1">
        <w:rPr>
          <w:color w:val="FF0000"/>
        </w:rPr>
        <w:t>Chilkoot</w:t>
      </w:r>
      <w:proofErr w:type="spellEnd"/>
      <w:r w:rsidRPr="00D92AE1">
        <w:rPr>
          <w:color w:val="FF0000"/>
        </w:rPr>
        <w:t xml:space="preserve"> Lake </w:t>
      </w:r>
      <w:r w:rsidR="00171AAF" w:rsidRPr="00D92AE1">
        <w:rPr>
          <w:color w:val="FF0000"/>
        </w:rPr>
        <w:t xml:space="preserve">sockeye salmon </w:t>
      </w:r>
      <w:r w:rsidRPr="00D92AE1">
        <w:rPr>
          <w:color w:val="FF0000"/>
        </w:rPr>
        <w:t xml:space="preserve">escapement estimates (1976-2016); </w:t>
      </w:r>
      <w:r w:rsidR="000B59A9" w:rsidRPr="00D92AE1">
        <w:rPr>
          <w:color w:val="FF0000"/>
        </w:rPr>
        <w:t>mark–recapture</w:t>
      </w:r>
      <w:r w:rsidRPr="00D92AE1">
        <w:rPr>
          <w:color w:val="FF0000"/>
        </w:rPr>
        <w:t xml:space="preserve"> (MR)</w:t>
      </w:r>
      <w:bookmarkEnd w:id="22"/>
      <w:bookmarkEnd w:id="23"/>
    </w:p>
    <w:tbl>
      <w:tblPr>
        <w:tblW w:w="0" w:type="auto"/>
        <w:tblInd w:w="78" w:type="dxa"/>
        <w:tblLayout w:type="fixed"/>
        <w:tblLook w:val="0000" w:firstRow="0" w:lastRow="0" w:firstColumn="0" w:lastColumn="0" w:noHBand="0" w:noVBand="0"/>
      </w:tblPr>
      <w:tblGrid>
        <w:gridCol w:w="785"/>
        <w:gridCol w:w="1104"/>
        <w:gridCol w:w="931"/>
        <w:gridCol w:w="1056"/>
        <w:gridCol w:w="626"/>
        <w:gridCol w:w="28"/>
        <w:gridCol w:w="611"/>
        <w:gridCol w:w="109"/>
        <w:gridCol w:w="628"/>
        <w:gridCol w:w="92"/>
        <w:gridCol w:w="450"/>
        <w:gridCol w:w="182"/>
        <w:gridCol w:w="88"/>
        <w:gridCol w:w="551"/>
        <w:gridCol w:w="169"/>
        <w:gridCol w:w="505"/>
        <w:gridCol w:w="215"/>
        <w:gridCol w:w="385"/>
        <w:gridCol w:w="335"/>
      </w:tblGrid>
      <w:tr w:rsidR="00D92AE1" w:rsidRPr="00D92AE1" w:rsidTr="00606D32">
        <w:trPr>
          <w:trHeight w:val="165"/>
        </w:trPr>
        <w:tc>
          <w:tcPr>
            <w:tcW w:w="785"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104"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93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056"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2544" w:type="dxa"/>
            <w:gridSpan w:val="7"/>
            <w:tcBorders>
              <w:top w:val="single" w:sz="6" w:space="0" w:color="auto"/>
              <w:left w:val="nil"/>
              <w:bottom w:val="nil"/>
              <w:right w:val="nil"/>
            </w:tcBorders>
          </w:tcPr>
          <w:p w:rsidR="00E64B5E" w:rsidRPr="00D92AE1" w:rsidRDefault="00E64B5E" w:rsidP="00957639">
            <w:pPr>
              <w:autoSpaceDE w:val="0"/>
              <w:autoSpaceDN w:val="0"/>
              <w:adjustRightInd w:val="0"/>
              <w:spacing w:after="0"/>
              <w:ind w:right="-108"/>
              <w:jc w:val="center"/>
              <w:rPr>
                <w:b/>
                <w:color w:val="FF0000"/>
                <w:sz w:val="18"/>
                <w:szCs w:val="18"/>
              </w:rPr>
            </w:pPr>
            <w:r w:rsidRPr="00D92AE1">
              <w:rPr>
                <w:b/>
                <w:color w:val="FF0000"/>
                <w:sz w:val="18"/>
                <w:szCs w:val="18"/>
              </w:rPr>
              <w:t>Escapement proportion by</w:t>
            </w:r>
            <w:r w:rsidR="00957639" w:rsidRPr="00D92AE1">
              <w:rPr>
                <w:b/>
                <w:color w:val="FF0000"/>
                <w:sz w:val="18"/>
                <w:szCs w:val="18"/>
              </w:rPr>
              <w:t xml:space="preserve"> </w:t>
            </w:r>
            <w:r w:rsidRPr="00D92AE1">
              <w:rPr>
                <w:b/>
                <w:color w:val="FF0000"/>
                <w:sz w:val="18"/>
                <w:szCs w:val="18"/>
              </w:rPr>
              <w:t>age</w:t>
            </w:r>
          </w:p>
        </w:tc>
        <w:tc>
          <w:tcPr>
            <w:tcW w:w="27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r>
      <w:tr w:rsidR="00D92AE1" w:rsidRPr="00D92AE1" w:rsidTr="00606D32">
        <w:trPr>
          <w:trHeight w:val="247"/>
        </w:trPr>
        <w:tc>
          <w:tcPr>
            <w:tcW w:w="785"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1104"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DIDSON</w:t>
            </w:r>
          </w:p>
        </w:tc>
        <w:tc>
          <w:tcPr>
            <w:tcW w:w="93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MR</w:t>
            </w:r>
          </w:p>
        </w:tc>
        <w:tc>
          <w:tcPr>
            <w:tcW w:w="1056"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Weir</w:t>
            </w:r>
          </w:p>
        </w:tc>
        <w:tc>
          <w:tcPr>
            <w:tcW w:w="654"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720" w:type="dxa"/>
            <w:gridSpan w:val="3"/>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606D32">
        <w:trPr>
          <w:gridAfter w:val="1"/>
          <w:wAfter w:w="335" w:type="dxa"/>
          <w:trHeight w:val="269"/>
        </w:trPr>
        <w:tc>
          <w:tcPr>
            <w:tcW w:w="785"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1104"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69,729</w:t>
            </w:r>
          </w:p>
        </w:tc>
        <w:tc>
          <w:tcPr>
            <w:tcW w:w="62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50,363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67,528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80,588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101,135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84,097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86,213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134,601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123,190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58,335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23,947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48,972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27,722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141,475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60,230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51,138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95,880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212,757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153,540</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86,385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184,541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61,783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1996</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262,852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1997</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238,803</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1998</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211,114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240,002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134,048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132,687</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47,077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105,064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53,239</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148,465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65,611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116,891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55,516</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118,795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83,534</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89,072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32,098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91,439</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38,850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59,884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27,915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0.07</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74,919</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119,808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153,033</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285,218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61,906</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72,318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63,628</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109,335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0.09</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121,810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171,924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116,300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224,516</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0.08</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70,470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212,201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175,874</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124,892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2016</w:t>
            </w:r>
          </w:p>
        </w:tc>
        <w:tc>
          <w:tcPr>
            <w:tcW w:w="1104"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88,513</w:t>
            </w:r>
          </w:p>
        </w:tc>
        <w:tc>
          <w:tcPr>
            <w:tcW w:w="931"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96,148</w:t>
            </w:r>
          </w:p>
        </w:tc>
        <w:tc>
          <w:tcPr>
            <w:tcW w:w="105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bl>
    <w:p w:rsidR="00FE3C61" w:rsidRPr="00D92AE1" w:rsidRDefault="00102070" w:rsidP="00102070">
      <w:pPr>
        <w:spacing w:after="0"/>
        <w:jc w:val="left"/>
        <w:rPr>
          <w:color w:val="FF0000"/>
        </w:rPr>
      </w:pPr>
      <w:proofErr w:type="spellStart"/>
      <w:proofErr w:type="gramStart"/>
      <w:r w:rsidRPr="00D92AE1">
        <w:rPr>
          <w:color w:val="FF0000"/>
          <w:sz w:val="20"/>
          <w:szCs w:val="20"/>
          <w:vertAlign w:val="superscript"/>
        </w:rPr>
        <w:t>a.</w:t>
      </w:r>
      <w:r w:rsidRPr="00D92AE1">
        <w:rPr>
          <w:color w:val="FF0000"/>
          <w:sz w:val="20"/>
          <w:szCs w:val="20"/>
        </w:rPr>
        <w:t>The</w:t>
      </w:r>
      <w:proofErr w:type="spellEnd"/>
      <w:proofErr w:type="gramEnd"/>
      <w:r w:rsidRPr="00D92AE1">
        <w:rPr>
          <w:color w:val="FF0000"/>
          <w:sz w:val="20"/>
          <w:szCs w:val="20"/>
        </w:rPr>
        <w:t xml:space="preserve"> weir was not operated</w:t>
      </w:r>
      <w:r w:rsidR="00E64B5E" w:rsidRPr="00D92AE1">
        <w:rPr>
          <w:color w:val="FF0000"/>
          <w:sz w:val="20"/>
          <w:szCs w:val="20"/>
        </w:rPr>
        <w:t xml:space="preserve"> </w:t>
      </w:r>
      <w:r w:rsidR="007D049E" w:rsidRPr="00D92AE1">
        <w:rPr>
          <w:color w:val="FF0000"/>
          <w:sz w:val="20"/>
          <w:szCs w:val="20"/>
        </w:rPr>
        <w:t>in 1996, 1997, or 1998.</w:t>
      </w:r>
    </w:p>
    <w:p w:rsidR="00171AAF" w:rsidRPr="00D92AE1" w:rsidRDefault="00171AAF" w:rsidP="007D049E">
      <w:pPr>
        <w:rPr>
          <w:b/>
          <w:color w:val="FF0000"/>
          <w:sz w:val="26"/>
          <w:szCs w:val="20"/>
        </w:rPr>
      </w:pPr>
    </w:p>
    <w:p w:rsidR="001C202E" w:rsidRPr="00D92AE1" w:rsidRDefault="006918AD" w:rsidP="007D1516">
      <w:pPr>
        <w:rPr>
          <w:color w:val="FF0000"/>
        </w:rPr>
      </w:pPr>
      <w:r w:rsidRPr="00D92AE1">
        <w:rPr>
          <w:color w:val="FF0000"/>
        </w:rPr>
        <w:t xml:space="preserve">The result of the fry stocking was a decline in </w:t>
      </w:r>
      <w:proofErr w:type="spellStart"/>
      <w:r w:rsidRPr="00D92AE1">
        <w:rPr>
          <w:color w:val="FF0000"/>
        </w:rPr>
        <w:t>smolt</w:t>
      </w:r>
      <w:proofErr w:type="spellEnd"/>
      <w:r w:rsidRPr="00D92AE1">
        <w:rPr>
          <w:color w:val="FF0000"/>
        </w:rPr>
        <w:t xml:space="preserve"> abundance, a decrease in mean length and weight of age-1. </w:t>
      </w:r>
      <w:proofErr w:type="gramStart"/>
      <w:r w:rsidRPr="00D92AE1">
        <w:rPr>
          <w:color w:val="FF0000"/>
        </w:rPr>
        <w:t>and</w:t>
      </w:r>
      <w:proofErr w:type="gramEnd"/>
      <w:r w:rsidRPr="00D92AE1">
        <w:rPr>
          <w:color w:val="FF0000"/>
        </w:rPr>
        <w:t xml:space="preserve"> age-2. </w:t>
      </w:r>
      <w:proofErr w:type="spellStart"/>
      <w:proofErr w:type="gramStart"/>
      <w:r w:rsidRPr="00D92AE1">
        <w:rPr>
          <w:color w:val="FF0000"/>
        </w:rPr>
        <w:t>smolts</w:t>
      </w:r>
      <w:proofErr w:type="spellEnd"/>
      <w:proofErr w:type="gramEnd"/>
      <w:r w:rsidRPr="00D92AE1">
        <w:rPr>
          <w:color w:val="FF0000"/>
        </w:rPr>
        <w:t xml:space="preserve">, </w:t>
      </w:r>
      <w:r w:rsidR="00175B08" w:rsidRPr="00D92AE1">
        <w:rPr>
          <w:color w:val="FF0000"/>
        </w:rPr>
        <w:t xml:space="preserve">and </w:t>
      </w:r>
      <w:r w:rsidRPr="00D92AE1">
        <w:rPr>
          <w:color w:val="FF0000"/>
        </w:rPr>
        <w:t xml:space="preserve">a change in the </w:t>
      </w:r>
      <w:proofErr w:type="spellStart"/>
      <w:r w:rsidRPr="00D92AE1">
        <w:rPr>
          <w:color w:val="FF0000"/>
        </w:rPr>
        <w:t>smolt</w:t>
      </w:r>
      <w:proofErr w:type="spellEnd"/>
      <w:r w:rsidRPr="00D92AE1">
        <w:rPr>
          <w:color w:val="FF0000"/>
        </w:rPr>
        <w:t xml:space="preserve"> age composition that was possibly </w:t>
      </w:r>
      <w:r w:rsidRPr="00D92AE1">
        <w:rPr>
          <w:color w:val="FF0000"/>
        </w:rPr>
        <w:lastRenderedPageBreak/>
        <w:t xml:space="preserve">linked to </w:t>
      </w:r>
      <w:r w:rsidR="00175B08" w:rsidRPr="00D92AE1">
        <w:rPr>
          <w:color w:val="FF0000"/>
        </w:rPr>
        <w:t xml:space="preserve">zooplankton </w:t>
      </w:r>
      <w:r w:rsidRPr="00D92AE1">
        <w:rPr>
          <w:color w:val="FF0000"/>
        </w:rPr>
        <w:t xml:space="preserve">food limitation. The density of the zooplankton prey </w:t>
      </w:r>
      <w:r w:rsidRPr="00D92AE1">
        <w:rPr>
          <w:i/>
          <w:color w:val="FF0000"/>
        </w:rPr>
        <w:t>Daphnia</w:t>
      </w:r>
      <w:r w:rsidRPr="00D92AE1">
        <w:rPr>
          <w:color w:val="FF0000"/>
        </w:rPr>
        <w:t xml:space="preserve"> dec</w:t>
      </w:r>
      <w:r w:rsidR="00175B08" w:rsidRPr="00D92AE1">
        <w:rPr>
          <w:color w:val="FF0000"/>
        </w:rPr>
        <w:t>lined</w:t>
      </w:r>
      <w:r w:rsidRPr="00D92AE1">
        <w:rPr>
          <w:color w:val="FF0000"/>
        </w:rPr>
        <w:t xml:space="preserve"> after 1995 and again in 2001</w:t>
      </w:r>
      <w:r w:rsidR="00175B08" w:rsidRPr="00D92AE1">
        <w:rPr>
          <w:color w:val="FF0000"/>
        </w:rPr>
        <w:t>, corresponding</w:t>
      </w:r>
      <w:r w:rsidRPr="00D92AE1">
        <w:rPr>
          <w:color w:val="FF0000"/>
        </w:rPr>
        <w:t xml:space="preserve"> to </w:t>
      </w:r>
      <w:r w:rsidR="00175B08" w:rsidRPr="00D92AE1">
        <w:rPr>
          <w:color w:val="FF0000"/>
        </w:rPr>
        <w:t xml:space="preserve">increased </w:t>
      </w:r>
      <w:r w:rsidRPr="00D92AE1">
        <w:rPr>
          <w:color w:val="FF0000"/>
        </w:rPr>
        <w:t>lake stocking</w:t>
      </w:r>
      <w:r w:rsidR="00175B08" w:rsidRPr="00D92AE1">
        <w:rPr>
          <w:color w:val="FF0000"/>
        </w:rPr>
        <w:t xml:space="preserve"> efforts</w:t>
      </w:r>
      <w:r w:rsidRPr="00D92AE1">
        <w:rPr>
          <w:color w:val="FF0000"/>
        </w:rPr>
        <w:t>.</w:t>
      </w:r>
      <w:r w:rsidR="00175B08" w:rsidRPr="00D92AE1">
        <w:rPr>
          <w:color w:val="FF0000"/>
        </w:rPr>
        <w:t xml:space="preserve"> Analysis of the product</w:t>
      </w:r>
      <w:r w:rsidR="00171AAF" w:rsidRPr="00D92AE1">
        <w:rPr>
          <w:color w:val="FF0000"/>
        </w:rPr>
        <w:t xml:space="preserve">ion of wild and enhanced </w:t>
      </w:r>
      <w:proofErr w:type="spellStart"/>
      <w:r w:rsidR="00171AAF" w:rsidRPr="00D92AE1">
        <w:rPr>
          <w:color w:val="FF0000"/>
        </w:rPr>
        <w:t>smolts</w:t>
      </w:r>
      <w:proofErr w:type="spellEnd"/>
      <w:r w:rsidR="00175B08" w:rsidRPr="00D92AE1">
        <w:rPr>
          <w:color w:val="FF0000"/>
        </w:rPr>
        <w:t xml:space="preserve"> demonstrated that the fry plants depressed the wild </w:t>
      </w:r>
      <w:proofErr w:type="spellStart"/>
      <w:r w:rsidR="00175B08" w:rsidRPr="00D92AE1">
        <w:rPr>
          <w:color w:val="FF0000"/>
        </w:rPr>
        <w:t>smolt</w:t>
      </w:r>
      <w:proofErr w:type="spellEnd"/>
      <w:r w:rsidR="00175B08" w:rsidRPr="00D92AE1">
        <w:rPr>
          <w:color w:val="FF0000"/>
        </w:rPr>
        <w:t xml:space="preserve"> production, and further, the fry plants generally occurred in the face of relatively high wild stock escapements. This sugg</w:t>
      </w:r>
      <w:r w:rsidR="00171AAF" w:rsidRPr="00D92AE1">
        <w:rPr>
          <w:color w:val="FF0000"/>
        </w:rPr>
        <w:t>ests that production is rearing-</w:t>
      </w:r>
      <w:r w:rsidR="00175B08" w:rsidRPr="00D92AE1">
        <w:rPr>
          <w:color w:val="FF0000"/>
        </w:rPr>
        <w:t xml:space="preserve">limited, and that fry plants in the face of moderate to high wild stock escapement resulted in decreased wild </w:t>
      </w:r>
      <w:proofErr w:type="spellStart"/>
      <w:r w:rsidR="00175B08" w:rsidRPr="00D92AE1">
        <w:rPr>
          <w:color w:val="FF0000"/>
        </w:rPr>
        <w:t>smolt</w:t>
      </w:r>
      <w:proofErr w:type="spellEnd"/>
      <w:r w:rsidR="00175B08" w:rsidRPr="00D92AE1">
        <w:rPr>
          <w:color w:val="FF0000"/>
        </w:rPr>
        <w:t xml:space="preserve"> production (Eggers et al. 2008).</w:t>
      </w:r>
    </w:p>
    <w:p w:rsidR="007D049E" w:rsidRPr="00D92AE1" w:rsidRDefault="007D049E" w:rsidP="007D049E">
      <w:pPr>
        <w:pStyle w:val="Caption"/>
        <w:rPr>
          <w:color w:val="FF0000"/>
          <w:szCs w:val="22"/>
        </w:rPr>
      </w:pPr>
      <w:bookmarkStart w:id="24" w:name="_Toc400090051"/>
      <w:bookmarkStart w:id="25" w:name="_Toc479169584"/>
      <w:bookmarkStart w:id="26" w:name="_Toc480210311"/>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w:t>
      </w:r>
      <w:r w:rsidRPr="00D92AE1">
        <w:rPr>
          <w:color w:val="FF0000"/>
          <w:szCs w:val="22"/>
        </w:rPr>
        <w:t xml:space="preserve">Number of enhanced sockeye salmon fry in </w:t>
      </w:r>
      <w:proofErr w:type="spellStart"/>
      <w:r w:rsidR="00563CE6" w:rsidRPr="00D92AE1">
        <w:rPr>
          <w:color w:val="FF0000"/>
          <w:szCs w:val="22"/>
        </w:rPr>
        <w:t>Chilkoot</w:t>
      </w:r>
      <w:proofErr w:type="spellEnd"/>
      <w:r w:rsidRPr="00D92AE1">
        <w:rPr>
          <w:color w:val="FF0000"/>
          <w:szCs w:val="22"/>
        </w:rPr>
        <w:t xml:space="preserve"> Lake for release years 1989 to 2003 (Eggers et al. 2010). </w:t>
      </w:r>
      <w:bookmarkEnd w:id="24"/>
      <w:r w:rsidRPr="00D92AE1">
        <w:rPr>
          <w:color w:val="FF0000"/>
          <w:szCs w:val="22"/>
        </w:rPr>
        <w:t xml:space="preserve">The stocked fry were incubated as eggs in the hatchery and released as fry into </w:t>
      </w:r>
      <w:proofErr w:type="spellStart"/>
      <w:r w:rsidR="00563CE6" w:rsidRPr="00D92AE1">
        <w:rPr>
          <w:color w:val="FF0000"/>
          <w:szCs w:val="22"/>
        </w:rPr>
        <w:t>Chilkoot</w:t>
      </w:r>
      <w:proofErr w:type="spellEnd"/>
      <w:r w:rsidRPr="00D92AE1">
        <w:rPr>
          <w:color w:val="FF0000"/>
          <w:szCs w:val="22"/>
        </w:rPr>
        <w:t xml:space="preserve"> Lake in the spring. The number of fry that emerged in the spring each year from incubation boxes was estimated from the number of eggs seeded in incubation boxes minus the dead eggs counted in the spring.</w:t>
      </w:r>
      <w:bookmarkEnd w:id="25"/>
      <w:bookmarkEnd w:id="26"/>
    </w:p>
    <w:tbl>
      <w:tblPr>
        <w:tblW w:w="8310" w:type="dxa"/>
        <w:tblInd w:w="78" w:type="dxa"/>
        <w:tblLayout w:type="fixed"/>
        <w:tblLook w:val="0000" w:firstRow="0" w:lastRow="0" w:firstColumn="0" w:lastColumn="0" w:noHBand="0" w:noVBand="0"/>
      </w:tblPr>
      <w:tblGrid>
        <w:gridCol w:w="1020"/>
        <w:gridCol w:w="1170"/>
        <w:gridCol w:w="1800"/>
        <w:gridCol w:w="1890"/>
        <w:gridCol w:w="1170"/>
        <w:gridCol w:w="1260"/>
      </w:tblGrid>
      <w:tr w:rsidR="00D92AE1" w:rsidRPr="00D92AE1" w:rsidTr="007D049E">
        <w:trPr>
          <w:trHeight w:val="257"/>
        </w:trPr>
        <w:tc>
          <w:tcPr>
            <w:tcW w:w="102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Brood Year</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Release Year</w:t>
            </w:r>
          </w:p>
        </w:tc>
        <w:tc>
          <w:tcPr>
            <w:tcW w:w="180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Stocked fry (thermal marked)</w:t>
            </w:r>
            <w:r w:rsidRPr="00D92AE1">
              <w:rPr>
                <w:b/>
                <w:bCs/>
                <w:color w:val="FF0000"/>
                <w:sz w:val="18"/>
                <w:szCs w:val="18"/>
                <w:vertAlign w:val="superscript"/>
              </w:rPr>
              <w:t>a</w:t>
            </w:r>
          </w:p>
        </w:tc>
        <w:tc>
          <w:tcPr>
            <w:tcW w:w="189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Stocked fry (unmarked)</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 xml:space="preserve">Incubation fry </w:t>
            </w:r>
            <w:proofErr w:type="spellStart"/>
            <w:r w:rsidRPr="00D92AE1">
              <w:rPr>
                <w:b/>
                <w:bCs/>
                <w:color w:val="FF0000"/>
                <w:sz w:val="18"/>
                <w:szCs w:val="18"/>
              </w:rPr>
              <w:t>box</w:t>
            </w:r>
            <w:r w:rsidRPr="00D92AE1">
              <w:rPr>
                <w:b/>
                <w:bCs/>
                <w:color w:val="FF0000"/>
                <w:sz w:val="18"/>
                <w:szCs w:val="18"/>
                <w:vertAlign w:val="superscript"/>
              </w:rPr>
              <w:t>b</w:t>
            </w:r>
            <w:proofErr w:type="spellEnd"/>
          </w:p>
        </w:tc>
        <w:tc>
          <w:tcPr>
            <w:tcW w:w="126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Total enhanced fry</w:t>
            </w:r>
          </w:p>
        </w:tc>
      </w:tr>
      <w:tr w:rsidR="00D92AE1" w:rsidRPr="00D92AE1" w:rsidTr="007D049E">
        <w:trPr>
          <w:trHeight w:val="269"/>
        </w:trPr>
        <w:tc>
          <w:tcPr>
            <w:tcW w:w="102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1988</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80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c>
          <w:tcPr>
            <w:tcW w:w="126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4,817,929</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550,700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5,368,629</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2,334,264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289,500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2,623,764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2,691,311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6,138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572,350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3,269,799</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3,038,171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96,500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3,134,671</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2003</w:t>
            </w:r>
          </w:p>
        </w:tc>
        <w:tc>
          <w:tcPr>
            <w:tcW w:w="180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c>
          <w:tcPr>
            <w:tcW w:w="126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r>
    </w:tbl>
    <w:p w:rsidR="007D049E" w:rsidRPr="00D92AE1" w:rsidRDefault="007D049E" w:rsidP="007D049E">
      <w:pPr>
        <w:spacing w:after="0"/>
        <w:rPr>
          <w:color w:val="FF0000"/>
          <w:sz w:val="20"/>
          <w:szCs w:val="20"/>
        </w:rPr>
      </w:pPr>
      <w:proofErr w:type="spellStart"/>
      <w:proofErr w:type="gramStart"/>
      <w:r w:rsidRPr="00D92AE1">
        <w:rPr>
          <w:color w:val="FF0000"/>
          <w:sz w:val="20"/>
          <w:szCs w:val="20"/>
          <w:vertAlign w:val="superscript"/>
        </w:rPr>
        <w:t>a</w:t>
      </w:r>
      <w:r w:rsidRPr="00D92AE1">
        <w:rPr>
          <w:color w:val="FF0000"/>
          <w:sz w:val="20"/>
          <w:szCs w:val="20"/>
        </w:rPr>
        <w:t>Number</w:t>
      </w:r>
      <w:proofErr w:type="spellEnd"/>
      <w:proofErr w:type="gramEnd"/>
      <w:r w:rsidRPr="00D92AE1">
        <w:rPr>
          <w:color w:val="FF0000"/>
          <w:sz w:val="20"/>
          <w:szCs w:val="20"/>
        </w:rPr>
        <w:t xml:space="preserve"> of stocked fry updated from ADF&amp;G Mark, Tag, and Age Laboratory website 20 June 2012.</w:t>
      </w:r>
    </w:p>
    <w:p w:rsidR="005F72A8" w:rsidRPr="00D92AE1" w:rsidRDefault="007D049E" w:rsidP="007D049E">
      <w:pPr>
        <w:rPr>
          <w:color w:val="FF0000"/>
        </w:rPr>
      </w:pPr>
      <w:proofErr w:type="spellStart"/>
      <w:proofErr w:type="gramStart"/>
      <w:r w:rsidRPr="00D92AE1">
        <w:rPr>
          <w:color w:val="FF0000"/>
          <w:sz w:val="20"/>
          <w:szCs w:val="20"/>
          <w:vertAlign w:val="superscript"/>
        </w:rPr>
        <w:t>b</w:t>
      </w:r>
      <w:r w:rsidRPr="00D92AE1">
        <w:rPr>
          <w:color w:val="FF0000"/>
          <w:sz w:val="20"/>
          <w:szCs w:val="20"/>
        </w:rPr>
        <w:t>Number</w:t>
      </w:r>
      <w:proofErr w:type="spellEnd"/>
      <w:proofErr w:type="gramEnd"/>
      <w:r w:rsidRPr="00D92AE1">
        <w:rPr>
          <w:color w:val="FF0000"/>
          <w:sz w:val="20"/>
          <w:szCs w:val="20"/>
        </w:rPr>
        <w:t xml:space="preserve"> of unmarked fry from incubation boxes from Eggers et al. 2010 (Table 1; FMS 10-05).</w:t>
      </w:r>
      <w:r w:rsidRPr="00D92AE1">
        <w:rPr>
          <w:color w:val="FF0000"/>
          <w:sz w:val="20"/>
          <w:szCs w:val="2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p>
    <w:p w:rsidR="009E509D" w:rsidRPr="00D92AE1" w:rsidRDefault="009E509D" w:rsidP="00A93351">
      <w:pPr>
        <w:pStyle w:val="Heading2"/>
        <w:rPr>
          <w:color w:val="FF0000"/>
        </w:rPr>
      </w:pPr>
      <w:bookmarkStart w:id="27" w:name="_Toc480210330"/>
      <w:r w:rsidRPr="00D92AE1">
        <w:rPr>
          <w:color w:val="FF0000"/>
        </w:rPr>
        <w:t>State Space Model</w:t>
      </w:r>
      <w:bookmarkEnd w:id="27"/>
    </w:p>
    <w:p w:rsidR="007D049E" w:rsidRPr="00D92AE1" w:rsidRDefault="00563CE6" w:rsidP="007D049E">
      <w:pPr>
        <w:rPr>
          <w:color w:val="FF0000"/>
        </w:rPr>
      </w:pPr>
      <w:proofErr w:type="spellStart"/>
      <w:r w:rsidRPr="00D92AE1">
        <w:rPr>
          <w:color w:val="FF0000"/>
        </w:rPr>
        <w:t>Chilkoot</w:t>
      </w:r>
      <w:proofErr w:type="spellEnd"/>
      <w:r w:rsidR="007D049E" w:rsidRPr="00D92AE1">
        <w:rPr>
          <w:color w:val="FF0000"/>
        </w:rPr>
        <w:t xml:space="preserve"> Lake sockeye salmon </w:t>
      </w:r>
      <w:proofErr w:type="spellStart"/>
      <w:r w:rsidR="007D049E" w:rsidRPr="00D92AE1">
        <w:rPr>
          <w:color w:val="FF0000"/>
        </w:rPr>
        <w:t>spawner</w:t>
      </w:r>
      <w:proofErr w:type="spellEnd"/>
      <w:r w:rsidR="007D049E" w:rsidRPr="00D92AE1">
        <w:rPr>
          <w:color w:val="FF0000"/>
        </w:rPr>
        <w:t>-recruit data were analyzed using a Bayesian age-structured state-space model to assess the uncertainty introduced into the estimate of spawning size that produces maximum sustained yield (MSY) due to the following factors.</w:t>
      </w:r>
    </w:p>
    <w:p w:rsidR="0082588B" w:rsidRPr="00D92AE1" w:rsidRDefault="0082588B" w:rsidP="0082588B">
      <w:pPr>
        <w:pStyle w:val="ListParagraph"/>
        <w:numPr>
          <w:ilvl w:val="0"/>
          <w:numId w:val="7"/>
        </w:numPr>
        <w:rPr>
          <w:color w:val="FF0000"/>
        </w:rPr>
      </w:pPr>
      <w:r w:rsidRPr="00D92AE1">
        <w:rPr>
          <w:color w:val="FF0000"/>
        </w:rPr>
        <w:t xml:space="preserve">Late installation of the weir (between 18 June and 13 July) in years 1982, 1983, 1985, 1987, 1988, 1999, and 2001–2007, and early removal of the weir (between 28 September and 14 October) in years 1977, 1980, 1982, 1984, 1994, 1995, 2001, and 2003–2006. In years 1982, 2001, and 2003–2006 the weir was installed late </w:t>
      </w:r>
      <w:r w:rsidRPr="00D92AE1">
        <w:rPr>
          <w:i/>
          <w:color w:val="FF0000"/>
        </w:rPr>
        <w:t xml:space="preserve">and </w:t>
      </w:r>
      <w:r w:rsidRPr="00D92AE1">
        <w:rPr>
          <w:color w:val="FF0000"/>
        </w:rPr>
        <w:t>removed early. Therefore, the spawning escapement counts had to be expanded in years 1977, 1980, 1982, 1983, 1984, 1985, 1987, 1</w:t>
      </w:r>
      <w:r w:rsidR="00CA091C" w:rsidRPr="00D92AE1">
        <w:rPr>
          <w:color w:val="FF0000"/>
        </w:rPr>
        <w:t>988, 1994, 1995, 1999, and 2001–</w:t>
      </w:r>
      <w:r w:rsidRPr="00D92AE1">
        <w:rPr>
          <w:color w:val="FF0000"/>
        </w:rPr>
        <w:t>2007.</w:t>
      </w:r>
    </w:p>
    <w:p w:rsidR="0082588B" w:rsidRPr="00D92AE1" w:rsidRDefault="0082588B" w:rsidP="0082588B">
      <w:pPr>
        <w:pStyle w:val="ListParagraph"/>
        <w:numPr>
          <w:ilvl w:val="0"/>
          <w:numId w:val="7"/>
        </w:numPr>
        <w:tabs>
          <w:tab w:val="left" w:pos="900"/>
        </w:tabs>
        <w:rPr>
          <w:color w:val="FF0000"/>
        </w:rPr>
      </w:pPr>
      <w:r w:rsidRPr="00D92AE1">
        <w:rPr>
          <w:color w:val="FF0000"/>
        </w:rPr>
        <w:t>Late installation of the DIDSON (27 June in 2008, 26 June in 2015, 24 June 2016) in years 2008, 2015, and 2016, and early removal (between 30 September and 7 October) in years 2012, 2013, and 2015. Therefore, the spawning escapement counts had to be expanded in years 2008, 2012, 2013, 2015, and 2016.</w:t>
      </w:r>
    </w:p>
    <w:p w:rsidR="0082588B" w:rsidRPr="00D92AE1" w:rsidRDefault="0082588B" w:rsidP="0082588B">
      <w:pPr>
        <w:pStyle w:val="ListParagraph"/>
        <w:numPr>
          <w:ilvl w:val="0"/>
          <w:numId w:val="7"/>
        </w:numPr>
        <w:tabs>
          <w:tab w:val="left" w:pos="900"/>
        </w:tabs>
        <w:rPr>
          <w:color w:val="FF0000"/>
        </w:rPr>
      </w:pPr>
      <w:r w:rsidRPr="00D92AE1">
        <w:rPr>
          <w:color w:val="FF0000"/>
        </w:rPr>
        <w:lastRenderedPageBreak/>
        <w:t>Multiple, overlapping methods of escapement enumeration; Weir counts (1976–2007) are reliable, but provide minimum estimates of escapement due to flow reversals, turbid water, and increased lowering of the boat gate allowing undetected fish passage. Therefore, weir counts are an index of escapement. Compared to the weir, the DIDSON (2008–2016) has the potential to provide highly accurate counts of fish; however, the DIDSON co</w:t>
      </w:r>
      <w:r w:rsidR="00CA091C" w:rsidRPr="00D92AE1">
        <w:rPr>
          <w:color w:val="FF0000"/>
        </w:rPr>
        <w:t>unt is also considered a minimum</w:t>
      </w:r>
      <w:r w:rsidRPr="00D92AE1">
        <w:rPr>
          <w:color w:val="FF0000"/>
        </w:rPr>
        <w:t xml:space="preserve"> estimate due to undetected fish passage at night, misidentification of species, and miscounts of fish. </w:t>
      </w:r>
      <w:r w:rsidR="000B59A9" w:rsidRPr="00D92AE1">
        <w:rPr>
          <w:color w:val="FF0000"/>
        </w:rPr>
        <w:t>Mark–recapture</w:t>
      </w:r>
      <w:r w:rsidRPr="00D92AE1">
        <w:rPr>
          <w:color w:val="FF0000"/>
        </w:rPr>
        <w:t xml:space="preserve"> estimates (1994–2016) may be greatly inflated, but may provide an index of escapement. Since the </w:t>
      </w:r>
      <w:r w:rsidR="000B59A9" w:rsidRPr="00D92AE1">
        <w:rPr>
          <w:color w:val="FF0000"/>
        </w:rPr>
        <w:t>mark–recapture</w:t>
      </w:r>
      <w:r w:rsidRPr="00D92AE1">
        <w:rPr>
          <w:color w:val="FF0000"/>
        </w:rPr>
        <w:t xml:space="preserve"> estimates are highly inflated and the weir counts are highly underestimated, the DIDSON escapement counts were treated as the ‘true’ counts and not as an index of escapement.</w:t>
      </w:r>
    </w:p>
    <w:p w:rsidR="0082588B" w:rsidRPr="00D92AE1" w:rsidRDefault="0082588B" w:rsidP="0082588B">
      <w:pPr>
        <w:pStyle w:val="ListParagraph"/>
        <w:numPr>
          <w:ilvl w:val="0"/>
          <w:numId w:val="7"/>
        </w:numPr>
        <w:tabs>
          <w:tab w:val="left" w:pos="900"/>
        </w:tabs>
        <w:rPr>
          <w:color w:val="FF0000"/>
        </w:rPr>
      </w:pPr>
      <w:r w:rsidRPr="00D92AE1">
        <w:rPr>
          <w:rFonts w:eastAsia="Calibri"/>
          <w:color w:val="FF0000"/>
        </w:rPr>
        <w:t>The weir was not operated from 1996 to 1998. Therefore, proportions of ages 2–8 were only available for the commercial harvest and weighted annual proportions by age (escapement and harvest combined) were considered unknown.</w:t>
      </w:r>
    </w:p>
    <w:p w:rsidR="009E509D" w:rsidRPr="00D92AE1" w:rsidRDefault="009E509D" w:rsidP="00C6667E">
      <w:pPr>
        <w:pStyle w:val="Heading3"/>
        <w:jc w:val="both"/>
        <w:rPr>
          <w:color w:val="FF0000"/>
          <w:sz w:val="24"/>
          <w:szCs w:val="24"/>
        </w:rPr>
      </w:pPr>
      <w:bookmarkStart w:id="28" w:name="_Toc480210331"/>
      <w:r w:rsidRPr="00D92AE1">
        <w:rPr>
          <w:color w:val="FF0000"/>
          <w:sz w:val="24"/>
          <w:szCs w:val="24"/>
        </w:rPr>
        <w:t>Process Model</w:t>
      </w:r>
      <w:bookmarkEnd w:id="28"/>
    </w:p>
    <w:p w:rsidR="0082588B" w:rsidRPr="00D92AE1" w:rsidRDefault="0082588B" w:rsidP="00C6667E">
      <w:pPr>
        <w:tabs>
          <w:tab w:val="center" w:pos="4680"/>
          <w:tab w:val="right" w:pos="9360"/>
        </w:tabs>
        <w:rPr>
          <w:color w:val="FF000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w:t>
      </w:r>
      <w:proofErr w:type="gramStart"/>
      <w:r w:rsidRPr="00D92AE1">
        <w:rPr>
          <w:color w:val="FF0000"/>
        </w:rPr>
        <w:t>AR(</w:t>
      </w:r>
      <w:proofErr w:type="gramEnd"/>
      <w:r w:rsidRPr="00D92AE1">
        <w:rPr>
          <w:color w:val="FF0000"/>
        </w:rPr>
        <w:t xml:space="preserve">1)) term. Returns </w:t>
      </w:r>
      <w:r w:rsidRPr="00D92AE1">
        <w:rPr>
          <w:i/>
          <w:color w:val="FF0000"/>
        </w:rPr>
        <w:t>R</w:t>
      </w:r>
      <w:r w:rsidRPr="00D92AE1">
        <w:rPr>
          <w:color w:val="FF0000"/>
        </w:rPr>
        <w:t xml:space="preserve"> of </w:t>
      </w:r>
      <w:proofErr w:type="spellStart"/>
      <w:r w:rsidR="00563CE6" w:rsidRPr="00D92AE1">
        <w:rPr>
          <w:color w:val="FF0000"/>
        </w:rPr>
        <w:t>Chilkoot</w:t>
      </w:r>
      <w:proofErr w:type="spellEnd"/>
      <w:r w:rsidRPr="00D92AE1">
        <w:rPr>
          <w:color w:val="FF0000"/>
        </w:rPr>
        <w:t xml:space="preserve"> lake sockeye salmon were modeled as a function of spawning escapement </w:t>
      </w:r>
      <w:proofErr w:type="spellStart"/>
      <w:r w:rsidRPr="00D92AE1">
        <w:rPr>
          <w:i/>
          <w:color w:val="FF0000"/>
        </w:rPr>
        <w:t>S</w:t>
      </w:r>
      <w:r w:rsidRPr="00D92AE1">
        <w:rPr>
          <w:color w:val="FF0000"/>
        </w:rPr>
        <w:t xml:space="preserve"> in</w:t>
      </w:r>
      <w:proofErr w:type="spellEnd"/>
      <w:r w:rsidRPr="00D92AE1">
        <w:rPr>
          <w:color w:val="FF0000"/>
        </w:rPr>
        <w:t xml:space="preserve"> year </w:t>
      </w:r>
      <w:proofErr w:type="spellStart"/>
      <w:r w:rsidRPr="00D92AE1">
        <w:rPr>
          <w:i/>
          <w:color w:val="FF0000"/>
        </w:rPr>
        <w:t>y</w:t>
      </w:r>
      <w:proofErr w:type="spellEnd"/>
      <w:r w:rsidRPr="00D92AE1">
        <w:rPr>
          <w:color w:val="FF0000"/>
        </w:rPr>
        <w:t xml:space="preserve"> using a linearized Ricker (1954) </w:t>
      </w:r>
      <w:proofErr w:type="spellStart"/>
      <w:r w:rsidRPr="00D92AE1">
        <w:rPr>
          <w:color w:val="FF0000"/>
        </w:rPr>
        <w:t>spawner</w:t>
      </w:r>
      <w:proofErr w:type="spellEnd"/>
      <w:r w:rsidRPr="00D92AE1">
        <w:rPr>
          <w:color w:val="FF0000"/>
        </w:rPr>
        <w:t>-recruit function with an AR lognormal process error with a lag of 1 year (</w:t>
      </w:r>
      <w:proofErr w:type="spellStart"/>
      <w:r w:rsidRPr="00D92AE1">
        <w:rPr>
          <w:color w:val="FF0000"/>
        </w:rPr>
        <w:t>Noakes</w:t>
      </w:r>
      <w:proofErr w:type="spellEnd"/>
      <w:r w:rsidRPr="00D92AE1">
        <w:rPr>
          <w:color w:val="FF0000"/>
        </w:rPr>
        <w:t xml:space="preserve"> et al. 1987),</w:t>
      </w:r>
    </w:p>
    <w:p w:rsidR="009E509D" w:rsidRPr="00D92AE1" w:rsidRDefault="009E509D" w:rsidP="00C6667E">
      <w:pPr>
        <w:tabs>
          <w:tab w:val="center" w:pos="4680"/>
          <w:tab w:val="right" w:pos="9360"/>
        </w:tabs>
        <w:rPr>
          <w:color w:val="FF0000"/>
        </w:rPr>
      </w:pPr>
      <w:r w:rsidRPr="00D92AE1">
        <w:rPr>
          <w:rFonts w:eastAsia="Calibri"/>
          <w:color w:val="FF0000"/>
        </w:rPr>
        <w:tab/>
      </w:r>
      <w:r w:rsidRPr="00D92AE1">
        <w:rPr>
          <w:rFonts w:eastAsia="Calibri"/>
          <w:color w:val="FF0000"/>
          <w:position w:val="-14"/>
        </w:rPr>
        <w:object w:dxaOrig="40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9.2pt" o:ole="">
            <v:imagedata r:id="rId24" o:title=""/>
          </v:shape>
          <o:OLEObject Type="Embed" ProgID="Equation.3" ShapeID="_x0000_i1025" DrawAspect="Content" ObjectID="_1561814959" r:id="rId25"/>
        </w:object>
      </w:r>
      <w:r w:rsidR="001B614A" w:rsidRPr="00D92AE1">
        <w:rPr>
          <w:rFonts w:eastAsia="Calibri"/>
          <w:color w:val="FF0000"/>
        </w:rPr>
        <w:t>.</w:t>
      </w:r>
      <w:r w:rsidRPr="00D92AE1">
        <w:rPr>
          <w:rFonts w:eastAsia="Calibri"/>
          <w:color w:val="FF0000"/>
        </w:rPr>
        <w:tab/>
        <w:t>(</w:t>
      </w:r>
      <w:r w:rsidR="00414377" w:rsidRPr="00D92AE1">
        <w:rPr>
          <w:rFonts w:eastAsia="Calibri"/>
          <w:color w:val="FF0000"/>
        </w:rPr>
        <w:t>3</w:t>
      </w:r>
      <w:r w:rsidRPr="00D92AE1">
        <w:rPr>
          <w:rFonts w:eastAsia="Calibri"/>
          <w:color w:val="FF0000"/>
        </w:rPr>
        <w:t>)</w:t>
      </w:r>
    </w:p>
    <w:p w:rsidR="004C2781" w:rsidRPr="00D92AE1" w:rsidRDefault="003D28DA" w:rsidP="00C6667E">
      <w:pPr>
        <w:rPr>
          <w:color w:val="FF0000"/>
        </w:rPr>
      </w:pPr>
      <w:r w:rsidRPr="00D92AE1">
        <w:rPr>
          <w:color w:val="FF0000"/>
        </w:rPr>
        <w:t>Returns for M</w:t>
      </w:r>
      <w:r w:rsidR="003567E7" w:rsidRPr="00D92AE1">
        <w:rPr>
          <w:color w:val="FF0000"/>
        </w:rPr>
        <w:t>odel 2</w:t>
      </w:r>
      <w:r w:rsidR="00EF572C" w:rsidRPr="00D92AE1">
        <w:rPr>
          <w:color w:val="FF0000"/>
        </w:rPr>
        <w:t xml:space="preserve"> were modeled using a linearized </w:t>
      </w:r>
      <w:proofErr w:type="gramStart"/>
      <w:r w:rsidRPr="00D92AE1">
        <w:rPr>
          <w:color w:val="FF0000"/>
        </w:rPr>
        <w:t>AR(</w:t>
      </w:r>
      <w:proofErr w:type="gramEnd"/>
      <w:r w:rsidRPr="00D92AE1">
        <w:rPr>
          <w:color w:val="FF0000"/>
        </w:rPr>
        <w:t>1)</w:t>
      </w:r>
      <w:r w:rsidR="00C57394" w:rsidRPr="00D92AE1">
        <w:rPr>
          <w:color w:val="FF0000"/>
        </w:rPr>
        <w:t xml:space="preserve"> </w:t>
      </w:r>
      <w:r w:rsidR="00EF572C" w:rsidRPr="00D92AE1">
        <w:rPr>
          <w:color w:val="FF0000"/>
        </w:rPr>
        <w:t xml:space="preserve">Ricker (eq. 3), </w:t>
      </w:r>
      <w:r w:rsidR="003567E7" w:rsidRPr="00D92AE1">
        <w:rPr>
          <w:color w:val="FF0000"/>
        </w:rPr>
        <w:t>but</w:t>
      </w:r>
      <w:r w:rsidR="00EF572C" w:rsidRPr="00D92AE1">
        <w:rPr>
          <w:color w:val="FF0000"/>
        </w:rPr>
        <w:t xml:space="preserve"> </w:t>
      </w:r>
      <w:r w:rsidR="003567E7" w:rsidRPr="00D92AE1">
        <w:rPr>
          <w:color w:val="FF0000"/>
        </w:rPr>
        <w:t xml:space="preserve">an additional </w:t>
      </w:r>
      <w:r w:rsidR="004D0599" w:rsidRPr="00D92AE1">
        <w:rPr>
          <w:color w:val="FF0000"/>
        </w:rPr>
        <w:t xml:space="preserve">density-dependent </w:t>
      </w:r>
      <w:r w:rsidR="00EF572C" w:rsidRPr="00D92AE1">
        <w:rPr>
          <w:color w:val="FF0000"/>
        </w:rPr>
        <w:t>fry term</w:t>
      </w:r>
      <w:r w:rsidR="004D0599" w:rsidRPr="00D92AE1">
        <w:rPr>
          <w:color w:val="FF0000"/>
        </w:rPr>
        <w:t xml:space="preserve">, </w:t>
      </w:r>
      <w:r w:rsidR="004D0599" w:rsidRPr="00D92AE1">
        <w:rPr>
          <w:i/>
          <w:color w:val="FF0000"/>
        </w:rPr>
        <w:t>γ</w:t>
      </w:r>
      <w:r w:rsidR="004D0599" w:rsidRPr="00D92AE1">
        <w:rPr>
          <w:color w:val="FF0000"/>
        </w:rPr>
        <w:t>,</w:t>
      </w:r>
      <w:r w:rsidR="00EF572C" w:rsidRPr="00D92AE1">
        <w:rPr>
          <w:color w:val="FF0000"/>
        </w:rPr>
        <w:t xml:space="preserve"> was included,</w:t>
      </w:r>
    </w:p>
    <w:p w:rsidR="00EF572C" w:rsidRPr="00D92AE1" w:rsidRDefault="00C57394" w:rsidP="00C6667E">
      <w:pPr>
        <w:ind w:left="2160"/>
        <w:rPr>
          <w:color w:val="FF0000"/>
        </w:rPr>
      </w:pPr>
      <w:r w:rsidRPr="00D92AE1">
        <w:rPr>
          <w:rFonts w:eastAsia="Calibri"/>
          <w:color w:val="FF0000"/>
          <w:position w:val="-14"/>
        </w:rPr>
        <w:object w:dxaOrig="4819" w:dyaOrig="380">
          <v:shape id="_x0000_i1026" type="#_x0000_t75" style="width:241.2pt;height:19.2pt" o:ole="">
            <v:imagedata r:id="rId26" o:title=""/>
          </v:shape>
          <o:OLEObject Type="Embed" ProgID="Equation.3" ShapeID="_x0000_i1026" DrawAspect="Content" ObjectID="_1561814960" r:id="rId27"/>
        </w:object>
      </w:r>
      <w:r w:rsidR="004C2781" w:rsidRPr="00D92AE1">
        <w:rPr>
          <w:rFonts w:eastAsia="Calibri"/>
          <w:color w:val="FF0000"/>
        </w:rPr>
        <w:t>.</w:t>
      </w:r>
      <w:r w:rsidR="004C2781" w:rsidRPr="00D92AE1">
        <w:rPr>
          <w:rFonts w:eastAsia="Calibri"/>
          <w:color w:val="FF0000"/>
        </w:rPr>
        <w:tab/>
      </w:r>
      <w:r w:rsidR="004C2781" w:rsidRPr="00D92AE1">
        <w:rPr>
          <w:rFonts w:eastAsia="Calibri"/>
          <w:color w:val="FF0000"/>
        </w:rPr>
        <w:tab/>
      </w:r>
      <w:r w:rsidR="004C2781" w:rsidRPr="00D92AE1">
        <w:rPr>
          <w:rFonts w:eastAsia="Calibri"/>
          <w:color w:val="FF0000"/>
        </w:rPr>
        <w:tab/>
        <w:t xml:space="preserve">       </w:t>
      </w:r>
      <w:r w:rsidR="00EF572C" w:rsidRPr="00D92AE1">
        <w:rPr>
          <w:rFonts w:eastAsia="Calibri"/>
          <w:color w:val="FF0000"/>
        </w:rPr>
        <w:t>(4)</w:t>
      </w:r>
    </w:p>
    <w:p w:rsidR="009E509D" w:rsidRPr="00D92AE1" w:rsidRDefault="00C57394" w:rsidP="00C6667E">
      <w:pPr>
        <w:rPr>
          <w:color w:val="FF0000"/>
        </w:rPr>
      </w:pPr>
      <w:r w:rsidRPr="00D92AE1">
        <w:rPr>
          <w:color w:val="FF0000"/>
        </w:rPr>
        <w:t xml:space="preserve">Fry plants </w:t>
      </w:r>
      <w:r w:rsidR="0082588B" w:rsidRPr="00D92AE1">
        <w:rPr>
          <w:color w:val="FF0000"/>
        </w:rPr>
        <w:t>were</w:t>
      </w:r>
      <w:r w:rsidRPr="00D92AE1">
        <w:rPr>
          <w:color w:val="FF0000"/>
        </w:rPr>
        <w:t xml:space="preserve"> from brood year </w:t>
      </w:r>
      <w:r w:rsidRPr="00D92AE1">
        <w:rPr>
          <w:i/>
          <w:color w:val="FF0000"/>
        </w:rPr>
        <w:t>y</w:t>
      </w:r>
      <w:r w:rsidRPr="00D92AE1">
        <w:rPr>
          <w:color w:val="FF0000"/>
        </w:rPr>
        <w:t xml:space="preserve"> in year </w:t>
      </w:r>
      <w:r w:rsidRPr="00D92AE1">
        <w:rPr>
          <w:i/>
          <w:color w:val="FF0000"/>
        </w:rPr>
        <w:t>y</w:t>
      </w:r>
      <w:r w:rsidRPr="00D92AE1">
        <w:rPr>
          <w:color w:val="FF0000"/>
        </w:rPr>
        <w:t>+1 (</w:t>
      </w:r>
      <w:proofErr w:type="gramStart"/>
      <w:r w:rsidRPr="00D92AE1">
        <w:rPr>
          <w:color w:val="FF0000"/>
        </w:rPr>
        <w:t>F</w:t>
      </w:r>
      <w:r w:rsidRPr="00D92AE1">
        <w:rPr>
          <w:color w:val="FF0000"/>
          <w:vertAlign w:val="subscript"/>
        </w:rPr>
        <w:t>y+</w:t>
      </w:r>
      <w:proofErr w:type="gramEnd"/>
      <w:r w:rsidRPr="00D92AE1">
        <w:rPr>
          <w:color w:val="FF0000"/>
          <w:vertAlign w:val="subscript"/>
        </w:rPr>
        <w:t>1</w:t>
      </w:r>
      <w:r w:rsidRPr="00D92AE1">
        <w:rPr>
          <w:color w:val="FF0000"/>
        </w:rPr>
        <w:t xml:space="preserve">). </w:t>
      </w:r>
      <w:r w:rsidR="001B614A" w:rsidRPr="00D92AE1">
        <w:rPr>
          <w:color w:val="FF0000"/>
        </w:rPr>
        <w:t>In eq. 3</w:t>
      </w:r>
      <w:r w:rsidR="00EF572C" w:rsidRPr="00D92AE1">
        <w:rPr>
          <w:color w:val="FF0000"/>
        </w:rPr>
        <w:t xml:space="preserve"> and 4</w:t>
      </w:r>
      <w:r w:rsidR="001B614A" w:rsidRPr="00D92AE1">
        <w:rPr>
          <w:color w:val="FF0000"/>
        </w:rPr>
        <w:t xml:space="preserve">, </w:t>
      </w:r>
      <w:r w:rsidR="009E509D" w:rsidRPr="00D92AE1">
        <w:rPr>
          <w:rFonts w:ascii="Symbol" w:eastAsia="Calibri" w:hAnsi="Symbol"/>
          <w:i/>
          <w:color w:val="FF0000"/>
        </w:rPr>
        <w:t></w:t>
      </w:r>
      <w:r w:rsidR="009E509D" w:rsidRPr="00D92AE1">
        <w:rPr>
          <w:rFonts w:ascii="Symbol" w:eastAsia="Calibri" w:hAnsi="Symbol"/>
          <w:color w:val="FF0000"/>
        </w:rPr>
        <w:t></w:t>
      </w:r>
      <w:r w:rsidR="009E509D" w:rsidRPr="00D92AE1">
        <w:rPr>
          <w:rFonts w:ascii="Symbol" w:eastAsia="Calibri" w:hAnsi="Symbol"/>
          <w:color w:val="FF0000"/>
        </w:rPr>
        <w:t></w:t>
      </w:r>
      <w:r w:rsidR="009E509D" w:rsidRPr="00D92AE1">
        <w:rPr>
          <w:color w:val="FF0000"/>
        </w:rPr>
        <w:t xml:space="preserve">is the productivity parameter, </w:t>
      </w:r>
      <w:r w:rsidR="009E509D" w:rsidRPr="00D92AE1">
        <w:rPr>
          <w:rFonts w:ascii="Symbol" w:eastAsia="Calibri" w:hAnsi="Symbol"/>
          <w:i/>
          <w:color w:val="FF0000"/>
        </w:rPr>
        <w:t></w:t>
      </w:r>
      <w:r w:rsidR="009E509D" w:rsidRPr="00D92AE1">
        <w:rPr>
          <w:rFonts w:eastAsia="Calibri"/>
          <w:color w:val="FF0000"/>
        </w:rPr>
        <w:t xml:space="preserve"> </w:t>
      </w:r>
      <w:r w:rsidR="009E509D" w:rsidRPr="00D92AE1">
        <w:rPr>
          <w:color w:val="FF0000"/>
        </w:rPr>
        <w:t xml:space="preserve">is the inverse capacity parameter, </w:t>
      </w:r>
      <w:r w:rsidR="009E509D" w:rsidRPr="00D92AE1">
        <w:rPr>
          <w:rFonts w:ascii="Symbol" w:eastAsia="Calibri" w:hAnsi="Symbol"/>
          <w:i/>
          <w:color w:val="FF0000"/>
        </w:rPr>
        <w:t></w:t>
      </w:r>
      <w:r w:rsidR="009E509D" w:rsidRPr="00D92AE1">
        <w:rPr>
          <w:rFonts w:ascii="Symbol" w:eastAsia="Calibri" w:hAnsi="Symbol"/>
          <w:i/>
          <w:color w:val="FF0000"/>
        </w:rPr>
        <w:t></w:t>
      </w:r>
      <w:r w:rsidR="009E509D" w:rsidRPr="00D92AE1">
        <w:rPr>
          <w:color w:val="FF0000"/>
        </w:rPr>
        <w:t xml:space="preserve">is the AR lag-1 coefficient, and </w:t>
      </w:r>
      <w:r w:rsidR="005419FD" w:rsidRPr="00D92AE1">
        <w:rPr>
          <w:color w:val="FF0000"/>
        </w:rPr>
        <w:t>{</w:t>
      </w:r>
      <w:r w:rsidR="009E509D" w:rsidRPr="00D92AE1">
        <w:rPr>
          <w:rFonts w:eastAsia="Calibri"/>
          <w:color w:val="FF0000"/>
          <w:position w:val="-14"/>
        </w:rPr>
        <w:object w:dxaOrig="320" w:dyaOrig="380">
          <v:shape id="_x0000_i1027" type="#_x0000_t75" style="width:16.2pt;height:19.2pt" o:ole="">
            <v:imagedata r:id="rId28" o:title=""/>
          </v:shape>
          <o:OLEObject Type="Embed" ProgID="Equation.3" ShapeID="_x0000_i1027" DrawAspect="Content" ObjectID="_1561814961" r:id="rId29"/>
        </w:object>
      </w:r>
      <w:r w:rsidR="005419FD" w:rsidRPr="00D92AE1">
        <w:rPr>
          <w:rFonts w:eastAsia="Calibri"/>
          <w:color w:val="FF0000"/>
        </w:rPr>
        <w:t>}</w:t>
      </w:r>
      <w:r w:rsidR="00F91044" w:rsidRPr="00D92AE1">
        <w:rPr>
          <w:color w:val="FF0000"/>
        </w:rPr>
        <w:t xml:space="preserve"> are</w:t>
      </w:r>
      <w:r w:rsidR="009E509D" w:rsidRPr="00D92AE1">
        <w:rPr>
          <w:color w:val="FF0000"/>
        </w:rPr>
        <w:t xml:space="preserve"> the model residual</w:t>
      </w:r>
      <w:r w:rsidR="00F91044" w:rsidRPr="00D92AE1">
        <w:rPr>
          <w:color w:val="FF0000"/>
        </w:rPr>
        <w:t>s</w:t>
      </w:r>
      <w:r w:rsidR="009E509D" w:rsidRPr="00D92AE1">
        <w:rPr>
          <w:color w:val="FF0000"/>
        </w:rPr>
        <w:t>,</w:t>
      </w:r>
    </w:p>
    <w:p w:rsidR="009E509D" w:rsidRPr="00D92AE1" w:rsidRDefault="009E509D" w:rsidP="00C6667E">
      <w:pPr>
        <w:tabs>
          <w:tab w:val="center" w:pos="4680"/>
          <w:tab w:val="right" w:pos="9360"/>
        </w:tabs>
        <w:rPr>
          <w:rFonts w:eastAsia="Calibri"/>
          <w:color w:val="FF0000"/>
        </w:rPr>
      </w:pPr>
      <w:r w:rsidRPr="00D92AE1">
        <w:rPr>
          <w:rFonts w:eastAsia="Calibri"/>
          <w:color w:val="FF0000"/>
        </w:rPr>
        <w:tab/>
      </w:r>
      <w:r w:rsidR="00CA091C" w:rsidRPr="00D92AE1">
        <w:rPr>
          <w:rFonts w:eastAsia="Calibri"/>
          <w:color w:val="FF0000"/>
          <w:position w:val="-14"/>
        </w:rPr>
        <w:object w:dxaOrig="3400" w:dyaOrig="380">
          <v:shape id="_x0000_i1028" type="#_x0000_t75" style="width:170.4pt;height:19.2pt" o:ole="">
            <v:imagedata r:id="rId30" o:title=""/>
          </v:shape>
          <o:OLEObject Type="Embed" ProgID="Equation.3" ShapeID="_x0000_i1028" DrawAspect="Content" ObjectID="_1561814962" r:id="rId31"/>
        </w:object>
      </w:r>
      <w:r w:rsidRPr="00D92AE1">
        <w:rPr>
          <w:rFonts w:eastAsia="Calibri"/>
          <w:color w:val="FF0000"/>
        </w:rPr>
        <w:tab/>
        <w:t>(</w:t>
      </w:r>
      <w:r w:rsidR="00EF572C" w:rsidRPr="00D92AE1">
        <w:rPr>
          <w:rFonts w:eastAsia="Calibri"/>
          <w:color w:val="FF0000"/>
        </w:rPr>
        <w:t>5</w:t>
      </w:r>
      <w:r w:rsidRPr="00D92AE1">
        <w:rPr>
          <w:rFonts w:eastAsia="Calibri"/>
          <w:color w:val="FF0000"/>
        </w:rPr>
        <w:t>)</w:t>
      </w:r>
    </w:p>
    <w:p w:rsidR="00CA091C" w:rsidRPr="00D92AE1" w:rsidRDefault="009E509D" w:rsidP="00C6667E">
      <w:pPr>
        <w:rPr>
          <w:color w:val="FF0000"/>
        </w:rPr>
      </w:pPr>
      <w:r w:rsidRPr="00D92AE1">
        <w:rPr>
          <w:color w:val="FF0000"/>
        </w:rPr>
        <w:t xml:space="preserve">In eq. </w:t>
      </w:r>
      <w:r w:rsidR="00CA091C" w:rsidRPr="00D92AE1">
        <w:rPr>
          <w:color w:val="FF0000"/>
        </w:rPr>
        <w:t>3</w:t>
      </w:r>
      <w:r w:rsidRPr="00D92AE1">
        <w:rPr>
          <w:color w:val="FF0000"/>
        </w:rPr>
        <w:t xml:space="preserve">, </w:t>
      </w:r>
      <w:r w:rsidR="005419FD" w:rsidRPr="00D92AE1">
        <w:rPr>
          <w:color w:val="FF0000"/>
        </w:rPr>
        <w:t>{</w:t>
      </w:r>
      <w:r w:rsidRPr="00D92AE1">
        <w:rPr>
          <w:rFonts w:eastAsia="Calibri"/>
          <w:color w:val="FF0000"/>
          <w:position w:val="-14"/>
        </w:rPr>
        <w:object w:dxaOrig="279" w:dyaOrig="380">
          <v:shape id="_x0000_i1029" type="#_x0000_t75" style="width:14.4pt;height:19.2pt" o:ole="">
            <v:imagedata r:id="rId32" o:title=""/>
          </v:shape>
          <o:OLEObject Type="Embed" ProgID="Equation.3" ShapeID="_x0000_i1029" DrawAspect="Content" ObjectID="_1561814963" r:id="rId33"/>
        </w:object>
      </w:r>
      <w:r w:rsidR="005419FD" w:rsidRPr="00D92AE1">
        <w:rPr>
          <w:rFonts w:eastAsia="Calibri"/>
          <w:color w:val="FF0000"/>
        </w:rPr>
        <w:t>}</w:t>
      </w:r>
      <w:r w:rsidRPr="00D92AE1">
        <w:rPr>
          <w:color w:val="FF0000"/>
        </w:rPr>
        <w:t xml:space="preserve"> are independent</w:t>
      </w:r>
      <w:r w:rsidR="00CA091C" w:rsidRPr="00D92AE1">
        <w:rPr>
          <w:color w:val="FF0000"/>
        </w:rPr>
        <w:t xml:space="preserve">ly and </w:t>
      </w:r>
      <w:r w:rsidRPr="00D92AE1">
        <w:rPr>
          <w:color w:val="FF0000"/>
        </w:rPr>
        <w:t xml:space="preserve"> normally distributed process errors with standard deviation </w:t>
      </w:r>
      <w:r w:rsidRPr="00D92AE1">
        <w:rPr>
          <w:rFonts w:eastAsia="Calibri"/>
          <w:color w:val="FF0000"/>
          <w:position w:val="-10"/>
        </w:rPr>
        <w:object w:dxaOrig="380" w:dyaOrig="340">
          <v:shape id="_x0000_i1030" type="#_x0000_t75" style="width:19.2pt;height:17.4pt" o:ole="">
            <v:imagedata r:id="rId34" o:title=""/>
          </v:shape>
          <o:OLEObject Type="Embed" ProgID="Equation.3" ShapeID="_x0000_i1030" DrawAspect="Content" ObjectID="_1561814964" r:id="rId35"/>
        </w:object>
      </w:r>
      <w:r w:rsidR="00A5698B" w:rsidRPr="00D92AE1">
        <w:rPr>
          <w:color w:val="FF0000"/>
        </w:rPr>
        <w:t xml:space="preserve"> </w:t>
      </w:r>
      <w:r w:rsidR="00D9079A" w:rsidRPr="00D92AE1">
        <w:rPr>
          <w:color w:val="FF0000"/>
        </w:rPr>
        <w:t xml:space="preserve">Six </w:t>
      </w:r>
      <w:r w:rsidRPr="00D92AE1">
        <w:rPr>
          <w:color w:val="FF0000"/>
        </w:rPr>
        <w:t>initial returns (</w:t>
      </w:r>
      <w:r w:rsidR="002E3294" w:rsidRPr="00D92AE1">
        <w:rPr>
          <w:color w:val="FF0000"/>
        </w:rPr>
        <w:t>1970–1975</w:t>
      </w:r>
      <w:r w:rsidRPr="00D92AE1">
        <w:rPr>
          <w:color w:val="FF0000"/>
        </w:rPr>
        <w:t>) were modeled as draws from a common log normal distribution with parameters ln(</w:t>
      </w:r>
      <w:r w:rsidRPr="00D92AE1">
        <w:rPr>
          <w:i/>
          <w:color w:val="FF0000"/>
        </w:rPr>
        <w:t>R</w:t>
      </w:r>
      <w:r w:rsidRPr="00D92AE1">
        <w:rPr>
          <w:color w:val="FF0000"/>
          <w:vertAlign w:val="subscript"/>
        </w:rPr>
        <w:t>0</w:t>
      </w:r>
      <w:r w:rsidRPr="00D92AE1">
        <w:rPr>
          <w:color w:val="FF0000"/>
        </w:rPr>
        <w:t xml:space="preserve">) and </w:t>
      </w:r>
      <w:r w:rsidRPr="00D92AE1">
        <w:rPr>
          <w:rFonts w:eastAsia="Calibri"/>
          <w:color w:val="FF0000"/>
          <w:position w:val="-12"/>
        </w:rPr>
        <w:object w:dxaOrig="460" w:dyaOrig="360">
          <v:shape id="_x0000_i1031" type="#_x0000_t75" style="width:22.2pt;height:17.4pt" o:ole="">
            <v:imagedata r:id="rId36" o:title=""/>
          </v:shape>
          <o:OLEObject Type="Embed" ProgID="Equation.3" ShapeID="_x0000_i1031" DrawAspect="Content" ObjectID="_1561814965" r:id="rId37"/>
        </w:object>
      </w:r>
      <w:r w:rsidRPr="00D92AE1">
        <w:rPr>
          <w:color w:val="FF0000"/>
        </w:rPr>
        <w:t xml:space="preserve"> These returns were not linked to the escapement data in the </w:t>
      </w:r>
      <w:proofErr w:type="spellStart"/>
      <w:r w:rsidRPr="00D92AE1">
        <w:rPr>
          <w:color w:val="FF0000"/>
        </w:rPr>
        <w:t>spawner</w:t>
      </w:r>
      <w:proofErr w:type="spellEnd"/>
      <w:r w:rsidRPr="00D92AE1">
        <w:rPr>
          <w:color w:val="FF0000"/>
        </w:rPr>
        <w:t xml:space="preserve"> recruit relationship.</w:t>
      </w:r>
      <w:r w:rsidR="00C030B5" w:rsidRPr="00D92AE1">
        <w:rPr>
          <w:color w:val="FF0000"/>
        </w:rPr>
        <w:t xml:space="preserve"> </w:t>
      </w:r>
    </w:p>
    <w:p w:rsidR="009E509D" w:rsidRPr="00D92AE1" w:rsidRDefault="009E509D" w:rsidP="00C6667E">
      <w:pPr>
        <w:rPr>
          <w:color w:val="FF0000"/>
        </w:rPr>
      </w:pPr>
      <w:r w:rsidRPr="00D92AE1">
        <w:rPr>
          <w:color w:val="FF0000"/>
        </w:rPr>
        <w:t xml:space="preserve">Age-at-maturity proportions </w:t>
      </w:r>
      <w:r w:rsidRPr="00D92AE1">
        <w:rPr>
          <w:rFonts w:eastAsia="Calibri"/>
          <w:color w:val="FF0000"/>
          <w:position w:val="-14"/>
        </w:rPr>
        <w:object w:dxaOrig="1520" w:dyaOrig="380">
          <v:shape id="_x0000_i1032" type="#_x0000_t75" style="width:76.8pt;height:19.2pt" o:ole="">
            <v:imagedata r:id="rId38" o:title=""/>
          </v:shape>
          <o:OLEObject Type="Embed" ProgID="Equation.3" ShapeID="_x0000_i1032" DrawAspect="Content" ObjectID="_1561814966" r:id="rId39"/>
        </w:object>
      </w:r>
      <w:r w:rsidRPr="00D92AE1">
        <w:rPr>
          <w:color w:val="FF0000"/>
        </w:rPr>
        <w:t xml:space="preserve"> from year </w:t>
      </w:r>
      <w:r w:rsidRPr="00D92AE1">
        <w:rPr>
          <w:i/>
          <w:color w:val="FF0000"/>
        </w:rPr>
        <w:t>y</w:t>
      </w:r>
      <w:r w:rsidRPr="00D92AE1">
        <w:rPr>
          <w:color w:val="FF0000"/>
        </w:rPr>
        <w:t xml:space="preserve"> and returning at ages 4–6 (</w:t>
      </w:r>
      <w:r w:rsidR="002E3294" w:rsidRPr="00D92AE1">
        <w:rPr>
          <w:color w:val="FF0000"/>
        </w:rPr>
        <w:t>ages 2</w:t>
      </w:r>
      <w:r w:rsidR="009D3031" w:rsidRPr="00D92AE1">
        <w:rPr>
          <w:color w:val="FF0000"/>
        </w:rPr>
        <w:t>–4 were combined</w:t>
      </w:r>
      <w:r w:rsidR="002E3294" w:rsidRPr="00D92AE1">
        <w:rPr>
          <w:color w:val="FF0000"/>
        </w:rPr>
        <w:t xml:space="preserve"> and ages 6–8 were combined</w:t>
      </w:r>
      <w:r w:rsidRPr="00D92AE1">
        <w:rPr>
          <w:color w:val="FF0000"/>
        </w:rPr>
        <w:t xml:space="preserve">) were drawn from a common </w:t>
      </w:r>
      <w:proofErr w:type="spellStart"/>
      <w:r w:rsidRPr="00D92AE1">
        <w:rPr>
          <w:color w:val="FF0000"/>
        </w:rPr>
        <w:t>Dirichlet</w:t>
      </w:r>
      <w:proofErr w:type="spellEnd"/>
      <w:r w:rsidRPr="00D92AE1">
        <w:rPr>
          <w:color w:val="FF0000"/>
        </w:rPr>
        <w:t xml:space="preserve"> distribution that was implemented by generating independent </w:t>
      </w:r>
      <w:r w:rsidR="00401E25" w:rsidRPr="00D92AE1">
        <w:rPr>
          <w:color w:val="FF0000"/>
        </w:rPr>
        <w:t xml:space="preserve">random variables </w:t>
      </w:r>
      <w:r w:rsidR="00401E25" w:rsidRPr="00D92AE1">
        <w:rPr>
          <w:rFonts w:eastAsia="Calibri"/>
          <w:color w:val="FF0000"/>
          <w:position w:val="-14"/>
        </w:rPr>
        <w:object w:dxaOrig="1500" w:dyaOrig="380">
          <v:shape id="_x0000_i1033" type="#_x0000_t75" style="width:76.8pt;height:19.2pt" o:ole="">
            <v:imagedata r:id="rId40" o:title=""/>
          </v:shape>
          <o:OLEObject Type="Embed" ProgID="Equation.3" ShapeID="_x0000_i1033" DrawAspect="Content" ObjectID="_1561814967" r:id="rId41"/>
        </w:object>
      </w:r>
      <w:r w:rsidR="00401E25" w:rsidRPr="00D92AE1">
        <w:rPr>
          <w:color w:val="FF0000"/>
        </w:rPr>
        <w:t>from the gamma distribution</w:t>
      </w:r>
      <w:r w:rsidRPr="00D92AE1">
        <w:rPr>
          <w:color w:val="FF0000"/>
        </w:rPr>
        <w:t xml:space="preserve"> </w:t>
      </w:r>
      <w:r w:rsidR="00401E25" w:rsidRPr="00D92AE1">
        <w:rPr>
          <w:rFonts w:eastAsia="Calibri"/>
          <w:color w:val="FF0000"/>
          <w:position w:val="-14"/>
        </w:rPr>
        <w:object w:dxaOrig="2180" w:dyaOrig="380">
          <v:shape id="_x0000_i1034" type="#_x0000_t75" style="width:108.6pt;height:19.2pt" o:ole="">
            <v:imagedata r:id="rId42" o:title=""/>
          </v:shape>
          <o:OLEObject Type="Embed" ProgID="Equation.3" ShapeID="_x0000_i1034" DrawAspect="Content" ObjectID="_1561814968" r:id="rId43"/>
        </w:object>
      </w:r>
      <w:r w:rsidRPr="00D92AE1">
        <w:rPr>
          <w:color w:val="FF0000"/>
        </w:rPr>
        <w:t xml:space="preserve"> and dividing each by their sum (Evans et al. 1993),</w:t>
      </w:r>
    </w:p>
    <w:p w:rsidR="009E509D" w:rsidRPr="00D92AE1" w:rsidRDefault="00D73775" w:rsidP="00C6667E">
      <w:pPr>
        <w:tabs>
          <w:tab w:val="center" w:pos="4680"/>
          <w:tab w:val="right" w:pos="9360"/>
        </w:tabs>
        <w:rPr>
          <w:rFonts w:eastAsia="Calibri"/>
          <w:color w:val="FF0000"/>
        </w:rPr>
      </w:pPr>
      <w:r w:rsidRPr="00D92AE1">
        <w:rPr>
          <w:rFonts w:eastAsia="Calibri"/>
          <w:color w:val="FF0000"/>
        </w:rPr>
        <w:lastRenderedPageBreak/>
        <w:tab/>
      </w:r>
      <w:r w:rsidRPr="00D92AE1">
        <w:rPr>
          <w:rFonts w:eastAsia="Calibri"/>
          <w:color w:val="FF0000"/>
          <w:position w:val="-46"/>
        </w:rPr>
        <w:object w:dxaOrig="1400" w:dyaOrig="859">
          <v:shape id="_x0000_i1035" type="#_x0000_t75" style="width:70.2pt;height:43.8pt" o:ole="">
            <v:imagedata r:id="rId44" o:title=""/>
          </v:shape>
          <o:OLEObject Type="Embed" ProgID="Equation.3" ShapeID="_x0000_i1035" DrawAspect="Content" ObjectID="_1561814969" r:id="rId45"/>
        </w:object>
      </w:r>
      <w:r w:rsidR="00401E25" w:rsidRPr="00D92AE1">
        <w:rPr>
          <w:rFonts w:eastAsia="Calibri"/>
          <w:color w:val="FF0000"/>
        </w:rPr>
        <w:t>.</w:t>
      </w:r>
      <w:r w:rsidRPr="00D92AE1">
        <w:rPr>
          <w:rFonts w:eastAsia="Calibri"/>
          <w:color w:val="FF0000"/>
        </w:rPr>
        <w:tab/>
        <w:t>(</w:t>
      </w:r>
      <w:r w:rsidR="00EF572C" w:rsidRPr="00D92AE1">
        <w:rPr>
          <w:rFonts w:eastAsia="Calibri"/>
          <w:color w:val="FF0000"/>
        </w:rPr>
        <w:t>6</w:t>
      </w:r>
      <w:r w:rsidRPr="00D92AE1">
        <w:rPr>
          <w:rFonts w:eastAsia="Calibri"/>
          <w:color w:val="FF0000"/>
        </w:rPr>
        <w:t>)</w:t>
      </w:r>
    </w:p>
    <w:p w:rsidR="009E509D" w:rsidRPr="00D92AE1" w:rsidRDefault="00401E25" w:rsidP="00C6667E">
      <w:pPr>
        <w:rPr>
          <w:color w:val="FF0000"/>
        </w:rPr>
      </w:pPr>
      <w:r w:rsidRPr="00D92AE1">
        <w:rPr>
          <w:color w:val="FF0000"/>
        </w:rPr>
        <w:t>Proportions of recruits at age</w:t>
      </w:r>
      <w:proofErr w:type="gramStart"/>
      <w:r w:rsidRPr="00D92AE1">
        <w:rPr>
          <w:color w:val="FF0000"/>
        </w:rPr>
        <w:t xml:space="preserve">, </w:t>
      </w:r>
      <w:proofErr w:type="gramEnd"/>
      <w:r w:rsidR="00D73775" w:rsidRPr="00D92AE1">
        <w:rPr>
          <w:rFonts w:eastAsia="Calibri"/>
          <w:color w:val="FF0000"/>
          <w:position w:val="-12"/>
        </w:rPr>
        <w:object w:dxaOrig="300" w:dyaOrig="360">
          <v:shape id="_x0000_i1036" type="#_x0000_t75" style="width:15pt;height:17.4pt" o:ole="">
            <v:imagedata r:id="rId46" o:title=""/>
          </v:shape>
          <o:OLEObject Type="Embed" ProgID="Equation.3" ShapeID="_x0000_i1036" DrawAspect="Content" ObjectID="_1561814970" r:id="rId47"/>
        </w:object>
      </w:r>
      <w:r w:rsidR="00D73775" w:rsidRPr="00D92AE1">
        <w:rPr>
          <w:color w:val="FF0000"/>
        </w:rPr>
        <w:t xml:space="preserve">, </w:t>
      </w:r>
      <w:r w:rsidRPr="00D92AE1">
        <w:rPr>
          <w:color w:val="FF0000"/>
        </w:rPr>
        <w:t>(</w:t>
      </w:r>
      <w:proofErr w:type="spellStart"/>
      <w:r w:rsidRPr="00D92AE1">
        <w:rPr>
          <w:color w:val="FF0000"/>
        </w:rPr>
        <w:t>Gelman</w:t>
      </w:r>
      <w:proofErr w:type="spellEnd"/>
      <w:r w:rsidRPr="00D92AE1">
        <w:rPr>
          <w:color w:val="FF0000"/>
        </w:rPr>
        <w:t xml:space="preserve"> et al. 2004) were calculated as</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401E25" w:rsidRPr="00D92AE1">
        <w:rPr>
          <w:rFonts w:eastAsia="Calibri"/>
          <w:color w:val="FF0000"/>
          <w:position w:val="-24"/>
        </w:rPr>
        <w:object w:dxaOrig="840" w:dyaOrig="620">
          <v:shape id="_x0000_i1037" type="#_x0000_t75" style="width:42pt;height:31.2pt" o:ole="">
            <v:imagedata r:id="rId48" o:title=""/>
          </v:shape>
          <o:OLEObject Type="Embed" ProgID="Equation.3" ShapeID="_x0000_i1037" DrawAspect="Content" ObjectID="_1561814971" r:id="rId49"/>
        </w:object>
      </w:r>
      <w:r w:rsidR="0098026C" w:rsidRPr="00D92AE1">
        <w:rPr>
          <w:rFonts w:eastAsia="Calibri"/>
          <w:color w:val="FF0000"/>
        </w:rPr>
        <w:t>,</w:t>
      </w:r>
      <w:r w:rsidRPr="00D92AE1">
        <w:rPr>
          <w:rFonts w:eastAsia="Calibri"/>
          <w:color w:val="FF0000"/>
        </w:rPr>
        <w:tab/>
        <w:t>(</w:t>
      </w:r>
      <w:r w:rsidR="00EF572C" w:rsidRPr="00D92AE1">
        <w:rPr>
          <w:rFonts w:eastAsia="Calibri"/>
          <w:color w:val="FF0000"/>
        </w:rPr>
        <w:t>7</w:t>
      </w:r>
      <w:r w:rsidRPr="00D92AE1">
        <w:rPr>
          <w:rFonts w:eastAsia="Calibri"/>
          <w:color w:val="FF0000"/>
        </w:rPr>
        <w:t>)</w:t>
      </w:r>
    </w:p>
    <w:p w:rsidR="00F91044" w:rsidRPr="00D92AE1" w:rsidRDefault="00401E25" w:rsidP="00C6667E">
      <w:pPr>
        <w:rPr>
          <w:color w:val="FF0000"/>
        </w:rPr>
      </w:pPr>
      <w:proofErr w:type="gramStart"/>
      <w:r w:rsidRPr="00D92AE1">
        <w:rPr>
          <w:color w:val="FF0000"/>
        </w:rPr>
        <w:t>and</w:t>
      </w:r>
      <w:proofErr w:type="gramEnd"/>
      <w:r w:rsidRPr="00D92AE1">
        <w:rPr>
          <w:color w:val="FF0000"/>
        </w:rPr>
        <w:t xml:space="preserve"> </w:t>
      </w:r>
      <w:r w:rsidR="004D7771" w:rsidRPr="00D92AE1">
        <w:rPr>
          <w:color w:val="FF0000"/>
        </w:rPr>
        <w:t>i</w:t>
      </w:r>
      <w:r w:rsidR="0098026C" w:rsidRPr="00D92AE1">
        <w:rPr>
          <w:color w:val="FF0000"/>
        </w:rPr>
        <w:t>mplemented as a series of nested beta distributions</w:t>
      </w:r>
      <w:r w:rsidR="0082588B" w:rsidRPr="00D92AE1">
        <w:rPr>
          <w:color w:val="FF0000"/>
        </w:rPr>
        <w:t>, reflecting age-at-</w:t>
      </w:r>
      <w:r w:rsidR="00AC5DCB" w:rsidRPr="00D92AE1">
        <w:rPr>
          <w:color w:val="FF0000"/>
        </w:rPr>
        <w:t>maturity central tendencies</w:t>
      </w:r>
      <w:r w:rsidR="0098026C" w:rsidRPr="00D92AE1">
        <w:rPr>
          <w:color w:val="FF0000"/>
        </w:rPr>
        <w:t xml:space="preserve">. </w:t>
      </w:r>
      <w:r w:rsidR="00D73775" w:rsidRPr="00D92AE1">
        <w:rPr>
          <w:color w:val="FF0000"/>
        </w:rPr>
        <w:t xml:space="preserve">The sum of the </w:t>
      </w:r>
      <w:proofErr w:type="spellStart"/>
      <w:r w:rsidR="00D73775" w:rsidRPr="00D92AE1">
        <w:rPr>
          <w:color w:val="FF0000"/>
        </w:rPr>
        <w:t>Dirichlet</w:t>
      </w:r>
      <w:proofErr w:type="spellEnd"/>
      <w:r w:rsidR="00D73775" w:rsidRPr="00D92AE1">
        <w:rPr>
          <w:color w:val="FF0000"/>
        </w:rPr>
        <w:t xml:space="preserve"> parameters</w:t>
      </w:r>
      <w:proofErr w:type="gramStart"/>
      <w:r w:rsidR="00D73775" w:rsidRPr="00D92AE1">
        <w:rPr>
          <w:color w:val="FF0000"/>
        </w:rPr>
        <w:t xml:space="preserve">, </w:t>
      </w:r>
      <w:proofErr w:type="gramEnd"/>
      <w:r w:rsidR="005419FD" w:rsidRPr="00D92AE1">
        <w:rPr>
          <w:rFonts w:eastAsia="Calibri"/>
          <w:color w:val="FF0000"/>
          <w:position w:val="-28"/>
        </w:rPr>
        <w:object w:dxaOrig="1040" w:dyaOrig="540">
          <v:shape id="_x0000_i1038" type="#_x0000_t75" style="width:52.8pt;height:29.4pt" o:ole="">
            <v:imagedata r:id="rId50" o:title=""/>
          </v:shape>
          <o:OLEObject Type="Embed" ProgID="Equation.3" ShapeID="_x0000_i1038" DrawAspect="Content" ObjectID="_1561814972" r:id="rId51"/>
        </w:object>
      </w:r>
      <w:r w:rsidRPr="00D92AE1">
        <w:rPr>
          <w:rFonts w:eastAsia="Calibri"/>
          <w:color w:val="FF0000"/>
        </w:rPr>
        <w:t>,</w:t>
      </w:r>
      <w:r w:rsidR="00D73775" w:rsidRPr="00D92AE1">
        <w:rPr>
          <w:color w:val="FF0000"/>
        </w:rPr>
        <w:t xml:space="preserve"> is the inverse dispersion (</w:t>
      </w:r>
      <w:r w:rsidR="00D73775" w:rsidRPr="00D92AE1">
        <w:rPr>
          <w:i/>
          <w:color w:val="FF0000"/>
        </w:rPr>
        <w:t>D</w:t>
      </w:r>
      <w:r w:rsidR="00D73775" w:rsidRPr="00D92AE1">
        <w:rPr>
          <w:color w:val="FF0000"/>
        </w:rPr>
        <w:t xml:space="preserve">) of the </w:t>
      </w:r>
      <w:proofErr w:type="spellStart"/>
      <w:r w:rsidR="00D73775" w:rsidRPr="00D92AE1">
        <w:rPr>
          <w:color w:val="FF0000"/>
        </w:rPr>
        <w:t>Dirichlet</w:t>
      </w:r>
      <w:proofErr w:type="spellEnd"/>
      <w:r w:rsidR="00D73775" w:rsidRPr="00D92AE1">
        <w:rPr>
          <w:color w:val="FF0000"/>
        </w:rPr>
        <w:t xml:space="preserve"> distribution. </w:t>
      </w:r>
      <w:r w:rsidR="005419FD" w:rsidRPr="00D92AE1">
        <w:rPr>
          <w:color w:val="FF0000"/>
        </w:rPr>
        <w:t xml:space="preserve">A low value of </w:t>
      </w:r>
      <w:r w:rsidR="005419FD" w:rsidRPr="00D92AE1">
        <w:rPr>
          <w:i/>
          <w:iCs/>
          <w:color w:val="FF0000"/>
        </w:rPr>
        <w:t xml:space="preserve">D </w:t>
      </w:r>
      <w:r w:rsidR="005419FD" w:rsidRPr="00D92AE1">
        <w:rPr>
          <w:color w:val="FF0000"/>
        </w:rPr>
        <w:t xml:space="preserve">is reflective of a large amount of variability of age-at-maturity proportions </w:t>
      </w:r>
      <w:r w:rsidR="005419FD" w:rsidRPr="00D92AE1">
        <w:rPr>
          <w:bCs/>
          <w:i/>
          <w:iCs/>
          <w:color w:val="FF0000"/>
        </w:rPr>
        <w:t xml:space="preserve">p </w:t>
      </w:r>
      <w:r w:rsidR="005419FD" w:rsidRPr="00D92AE1">
        <w:rPr>
          <w:color w:val="FF0000"/>
        </w:rPr>
        <w:t xml:space="preserve">among brood years, whereas a high value of </w:t>
      </w:r>
      <w:r w:rsidR="005419FD" w:rsidRPr="00D92AE1">
        <w:rPr>
          <w:i/>
          <w:iCs/>
          <w:color w:val="FF0000"/>
        </w:rPr>
        <w:t xml:space="preserve">D </w:t>
      </w:r>
      <w:r w:rsidR="005419FD" w:rsidRPr="00D92AE1">
        <w:rPr>
          <w:color w:val="FF0000"/>
        </w:rPr>
        <w:t xml:space="preserve">indicates more consistency in </w:t>
      </w:r>
      <w:r w:rsidR="005419FD" w:rsidRPr="00D92AE1">
        <w:rPr>
          <w:bCs/>
          <w:i/>
          <w:iCs/>
          <w:color w:val="FF0000"/>
        </w:rPr>
        <w:t xml:space="preserve">p </w:t>
      </w:r>
      <w:r w:rsidR="005419FD" w:rsidRPr="00D92AE1">
        <w:rPr>
          <w:color w:val="FF0000"/>
        </w:rPr>
        <w:t>over time.</w:t>
      </w:r>
      <w:r w:rsidR="005419FD" w:rsidRPr="00D92AE1">
        <w:rPr>
          <w:color w:val="FF0000"/>
          <w:sz w:val="16"/>
          <w:szCs w:val="16"/>
        </w:rPr>
        <w:t xml:space="preserve"> </w:t>
      </w:r>
      <w:r w:rsidR="005419FD" w:rsidRPr="00D92AE1">
        <w:rPr>
          <w:color w:val="FF0000"/>
        </w:rPr>
        <w:t xml:space="preserve"> </w:t>
      </w:r>
    </w:p>
    <w:p w:rsidR="00D73775" w:rsidRPr="00D92AE1" w:rsidRDefault="00D73775" w:rsidP="00C6667E">
      <w:pPr>
        <w:rPr>
          <w:color w:val="FF0000"/>
        </w:rPr>
      </w:pPr>
      <w:r w:rsidRPr="00D92AE1">
        <w:rPr>
          <w:color w:val="FF0000"/>
        </w:rPr>
        <w:t xml:space="preserve">The abundance </w:t>
      </w:r>
      <w:r w:rsidR="005419FD" w:rsidRPr="00D92AE1">
        <w:rPr>
          <w:i/>
          <w:color w:val="FF0000"/>
        </w:rPr>
        <w:t>N</w:t>
      </w:r>
      <w:r w:rsidR="005419FD" w:rsidRPr="00D92AE1">
        <w:rPr>
          <w:color w:val="FF0000"/>
        </w:rPr>
        <w:t xml:space="preserve"> </w:t>
      </w:r>
      <w:r w:rsidRPr="00D92AE1">
        <w:rPr>
          <w:color w:val="FF0000"/>
        </w:rPr>
        <w:t xml:space="preserve">of </w:t>
      </w:r>
      <w:proofErr w:type="spellStart"/>
      <w:r w:rsidR="00563CE6" w:rsidRPr="00D92AE1">
        <w:rPr>
          <w:color w:val="FF0000"/>
        </w:rPr>
        <w:t>Chilkoot</w:t>
      </w:r>
      <w:proofErr w:type="spellEnd"/>
      <w:r w:rsidRPr="00D92AE1">
        <w:rPr>
          <w:color w:val="FF0000"/>
        </w:rPr>
        <w:t xml:space="preserve"> Lake sockeye salmon </w:t>
      </w:r>
      <w:r w:rsidR="005419FD" w:rsidRPr="00D92AE1">
        <w:rPr>
          <w:color w:val="FF0000"/>
        </w:rPr>
        <w:t>of age-</w:t>
      </w:r>
      <w:r w:rsidR="00D12D52" w:rsidRPr="00D92AE1">
        <w:rPr>
          <w:i/>
          <w:color w:val="FF0000"/>
        </w:rPr>
        <w:t>a</w:t>
      </w:r>
      <w:r w:rsidR="00D12D52" w:rsidRPr="00D92AE1">
        <w:rPr>
          <w:color w:val="FF0000"/>
        </w:rPr>
        <w:t xml:space="preserve"> </w:t>
      </w:r>
      <w:r w:rsidRPr="00D92AE1">
        <w:rPr>
          <w:color w:val="FF0000"/>
        </w:rPr>
        <w:t xml:space="preserve">returning to spawn in calendar year </w:t>
      </w:r>
      <w:r w:rsidRPr="00D92AE1">
        <w:rPr>
          <w:i/>
          <w:color w:val="FF0000"/>
        </w:rPr>
        <w:t>y</w:t>
      </w:r>
      <w:r w:rsidRPr="00D92AE1">
        <w:rPr>
          <w:color w:val="FF0000"/>
        </w:rPr>
        <w:t xml:space="preserve"> (</w:t>
      </w:r>
      <w:r w:rsidRPr="00D92AE1">
        <w:rPr>
          <w:i/>
          <w:color w:val="FF0000"/>
        </w:rPr>
        <w:t xml:space="preserve">y </w:t>
      </w:r>
      <w:r w:rsidRPr="00D92AE1">
        <w:rPr>
          <w:color w:val="FF0000"/>
        </w:rPr>
        <w:t>= 19</w:t>
      </w:r>
      <w:r w:rsidR="002E3294" w:rsidRPr="00D92AE1">
        <w:rPr>
          <w:color w:val="FF0000"/>
        </w:rPr>
        <w:t>76</w:t>
      </w:r>
      <w:r w:rsidRPr="00D92AE1">
        <w:rPr>
          <w:color w:val="FF0000"/>
        </w:rPr>
        <w:t>–201</w:t>
      </w:r>
      <w:r w:rsidR="002E3294" w:rsidRPr="00D92AE1">
        <w:rPr>
          <w:color w:val="FF0000"/>
        </w:rPr>
        <w:t>6</w:t>
      </w:r>
      <w:r w:rsidR="005419FD" w:rsidRPr="00D92AE1">
        <w:rPr>
          <w:color w:val="FF0000"/>
        </w:rPr>
        <w:t xml:space="preserve">) </w:t>
      </w:r>
      <w:r w:rsidRPr="00D92AE1">
        <w:rPr>
          <w:color w:val="FF0000"/>
        </w:rPr>
        <w:t xml:space="preserve">is the product of the </w:t>
      </w:r>
      <w:r w:rsidR="00AC5DCB" w:rsidRPr="00D92AE1">
        <w:rPr>
          <w:color w:val="FF0000"/>
        </w:rPr>
        <w:t xml:space="preserve">age </w:t>
      </w:r>
      <w:r w:rsidRPr="00D92AE1">
        <w:rPr>
          <w:color w:val="FF0000"/>
        </w:rPr>
        <w:t xml:space="preserve">proportion </w:t>
      </w:r>
      <w:r w:rsidR="00AC5DCB" w:rsidRPr="00D92AE1">
        <w:rPr>
          <w:color w:val="FF0000"/>
        </w:rPr>
        <w:t xml:space="preserve">scalar </w:t>
      </w:r>
      <w:r w:rsidR="00AC5DCB" w:rsidRPr="00D92AE1">
        <w:rPr>
          <w:i/>
          <w:color w:val="FF0000"/>
        </w:rPr>
        <w:t>p</w:t>
      </w:r>
      <w:r w:rsidRPr="00D92AE1">
        <w:rPr>
          <w:color w:val="FF0000"/>
        </w:rPr>
        <w:t xml:space="preserve"> and </w:t>
      </w:r>
      <w:r w:rsidR="00AC5DCB" w:rsidRPr="00D92AE1">
        <w:rPr>
          <w:color w:val="FF0000"/>
        </w:rPr>
        <w:t xml:space="preserve">the </w:t>
      </w:r>
      <w:r w:rsidRPr="00D92AE1">
        <w:rPr>
          <w:color w:val="FF0000"/>
        </w:rPr>
        <w:t xml:space="preserve">total return </w:t>
      </w:r>
      <w:r w:rsidR="00AC5DCB" w:rsidRPr="00D92AE1">
        <w:rPr>
          <w:color w:val="FF0000"/>
        </w:rPr>
        <w:t xml:space="preserve">(recruitment) </w:t>
      </w:r>
      <w:r w:rsidRPr="00D92AE1">
        <w:rPr>
          <w:i/>
          <w:color w:val="FF0000"/>
        </w:rPr>
        <w:t>R</w:t>
      </w:r>
      <w:r w:rsidRPr="00D92AE1">
        <w:rPr>
          <w:color w:val="FF0000"/>
        </w:rPr>
        <w:t xml:space="preserve"> from year </w:t>
      </w:r>
      <w:r w:rsidRPr="00D92AE1">
        <w:rPr>
          <w:i/>
          <w:color w:val="FF0000"/>
        </w:rPr>
        <w:t>y</w:t>
      </w:r>
      <w:r w:rsidRPr="00D92AE1">
        <w:rPr>
          <w:color w:val="FF0000"/>
        </w:rPr>
        <w:t>-</w:t>
      </w:r>
      <w:r w:rsidRPr="00D92AE1">
        <w:rPr>
          <w:i/>
          <w:color w:val="FF0000"/>
        </w:rPr>
        <w:t>a</w:t>
      </w:r>
      <w:r w:rsidRPr="00D92AE1">
        <w:rPr>
          <w:color w:val="FF0000"/>
        </w:rPr>
        <w:t>,</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14"/>
        </w:rPr>
        <w:object w:dxaOrig="1660" w:dyaOrig="380">
          <v:shape id="_x0000_i1039" type="#_x0000_t75" style="width:81.6pt;height:19.2pt" o:ole="">
            <v:imagedata r:id="rId52" o:title=""/>
          </v:shape>
          <o:OLEObject Type="Embed" ProgID="Equation.3" ShapeID="_x0000_i1039" DrawAspect="Content" ObjectID="_1561814973" r:id="rId53"/>
        </w:object>
      </w:r>
      <w:r w:rsidRPr="00D92AE1">
        <w:rPr>
          <w:rFonts w:eastAsia="Calibri"/>
          <w:color w:val="FF0000"/>
        </w:rPr>
        <w:t>.</w:t>
      </w:r>
      <w:r w:rsidRPr="00D92AE1">
        <w:rPr>
          <w:rFonts w:eastAsia="Calibri"/>
          <w:color w:val="FF0000"/>
        </w:rPr>
        <w:tab/>
        <w:t>(</w:t>
      </w:r>
      <w:r w:rsidR="00EF572C" w:rsidRPr="00D92AE1">
        <w:rPr>
          <w:rFonts w:eastAsia="Calibri"/>
          <w:color w:val="FF0000"/>
        </w:rPr>
        <w:t>8</w:t>
      </w:r>
      <w:r w:rsidRPr="00D92AE1">
        <w:rPr>
          <w:rFonts w:eastAsia="Calibri"/>
          <w:color w:val="FF0000"/>
        </w:rPr>
        <w:t>)</w:t>
      </w:r>
    </w:p>
    <w:p w:rsidR="00D73775" w:rsidRPr="00D92AE1" w:rsidRDefault="00D73775" w:rsidP="00C6667E">
      <w:pPr>
        <w:rPr>
          <w:color w:val="FF0000"/>
        </w:rPr>
      </w:pPr>
      <w:r w:rsidRPr="00D92AE1">
        <w:rPr>
          <w:color w:val="FF0000"/>
        </w:rPr>
        <w:t xml:space="preserve">Total run abundance during calendar year </w:t>
      </w:r>
      <w:r w:rsidRPr="00D92AE1">
        <w:rPr>
          <w:i/>
          <w:color w:val="FF0000"/>
        </w:rPr>
        <w:t>y</w:t>
      </w:r>
      <w:r w:rsidRPr="00D92AE1">
        <w:rPr>
          <w:color w:val="FF0000"/>
        </w:rPr>
        <w:t xml:space="preserve"> is the sum of abundance-at-age across ages,</w:t>
      </w:r>
    </w:p>
    <w:p w:rsidR="00437C07"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28"/>
        </w:rPr>
        <w:object w:dxaOrig="1320" w:dyaOrig="700">
          <v:shape id="_x0000_i1040" type="#_x0000_t75" style="width:64.2pt;height:35.4pt" o:ole="">
            <v:imagedata r:id="rId54" o:title=""/>
          </v:shape>
          <o:OLEObject Type="Embed" ProgID="Equation.3" ShapeID="_x0000_i1040" DrawAspect="Content" ObjectID="_1561814974" r:id="rId55"/>
        </w:object>
      </w:r>
      <w:r w:rsidR="005419FD" w:rsidRPr="00D92AE1">
        <w:rPr>
          <w:rFonts w:eastAsia="Calibri"/>
          <w:color w:val="FF0000"/>
        </w:rPr>
        <w:t>.</w:t>
      </w:r>
      <w:r w:rsidRPr="00D92AE1">
        <w:rPr>
          <w:rFonts w:eastAsia="Calibri"/>
          <w:color w:val="FF0000"/>
        </w:rPr>
        <w:tab/>
        <w:t>(</w:t>
      </w:r>
      <w:r w:rsidR="00EF572C" w:rsidRPr="00D92AE1">
        <w:rPr>
          <w:rFonts w:eastAsia="Calibri"/>
          <w:color w:val="FF0000"/>
        </w:rPr>
        <w:t>9</w:t>
      </w:r>
      <w:r w:rsidRPr="00D92AE1">
        <w:rPr>
          <w:rFonts w:eastAsia="Calibri"/>
          <w:color w:val="FF0000"/>
        </w:rPr>
        <w:t>)</w:t>
      </w:r>
    </w:p>
    <w:p w:rsidR="00D73775" w:rsidRPr="00D92AE1" w:rsidRDefault="00371D5F" w:rsidP="005419FD">
      <w:pPr>
        <w:tabs>
          <w:tab w:val="center" w:pos="4680"/>
          <w:tab w:val="right" w:pos="9360"/>
        </w:tabs>
        <w:rPr>
          <w:rFonts w:eastAsia="Calibri"/>
          <w:color w:val="FF0000"/>
        </w:rPr>
      </w:pPr>
      <w:r w:rsidRPr="00D92AE1">
        <w:rPr>
          <w:rFonts w:eastAsia="Calibri"/>
          <w:color w:val="FF0000"/>
        </w:rPr>
        <w:tab/>
      </w:r>
      <w:r w:rsidR="00D73775" w:rsidRPr="00D92AE1">
        <w:rPr>
          <w:color w:val="FF0000"/>
        </w:rPr>
        <w:t xml:space="preserve">The </w:t>
      </w:r>
      <w:r w:rsidR="00AC5DCB" w:rsidRPr="00D92AE1">
        <w:rPr>
          <w:color w:val="FF0000"/>
        </w:rPr>
        <w:t xml:space="preserve">spawning escapement count each calendar year, </w:t>
      </w:r>
      <w:proofErr w:type="spellStart"/>
      <w:r w:rsidR="00AC5DCB" w:rsidRPr="00D92AE1">
        <w:rPr>
          <w:i/>
          <w:color w:val="FF0000"/>
        </w:rPr>
        <w:t>S</w:t>
      </w:r>
      <w:r w:rsidR="00AC5DCB" w:rsidRPr="00D92AE1">
        <w:rPr>
          <w:i/>
          <w:color w:val="FF0000"/>
          <w:vertAlign w:val="subscript"/>
        </w:rPr>
        <w:t>y</w:t>
      </w:r>
      <w:proofErr w:type="spellEnd"/>
      <w:r w:rsidR="00AC5DCB" w:rsidRPr="00D92AE1">
        <w:rPr>
          <w:color w:val="FF0000"/>
        </w:rPr>
        <w:t xml:space="preserve">, </w:t>
      </w:r>
      <w:r w:rsidR="00FB4555" w:rsidRPr="00D92AE1">
        <w:rPr>
          <w:color w:val="FF0000"/>
        </w:rPr>
        <w:t>i</w:t>
      </w:r>
      <w:r w:rsidR="00D73775" w:rsidRPr="00D92AE1">
        <w:rPr>
          <w:color w:val="FF0000"/>
        </w:rPr>
        <w:t xml:space="preserve">s the difference between total run abundance and the total </w:t>
      </w:r>
      <w:r w:rsidR="002E3294" w:rsidRPr="00D92AE1">
        <w:rPr>
          <w:color w:val="FF0000"/>
        </w:rPr>
        <w:t>District 15</w:t>
      </w:r>
      <w:r w:rsidR="00D9079A" w:rsidRPr="00D92AE1">
        <w:rPr>
          <w:color w:val="FF0000"/>
        </w:rPr>
        <w:t xml:space="preserve"> </w:t>
      </w:r>
      <w:proofErr w:type="spellStart"/>
      <w:r w:rsidR="00563CE6" w:rsidRPr="00D92AE1">
        <w:rPr>
          <w:color w:val="FF0000"/>
        </w:rPr>
        <w:t>Chilkoot</w:t>
      </w:r>
      <w:proofErr w:type="spellEnd"/>
      <w:r w:rsidR="002E3294" w:rsidRPr="00D92AE1">
        <w:rPr>
          <w:color w:val="FF0000"/>
        </w:rPr>
        <w:t xml:space="preserve"> Lake </w:t>
      </w:r>
      <w:r w:rsidR="00D73775" w:rsidRPr="00D92AE1">
        <w:rPr>
          <w:color w:val="FF0000"/>
        </w:rPr>
        <w:t xml:space="preserve">commercial harvest, </w:t>
      </w:r>
      <w:proofErr w:type="spellStart"/>
      <w:r w:rsidR="00D73775" w:rsidRPr="00D92AE1">
        <w:rPr>
          <w:i/>
          <w:color w:val="FF0000"/>
        </w:rPr>
        <w:t>H</w:t>
      </w:r>
      <w:r w:rsidR="00DB3D19" w:rsidRPr="00D92AE1">
        <w:rPr>
          <w:i/>
          <w:color w:val="FF0000"/>
        </w:rPr>
        <w:t>below</w:t>
      </w:r>
      <w:r w:rsidR="00D73775" w:rsidRPr="00D92AE1">
        <w:rPr>
          <w:i/>
          <w:color w:val="FF0000"/>
          <w:vertAlign w:val="subscript"/>
        </w:rPr>
        <w:t>y</w:t>
      </w:r>
      <w:proofErr w:type="spellEnd"/>
      <w:r w:rsidR="002E3294" w:rsidRPr="00D92AE1">
        <w:rPr>
          <w:color w:val="FF0000"/>
        </w:rPr>
        <w:t>,</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2040" w:dyaOrig="380">
          <v:shape id="_x0000_i1041" type="#_x0000_t75" style="width:100.2pt;height:19.2pt" o:ole="">
            <v:imagedata r:id="rId56" o:title=""/>
          </v:shape>
          <o:OLEObject Type="Embed" ProgID="Equation.3" ShapeID="_x0000_i1041" DrawAspect="Content" ObjectID="_1561814975" r:id="rId57"/>
        </w:object>
      </w:r>
      <w:r w:rsidR="00A550E0" w:rsidRPr="00D92AE1">
        <w:rPr>
          <w:rFonts w:eastAsia="Calibri"/>
          <w:color w:val="FF0000"/>
        </w:rPr>
        <w:tab/>
        <w:t>(</w:t>
      </w:r>
      <w:r w:rsidR="00EF572C" w:rsidRPr="00D92AE1">
        <w:rPr>
          <w:rFonts w:eastAsia="Calibri"/>
          <w:color w:val="FF0000"/>
        </w:rPr>
        <w:t>1</w:t>
      </w:r>
      <w:r w:rsidR="005419FD" w:rsidRPr="00D92AE1">
        <w:rPr>
          <w:rFonts w:eastAsia="Calibri"/>
          <w:color w:val="FF0000"/>
        </w:rPr>
        <w:t>0</w:t>
      </w:r>
      <w:r w:rsidRPr="00D92AE1">
        <w:rPr>
          <w:rFonts w:eastAsia="Calibri"/>
          <w:color w:val="FF0000"/>
        </w:rPr>
        <w:t>)</w:t>
      </w:r>
    </w:p>
    <w:p w:rsidR="00D73775" w:rsidRPr="00D92AE1" w:rsidRDefault="00AC5DCB" w:rsidP="00C6667E">
      <w:pPr>
        <w:rPr>
          <w:color w:val="FF0000"/>
        </w:rPr>
      </w:pPr>
      <w:r w:rsidRPr="00D92AE1">
        <w:rPr>
          <w:color w:val="FF0000"/>
        </w:rPr>
        <w:t>Annual commercial h</w:t>
      </w:r>
      <w:r w:rsidR="00D73775" w:rsidRPr="00D92AE1">
        <w:rPr>
          <w:color w:val="FF0000"/>
        </w:rPr>
        <w:t xml:space="preserve">arvest was modeled as the product of </w:t>
      </w:r>
      <w:r w:rsidRPr="00D92AE1">
        <w:rPr>
          <w:color w:val="FF0000"/>
        </w:rPr>
        <w:t>the total run</w:t>
      </w:r>
      <w:r w:rsidR="00D73775" w:rsidRPr="00D92AE1">
        <w:rPr>
          <w:color w:val="FF0000"/>
        </w:rPr>
        <w:t xml:space="preserve"> and </w:t>
      </w:r>
      <w:r w:rsidRPr="00D92AE1">
        <w:rPr>
          <w:color w:val="FF0000"/>
        </w:rPr>
        <w:t>annual harvest rate</w:t>
      </w:r>
      <w:r w:rsidR="00672A88" w:rsidRPr="00D92AE1">
        <w:rPr>
          <w:color w:val="FF0000"/>
        </w:rPr>
        <w:t>,</w:t>
      </w:r>
      <w:r w:rsidR="00D73775" w:rsidRPr="00D92AE1">
        <w:rPr>
          <w:color w:val="FF0000"/>
        </w:rPr>
        <w:t xml:space="preserve"> </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1820" w:dyaOrig="380">
          <v:shape id="_x0000_i1042" type="#_x0000_t75" style="width:91.2pt;height:19.2pt" o:ole="">
            <v:imagedata r:id="rId58" o:title=""/>
          </v:shape>
          <o:OLEObject Type="Embed" ProgID="Equation.3" ShapeID="_x0000_i1042" DrawAspect="Content" ObjectID="_1561814976" r:id="rId59"/>
        </w:object>
      </w:r>
      <w:r w:rsidR="00A550E0" w:rsidRPr="00D92AE1">
        <w:rPr>
          <w:rFonts w:eastAsia="Calibri"/>
          <w:color w:val="FF0000"/>
        </w:rPr>
        <w:t>,</w:t>
      </w:r>
      <w:r w:rsidR="00A550E0" w:rsidRPr="00D92AE1">
        <w:rPr>
          <w:rFonts w:eastAsia="Calibri"/>
          <w:color w:val="FF0000"/>
        </w:rPr>
        <w:tab/>
        <w:t>(</w:t>
      </w:r>
      <w:r w:rsidR="005527CC" w:rsidRPr="00D92AE1">
        <w:rPr>
          <w:rFonts w:eastAsia="Calibri"/>
          <w:color w:val="FF0000"/>
        </w:rPr>
        <w:t>1</w:t>
      </w:r>
      <w:r w:rsidR="005419FD" w:rsidRPr="00D92AE1">
        <w:rPr>
          <w:rFonts w:eastAsia="Calibri"/>
          <w:color w:val="FF0000"/>
        </w:rPr>
        <w:t>1</w:t>
      </w:r>
      <w:r w:rsidRPr="00D92AE1">
        <w:rPr>
          <w:rFonts w:eastAsia="Calibri"/>
          <w:color w:val="FF0000"/>
        </w:rPr>
        <w:t>)</w:t>
      </w:r>
    </w:p>
    <w:p w:rsidR="00D73775" w:rsidRPr="00D92AE1" w:rsidRDefault="000E4E4C" w:rsidP="00C6667E">
      <w:pPr>
        <w:rPr>
          <w:color w:val="FF0000"/>
        </w:rPr>
      </w:pPr>
      <w:proofErr w:type="gramStart"/>
      <w:r w:rsidRPr="00D92AE1">
        <w:rPr>
          <w:color w:val="FF0000"/>
        </w:rPr>
        <w:t>drawn</w:t>
      </w:r>
      <w:proofErr w:type="gramEnd"/>
      <w:r w:rsidRPr="00D92AE1">
        <w:rPr>
          <w:color w:val="FF0000"/>
        </w:rPr>
        <w:t xml:space="preserve"> from a beta distribution </w:t>
      </w:r>
      <w:r w:rsidR="00672A88" w:rsidRPr="00D92AE1">
        <w:rPr>
          <w:color w:val="FF0000"/>
        </w:rPr>
        <w:t>(Appendix A.1).</w:t>
      </w:r>
    </w:p>
    <w:p w:rsidR="0006084D" w:rsidRPr="00D92AE1" w:rsidRDefault="0006084D" w:rsidP="00C6667E">
      <w:pPr>
        <w:pStyle w:val="Heading3"/>
        <w:jc w:val="both"/>
        <w:rPr>
          <w:color w:val="FF0000"/>
          <w:sz w:val="24"/>
          <w:szCs w:val="24"/>
        </w:rPr>
      </w:pPr>
    </w:p>
    <w:p w:rsidR="00D73775" w:rsidRPr="00D92AE1" w:rsidRDefault="0006084D" w:rsidP="00C6667E">
      <w:pPr>
        <w:pStyle w:val="Heading3"/>
        <w:jc w:val="both"/>
        <w:rPr>
          <w:color w:val="FF0000"/>
          <w:sz w:val="24"/>
          <w:szCs w:val="24"/>
        </w:rPr>
      </w:pPr>
      <w:bookmarkStart w:id="29" w:name="_Toc480210332"/>
      <w:r w:rsidRPr="00D92AE1">
        <w:rPr>
          <w:color w:val="FF0000"/>
          <w:sz w:val="24"/>
          <w:szCs w:val="24"/>
        </w:rPr>
        <w:t>Observation Model</w:t>
      </w:r>
      <w:bookmarkEnd w:id="29"/>
    </w:p>
    <w:p w:rsidR="00527725" w:rsidRPr="00D92AE1" w:rsidRDefault="00DD723A" w:rsidP="00C6667E">
      <w:pPr>
        <w:tabs>
          <w:tab w:val="center" w:pos="4680"/>
          <w:tab w:val="right" w:pos="9360"/>
        </w:tabs>
        <w:rPr>
          <w:color w:val="FF0000"/>
        </w:rPr>
      </w:pPr>
      <w:r w:rsidRPr="00D92AE1">
        <w:rPr>
          <w:color w:val="FF0000"/>
        </w:rPr>
        <w:t xml:space="preserve">Observed data </w:t>
      </w:r>
      <w:r w:rsidR="00B44A79" w:rsidRPr="00D92AE1">
        <w:rPr>
          <w:color w:val="FF0000"/>
        </w:rPr>
        <w:t xml:space="preserve">(Appendix A.2) </w:t>
      </w:r>
      <w:r w:rsidRPr="00D92AE1">
        <w:rPr>
          <w:color w:val="FF0000"/>
        </w:rPr>
        <w:t xml:space="preserve">included </w:t>
      </w:r>
      <w:r w:rsidR="00713E20" w:rsidRPr="00D92AE1">
        <w:rPr>
          <w:color w:val="FF0000"/>
        </w:rPr>
        <w:t>spawning escapement counts</w:t>
      </w:r>
      <w:r w:rsidR="00831A38" w:rsidRPr="00D92AE1">
        <w:rPr>
          <w:color w:val="FF0000"/>
        </w:rPr>
        <w:t xml:space="preserve"> (DIDSON</w:t>
      </w:r>
      <w:r w:rsidR="00527725" w:rsidRPr="00D92AE1">
        <w:rPr>
          <w:color w:val="FF0000"/>
        </w:rPr>
        <w:t>)</w:t>
      </w:r>
      <w:r w:rsidR="00831A38" w:rsidRPr="00D92AE1">
        <w:rPr>
          <w:color w:val="FF0000"/>
        </w:rPr>
        <w:t>,</w:t>
      </w:r>
      <w:r w:rsidR="00527725" w:rsidRPr="00D92AE1">
        <w:rPr>
          <w:color w:val="FF0000"/>
        </w:rPr>
        <w:t xml:space="preserve"> in</w:t>
      </w:r>
      <w:r w:rsidR="00A06B9A" w:rsidRPr="00D92AE1">
        <w:rPr>
          <w:color w:val="FF0000"/>
        </w:rPr>
        <w:t xml:space="preserve">dices of escapement (weir, </w:t>
      </w:r>
      <w:r w:rsidR="000B59A9" w:rsidRPr="00D92AE1">
        <w:rPr>
          <w:color w:val="FF0000"/>
        </w:rPr>
        <w:t>mark–recapture</w:t>
      </w:r>
      <w:r w:rsidR="00527725" w:rsidRPr="00D92AE1">
        <w:rPr>
          <w:color w:val="FF0000"/>
        </w:rPr>
        <w:t>),</w:t>
      </w:r>
      <w:r w:rsidR="00831A38" w:rsidRPr="00D92AE1">
        <w:rPr>
          <w:color w:val="FF0000"/>
        </w:rPr>
        <w:t xml:space="preserve"> </w:t>
      </w:r>
      <w:r w:rsidR="00137BBE" w:rsidRPr="00D92AE1">
        <w:rPr>
          <w:color w:val="FF0000"/>
        </w:rPr>
        <w:t>annual commercial harvest,</w:t>
      </w:r>
      <w:r w:rsidR="00527725" w:rsidRPr="00D92AE1">
        <w:rPr>
          <w:color w:val="FF0000"/>
        </w:rPr>
        <w:t xml:space="preserve"> and age compositions. For this analysis, we assume no unreported harvest of </w:t>
      </w:r>
      <w:proofErr w:type="spellStart"/>
      <w:r w:rsidR="00563CE6" w:rsidRPr="00D92AE1">
        <w:rPr>
          <w:color w:val="FF0000"/>
        </w:rPr>
        <w:t>Chilkoot</w:t>
      </w:r>
      <w:proofErr w:type="spellEnd"/>
      <w:r w:rsidR="00527725" w:rsidRPr="00D92AE1">
        <w:rPr>
          <w:color w:val="FF0000"/>
        </w:rPr>
        <w:t xml:space="preserve"> Lake sockeye salmon. </w:t>
      </w:r>
    </w:p>
    <w:p w:rsidR="00646A1F" w:rsidRPr="00D92AE1" w:rsidRDefault="00646A1F" w:rsidP="00C6667E">
      <w:pPr>
        <w:tabs>
          <w:tab w:val="center" w:pos="4680"/>
          <w:tab w:val="right" w:pos="9360"/>
        </w:tabs>
        <w:rPr>
          <w:color w:val="FF0000"/>
        </w:rPr>
      </w:pPr>
      <w:r w:rsidRPr="00D92AE1">
        <w:rPr>
          <w:color w:val="FF0000"/>
        </w:rPr>
        <w:t xml:space="preserve">Estimated escapement counts from the DIDSON were </w:t>
      </w:r>
    </w:p>
    <w:p w:rsidR="00646A1F" w:rsidRPr="00D92AE1" w:rsidRDefault="00646A1F" w:rsidP="00646A1F">
      <w:pPr>
        <w:tabs>
          <w:tab w:val="center" w:pos="4680"/>
          <w:tab w:val="right" w:pos="9360"/>
        </w:tabs>
        <w:jc w:val="left"/>
        <w:rPr>
          <w:color w:val="FF0000"/>
        </w:rPr>
      </w:pPr>
      <w:r w:rsidRPr="00D92AE1">
        <w:rPr>
          <w:rFonts w:eastAsia="Calibri"/>
          <w:color w:val="FF0000"/>
        </w:rPr>
        <w:tab/>
      </w:r>
      <w:r w:rsidR="00697957" w:rsidRPr="00D92AE1">
        <w:rPr>
          <w:rFonts w:eastAsia="Calibri"/>
          <w:color w:val="FF0000"/>
          <w:position w:val="-14"/>
        </w:rPr>
        <w:object w:dxaOrig="1540" w:dyaOrig="420">
          <v:shape id="_x0000_i1043" type="#_x0000_t75" style="width:76.8pt;height:21.6pt" o:ole="">
            <v:imagedata r:id="rId60" o:title=""/>
          </v:shape>
          <o:OLEObject Type="Embed" ProgID="Equation.3" ShapeID="_x0000_i1043" DrawAspect="Content" ObjectID="_1561814977" r:id="rId61"/>
        </w:object>
      </w:r>
      <w:r w:rsidR="00C57394" w:rsidRPr="00D92AE1">
        <w:rPr>
          <w:rFonts w:eastAsia="Calibri"/>
          <w:color w:val="FF0000"/>
        </w:rPr>
        <w:t>,</w:t>
      </w:r>
      <w:r w:rsidR="005419FD" w:rsidRPr="00D92AE1">
        <w:rPr>
          <w:rFonts w:eastAsia="Calibri"/>
          <w:color w:val="FF0000"/>
        </w:rPr>
        <w:tab/>
        <w:t>(12</w:t>
      </w:r>
      <w:r w:rsidRPr="00D92AE1">
        <w:rPr>
          <w:rFonts w:eastAsia="Calibri"/>
          <w:color w:val="FF0000"/>
        </w:rPr>
        <w:t>)</w:t>
      </w:r>
    </w:p>
    <w:p w:rsidR="00646A1F" w:rsidRPr="00D92AE1" w:rsidRDefault="00646A1F" w:rsidP="00C6667E">
      <w:pPr>
        <w:rPr>
          <w:color w:val="FF0000"/>
        </w:rPr>
      </w:pPr>
      <w:proofErr w:type="gramStart"/>
      <w:r w:rsidRPr="00D92AE1">
        <w:rPr>
          <w:color w:val="FF0000"/>
        </w:rPr>
        <w:t>where</w:t>
      </w:r>
      <w:proofErr w:type="gramEnd"/>
      <w:r w:rsidRPr="00D92AE1">
        <w:rPr>
          <w:color w:val="FF0000"/>
        </w:rPr>
        <w:t xml:space="preserve"> </w:t>
      </w:r>
      <w:proofErr w:type="spellStart"/>
      <w:r w:rsidRPr="00D92AE1">
        <w:rPr>
          <w:color w:val="FF0000"/>
        </w:rPr>
        <w:t>the</w:t>
      </w:r>
      <w:proofErr w:type="spellEnd"/>
      <w:r w:rsidRPr="00D92AE1">
        <w:rPr>
          <w:color w:val="FF0000"/>
        </w:rPr>
        <w:t xml:space="preserve"> </w:t>
      </w:r>
      <w:r w:rsidR="00414AE7" w:rsidRPr="00D92AE1">
        <w:rPr>
          <w:color w:val="FF0000"/>
          <w:position w:val="-14"/>
        </w:rPr>
        <w:object w:dxaOrig="639" w:dyaOrig="380">
          <v:shape id="_x0000_i1044" type="#_x0000_t75" style="width:31.8pt;height:19.2pt" o:ole="">
            <v:imagedata r:id="rId62" o:title=""/>
          </v:shape>
          <o:OLEObject Type="Embed" ProgID="Equation.3" ShapeID="_x0000_i1044" DrawAspect="Content" ObjectID="_1561814978" r:id="rId63"/>
        </w:object>
      </w:r>
      <w:r w:rsidR="00414AE7" w:rsidRPr="00D92AE1">
        <w:rPr>
          <w:color w:val="FF0000"/>
        </w:rPr>
        <w:t xml:space="preserve"> </w:t>
      </w:r>
      <w:r w:rsidRPr="00D92AE1">
        <w:rPr>
          <w:color w:val="FF0000"/>
        </w:rPr>
        <w:t xml:space="preserve">were normal (0, </w:t>
      </w:r>
      <w:r w:rsidR="00697957" w:rsidRPr="00D92AE1">
        <w:rPr>
          <w:color w:val="FF0000"/>
          <w:position w:val="-14"/>
        </w:rPr>
        <w:object w:dxaOrig="480" w:dyaOrig="400">
          <v:shape id="_x0000_i1045" type="#_x0000_t75" style="width:24pt;height:19.8pt" o:ole="">
            <v:imagedata r:id="rId64" o:title=""/>
          </v:shape>
          <o:OLEObject Type="Embed" ProgID="Equation.3" ShapeID="_x0000_i1045" DrawAspect="Content" ObjectID="_1561814979" r:id="rId65"/>
        </w:object>
      </w:r>
      <w:r w:rsidRPr="00D92AE1">
        <w:rPr>
          <w:color w:val="FF0000"/>
        </w:rPr>
        <w:t xml:space="preserve">) and </w:t>
      </w:r>
    </w:p>
    <w:p w:rsidR="00646A1F" w:rsidRPr="00D92AE1" w:rsidRDefault="00646A1F" w:rsidP="00C6667E">
      <w:pPr>
        <w:tabs>
          <w:tab w:val="center" w:pos="4680"/>
          <w:tab w:val="right" w:pos="9360"/>
        </w:tabs>
        <w:rPr>
          <w:color w:val="FF0000"/>
        </w:rPr>
      </w:pPr>
      <w:r w:rsidRPr="00D92AE1">
        <w:rPr>
          <w:rFonts w:eastAsia="Calibri"/>
          <w:color w:val="FF0000"/>
        </w:rPr>
        <w:tab/>
      </w:r>
      <w:r w:rsidR="00697957" w:rsidRPr="00D92AE1">
        <w:rPr>
          <w:rFonts w:eastAsia="Calibri"/>
          <w:color w:val="FF0000"/>
          <w:position w:val="-14"/>
        </w:rPr>
        <w:object w:dxaOrig="2540" w:dyaOrig="420">
          <v:shape id="_x0000_i1046" type="#_x0000_t75" style="width:127.8pt;height:21.6pt" o:ole="">
            <v:imagedata r:id="rId66" o:title=""/>
          </v:shape>
          <o:OLEObject Type="Embed" ProgID="Equation.3" ShapeID="_x0000_i1046" DrawAspect="Content" ObjectID="_1561814980" r:id="rId67"/>
        </w:object>
      </w:r>
      <w:r w:rsidR="0066691F" w:rsidRPr="00D92AE1">
        <w:rPr>
          <w:rFonts w:eastAsia="Calibri"/>
          <w:color w:val="FF0000"/>
        </w:rPr>
        <w:t xml:space="preserve"> </w:t>
      </w:r>
      <w:r w:rsidR="0066691F" w:rsidRPr="00D92AE1">
        <w:rPr>
          <w:rFonts w:eastAsia="Calibri"/>
          <w:color w:val="FF0000"/>
        </w:rPr>
        <w:tab/>
        <w:t>(13</w:t>
      </w:r>
      <w:r w:rsidRPr="00D92AE1">
        <w:rPr>
          <w:rFonts w:eastAsia="Calibri"/>
          <w:color w:val="FF0000"/>
        </w:rPr>
        <w:t>)</w:t>
      </w:r>
    </w:p>
    <w:p w:rsidR="00527725" w:rsidRPr="00D92AE1" w:rsidRDefault="00527725" w:rsidP="00C6667E">
      <w:pPr>
        <w:tabs>
          <w:tab w:val="center" w:pos="4680"/>
          <w:tab w:val="right" w:pos="9360"/>
        </w:tabs>
        <w:rPr>
          <w:color w:val="FF0000"/>
        </w:rPr>
      </w:pPr>
      <w:r w:rsidRPr="00D92AE1">
        <w:rPr>
          <w:color w:val="FF0000"/>
        </w:rPr>
        <w:lastRenderedPageBreak/>
        <w:t xml:space="preserve">Estimated annual commercial harvest was </w:t>
      </w:r>
    </w:p>
    <w:p w:rsidR="00527725" w:rsidRPr="00D92AE1" w:rsidRDefault="00527725" w:rsidP="00C6667E">
      <w:pPr>
        <w:tabs>
          <w:tab w:val="center" w:pos="4680"/>
          <w:tab w:val="right" w:pos="9360"/>
        </w:tabs>
        <w:rPr>
          <w:color w:val="FF0000"/>
        </w:rPr>
      </w:pPr>
      <w:r w:rsidRPr="00D92AE1">
        <w:rPr>
          <w:rFonts w:eastAsia="Calibri"/>
          <w:color w:val="FF0000"/>
        </w:rPr>
        <w:tab/>
      </w:r>
      <w:r w:rsidR="00646A1F" w:rsidRPr="00D92AE1">
        <w:rPr>
          <w:rFonts w:eastAsia="Calibri"/>
          <w:color w:val="FF0000"/>
          <w:position w:val="-14"/>
        </w:rPr>
        <w:object w:dxaOrig="2439" w:dyaOrig="420">
          <v:shape id="_x0000_i1047" type="#_x0000_t75" style="width:121.2pt;height:21.6pt" o:ole="">
            <v:imagedata r:id="rId68" o:title=""/>
          </v:shape>
          <o:OLEObject Type="Embed" ProgID="Equation.3" ShapeID="_x0000_i1047" DrawAspect="Content" ObjectID="_1561814981" r:id="rId69"/>
        </w:object>
      </w:r>
      <w:r w:rsidR="00C57394" w:rsidRPr="00D92AE1">
        <w:rPr>
          <w:rFonts w:eastAsia="Calibri"/>
          <w:color w:val="FF0000"/>
        </w:rPr>
        <w:t>,</w:t>
      </w:r>
      <w:r w:rsidR="0066691F" w:rsidRPr="00D92AE1">
        <w:rPr>
          <w:rFonts w:eastAsia="Calibri"/>
          <w:color w:val="FF0000"/>
        </w:rPr>
        <w:tab/>
        <w:t>(14</w:t>
      </w:r>
      <w:r w:rsidR="00646A1F" w:rsidRPr="00D92AE1">
        <w:rPr>
          <w:rFonts w:eastAsia="Calibri"/>
          <w:color w:val="FF0000"/>
        </w:rPr>
        <w:t>)</w:t>
      </w:r>
    </w:p>
    <w:p w:rsidR="00B32E22" w:rsidRPr="00D92AE1" w:rsidRDefault="00646A1F" w:rsidP="00C6667E">
      <w:pPr>
        <w:rPr>
          <w:color w:val="FF0000"/>
        </w:rPr>
      </w:pPr>
      <w:proofErr w:type="gramStart"/>
      <w:r w:rsidRPr="00D92AE1">
        <w:rPr>
          <w:color w:val="FF0000"/>
        </w:rPr>
        <w:t>where</w:t>
      </w:r>
      <w:proofErr w:type="gramEnd"/>
      <w:r w:rsidRPr="00D92AE1">
        <w:rPr>
          <w:color w:val="FF0000"/>
        </w:rPr>
        <w:t xml:space="preserve"> the {</w:t>
      </w:r>
      <w:r w:rsidRPr="00D92AE1">
        <w:rPr>
          <w:color w:val="FF0000"/>
          <w:position w:val="-14"/>
        </w:rPr>
        <w:object w:dxaOrig="460" w:dyaOrig="380">
          <v:shape id="_x0000_i1048" type="#_x0000_t75" style="width:22.2pt;height:19.2pt" o:ole="">
            <v:imagedata r:id="rId70" o:title=""/>
          </v:shape>
          <o:OLEObject Type="Embed" ProgID="Equation.3" ShapeID="_x0000_i1048" DrawAspect="Content" ObjectID="_1561814982" r:id="rId71"/>
        </w:object>
      </w:r>
      <w:r w:rsidRPr="00D92AE1">
        <w:rPr>
          <w:color w:val="FF0000"/>
        </w:rPr>
        <w:t xml:space="preserve">} were normal (0, </w:t>
      </w:r>
      <w:r w:rsidRPr="00D92AE1">
        <w:rPr>
          <w:color w:val="FF0000"/>
          <w:position w:val="-14"/>
        </w:rPr>
        <w:object w:dxaOrig="499" w:dyaOrig="400">
          <v:shape id="_x0000_i1049" type="#_x0000_t75" style="width:25.2pt;height:19.8pt" o:ole="">
            <v:imagedata r:id="rId72" o:title=""/>
          </v:shape>
          <o:OLEObject Type="Embed" ProgID="Equation.3" ShapeID="_x0000_i1049" DrawAspect="Content" ObjectID="_1561814983" r:id="rId73"/>
        </w:object>
      </w:r>
      <w:r w:rsidRPr="00D92AE1">
        <w:rPr>
          <w:color w:val="FF0000"/>
        </w:rPr>
        <w:t>) and th</w:t>
      </w:r>
      <w:r w:rsidR="0066691F" w:rsidRPr="00D92AE1">
        <w:rPr>
          <w:color w:val="FF0000"/>
        </w:rPr>
        <w:t>e variances followed Equation 13</w:t>
      </w:r>
      <w:r w:rsidRPr="00D92AE1">
        <w:rPr>
          <w:color w:val="FF0000"/>
        </w:rPr>
        <w:t>.</w:t>
      </w:r>
      <w:r w:rsidR="00697957" w:rsidRPr="00D92AE1">
        <w:rPr>
          <w:color w:val="FF0000"/>
        </w:rPr>
        <w:t xml:space="preserve"> </w:t>
      </w:r>
      <w:r w:rsidR="00B32E22" w:rsidRPr="00D92AE1">
        <w:rPr>
          <w:color w:val="FF0000"/>
        </w:rPr>
        <w:t xml:space="preserve">Two indices of escapement were available. Each comprised an independent measure of relative </w:t>
      </w:r>
      <w:r w:rsidR="00697957" w:rsidRPr="00D92AE1">
        <w:rPr>
          <w:color w:val="FF0000"/>
        </w:rPr>
        <w:t>escapement</w:t>
      </w:r>
      <w:r w:rsidR="00B32E22" w:rsidRPr="00D92AE1">
        <w:rPr>
          <w:color w:val="FF0000"/>
        </w:rPr>
        <w:t>,</w:t>
      </w:r>
    </w:p>
    <w:p w:rsidR="00B32E22" w:rsidRPr="00D92AE1" w:rsidRDefault="00B32E22" w:rsidP="00C6667E">
      <w:pPr>
        <w:rPr>
          <w:color w:val="FF0000"/>
        </w:rPr>
      </w:pP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00414AE7" w:rsidRPr="00D92AE1">
        <w:rPr>
          <w:color w:val="FF0000"/>
        </w:rPr>
        <w:tab/>
      </w:r>
      <w:r w:rsidR="00414AE7" w:rsidRPr="00D92AE1">
        <w:rPr>
          <w:rFonts w:eastAsia="Calibri"/>
          <w:color w:val="FF0000"/>
          <w:position w:val="-14"/>
        </w:rPr>
        <w:object w:dxaOrig="1200" w:dyaOrig="380">
          <v:shape id="_x0000_i1050" type="#_x0000_t75" style="width:60pt;height:19.2pt" o:ole="">
            <v:imagedata r:id="rId74" o:title=""/>
          </v:shape>
          <o:OLEObject Type="Embed" ProgID="Equation.3" ShapeID="_x0000_i1050" DrawAspect="Content" ObjectID="_1561814984" r:id="rId75"/>
        </w:object>
      </w:r>
      <w:r w:rsidR="002A21CB" w:rsidRPr="00D92AE1">
        <w:rPr>
          <w:rFonts w:eastAsia="Calibri"/>
          <w:color w:val="FF0000"/>
        </w:rPr>
        <w:t>,</w:t>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t xml:space="preserve">     (15</w:t>
      </w:r>
      <w:r w:rsidR="00414AE7" w:rsidRPr="00D92AE1">
        <w:rPr>
          <w:rFonts w:eastAsia="Calibri"/>
          <w:color w:val="FF0000"/>
        </w:rPr>
        <w:t>)</w:t>
      </w:r>
    </w:p>
    <w:p w:rsidR="00527725" w:rsidRPr="00D92AE1" w:rsidRDefault="00DD723A" w:rsidP="00C6667E">
      <w:pPr>
        <w:tabs>
          <w:tab w:val="center" w:pos="4680"/>
          <w:tab w:val="right" w:pos="9360"/>
        </w:tabs>
        <w:rPr>
          <w:rFonts w:eastAsia="Calibri"/>
          <w:color w:val="FF0000"/>
        </w:rPr>
      </w:pPr>
      <w:r w:rsidRPr="00D92AE1">
        <w:rPr>
          <w:rFonts w:eastAsia="Calibri"/>
          <w:color w:val="FF0000"/>
        </w:rPr>
        <w:tab/>
      </w:r>
      <w:proofErr w:type="gramStart"/>
      <w:r w:rsidR="00414AE7" w:rsidRPr="00D92AE1">
        <w:rPr>
          <w:color w:val="FF0000"/>
        </w:rPr>
        <w:t>where</w:t>
      </w:r>
      <w:proofErr w:type="gramEnd"/>
      <w:r w:rsidR="00414AE7" w:rsidRPr="00D92AE1">
        <w:rPr>
          <w:color w:val="FF0000"/>
        </w:rPr>
        <w:t xml:space="preserve"> </w:t>
      </w:r>
      <w:r w:rsidR="00697957" w:rsidRPr="00D92AE1">
        <w:rPr>
          <w:color w:val="FF0000"/>
        </w:rPr>
        <w:t xml:space="preserve">subscript </w:t>
      </w:r>
      <w:r w:rsidR="00414AE7" w:rsidRPr="00D92AE1">
        <w:rPr>
          <w:i/>
          <w:color w:val="FF0000"/>
        </w:rPr>
        <w:t>i</w:t>
      </w:r>
      <w:r w:rsidR="00414AE7" w:rsidRPr="00D92AE1">
        <w:rPr>
          <w:color w:val="FF0000"/>
        </w:rPr>
        <w:t xml:space="preserve"> indicates 1 of the 2 indices of es</w:t>
      </w:r>
      <w:r w:rsidR="00A06B9A" w:rsidRPr="00D92AE1">
        <w:rPr>
          <w:color w:val="FF0000"/>
        </w:rPr>
        <w:t>capement (weir or mark–</w:t>
      </w:r>
      <w:r w:rsidR="00414AE7" w:rsidRPr="00D92AE1">
        <w:rPr>
          <w:color w:val="FF0000"/>
        </w:rPr>
        <w:t xml:space="preserve">recapture), </w:t>
      </w:r>
      <w:r w:rsidR="00414AE7" w:rsidRPr="00D92AE1">
        <w:rPr>
          <w:i/>
          <w:color w:val="FF0000"/>
        </w:rPr>
        <w:t>q</w:t>
      </w:r>
      <w:r w:rsidR="00414AE7" w:rsidRPr="00D92AE1">
        <w:rPr>
          <w:i/>
          <w:color w:val="FF0000"/>
          <w:vertAlign w:val="subscript"/>
        </w:rPr>
        <w:t>i</w:t>
      </w:r>
      <w:r w:rsidR="00414AE7" w:rsidRPr="00D92AE1">
        <w:rPr>
          <w:i/>
          <w:color w:val="FF0000"/>
        </w:rPr>
        <w:t xml:space="preserve"> </w:t>
      </w:r>
      <w:r w:rsidR="00414AE7" w:rsidRPr="00D92AE1">
        <w:rPr>
          <w:color w:val="FF0000"/>
        </w:rPr>
        <w:t xml:space="preserve">is a factor of proportionality relating true escapement to index </w:t>
      </w:r>
      <w:r w:rsidR="00414AE7" w:rsidRPr="00D92AE1">
        <w:rPr>
          <w:i/>
          <w:color w:val="FF0000"/>
        </w:rPr>
        <w:t>I</w:t>
      </w:r>
      <w:r w:rsidR="00414AE7" w:rsidRPr="00D92AE1">
        <w:rPr>
          <w:i/>
          <w:color w:val="FF0000"/>
          <w:vertAlign w:val="subscript"/>
        </w:rPr>
        <w:t xml:space="preserve">i </w:t>
      </w:r>
      <w:r w:rsidR="00414AE7" w:rsidRPr="00D92AE1">
        <w:rPr>
          <w:color w:val="FF0000"/>
        </w:rPr>
        <w:t>,</w:t>
      </w:r>
      <w:r w:rsidR="00414AE7" w:rsidRPr="00D92AE1">
        <w:rPr>
          <w:i/>
          <w:color w:val="FF0000"/>
          <w:vertAlign w:val="subscript"/>
        </w:rPr>
        <w:t xml:space="preserve"> </w:t>
      </w:r>
      <w:r w:rsidR="00414AE7" w:rsidRPr="00D92AE1">
        <w:rPr>
          <w:color w:val="FF0000"/>
        </w:rPr>
        <w:t xml:space="preserve">and </w:t>
      </w:r>
      <w:proofErr w:type="spellStart"/>
      <w:r w:rsidR="00414AE7" w:rsidRPr="00D92AE1">
        <w:rPr>
          <w:color w:val="FF0000"/>
        </w:rPr>
        <w:t>the</w:t>
      </w:r>
      <w:proofErr w:type="spellEnd"/>
      <w:r w:rsidR="00414AE7" w:rsidRPr="00D92AE1">
        <w:rPr>
          <w:color w:val="FF0000"/>
        </w:rPr>
        <w:t xml:space="preserve"> </w:t>
      </w:r>
      <w:r w:rsidR="00414AE7" w:rsidRPr="00D92AE1">
        <w:rPr>
          <w:color w:val="FF0000"/>
          <w:position w:val="-14"/>
        </w:rPr>
        <w:object w:dxaOrig="499" w:dyaOrig="380">
          <v:shape id="_x0000_i1051" type="#_x0000_t75" style="width:25.2pt;height:19.2pt" o:ole="">
            <v:imagedata r:id="rId76" o:title=""/>
          </v:shape>
          <o:OLEObject Type="Embed" ProgID="Equation.3" ShapeID="_x0000_i1051" DrawAspect="Content" ObjectID="_1561814985" r:id="rId77"/>
        </w:object>
      </w:r>
      <w:r w:rsidR="00414AE7" w:rsidRPr="00D92AE1">
        <w:rPr>
          <w:color w:val="FF0000"/>
        </w:rPr>
        <w:t xml:space="preserve">are independently and normally distributed process errors with variance </w:t>
      </w:r>
      <w:r w:rsidR="00414AE7" w:rsidRPr="00D92AE1">
        <w:rPr>
          <w:color w:val="FF0000"/>
          <w:position w:val="-12"/>
        </w:rPr>
        <w:object w:dxaOrig="340" w:dyaOrig="380">
          <v:shape id="_x0000_i1052" type="#_x0000_t75" style="width:16.8pt;height:19.2pt" o:ole="">
            <v:imagedata r:id="rId78" o:title=""/>
          </v:shape>
          <o:OLEObject Type="Embed" ProgID="Equation.3" ShapeID="_x0000_i1052" DrawAspect="Content" ObjectID="_1561814986" r:id="rId79"/>
        </w:object>
      </w:r>
      <w:r w:rsidR="00414AE7" w:rsidRPr="00D92AE1">
        <w:rPr>
          <w:color w:val="FF0000"/>
        </w:rPr>
        <w:t xml:space="preserve">. Parameters </w:t>
      </w:r>
      <w:r w:rsidR="00414AE7" w:rsidRPr="00D92AE1">
        <w:rPr>
          <w:i/>
          <w:color w:val="FF0000"/>
        </w:rPr>
        <w:t>q</w:t>
      </w:r>
      <w:r w:rsidR="00414AE7" w:rsidRPr="00D92AE1">
        <w:rPr>
          <w:i/>
          <w:color w:val="FF0000"/>
          <w:vertAlign w:val="subscript"/>
        </w:rPr>
        <w:t>i</w:t>
      </w:r>
      <w:r w:rsidR="00414AE7" w:rsidRPr="00D92AE1">
        <w:rPr>
          <w:color w:val="FF0000"/>
        </w:rPr>
        <w:t xml:space="preserve"> and </w:t>
      </w:r>
      <w:r w:rsidR="00414AE7" w:rsidRPr="00D92AE1">
        <w:rPr>
          <w:color w:val="FF0000"/>
          <w:position w:val="-12"/>
        </w:rPr>
        <w:object w:dxaOrig="340" w:dyaOrig="380">
          <v:shape id="_x0000_i1053" type="#_x0000_t75" style="width:16.8pt;height:19.2pt" o:ole="">
            <v:imagedata r:id="rId80" o:title=""/>
          </v:shape>
          <o:OLEObject Type="Embed" ProgID="Equation.3" ShapeID="_x0000_i1053" DrawAspect="Content" ObjectID="_1561814987" r:id="rId81"/>
        </w:object>
      </w:r>
      <w:r w:rsidR="00414AE7" w:rsidRPr="00D92AE1">
        <w:rPr>
          <w:color w:val="FF0000"/>
        </w:rPr>
        <w:t xml:space="preserve"> were estimated from the data. </w:t>
      </w:r>
    </w:p>
    <w:p w:rsidR="00022322" w:rsidRPr="00D92AE1" w:rsidRDefault="005A209E" w:rsidP="00C6667E">
      <w:pPr>
        <w:tabs>
          <w:tab w:val="center" w:pos="4680"/>
          <w:tab w:val="right" w:pos="9360"/>
        </w:tabs>
        <w:rPr>
          <w:color w:val="FF0000"/>
        </w:rPr>
      </w:pPr>
      <w:r w:rsidRPr="00D92AE1">
        <w:rPr>
          <w:color w:val="FF0000"/>
        </w:rPr>
        <w:t>H</w:t>
      </w:r>
      <w:r w:rsidR="005C0C65" w:rsidRPr="00D92AE1">
        <w:rPr>
          <w:color w:val="FF0000"/>
        </w:rPr>
        <w:t xml:space="preserve">arvest coefficients of variation </w:t>
      </w:r>
      <w:r w:rsidR="00102070" w:rsidRPr="00D92AE1">
        <w:rPr>
          <w:rFonts w:eastAsia="Calibri"/>
          <w:color w:val="FF0000"/>
          <w:position w:val="-16"/>
        </w:rPr>
        <w:object w:dxaOrig="900" w:dyaOrig="420">
          <v:shape id="_x0000_i1054" type="#_x0000_t75" style="width:45pt;height:21.6pt" o:ole="">
            <v:imagedata r:id="rId82" o:title=""/>
          </v:shape>
          <o:OLEObject Type="Embed" ProgID="Equation.3" ShapeID="_x0000_i1054" DrawAspect="Content" ObjectID="_1561814988" r:id="rId83"/>
        </w:object>
      </w:r>
      <w:r w:rsidR="005C0C65" w:rsidRPr="00D92AE1">
        <w:rPr>
          <w:color w:val="FF0000"/>
        </w:rPr>
        <w:t xml:space="preserve">were </w:t>
      </w:r>
      <w:r w:rsidR="00DC678D" w:rsidRPr="00D92AE1">
        <w:rPr>
          <w:color w:val="FF0000"/>
        </w:rPr>
        <w:t xml:space="preserve">unavailable. Therefore, they were </w:t>
      </w:r>
      <w:r w:rsidR="005C0C65" w:rsidRPr="00D92AE1">
        <w:rPr>
          <w:color w:val="FF0000"/>
        </w:rPr>
        <w:t>uniformly set to an arbitrarily high value of 0.2</w:t>
      </w:r>
      <w:r w:rsidR="006C54FC" w:rsidRPr="00D92AE1">
        <w:rPr>
          <w:color w:val="FF0000"/>
        </w:rPr>
        <w:t>0</w:t>
      </w:r>
      <w:r w:rsidR="005C0C65" w:rsidRPr="00D92AE1">
        <w:rPr>
          <w:color w:val="FF0000"/>
        </w:rPr>
        <w:t xml:space="preserve"> so as not to overstate confidence in the harvest estimates. For the years when no temporal expansion of </w:t>
      </w:r>
      <w:r w:rsidR="00022322" w:rsidRPr="00D92AE1">
        <w:rPr>
          <w:color w:val="FF0000"/>
        </w:rPr>
        <w:t xml:space="preserve">DIDSON or </w:t>
      </w:r>
      <w:r w:rsidR="005C0C65" w:rsidRPr="00D92AE1">
        <w:rPr>
          <w:color w:val="FF0000"/>
        </w:rPr>
        <w:t xml:space="preserve">weir counts was necessary, the </w:t>
      </w:r>
      <w:r w:rsidR="00022322" w:rsidRPr="00D92AE1">
        <w:rPr>
          <w:rFonts w:eastAsia="Calibri"/>
          <w:color w:val="FF0000"/>
        </w:rPr>
        <w:t>CV</w:t>
      </w:r>
      <w:r w:rsidR="005C0C65" w:rsidRPr="00D92AE1">
        <w:rPr>
          <w:color w:val="FF0000"/>
        </w:rPr>
        <w:t xml:space="preserve"> of the spawning escapement was set to an arbitrarily small value of 0.05. Fleischman et al</w:t>
      </w:r>
      <w:r w:rsidR="00A924D9" w:rsidRPr="00D92AE1">
        <w:rPr>
          <w:color w:val="FF0000"/>
        </w:rPr>
        <w:t>.</w:t>
      </w:r>
      <w:r w:rsidR="005C0C65" w:rsidRPr="00D92AE1">
        <w:rPr>
          <w:color w:val="FF0000"/>
        </w:rPr>
        <w:t xml:space="preserve"> (2013) found that results from a similar analysis were not sensitive to arbitr</w:t>
      </w:r>
      <w:r w:rsidR="009724FB" w:rsidRPr="00D92AE1">
        <w:rPr>
          <w:color w:val="FF0000"/>
        </w:rPr>
        <w:t xml:space="preserve">ary choices of weir count CVs. </w:t>
      </w:r>
      <w:r w:rsidR="006B6E11" w:rsidRPr="00D92AE1">
        <w:rPr>
          <w:color w:val="FF0000"/>
        </w:rPr>
        <w:t xml:space="preserve">For years when </w:t>
      </w:r>
      <w:r w:rsidR="00022322" w:rsidRPr="00D92AE1">
        <w:rPr>
          <w:color w:val="FF0000"/>
        </w:rPr>
        <w:t>DIDSON or weir escapement</w:t>
      </w:r>
      <w:r w:rsidR="006B6E11" w:rsidRPr="00D92AE1">
        <w:rPr>
          <w:color w:val="FF0000"/>
        </w:rPr>
        <w:t xml:space="preserve"> counts were ex</w:t>
      </w:r>
      <w:r w:rsidR="00022322" w:rsidRPr="00D92AE1">
        <w:rPr>
          <w:color w:val="FF0000"/>
        </w:rPr>
        <w:t xml:space="preserve">panded for </w:t>
      </w:r>
      <w:r w:rsidR="00C9219B" w:rsidRPr="00D92AE1">
        <w:rPr>
          <w:color w:val="FF0000"/>
        </w:rPr>
        <w:t xml:space="preserve">either late installation </w:t>
      </w:r>
      <w:r w:rsidR="00C9219B" w:rsidRPr="00D92AE1">
        <w:rPr>
          <w:i/>
          <w:color w:val="FF0000"/>
        </w:rPr>
        <w:t>or</w:t>
      </w:r>
      <w:r w:rsidR="00C9219B" w:rsidRPr="00D92AE1">
        <w:rPr>
          <w:color w:val="FF0000"/>
        </w:rPr>
        <w:t xml:space="preserve"> early removal</w:t>
      </w:r>
      <w:r w:rsidR="00022322" w:rsidRPr="00D92AE1">
        <w:rPr>
          <w:color w:val="FF0000"/>
        </w:rPr>
        <w:t xml:space="preserve">, </w:t>
      </w:r>
      <w:r w:rsidR="006B6E11" w:rsidRPr="00D92AE1">
        <w:rPr>
          <w:color w:val="FF0000"/>
        </w:rPr>
        <w:t xml:space="preserve">the </w:t>
      </w:r>
      <w:r w:rsidR="006B6E11" w:rsidRPr="00D92AE1">
        <w:rPr>
          <w:rFonts w:eastAsia="Calibri"/>
          <w:color w:val="FF0000"/>
        </w:rPr>
        <w:t>CV</w:t>
      </w:r>
      <w:r w:rsidR="00C9219B" w:rsidRPr="00D92AE1">
        <w:rPr>
          <w:rFonts w:eastAsia="Calibri"/>
          <w:color w:val="FF0000"/>
        </w:rPr>
        <w:t>s were</w:t>
      </w:r>
      <w:r w:rsidR="006B6E11" w:rsidRPr="00D92AE1">
        <w:rPr>
          <w:rFonts w:eastAsia="Calibri"/>
          <w:color w:val="FF0000"/>
        </w:rPr>
        <w:t xml:space="preserve"> </w:t>
      </w:r>
      <w:r w:rsidR="00C9219B" w:rsidRPr="00D92AE1">
        <w:rPr>
          <w:rFonts w:eastAsia="Calibri"/>
          <w:color w:val="FF0000"/>
        </w:rPr>
        <w:t xml:space="preserve">set at 0.10 </w:t>
      </w:r>
      <w:r w:rsidR="00022322" w:rsidRPr="00D92AE1">
        <w:rPr>
          <w:color w:val="FF0000"/>
        </w:rPr>
        <w:t>(Bednarski et al. 2017)</w:t>
      </w:r>
      <w:r w:rsidR="006B6E11" w:rsidRPr="00D92AE1">
        <w:rPr>
          <w:color w:val="FF0000"/>
        </w:rPr>
        <w:t>.</w:t>
      </w:r>
      <w:r w:rsidR="00C9219B" w:rsidRPr="00D92AE1">
        <w:rPr>
          <w:color w:val="FF0000"/>
        </w:rPr>
        <w:t xml:space="preserve"> For years when DIDSON or weir escapement counts were expanded for both late installation </w:t>
      </w:r>
      <w:r w:rsidR="00C9219B" w:rsidRPr="00D92AE1">
        <w:rPr>
          <w:i/>
          <w:color w:val="FF0000"/>
        </w:rPr>
        <w:t>and</w:t>
      </w:r>
      <w:r w:rsidR="00C9219B" w:rsidRPr="00D92AE1">
        <w:rPr>
          <w:color w:val="FF0000"/>
        </w:rPr>
        <w:t xml:space="preserve"> early removal, the </w:t>
      </w:r>
      <w:r w:rsidR="00C9219B" w:rsidRPr="00D92AE1">
        <w:rPr>
          <w:rFonts w:eastAsia="Calibri"/>
          <w:color w:val="FF0000"/>
        </w:rPr>
        <w:t xml:space="preserve">CVs were set at 0.20. </w:t>
      </w:r>
      <w:r w:rsidR="004562DE" w:rsidRPr="00D92AE1">
        <w:rPr>
          <w:color w:val="FF0000"/>
        </w:rPr>
        <w:t xml:space="preserve">The CVs for </w:t>
      </w:r>
      <w:r w:rsidR="000B59A9" w:rsidRPr="00D92AE1">
        <w:rPr>
          <w:color w:val="FF0000"/>
        </w:rPr>
        <w:t>mark–recapture</w:t>
      </w:r>
      <w:r w:rsidR="004562DE" w:rsidRPr="00D92AE1">
        <w:rPr>
          <w:color w:val="FF0000"/>
        </w:rPr>
        <w:t xml:space="preserve"> escapement counts were </w:t>
      </w:r>
      <w:r w:rsidR="004562DE" w:rsidRPr="00D92AE1">
        <w:rPr>
          <w:rFonts w:eastAsia="Calibri"/>
          <w:color w:val="FF0000"/>
        </w:rPr>
        <w:t xml:space="preserve">estimated as </w:t>
      </w:r>
      <w:r w:rsidR="004562DE" w:rsidRPr="00D92AE1">
        <w:rPr>
          <w:color w:val="FF0000"/>
        </w:rPr>
        <w:t xml:space="preserve">the standard error of the </w:t>
      </w:r>
      <w:proofErr w:type="spellStart"/>
      <w:r w:rsidR="00606D32" w:rsidRPr="00D92AE1">
        <w:rPr>
          <w:color w:val="FF0000"/>
        </w:rPr>
        <w:t>drainagewide</w:t>
      </w:r>
      <w:proofErr w:type="spellEnd"/>
      <w:r w:rsidR="00606D32" w:rsidRPr="00D92AE1">
        <w:rPr>
          <w:color w:val="FF0000"/>
        </w:rPr>
        <w:t xml:space="preserve"> </w:t>
      </w:r>
      <w:r w:rsidR="004562DE" w:rsidRPr="00D92AE1">
        <w:rPr>
          <w:color w:val="FF0000"/>
        </w:rPr>
        <w:t>point estimate</w:t>
      </w:r>
      <w:r w:rsidR="00606D32" w:rsidRPr="00D92AE1">
        <w:rPr>
          <w:color w:val="FF0000"/>
        </w:rPr>
        <w:t xml:space="preserve"> </w:t>
      </w:r>
      <w:r w:rsidR="004562DE" w:rsidRPr="00D92AE1">
        <w:rPr>
          <w:color w:val="FF0000"/>
        </w:rPr>
        <w:t xml:space="preserve">divided by the </w:t>
      </w:r>
      <w:proofErr w:type="spellStart"/>
      <w:r w:rsidR="00606D32" w:rsidRPr="00D92AE1">
        <w:rPr>
          <w:color w:val="FF0000"/>
        </w:rPr>
        <w:t>drainagewide</w:t>
      </w:r>
      <w:proofErr w:type="spellEnd"/>
      <w:r w:rsidR="00606D32" w:rsidRPr="00D92AE1">
        <w:rPr>
          <w:color w:val="FF0000"/>
        </w:rPr>
        <w:t xml:space="preserve"> </w:t>
      </w:r>
      <w:r w:rsidR="004562DE" w:rsidRPr="00D92AE1">
        <w:rPr>
          <w:color w:val="FF0000"/>
        </w:rPr>
        <w:t xml:space="preserve">point estimate. These are standard output from </w:t>
      </w:r>
      <w:r w:rsidR="004562DE" w:rsidRPr="00D92AE1">
        <w:rPr>
          <w:rFonts w:eastAsiaTheme="minorHAnsi"/>
          <w:color w:val="FF0000"/>
        </w:rPr>
        <w:t xml:space="preserve">the software program </w:t>
      </w:r>
      <w:r w:rsidR="00635472" w:rsidRPr="00D92AE1">
        <w:rPr>
          <w:rFonts w:eastAsiaTheme="minorHAnsi"/>
          <w:color w:val="FF0000"/>
        </w:rPr>
        <w:t xml:space="preserve">Stratified Population Analysis System (SPAS) that was </w:t>
      </w:r>
      <w:r w:rsidR="0066691F" w:rsidRPr="00D92AE1">
        <w:rPr>
          <w:rFonts w:eastAsiaTheme="minorHAnsi"/>
          <w:color w:val="FF0000"/>
        </w:rPr>
        <w:t xml:space="preserve">used to analyze the </w:t>
      </w:r>
      <w:r w:rsidR="000B59A9" w:rsidRPr="00D92AE1">
        <w:rPr>
          <w:rFonts w:eastAsiaTheme="minorHAnsi"/>
          <w:color w:val="FF0000"/>
        </w:rPr>
        <w:t>mark–recapture</w:t>
      </w:r>
      <w:r w:rsidR="004562DE" w:rsidRPr="00D92AE1">
        <w:rPr>
          <w:rFonts w:eastAsiaTheme="minorHAnsi"/>
          <w:color w:val="FF0000"/>
        </w:rPr>
        <w:t xml:space="preserve"> data (</w:t>
      </w:r>
      <w:proofErr w:type="spellStart"/>
      <w:r w:rsidR="004562DE" w:rsidRPr="00D92AE1">
        <w:rPr>
          <w:rFonts w:eastAsiaTheme="minorHAnsi"/>
          <w:color w:val="FF0000"/>
        </w:rPr>
        <w:t>Arnason</w:t>
      </w:r>
      <w:proofErr w:type="spellEnd"/>
      <w:r w:rsidR="004562DE" w:rsidRPr="00D92AE1">
        <w:rPr>
          <w:rFonts w:eastAsiaTheme="minorHAnsi"/>
          <w:color w:val="FF0000"/>
        </w:rPr>
        <w:t xml:space="preserve"> et al. 1996).</w:t>
      </w:r>
      <w:r w:rsidR="00703FD9" w:rsidRPr="00D92AE1">
        <w:rPr>
          <w:rFonts w:eastAsiaTheme="minorHAnsi"/>
          <w:color w:val="FF0000"/>
        </w:rPr>
        <w:t xml:space="preserve"> The CVs for 1994–1997 were unavailable. Therefore, they were uniformly set at 0.10.</w:t>
      </w:r>
      <w:r w:rsidR="004562DE" w:rsidRPr="00D92AE1">
        <w:rPr>
          <w:rFonts w:eastAsiaTheme="minorHAnsi"/>
          <w:color w:val="FF0000"/>
        </w:rPr>
        <w:t xml:space="preserve"> </w:t>
      </w:r>
    </w:p>
    <w:p w:rsidR="005C0C65" w:rsidRPr="00D92AE1" w:rsidRDefault="005C0C65" w:rsidP="00C6667E">
      <w:pPr>
        <w:tabs>
          <w:tab w:val="center" w:pos="4680"/>
          <w:tab w:val="right" w:pos="9360"/>
        </w:tabs>
        <w:rPr>
          <w:color w:val="FF0000"/>
        </w:rPr>
      </w:pPr>
      <w:r w:rsidRPr="00D92AE1">
        <w:rPr>
          <w:color w:val="FF0000"/>
        </w:rPr>
        <w:t xml:space="preserve">For both </w:t>
      </w:r>
      <w:r w:rsidR="00635472" w:rsidRPr="00D92AE1">
        <w:rPr>
          <w:color w:val="FF0000"/>
        </w:rPr>
        <w:t xml:space="preserve">annual commercial </w:t>
      </w:r>
      <w:r w:rsidRPr="00D92AE1">
        <w:rPr>
          <w:color w:val="FF0000"/>
        </w:rPr>
        <w:t xml:space="preserve">harvest and escapement samples </w:t>
      </w:r>
      <w:r w:rsidR="00635472" w:rsidRPr="00D92AE1">
        <w:rPr>
          <w:color w:val="FF0000"/>
        </w:rPr>
        <w:t>separately, proportions of age 2–8</w:t>
      </w:r>
      <w:r w:rsidRPr="00D92AE1">
        <w:rPr>
          <w:color w:val="FF0000"/>
        </w:rPr>
        <w:t xml:space="preserve"> fish by return year were first converted to numbers by age based on the annual escapement and harvest numbers. Then, the numbers by age for annual escapement and annual harvest were com</w:t>
      </w:r>
      <w:r w:rsidR="00635472" w:rsidRPr="00D92AE1">
        <w:rPr>
          <w:color w:val="FF0000"/>
        </w:rPr>
        <w:t>bined for each age group (ages 2–8</w:t>
      </w:r>
      <w:r w:rsidRPr="00D92AE1">
        <w:rPr>
          <w:color w:val="FF0000"/>
        </w:rPr>
        <w:t xml:space="preserve">). Next, these combined numbers by age were converted to annual proportions by age, </w:t>
      </w:r>
      <w:proofErr w:type="gramStart"/>
      <w:r w:rsidRPr="00D92AE1">
        <w:rPr>
          <w:i/>
          <w:color w:val="FF0000"/>
        </w:rPr>
        <w:t>q</w:t>
      </w:r>
      <w:r w:rsidR="00997673" w:rsidRPr="00D92AE1">
        <w:rPr>
          <w:color w:val="FF0000"/>
          <w:vertAlign w:val="subscript"/>
        </w:rPr>
        <w:t>(</w:t>
      </w:r>
      <w:proofErr w:type="spellStart"/>
      <w:proofErr w:type="gramEnd"/>
      <w:r w:rsidR="00997673" w:rsidRPr="00D92AE1">
        <w:rPr>
          <w:color w:val="FF0000"/>
          <w:vertAlign w:val="subscript"/>
        </w:rPr>
        <w:t>ob</w:t>
      </w:r>
      <w:proofErr w:type="spellEnd"/>
      <w:r w:rsidR="00997673" w:rsidRPr="00D92AE1">
        <w:rPr>
          <w:color w:val="FF0000"/>
          <w:vertAlign w:val="subscript"/>
        </w:rPr>
        <w:t>)</w:t>
      </w:r>
      <w:proofErr w:type="spellStart"/>
      <w:r w:rsidR="00997673" w:rsidRPr="00D92AE1">
        <w:rPr>
          <w:i/>
          <w:color w:val="FF0000"/>
          <w:vertAlign w:val="subscript"/>
        </w:rPr>
        <w:t>y,a</w:t>
      </w:r>
      <w:proofErr w:type="spellEnd"/>
      <w:r w:rsidRPr="00D92AE1">
        <w:rPr>
          <w:color w:val="FF0000"/>
        </w:rPr>
        <w:t xml:space="preserve">. This method basically weights the proportions by the escapement and harvest numbers (i.e., if harvest was higher, the proportions by age in the harvest received more weight). Since effective sample size could not be accurately calculated for escapement or harvest due to unknown variances, and key model results from state-space analyses of Pacific salmon are typically not sensitive to the choice of </w:t>
      </w:r>
      <w:proofErr w:type="spellStart"/>
      <w:r w:rsidRPr="00D92AE1">
        <w:rPr>
          <w:i/>
          <w:color w:val="FF0000"/>
        </w:rPr>
        <w:t>n</w:t>
      </w:r>
      <w:r w:rsidRPr="00D92AE1">
        <w:rPr>
          <w:i/>
          <w:color w:val="FF0000"/>
          <w:vertAlign w:val="subscript"/>
        </w:rPr>
        <w:t>Ey</w:t>
      </w:r>
      <w:proofErr w:type="spellEnd"/>
      <w:r w:rsidRPr="00D92AE1">
        <w:rPr>
          <w:color w:val="FF0000"/>
        </w:rPr>
        <w:t xml:space="preserve"> (Fleischman and McKinley 2013), a</w:t>
      </w:r>
      <w:r w:rsidR="00253327" w:rsidRPr="00D92AE1">
        <w:rPr>
          <w:color w:val="FF0000"/>
        </w:rPr>
        <w:t>n</w:t>
      </w:r>
      <w:r w:rsidRPr="00D92AE1">
        <w:rPr>
          <w:color w:val="FF0000"/>
        </w:rPr>
        <w:t xml:space="preserve"> arbitrarily small annual effective sample size of </w:t>
      </w:r>
      <w:proofErr w:type="spellStart"/>
      <w:r w:rsidRPr="00D92AE1">
        <w:rPr>
          <w:i/>
          <w:color w:val="FF0000"/>
        </w:rPr>
        <w:t>n</w:t>
      </w:r>
      <w:r w:rsidRPr="00D92AE1">
        <w:rPr>
          <w:i/>
          <w:color w:val="FF0000"/>
          <w:vertAlign w:val="subscript"/>
        </w:rPr>
        <w:t>Ey</w:t>
      </w:r>
      <w:proofErr w:type="spellEnd"/>
      <w:r w:rsidRPr="00D92AE1">
        <w:rPr>
          <w:color w:val="FF0000"/>
        </w:rPr>
        <w:t xml:space="preserve"> =100 was used. After</w:t>
      </w:r>
      <w:r w:rsidR="00C301B7" w:rsidRPr="00D92AE1">
        <w:rPr>
          <w:color w:val="FF0000"/>
        </w:rPr>
        <w:t xml:space="preserve"> combining proportions of ages two through four and </w:t>
      </w:r>
      <w:r w:rsidR="00C57394" w:rsidRPr="00D92AE1">
        <w:rPr>
          <w:color w:val="FF0000"/>
        </w:rPr>
        <w:t xml:space="preserve">also </w:t>
      </w:r>
      <w:r w:rsidR="00C301B7" w:rsidRPr="00D92AE1">
        <w:rPr>
          <w:color w:val="FF0000"/>
        </w:rPr>
        <w:t>combining ages six through eight,</w:t>
      </w:r>
      <w:r w:rsidRPr="00D92AE1">
        <w:rPr>
          <w:color w:val="FF0000"/>
        </w:rPr>
        <w:t xml:space="preserve"> the weighted annual proportions by age were multiplied by 100,</w:t>
      </w:r>
    </w:p>
    <w:p w:rsidR="00D052FB" w:rsidRPr="00D92AE1" w:rsidRDefault="00D052FB" w:rsidP="005C0C65">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14"/>
        </w:rPr>
        <w:object w:dxaOrig="1560" w:dyaOrig="380">
          <v:shape id="_x0000_i1055" type="#_x0000_t75" style="width:79.2pt;height:19.2pt" o:ole="">
            <v:imagedata r:id="rId84" o:title=""/>
          </v:shape>
          <o:OLEObject Type="Embed" ProgID="Equation.3" ShapeID="_x0000_i1055" DrawAspect="Content" ObjectID="_1561814989" r:id="rId85"/>
        </w:object>
      </w:r>
      <w:r w:rsidRPr="00D92AE1">
        <w:rPr>
          <w:rFonts w:eastAsia="Calibri"/>
          <w:color w:val="FF0000"/>
        </w:rPr>
        <w:t xml:space="preserve"> </w:t>
      </w:r>
      <w:proofErr w:type="gramStart"/>
      <w:r w:rsidRPr="00D92AE1">
        <w:rPr>
          <w:rFonts w:eastAsia="Calibri"/>
          <w:color w:val="FF0000"/>
        </w:rPr>
        <w:t>where</w:t>
      </w:r>
      <w:proofErr w:type="gramEnd"/>
      <w:r w:rsidRPr="00D92AE1">
        <w:rPr>
          <w:rFonts w:eastAsia="Calibri"/>
          <w:color w:val="FF0000"/>
        </w:rPr>
        <w:t xml:space="preserve"> </w:t>
      </w:r>
      <w:r w:rsidRPr="00D92AE1">
        <w:rPr>
          <w:rFonts w:eastAsia="Calibri"/>
          <w:color w:val="FF0000"/>
          <w:position w:val="-14"/>
        </w:rPr>
        <w:object w:dxaOrig="1240" w:dyaOrig="400">
          <v:shape id="_x0000_i1056" type="#_x0000_t75" style="width:62.4pt;height:21.6pt" o:ole="">
            <v:imagedata r:id="rId86" o:title=""/>
          </v:shape>
          <o:OLEObject Type="Embed" ProgID="Equation.3" ShapeID="_x0000_i1056" DrawAspect="Content" ObjectID="_1561814990" r:id="rId87"/>
        </w:object>
      </w:r>
      <w:r w:rsidRPr="00D92AE1">
        <w:rPr>
          <w:rFonts w:eastAsia="Calibri"/>
          <w:color w:val="FF0000"/>
        </w:rPr>
        <w:t xml:space="preserve"> ac</w:t>
      </w:r>
      <w:r w:rsidR="002A21CB" w:rsidRPr="00D92AE1">
        <w:rPr>
          <w:rFonts w:eastAsia="Calibri"/>
          <w:color w:val="FF0000"/>
        </w:rPr>
        <w:t>ross all ages for each year,</w:t>
      </w:r>
      <w:r w:rsidR="002A21CB" w:rsidRPr="00D92AE1">
        <w:rPr>
          <w:rFonts w:eastAsia="Calibri"/>
          <w:color w:val="FF0000"/>
        </w:rPr>
        <w:tab/>
        <w:t>(16</w:t>
      </w:r>
      <w:r w:rsidRPr="00D92AE1">
        <w:rPr>
          <w:rFonts w:eastAsia="Calibri"/>
          <w:color w:val="FF0000"/>
        </w:rPr>
        <w:t>)</w:t>
      </w:r>
    </w:p>
    <w:p w:rsidR="00DD723A" w:rsidRPr="00D92AE1" w:rsidRDefault="00566DAA" w:rsidP="00C6667E">
      <w:pPr>
        <w:rPr>
          <w:color w:val="FF0000"/>
        </w:rPr>
      </w:pPr>
      <w:proofErr w:type="gramStart"/>
      <w:r w:rsidRPr="00D92AE1">
        <w:rPr>
          <w:color w:val="FF0000"/>
        </w:rPr>
        <w:t>to</w:t>
      </w:r>
      <w:proofErr w:type="gramEnd"/>
      <w:r w:rsidRPr="00D92AE1">
        <w:rPr>
          <w:color w:val="FF0000"/>
        </w:rPr>
        <w:t xml:space="preserve"> </w:t>
      </w:r>
      <w:r w:rsidR="0059669D" w:rsidRPr="00D92AE1">
        <w:rPr>
          <w:color w:val="FF0000"/>
        </w:rPr>
        <w:t>calculate the a</w:t>
      </w:r>
      <w:r w:rsidR="00DD723A" w:rsidRPr="00D92AE1">
        <w:rPr>
          <w:color w:val="FF0000"/>
        </w:rPr>
        <w:t xml:space="preserve">ge </w:t>
      </w:r>
      <w:r w:rsidRPr="00D92AE1">
        <w:rPr>
          <w:color w:val="FF0000"/>
        </w:rPr>
        <w:t>counts</w:t>
      </w:r>
      <w:r w:rsidR="00DD723A" w:rsidRPr="00D92AE1">
        <w:rPr>
          <w:color w:val="FF0000"/>
        </w:rPr>
        <w:t xml:space="preserve">, </w:t>
      </w:r>
      <w:proofErr w:type="spellStart"/>
      <w:r w:rsidR="00DD723A" w:rsidRPr="00D92AE1">
        <w:rPr>
          <w:i/>
          <w:color w:val="FF0000"/>
        </w:rPr>
        <w:t>x</w:t>
      </w:r>
      <w:r w:rsidR="00DD723A" w:rsidRPr="00D92AE1">
        <w:rPr>
          <w:i/>
          <w:color w:val="FF0000"/>
          <w:vertAlign w:val="subscript"/>
        </w:rPr>
        <w:t>y</w:t>
      </w:r>
      <w:r w:rsidRPr="00D92AE1">
        <w:rPr>
          <w:i/>
          <w:color w:val="FF0000"/>
          <w:vertAlign w:val="subscript"/>
        </w:rPr>
        <w:t>,</w:t>
      </w:r>
      <w:r w:rsidR="00DD723A" w:rsidRPr="00D92AE1">
        <w:rPr>
          <w:i/>
          <w:color w:val="FF0000"/>
          <w:vertAlign w:val="subscript"/>
        </w:rPr>
        <w:t>a</w:t>
      </w:r>
      <w:proofErr w:type="spellEnd"/>
      <w:r w:rsidR="0059669D" w:rsidRPr="00D92AE1">
        <w:rPr>
          <w:color w:val="FF0000"/>
        </w:rPr>
        <w:t>.</w:t>
      </w:r>
      <w:r w:rsidR="00DD723A" w:rsidRPr="00D92AE1">
        <w:rPr>
          <w:color w:val="FF0000"/>
        </w:rPr>
        <w:t xml:space="preserve"> </w:t>
      </w:r>
      <w:r w:rsidR="0059669D" w:rsidRPr="00D92AE1">
        <w:rPr>
          <w:color w:val="FF0000"/>
        </w:rPr>
        <w:t xml:space="preserve">The age </w:t>
      </w:r>
      <w:r w:rsidRPr="00D92AE1">
        <w:rPr>
          <w:color w:val="FF0000"/>
        </w:rPr>
        <w:t>counts</w:t>
      </w:r>
      <w:r w:rsidR="0059669D" w:rsidRPr="00D92AE1">
        <w:rPr>
          <w:color w:val="FF0000"/>
        </w:rPr>
        <w:t xml:space="preserve"> </w:t>
      </w:r>
      <w:r w:rsidR="00DD723A" w:rsidRPr="00D92AE1">
        <w:rPr>
          <w:color w:val="FF0000"/>
        </w:rPr>
        <w:t xml:space="preserve">were </w:t>
      </w:r>
      <w:r w:rsidRPr="00D92AE1">
        <w:rPr>
          <w:color w:val="FF0000"/>
        </w:rPr>
        <w:t xml:space="preserve">assumed to have a multinomial distribution with order parameter </w:t>
      </w:r>
      <w:proofErr w:type="spellStart"/>
      <w:proofErr w:type="gramStart"/>
      <w:r w:rsidRPr="00D92AE1">
        <w:rPr>
          <w:i/>
          <w:color w:val="FF0000"/>
        </w:rPr>
        <w:t>n</w:t>
      </w:r>
      <w:r w:rsidRPr="00D92AE1">
        <w:rPr>
          <w:i/>
          <w:color w:val="FF0000"/>
          <w:vertAlign w:val="subscript"/>
        </w:rPr>
        <w:t>Ey</w:t>
      </w:r>
      <w:proofErr w:type="spellEnd"/>
      <w:proofErr w:type="gramEnd"/>
      <w:r w:rsidRPr="00D92AE1">
        <w:rPr>
          <w:color w:val="FF0000"/>
          <w:vertAlign w:val="subscript"/>
        </w:rPr>
        <w:t xml:space="preserve"> </w:t>
      </w:r>
      <w:r w:rsidRPr="00D92AE1">
        <w:rPr>
          <w:color w:val="FF0000"/>
        </w:rPr>
        <w:t>and proportion parameters</w:t>
      </w:r>
      <w:r w:rsidR="00C115D4" w:rsidRPr="00D92AE1">
        <w:rPr>
          <w:color w:val="FF0000"/>
        </w:rPr>
        <w:t>,</w:t>
      </w:r>
    </w:p>
    <w:p w:rsidR="00D052FB" w:rsidRPr="00D92AE1" w:rsidRDefault="00256C98" w:rsidP="00C6667E">
      <w:pPr>
        <w:tabs>
          <w:tab w:val="center" w:pos="4680"/>
          <w:tab w:val="right" w:pos="9360"/>
        </w:tabs>
        <w:rPr>
          <w:rFonts w:eastAsia="Calibri"/>
          <w:color w:val="FF0000"/>
        </w:rPr>
      </w:pPr>
      <w:r w:rsidRPr="00D92AE1">
        <w:rPr>
          <w:rFonts w:eastAsia="Calibri"/>
          <w:color w:val="FF0000"/>
        </w:rPr>
        <w:lastRenderedPageBreak/>
        <w:tab/>
      </w:r>
      <w:r w:rsidR="00635472" w:rsidRPr="00D92AE1">
        <w:rPr>
          <w:rFonts w:eastAsia="Calibri"/>
          <w:color w:val="FF0000"/>
          <w:position w:val="-32"/>
        </w:rPr>
        <w:object w:dxaOrig="1140" w:dyaOrig="740">
          <v:shape id="_x0000_i1057" type="#_x0000_t75" style="width:57.6pt;height:37.8pt" o:ole="">
            <v:imagedata r:id="rId88" o:title=""/>
          </v:shape>
          <o:OLEObject Type="Embed" ProgID="Equation.3" ShapeID="_x0000_i1057" DrawAspect="Content" ObjectID="_1561814991" r:id="rId89"/>
        </w:object>
      </w:r>
      <w:r w:rsidR="002A21CB" w:rsidRPr="00D92AE1">
        <w:rPr>
          <w:rFonts w:eastAsia="Calibri"/>
          <w:color w:val="FF0000"/>
        </w:rPr>
        <w:t>,</w:t>
      </w:r>
      <w:r w:rsidR="002A21CB" w:rsidRPr="00D92AE1">
        <w:rPr>
          <w:rFonts w:eastAsia="Calibri"/>
          <w:color w:val="FF0000"/>
        </w:rPr>
        <w:tab/>
        <w:t>(17</w:t>
      </w:r>
      <w:r w:rsidRPr="00D92AE1">
        <w:rPr>
          <w:rFonts w:eastAsia="Calibri"/>
          <w:color w:val="FF0000"/>
        </w:rPr>
        <w:t>)</w:t>
      </w:r>
    </w:p>
    <w:p w:rsidR="00DD723A" w:rsidRPr="00D92AE1" w:rsidRDefault="00566DAA" w:rsidP="00C6667E">
      <w:pPr>
        <w:tabs>
          <w:tab w:val="left" w:pos="9360"/>
        </w:tabs>
        <w:rPr>
          <w:color w:val="FF0000"/>
        </w:rPr>
      </w:pPr>
      <w:proofErr w:type="gramStart"/>
      <w:r w:rsidRPr="00D92AE1">
        <w:rPr>
          <w:rFonts w:eastAsia="Calibri"/>
          <w:color w:val="FF0000"/>
        </w:rPr>
        <w:t>where</w:t>
      </w:r>
      <w:proofErr w:type="gramEnd"/>
      <w:r w:rsidRPr="00D92AE1">
        <w:rPr>
          <w:rFonts w:eastAsia="Calibri"/>
          <w:color w:val="FF0000"/>
        </w:rPr>
        <w:t xml:space="preserve"> </w:t>
      </w:r>
      <w:r w:rsidRPr="00D92AE1">
        <w:rPr>
          <w:rFonts w:eastAsia="Calibri"/>
          <w:color w:val="FF0000"/>
          <w:position w:val="-32"/>
        </w:rPr>
        <w:object w:dxaOrig="1040" w:dyaOrig="720">
          <v:shape id="_x0000_i1058" type="#_x0000_t75" style="width:52.8pt;height:37.8pt" o:ole="">
            <v:imagedata r:id="rId90" o:title=""/>
          </v:shape>
          <o:OLEObject Type="Embed" ProgID="Equation.3" ShapeID="_x0000_i1058" DrawAspect="Content" ObjectID="_1561814992" r:id="rId91"/>
        </w:object>
      </w:r>
      <w:r w:rsidR="00454B39" w:rsidRPr="00D92AE1">
        <w:rPr>
          <w:rFonts w:eastAsia="Calibri"/>
          <w:color w:val="FF0000"/>
        </w:rPr>
        <w:t xml:space="preserve"> across all ages for each </w:t>
      </w:r>
      <w:r w:rsidR="005C0C65" w:rsidRPr="00D92AE1">
        <w:rPr>
          <w:rFonts w:eastAsia="Calibri"/>
          <w:color w:val="FF0000"/>
        </w:rPr>
        <w:t xml:space="preserve">calendar </w:t>
      </w:r>
      <w:r w:rsidR="00454B39" w:rsidRPr="00D92AE1">
        <w:rPr>
          <w:rFonts w:eastAsia="Calibri"/>
          <w:color w:val="FF0000"/>
        </w:rPr>
        <w:t>year.</w:t>
      </w:r>
      <w:r w:rsidR="00635472" w:rsidRPr="00D92AE1">
        <w:rPr>
          <w:rFonts w:eastAsia="Calibri"/>
          <w:color w:val="FF0000"/>
        </w:rPr>
        <w:t xml:space="preserve"> The weir was not operated from 1996–1998. Therefore, proportions of ages 2–8 were only available for the commercial</w:t>
      </w:r>
      <w:r w:rsidR="007B120B" w:rsidRPr="00D92AE1">
        <w:rPr>
          <w:rFonts w:eastAsia="Calibri"/>
          <w:color w:val="FF0000"/>
        </w:rPr>
        <w:t xml:space="preserve"> harvest and weighted annual proportions by age </w:t>
      </w:r>
      <w:r w:rsidR="00A572F4" w:rsidRPr="00D92AE1">
        <w:rPr>
          <w:rFonts w:eastAsia="Calibri"/>
          <w:color w:val="FF0000"/>
        </w:rPr>
        <w:t xml:space="preserve">for the combined escapement and harvest data </w:t>
      </w:r>
      <w:r w:rsidR="007B120B" w:rsidRPr="00D92AE1">
        <w:rPr>
          <w:rFonts w:eastAsia="Calibri"/>
          <w:color w:val="FF0000"/>
        </w:rPr>
        <w:t>were considered unknown</w:t>
      </w:r>
      <w:r w:rsidR="00635472" w:rsidRPr="00D92AE1">
        <w:rPr>
          <w:rFonts w:eastAsia="Calibri"/>
          <w:color w:val="FF0000"/>
        </w:rPr>
        <w:t>.</w:t>
      </w:r>
    </w:p>
    <w:p w:rsidR="00A93351" w:rsidRPr="00C452F6" w:rsidRDefault="00A93351" w:rsidP="00C6667E">
      <w:pPr>
        <w:pStyle w:val="Heading2"/>
        <w:jc w:val="both"/>
      </w:pPr>
      <w:bookmarkStart w:id="30" w:name="_Toc480210333"/>
      <w:r w:rsidRPr="00C452F6">
        <w:t>Model Fitting</w:t>
      </w:r>
      <w:bookmarkEnd w:id="30"/>
    </w:p>
    <w:p w:rsidR="00B04DE5" w:rsidRPr="00C452F6" w:rsidRDefault="003174BA" w:rsidP="00C6667E">
      <w:r w:rsidRPr="00C452F6">
        <w:t>Model fitting involve</w:t>
      </w:r>
      <w:r w:rsidR="00227617" w:rsidRPr="00C452F6">
        <w:t>s finding the values of population parameters that can plausibly result in the observed data. Using the package RJAGS (Plum</w:t>
      </w:r>
      <w:r w:rsidR="007942B1" w:rsidRPr="00C452F6">
        <w:t>mer 2016) within R (R Core Team</w:t>
      </w:r>
      <w:r w:rsidR="00227617" w:rsidRPr="00C452F6">
        <w:t xml:space="preserve"> 2016), Markov Chain Monte Carlo (MCMC) methods were employed</w:t>
      </w:r>
      <w:r w:rsidR="000D3BD5" w:rsidRPr="00C452F6">
        <w:t xml:space="preserve"> to provide a more realistic assessment of uncertainty than is possible with traditional stock-recruit methods</w:t>
      </w:r>
      <w:r w:rsidR="00227617" w:rsidRPr="00C452F6">
        <w:t>.</w:t>
      </w:r>
    </w:p>
    <w:p w:rsidR="00234739" w:rsidRPr="00D92AE1" w:rsidRDefault="00234739" w:rsidP="00C6667E">
      <w:pPr>
        <w:rPr>
          <w:color w:val="FF0000"/>
        </w:rPr>
      </w:pPr>
      <w:r w:rsidRPr="00D92AE1">
        <w:rPr>
          <w:color w:val="FF0000"/>
        </w:rPr>
        <w:t xml:space="preserve">The significance of the fit of the alternative models </w:t>
      </w:r>
      <w:r w:rsidR="003D28DA" w:rsidRPr="00D92AE1">
        <w:rPr>
          <w:color w:val="FF0000"/>
        </w:rPr>
        <w:t xml:space="preserve">(Model 1: l linearized </w:t>
      </w:r>
      <w:proofErr w:type="gramStart"/>
      <w:r w:rsidR="003D28DA" w:rsidRPr="00D92AE1">
        <w:rPr>
          <w:color w:val="FF0000"/>
        </w:rPr>
        <w:t>AR(</w:t>
      </w:r>
      <w:proofErr w:type="gramEnd"/>
      <w:r w:rsidR="003D28DA" w:rsidRPr="00D92AE1">
        <w:rPr>
          <w:color w:val="FF0000"/>
        </w:rPr>
        <w:t xml:space="preserve">1) Ricker; Model 2: linearized AR(1) Ricker with </w:t>
      </w:r>
      <w:r w:rsidR="00C57394" w:rsidRPr="00D92AE1">
        <w:rPr>
          <w:color w:val="FF0000"/>
        </w:rPr>
        <w:t xml:space="preserve">density-dependent </w:t>
      </w:r>
      <w:r w:rsidR="003D28DA" w:rsidRPr="00D92AE1">
        <w:rPr>
          <w:color w:val="FF0000"/>
        </w:rPr>
        <w:t xml:space="preserve">fry plants) </w:t>
      </w:r>
      <w:r w:rsidRPr="00D92AE1">
        <w:rPr>
          <w:color w:val="FF0000"/>
        </w:rPr>
        <w:t xml:space="preserve">were evaluated using the deviance information criterion (DIC; </w:t>
      </w:r>
      <w:proofErr w:type="spellStart"/>
      <w:r w:rsidRPr="00D92AE1">
        <w:rPr>
          <w:color w:val="FF0000"/>
        </w:rPr>
        <w:t>Spiegelhalter</w:t>
      </w:r>
      <w:proofErr w:type="spellEnd"/>
      <w:r w:rsidRPr="00D92AE1">
        <w:rPr>
          <w:color w:val="FF0000"/>
        </w:rPr>
        <w:t xml:space="preserve"> et al. 2002), a Bayesian version or generalization of the </w:t>
      </w:r>
      <w:proofErr w:type="spellStart"/>
      <w:r w:rsidRPr="00D92AE1">
        <w:rPr>
          <w:color w:val="FF0000"/>
        </w:rPr>
        <w:t>Akaike</w:t>
      </w:r>
      <w:proofErr w:type="spellEnd"/>
      <w:r w:rsidRPr="00D92AE1">
        <w:rPr>
          <w:color w:val="FF0000"/>
        </w:rPr>
        <w:t xml:space="preserve"> information criterion (AIC; </w:t>
      </w:r>
      <w:proofErr w:type="spellStart"/>
      <w:r w:rsidRPr="00D92AE1">
        <w:rPr>
          <w:color w:val="FF0000"/>
        </w:rPr>
        <w:t>Akaike</w:t>
      </w:r>
      <w:proofErr w:type="spellEnd"/>
      <w:r w:rsidRPr="00D92AE1">
        <w:rPr>
          <w:color w:val="FF0000"/>
        </w:rPr>
        <w:t xml:space="preserve"> 1973) and related to the Bayesian (or Schwarz) information criterion (BIC; Schwarz 1978). Similar to both the AIC and BIC, it trades off a measure of model adequacy against a measure of complexity. </w:t>
      </w:r>
      <w:r w:rsidR="00D87F5C" w:rsidRPr="00D92AE1">
        <w:rPr>
          <w:color w:val="FF0000"/>
        </w:rPr>
        <w:t>Models receiving a DIC within 1-2 of the ‘best’ model deserve consi</w:t>
      </w:r>
      <w:r w:rsidR="0066691F" w:rsidRPr="00D92AE1">
        <w:rPr>
          <w:color w:val="FF0000"/>
        </w:rPr>
        <w:t>deration, while models within 3–</w:t>
      </w:r>
      <w:r w:rsidR="00D87F5C" w:rsidRPr="00D92AE1">
        <w:rPr>
          <w:color w:val="FF0000"/>
        </w:rPr>
        <w:t>7 of the ‘best’ model have considerably less support (</w:t>
      </w:r>
      <w:proofErr w:type="spellStart"/>
      <w:r w:rsidR="00D87F5C" w:rsidRPr="00D92AE1">
        <w:rPr>
          <w:color w:val="FF0000"/>
        </w:rPr>
        <w:t>Spiegelhalter</w:t>
      </w:r>
      <w:proofErr w:type="spellEnd"/>
      <w:r w:rsidR="00D87F5C" w:rsidRPr="00D92AE1">
        <w:rPr>
          <w:color w:val="FF0000"/>
        </w:rPr>
        <w:t xml:space="preserve"> et al. 2002).</w:t>
      </w:r>
    </w:p>
    <w:p w:rsidR="00A93351" w:rsidRPr="00D92AE1" w:rsidRDefault="00DD723A" w:rsidP="00C6667E">
      <w:pPr>
        <w:pStyle w:val="Heading3"/>
        <w:jc w:val="both"/>
        <w:rPr>
          <w:color w:val="FF0000"/>
        </w:rPr>
      </w:pPr>
      <w:bookmarkStart w:id="31" w:name="_Toc480210334"/>
      <w:r w:rsidRPr="00D92AE1">
        <w:rPr>
          <w:color w:val="FF0000"/>
        </w:rPr>
        <w:t>Prior Distributions</w:t>
      </w:r>
      <w:bookmarkEnd w:id="31"/>
      <w:r w:rsidRPr="00D92AE1">
        <w:rPr>
          <w:color w:val="FF0000"/>
        </w:rPr>
        <w:t xml:space="preserve"> </w:t>
      </w:r>
    </w:p>
    <w:p w:rsidR="006263CE" w:rsidRPr="00D92AE1" w:rsidRDefault="003174BA" w:rsidP="00C6667E">
      <w:pPr>
        <w:rPr>
          <w:color w:val="FF0000"/>
        </w:rPr>
      </w:pPr>
      <w:r w:rsidRPr="00D92AE1">
        <w:rPr>
          <w:color w:val="FF0000"/>
        </w:rPr>
        <w:t xml:space="preserve">For all unknowns in the model, Bayesian analysis requires that prior probabilities be specified. </w:t>
      </w:r>
      <w:r w:rsidR="006263CE" w:rsidRPr="00D92AE1">
        <w:rPr>
          <w:color w:val="FF0000"/>
        </w:rPr>
        <w:t xml:space="preserve">Most prior distributions in this model were uninformative with a few exceptions (Table </w:t>
      </w:r>
      <w:r w:rsidR="00754306" w:rsidRPr="00D92AE1">
        <w:rPr>
          <w:color w:val="FF0000"/>
        </w:rPr>
        <w:t>4</w:t>
      </w:r>
      <w:r w:rsidR="006263CE" w:rsidRPr="00D92AE1">
        <w:rPr>
          <w:color w:val="FF0000"/>
        </w:rPr>
        <w:t xml:space="preserve">). </w:t>
      </w:r>
      <w:r w:rsidRPr="00D92AE1">
        <w:rPr>
          <w:color w:val="FF0000"/>
        </w:rPr>
        <w:t xml:space="preserve">Normal priors with mean 0, extremely large variances, and constrained to be positive were used for </w:t>
      </w:r>
      <w:r w:rsidRPr="00D92AE1">
        <w:rPr>
          <w:i/>
          <w:color w:val="FF0000"/>
        </w:rPr>
        <w:t xml:space="preserve">β </w:t>
      </w:r>
      <w:r w:rsidRPr="00D92AE1">
        <w:rPr>
          <w:color w:val="FF0000"/>
        </w:rPr>
        <w:t xml:space="preserve">(Millar 2002). </w:t>
      </w:r>
      <w:r w:rsidR="006263CE" w:rsidRPr="00D92AE1">
        <w:rPr>
          <w:color w:val="FF0000"/>
        </w:rPr>
        <w:t xml:space="preserve">Log transformed initial recruitments </w:t>
      </w:r>
      <w:r w:rsidR="006263CE" w:rsidRPr="00D92AE1">
        <w:rPr>
          <w:i/>
          <w:color w:val="FF0000"/>
        </w:rPr>
        <w:t>R</w:t>
      </w:r>
      <w:r w:rsidR="006263CE" w:rsidRPr="00D92AE1">
        <w:rPr>
          <w:color w:val="FF0000"/>
          <w:vertAlign w:val="subscript"/>
        </w:rPr>
        <w:t>1970</w:t>
      </w:r>
      <w:r w:rsidR="006263CE" w:rsidRPr="00D92AE1">
        <w:rPr>
          <w:i/>
          <w:color w:val="FF0000"/>
        </w:rPr>
        <w:t>-R</w:t>
      </w:r>
      <w:r w:rsidR="006263CE" w:rsidRPr="00D92AE1">
        <w:rPr>
          <w:color w:val="FF0000"/>
          <w:vertAlign w:val="subscript"/>
        </w:rPr>
        <w:t>1976</w:t>
      </w:r>
      <w:r w:rsidR="006263CE" w:rsidRPr="00D92AE1">
        <w:rPr>
          <w:color w:val="FF0000"/>
        </w:rPr>
        <w:t xml:space="preserve"> (those with no linked </w:t>
      </w:r>
      <w:proofErr w:type="spellStart"/>
      <w:r w:rsidR="006263CE" w:rsidRPr="00D92AE1">
        <w:rPr>
          <w:color w:val="FF0000"/>
        </w:rPr>
        <w:t>spawner</w:t>
      </w:r>
      <w:proofErr w:type="spellEnd"/>
      <w:r w:rsidR="006263CE" w:rsidRPr="00D92AE1">
        <w:rPr>
          <w:color w:val="FF0000"/>
        </w:rPr>
        <w:t xml:space="preserve"> abundance) were modeled as drawn from a common normal distribution with mean </w:t>
      </w:r>
      <w:proofErr w:type="gramStart"/>
      <w:r w:rsidR="006263CE" w:rsidRPr="00D92AE1">
        <w:rPr>
          <w:color w:val="FF0000"/>
        </w:rPr>
        <w:t>ln(</w:t>
      </w:r>
      <w:proofErr w:type="gramEnd"/>
      <w:r w:rsidR="006263CE" w:rsidRPr="00D92AE1">
        <w:rPr>
          <w:i/>
          <w:color w:val="FF0000"/>
        </w:rPr>
        <w:t>R</w:t>
      </w:r>
      <w:r w:rsidR="006263CE" w:rsidRPr="00D92AE1">
        <w:rPr>
          <w:color w:val="FF0000"/>
          <w:vertAlign w:val="subscript"/>
        </w:rPr>
        <w:t>0</w:t>
      </w:r>
      <w:r w:rsidR="006263CE" w:rsidRPr="00D92AE1">
        <w:rPr>
          <w:color w:val="FF0000"/>
        </w:rPr>
        <w:t xml:space="preserve">) and variance </w:t>
      </w:r>
      <w:r w:rsidR="006263CE" w:rsidRPr="00D92AE1">
        <w:rPr>
          <w:color w:val="FF0000"/>
          <w:position w:val="-12"/>
        </w:rPr>
        <w:object w:dxaOrig="1200" w:dyaOrig="380">
          <v:shape id="_x0000_i1059" type="#_x0000_t75" style="width:60pt;height:19.2pt" o:ole="">
            <v:imagedata r:id="rId92" o:title=""/>
          </v:shape>
          <o:OLEObject Type="Embed" ProgID="Equation.3" ShapeID="_x0000_i1059" DrawAspect="Content" ObjectID="_1561814993" r:id="rId93"/>
        </w:object>
      </w:r>
      <w:r w:rsidR="006263CE" w:rsidRPr="00D92AE1">
        <w:rPr>
          <w:color w:val="FF0000"/>
        </w:rPr>
        <w:t xml:space="preserve">. </w:t>
      </w:r>
      <w:r w:rsidRPr="00D92AE1">
        <w:rPr>
          <w:color w:val="FF0000"/>
        </w:rPr>
        <w:t>A flat prior on the standard deviation of log initial brood year returns</w:t>
      </w:r>
      <w:proofErr w:type="gramStart"/>
      <w:r w:rsidRPr="00D92AE1">
        <w:rPr>
          <w:color w:val="FF0000"/>
        </w:rPr>
        <w:t xml:space="preserve">, </w:t>
      </w:r>
      <w:proofErr w:type="gramEnd"/>
      <w:r w:rsidRPr="00D92AE1">
        <w:rPr>
          <w:rFonts w:eastAsia="Calibri"/>
          <w:color w:val="FF0000"/>
          <w:position w:val="-12"/>
        </w:rPr>
        <w:object w:dxaOrig="400" w:dyaOrig="360">
          <v:shape id="_x0000_i1060" type="#_x0000_t75" style="width:21.6pt;height:17.4pt" o:ole="">
            <v:imagedata r:id="rId94" o:title=""/>
          </v:shape>
          <o:OLEObject Type="Embed" ProgID="Equation.3" ShapeID="_x0000_i1060" DrawAspect="Content" ObjectID="_1561814994" r:id="rId95"/>
        </w:object>
      </w:r>
      <w:r w:rsidRPr="00D92AE1">
        <w:rPr>
          <w:color w:val="FF0000"/>
        </w:rPr>
        <w:t>, caused computational disruptions during MCMC</w:t>
      </w:r>
      <w:r w:rsidR="00227617" w:rsidRPr="00D92AE1">
        <w:rPr>
          <w:color w:val="FF0000"/>
        </w:rPr>
        <w:t xml:space="preserve"> </w:t>
      </w:r>
      <w:r w:rsidRPr="00D92AE1">
        <w:rPr>
          <w:color w:val="FF0000"/>
        </w:rPr>
        <w:t xml:space="preserve">sampling so it was changed to a slightly informative inverse gamma prior. Fleischman et al. (2013) found that an informative prior on </w:t>
      </w:r>
      <w:r w:rsidRPr="00D92AE1">
        <w:rPr>
          <w:rFonts w:eastAsia="Calibri"/>
          <w:color w:val="FF0000"/>
          <w:position w:val="-12"/>
        </w:rPr>
        <w:object w:dxaOrig="400" w:dyaOrig="380">
          <v:shape id="_x0000_i1061" type="#_x0000_t75" style="width:21.6pt;height:19.2pt" o:ole="">
            <v:imagedata r:id="rId96" o:title=""/>
          </v:shape>
          <o:OLEObject Type="Embed" ProgID="Equation.3" ShapeID="_x0000_i1061" DrawAspect="Content" ObjectID="_1561814995" r:id="rId97"/>
        </w:object>
      </w:r>
      <w:r w:rsidRPr="00D92AE1">
        <w:rPr>
          <w:color w:val="FF0000"/>
        </w:rPr>
        <w:t xml:space="preserve"> may have a large effect on the posterior of </w:t>
      </w:r>
      <w:r w:rsidRPr="00D92AE1">
        <w:rPr>
          <w:rFonts w:eastAsia="Calibri"/>
          <w:color w:val="FF0000"/>
          <w:position w:val="-12"/>
        </w:rPr>
        <w:object w:dxaOrig="400" w:dyaOrig="360">
          <v:shape id="_x0000_i1062" type="#_x0000_t75" style="width:21.6pt;height:17.4pt" o:ole="">
            <v:imagedata r:id="rId94" o:title=""/>
          </v:shape>
          <o:OLEObject Type="Embed" ProgID="Equation.3" ShapeID="_x0000_i1062" DrawAspect="Content" ObjectID="_1561814996" r:id="rId98"/>
        </w:object>
      </w:r>
      <w:r w:rsidRPr="00D92AE1">
        <w:rPr>
          <w:color w:val="FF0000"/>
        </w:rPr>
        <w:t xml:space="preserve"> and the initial values of </w:t>
      </w:r>
      <w:r w:rsidRPr="00D92AE1">
        <w:rPr>
          <w:i/>
          <w:color w:val="FF0000"/>
        </w:rPr>
        <w:t>R</w:t>
      </w:r>
      <w:r w:rsidRPr="00D92AE1">
        <w:rPr>
          <w:i/>
          <w:color w:val="FF0000"/>
          <w:vertAlign w:val="subscript"/>
        </w:rPr>
        <w:t>y</w:t>
      </w:r>
      <w:r w:rsidRPr="00D92AE1">
        <w:rPr>
          <w:color w:val="FF0000"/>
        </w:rPr>
        <w:t>, but negligible effects on key model quantities</w:t>
      </w:r>
      <w:r w:rsidR="000D3BD5" w:rsidRPr="00D92AE1">
        <w:rPr>
          <w:color w:val="FF0000"/>
        </w:rPr>
        <w:t>.</w:t>
      </w:r>
    </w:p>
    <w:p w:rsidR="007942B1" w:rsidRPr="00D92AE1" w:rsidRDefault="007942B1" w:rsidP="00C6667E">
      <w:pPr>
        <w:rPr>
          <w:color w:val="FF0000"/>
        </w:rPr>
      </w:pPr>
    </w:p>
    <w:p w:rsidR="007942B1" w:rsidRPr="00D92AE1" w:rsidRDefault="007942B1" w:rsidP="00C6667E">
      <w:pPr>
        <w:rPr>
          <w:color w:val="FF0000"/>
        </w:rPr>
      </w:pPr>
    </w:p>
    <w:p w:rsidR="007942B1" w:rsidRPr="00D92AE1" w:rsidRDefault="007942B1" w:rsidP="00C6667E">
      <w:pPr>
        <w:rPr>
          <w:color w:val="FF0000"/>
        </w:rPr>
      </w:pPr>
    </w:p>
    <w:p w:rsidR="003174BA" w:rsidRPr="00D92AE1" w:rsidRDefault="0006084D" w:rsidP="00C6667E">
      <w:pPr>
        <w:ind w:firstLine="270"/>
        <w:rPr>
          <w:color w:val="FF0000"/>
        </w:rPr>
      </w:pPr>
      <w:bookmarkStart w:id="32" w:name="_Toc480210312"/>
      <w:proofErr w:type="gramStart"/>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w:t>
      </w:r>
      <w:r w:rsidR="003174BA" w:rsidRPr="00D92AE1">
        <w:rPr>
          <w:color w:val="FF0000"/>
        </w:rPr>
        <w:t>Prior distributions for model parameters.</w:t>
      </w:r>
      <w:proofErr w:type="gramEnd"/>
      <w:r w:rsidR="003174BA" w:rsidRPr="00D92AE1">
        <w:rPr>
          <w:color w:val="FF0000"/>
        </w:rPr>
        <w:t xml:space="preserve"> Where “Uniform” is in quotes, a normal distribution with mean 0 and large variance was used in the actual </w:t>
      </w:r>
      <w:r w:rsidR="00D87AFC" w:rsidRPr="00D92AE1">
        <w:rPr>
          <w:color w:val="FF0000"/>
        </w:rPr>
        <w:t>RJAGS</w:t>
      </w:r>
      <w:r w:rsidR="003174BA" w:rsidRPr="00D92AE1">
        <w:rPr>
          <w:color w:val="FF0000"/>
        </w:rPr>
        <w:t xml:space="preserve"> code to prevent computational disruptions during MCMC sampling.</w:t>
      </w:r>
      <w:bookmarkEnd w:id="32"/>
    </w:p>
    <w:tbl>
      <w:tblPr>
        <w:tblStyle w:val="TableGrid"/>
        <w:tblW w:w="0" w:type="auto"/>
        <w:jc w:val="center"/>
        <w:tblLook w:val="04A0" w:firstRow="1" w:lastRow="0" w:firstColumn="1" w:lastColumn="0" w:noHBand="0" w:noVBand="1"/>
      </w:tblPr>
      <w:tblGrid>
        <w:gridCol w:w="1939"/>
        <w:gridCol w:w="3686"/>
        <w:gridCol w:w="3686"/>
      </w:tblGrid>
      <w:tr w:rsidR="00D92AE1" w:rsidRPr="00D92AE1" w:rsidTr="00F23942">
        <w:trPr>
          <w:trHeight w:val="215"/>
          <w:jc w:val="center"/>
        </w:trPr>
        <w:tc>
          <w:tcPr>
            <w:tcW w:w="1939"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lastRenderedPageBreak/>
              <w:t xml:space="preserve">Parameter   </w:t>
            </w:r>
          </w:p>
        </w:tc>
        <w:tc>
          <w:tcPr>
            <w:tcW w:w="3686" w:type="dxa"/>
            <w:tcBorders>
              <w:left w:val="nil"/>
              <w:bottom w:val="single" w:sz="4" w:space="0" w:color="auto"/>
              <w:right w:val="nil"/>
            </w:tcBorders>
          </w:tcPr>
          <w:p w:rsidR="001F38DD" w:rsidRPr="00D92AE1" w:rsidRDefault="001F38DD" w:rsidP="00C6667E">
            <w:pPr>
              <w:keepNext/>
              <w:keepLines/>
              <w:spacing w:after="0"/>
              <w:rPr>
                <w:b/>
                <w:color w:val="FF0000"/>
                <w:sz w:val="20"/>
                <w:szCs w:val="20"/>
              </w:rPr>
            </w:pPr>
            <w:r w:rsidRPr="00D92AE1">
              <w:rPr>
                <w:b/>
                <w:color w:val="FF0000"/>
                <w:sz w:val="20"/>
                <w:szCs w:val="20"/>
              </w:rPr>
              <w:t>RJAGS</w:t>
            </w:r>
            <w:r w:rsidR="00F23942" w:rsidRPr="00D92AE1">
              <w:rPr>
                <w:b/>
                <w:color w:val="FF0000"/>
                <w:sz w:val="20"/>
                <w:szCs w:val="20"/>
              </w:rPr>
              <w:t xml:space="preserve"> coding</w:t>
            </w:r>
          </w:p>
        </w:tc>
        <w:tc>
          <w:tcPr>
            <w:tcW w:w="3686"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t>Prior</w:t>
            </w:r>
          </w:p>
        </w:tc>
      </w:tr>
      <w:tr w:rsidR="00D92AE1" w:rsidRPr="00D92AE1" w:rsidTr="007942B1">
        <w:trPr>
          <w:trHeight w:val="302"/>
          <w:jc w:val="center"/>
        </w:trPr>
        <w:tc>
          <w:tcPr>
            <w:tcW w:w="1939"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w:t>
            </w:r>
          </w:p>
        </w:tc>
        <w:tc>
          <w:tcPr>
            <w:tcW w:w="3686"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lnalpha</w:t>
            </w:r>
            <w:proofErr w:type="spellEnd"/>
          </w:p>
        </w:tc>
        <w:tc>
          <w:tcPr>
            <w:tcW w:w="3686" w:type="dxa"/>
            <w:tcBorders>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 ~ “Uniform” (0,3)</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beta</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sigma.R</w:t>
            </w:r>
            <w:proofErr w:type="spellEnd"/>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1060" w:dyaOrig="360">
                <v:shape id="_x0000_i1063" type="#_x0000_t75" style="width:53.4pt;height:18pt" o:ole="">
                  <v:imagedata r:id="rId99" o:title=""/>
                </v:shape>
                <o:OLEObject Type="Embed" ProgID="Equation.3" ShapeID="_x0000_i1063" DrawAspect="Content" ObjectID="_1561814997" r:id="rId100"/>
              </w:object>
            </w:r>
            <w:r w:rsidRPr="00D92AE1">
              <w:rPr>
                <w:color w:val="FF0000"/>
                <w:sz w:val="20"/>
                <w:szCs w:val="20"/>
              </w:rPr>
              <w:t>~gamma(0.001,0.001)</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phi</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(-0.98,0.98);</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rFonts w:ascii="Symbol" w:hAnsi="Symbol"/>
                <w:color w:val="FF0000"/>
                <w:sz w:val="20"/>
                <w:szCs w:val="20"/>
                <w:vertAlign w:val="subscript"/>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log.resid.0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2"/>
                <w:sz w:val="20"/>
                <w:szCs w:val="20"/>
              </w:rPr>
              <w:object w:dxaOrig="2840" w:dyaOrig="380">
                <v:shape id="_x0000_i1064" type="#_x0000_t75" style="width:142.8pt;height:19.2pt" o:ole="">
                  <v:imagedata r:id="rId101" o:title=""/>
                </v:shape>
                <o:OLEObject Type="Embed" ProgID="Equation.3" ShapeID="_x0000_i1064" DrawAspect="Content" ObjectID="_1561814998" r:id="rId102"/>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2220" w:dyaOrig="380">
                <v:shape id="_x0000_i1065" type="#_x0000_t75" style="width:110.4pt;height:18pt" o:ole="">
                  <v:imagedata r:id="rId103" o:title=""/>
                </v:shape>
                <o:OLEObject Type="Embed" ProgID="Equation.3" ShapeID="_x0000_i1065" DrawAspect="Content" ObjectID="_1561814999" r:id="rId104"/>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mean.log.R0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 ~ “Uniform” (∞,∞)</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sigma.R0</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position w:val="-12"/>
                <w:sz w:val="20"/>
                <w:szCs w:val="20"/>
              </w:rPr>
              <w:object w:dxaOrig="1200" w:dyaOrig="380">
                <v:shape id="_x0000_i1066" type="#_x0000_t75" style="width:60pt;height:19.2pt" o:ole="">
                  <v:imagedata r:id="rId92" o:title=""/>
                </v:shape>
                <o:OLEObject Type="Embed" ProgID="Equation.3" ShapeID="_x0000_i1066" DrawAspect="Content" ObjectID="_1561815000" r:id="rId105"/>
              </w:object>
            </w:r>
            <w:r w:rsidR="001F38DD" w:rsidRPr="00D92AE1">
              <w:rPr>
                <w:color w:val="FF0000"/>
                <w:sz w:val="20"/>
                <w:szCs w:val="20"/>
              </w:rPr>
              <w:t>~gamma(0.001,0.001)</w:t>
            </w:r>
          </w:p>
        </w:tc>
      </w:tr>
      <w:tr w:rsidR="00D92AE1" w:rsidRPr="00D92AE1" w:rsidTr="007942B1">
        <w:trPr>
          <w:trHeight w:val="333"/>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γ</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sz w:val="20"/>
                <w:szCs w:val="20"/>
              </w:rPr>
              <w:t>gam</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i/>
                <w:color w:val="FF0000"/>
                <w:sz w:val="20"/>
                <w:szCs w:val="20"/>
              </w:rPr>
              <w:t>γ</w:t>
            </w:r>
            <w:r w:rsidRPr="00D92AE1">
              <w:rPr>
                <w:rFonts w:ascii="Symbol" w:hAnsi="Symbol"/>
                <w:i/>
                <w:color w:val="FF0000"/>
                <w:sz w:val="20"/>
                <w:szCs w:val="20"/>
              </w:rPr>
              <w:t></w:t>
            </w:r>
            <w:r w:rsidRPr="00D92AE1">
              <w:rPr>
                <w:color w:val="FF0000"/>
                <w:sz w:val="20"/>
                <w:szCs w:val="20"/>
              </w:rPr>
              <w:t>~ “Uniform” (-0.98,0.98)</w:t>
            </w:r>
          </w:p>
        </w:tc>
      </w:tr>
      <w:tr w:rsidR="00A4740F" w:rsidRPr="00D92AE1" w:rsidTr="007942B1">
        <w:trPr>
          <w:trHeight w:val="302"/>
          <w:jc w:val="center"/>
        </w:trPr>
        <w:tc>
          <w:tcPr>
            <w:tcW w:w="1939" w:type="dxa"/>
            <w:tcBorders>
              <w:top w:val="nil"/>
              <w:left w:val="nil"/>
              <w:bottom w:val="single" w:sz="4" w:space="0" w:color="auto"/>
              <w:right w:val="nil"/>
            </w:tcBorders>
            <w:vAlign w:val="center"/>
          </w:tcPr>
          <w:p w:rsidR="00A4740F" w:rsidRPr="00D92AE1" w:rsidRDefault="00A4740F" w:rsidP="007942B1">
            <w:pPr>
              <w:keepNext/>
              <w:keepLines/>
              <w:spacing w:after="0"/>
              <w:jc w:val="center"/>
              <w:rPr>
                <w:i/>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1</w:t>
            </w:r>
            <w:r w:rsidRPr="00D92AE1">
              <w:rPr>
                <w:color w:val="FF0000"/>
                <w:sz w:val="20"/>
                <w:szCs w:val="20"/>
              </w:rPr>
              <w:t>):ln(</w:t>
            </w:r>
            <w:r w:rsidRPr="00D92AE1">
              <w:rPr>
                <w:i/>
                <w:color w:val="FF0000"/>
                <w:sz w:val="20"/>
                <w:szCs w:val="20"/>
              </w:rPr>
              <w:t>R</w:t>
            </w:r>
            <w:r w:rsidRPr="00D92AE1">
              <w:rPr>
                <w:color w:val="FF0000"/>
                <w:sz w:val="20"/>
                <w:szCs w:val="20"/>
                <w:vertAlign w:val="subscript"/>
              </w:rPr>
              <w:t>7</w:t>
            </w:r>
            <w:r w:rsidRPr="00D92AE1">
              <w:rPr>
                <w:color w:val="FF0000"/>
                <w:sz w:val="20"/>
                <w:szCs w:val="20"/>
              </w:rPr>
              <w:t>)</w:t>
            </w:r>
          </w:p>
        </w:tc>
        <w:tc>
          <w:tcPr>
            <w:tcW w:w="3686" w:type="dxa"/>
            <w:tcBorders>
              <w:top w:val="nil"/>
              <w:left w:val="nil"/>
              <w:bottom w:val="single" w:sz="4" w:space="0" w:color="auto"/>
              <w:right w:val="nil"/>
            </w:tcBorders>
            <w:vAlign w:val="center"/>
          </w:tcPr>
          <w:p w:rsidR="00A4740F" w:rsidRPr="00D92AE1" w:rsidRDefault="00A4740F" w:rsidP="007942B1">
            <w:pPr>
              <w:keepNext/>
              <w:keepLines/>
              <w:spacing w:after="0"/>
              <w:jc w:val="center"/>
              <w:rPr>
                <w:color w:val="FF0000"/>
                <w:sz w:val="20"/>
                <w:szCs w:val="20"/>
              </w:rPr>
            </w:pPr>
            <w:proofErr w:type="spellStart"/>
            <w:r w:rsidRPr="00D92AE1">
              <w:rPr>
                <w:color w:val="FF0000"/>
                <w:sz w:val="20"/>
                <w:szCs w:val="20"/>
              </w:rPr>
              <w:t>log.R</w:t>
            </w:r>
            <w:proofErr w:type="spellEnd"/>
            <w:r w:rsidRPr="00D92AE1">
              <w:rPr>
                <w:color w:val="FF0000"/>
                <w:sz w:val="20"/>
                <w:szCs w:val="20"/>
              </w:rPr>
              <w:t>[1:7]</w:t>
            </w:r>
          </w:p>
        </w:tc>
        <w:tc>
          <w:tcPr>
            <w:tcW w:w="3686" w:type="dxa"/>
            <w:tcBorders>
              <w:top w:val="nil"/>
              <w:left w:val="nil"/>
              <w:bottom w:val="single" w:sz="4" w:space="0" w:color="auto"/>
              <w:right w:val="nil"/>
            </w:tcBorders>
            <w:vAlign w:val="center"/>
          </w:tcPr>
          <w:p w:rsidR="00A4740F" w:rsidRPr="00D92AE1" w:rsidRDefault="006263CE" w:rsidP="007942B1">
            <w:pPr>
              <w:keepNext/>
              <w:keepLines/>
              <w:spacing w:after="0"/>
              <w:jc w:val="center"/>
              <w:rPr>
                <w:i/>
                <w:color w:val="FF0000"/>
                <w:sz w:val="20"/>
                <w:szCs w:val="20"/>
              </w:rPr>
            </w:pPr>
            <w:r w:rsidRPr="00D92AE1">
              <w:rPr>
                <w:color w:val="FF0000"/>
                <w:sz w:val="20"/>
                <w:szCs w:val="20"/>
              </w:rPr>
              <w:t>~Normal(</w:t>
            </w:r>
            <w:r w:rsidR="00A4740F" w:rsidRPr="00D92AE1">
              <w:rPr>
                <w:color w:val="FF0000"/>
                <w:sz w:val="20"/>
                <w:szCs w:val="20"/>
              </w:rPr>
              <w:t>ln(</w:t>
            </w:r>
            <w:r w:rsidR="00A4740F" w:rsidRPr="00D92AE1">
              <w:rPr>
                <w:i/>
                <w:color w:val="FF0000"/>
                <w:sz w:val="20"/>
                <w:szCs w:val="20"/>
              </w:rPr>
              <w:t>R</w:t>
            </w:r>
            <w:r w:rsidR="00A4740F" w:rsidRPr="00D92AE1">
              <w:rPr>
                <w:color w:val="FF0000"/>
                <w:sz w:val="20"/>
                <w:szCs w:val="20"/>
                <w:vertAlign w:val="subscript"/>
              </w:rPr>
              <w:t>0</w:t>
            </w:r>
            <w:r w:rsidR="00A4740F" w:rsidRPr="00D92AE1">
              <w:rPr>
                <w:color w:val="FF0000"/>
                <w:sz w:val="20"/>
                <w:szCs w:val="20"/>
              </w:rPr>
              <w:t xml:space="preserve">), </w:t>
            </w:r>
            <w:r w:rsidR="00A4740F" w:rsidRPr="00D92AE1">
              <w:rPr>
                <w:color w:val="FF0000"/>
                <w:position w:val="-12"/>
                <w:sz w:val="20"/>
                <w:szCs w:val="20"/>
              </w:rPr>
              <w:object w:dxaOrig="360" w:dyaOrig="360">
                <v:shape id="_x0000_i1067" type="#_x0000_t75" style="width:18pt;height:18pt" o:ole="">
                  <v:imagedata r:id="rId106" o:title=""/>
                </v:shape>
                <o:OLEObject Type="Embed" ProgID="Equation.3" ShapeID="_x0000_i1067" DrawAspect="Content" ObjectID="_1561815001" r:id="rId107"/>
              </w:object>
            </w:r>
            <w:r w:rsidR="00A4740F" w:rsidRPr="00D92AE1">
              <w:rPr>
                <w:color w:val="FF0000"/>
                <w:sz w:val="20"/>
                <w:szCs w:val="20"/>
              </w:rPr>
              <w:t>)</w:t>
            </w:r>
          </w:p>
        </w:tc>
      </w:tr>
    </w:tbl>
    <w:p w:rsidR="003174BA" w:rsidRPr="00D92AE1" w:rsidRDefault="003174BA" w:rsidP="00C6667E">
      <w:pPr>
        <w:rPr>
          <w:color w:val="FF0000"/>
        </w:rPr>
      </w:pPr>
    </w:p>
    <w:p w:rsidR="00DD723A" w:rsidRPr="00D92AE1" w:rsidRDefault="00A93351" w:rsidP="00C6667E">
      <w:pPr>
        <w:pStyle w:val="Heading3"/>
        <w:jc w:val="both"/>
        <w:rPr>
          <w:color w:val="FF0000"/>
        </w:rPr>
      </w:pPr>
      <w:bookmarkStart w:id="33" w:name="_Toc480210335"/>
      <w:r w:rsidRPr="00D92AE1">
        <w:rPr>
          <w:color w:val="FF0000"/>
        </w:rPr>
        <w:t>Sampling from the Posterior Distribution</w:t>
      </w:r>
      <w:bookmarkEnd w:id="33"/>
    </w:p>
    <w:p w:rsidR="00C6667E" w:rsidRPr="00D92AE1" w:rsidRDefault="00DB3B66" w:rsidP="00C6667E">
      <w:pPr>
        <w:rPr>
          <w:color w:val="FF0000"/>
        </w:rPr>
      </w:pPr>
      <w:r w:rsidRPr="00D92AE1">
        <w:rPr>
          <w:color w:val="FF0000"/>
        </w:rPr>
        <w:t>MCMC</w:t>
      </w:r>
      <w:r w:rsidR="00DD723A" w:rsidRPr="00D92AE1">
        <w:rPr>
          <w:color w:val="FF0000"/>
        </w:rPr>
        <w:t xml:space="preserve"> methods </w:t>
      </w:r>
      <w:r w:rsidR="00553F77" w:rsidRPr="00D92AE1">
        <w:rPr>
          <w:color w:val="FF0000"/>
        </w:rPr>
        <w:t xml:space="preserve">were used </w:t>
      </w:r>
      <w:r w:rsidR="00DD723A" w:rsidRPr="00D92AE1">
        <w:rPr>
          <w:color w:val="FF0000"/>
        </w:rPr>
        <w:t xml:space="preserve">to generate the joint posterior probabilities of the unknown quantities using the </w:t>
      </w:r>
      <w:r w:rsidR="00227617" w:rsidRPr="00D92AE1">
        <w:rPr>
          <w:color w:val="FF0000"/>
        </w:rPr>
        <w:t>p</w:t>
      </w:r>
      <w:r w:rsidR="004A4E7B" w:rsidRPr="00D92AE1">
        <w:rPr>
          <w:color w:val="FF0000"/>
        </w:rPr>
        <w:t>ackage</w:t>
      </w:r>
      <w:r w:rsidR="00DD723A" w:rsidRPr="00D92AE1">
        <w:rPr>
          <w:color w:val="FF0000"/>
        </w:rPr>
        <w:t xml:space="preserve"> </w:t>
      </w:r>
      <w:r w:rsidR="006263CE" w:rsidRPr="00D92AE1">
        <w:rPr>
          <w:color w:val="FF0000"/>
        </w:rPr>
        <w:t>RJAGS</w:t>
      </w:r>
      <w:r w:rsidR="00B44A79" w:rsidRPr="00D92AE1">
        <w:rPr>
          <w:color w:val="FF0000"/>
        </w:rPr>
        <w:t xml:space="preserve"> (</w:t>
      </w:r>
      <w:r w:rsidR="00227617" w:rsidRPr="00D92AE1">
        <w:rPr>
          <w:color w:val="FF0000"/>
        </w:rPr>
        <w:t>Plummer 2016</w:t>
      </w:r>
      <w:r w:rsidR="00B44A79" w:rsidRPr="00D92AE1">
        <w:rPr>
          <w:color w:val="FF0000"/>
        </w:rPr>
        <w:t>)</w:t>
      </w:r>
      <w:r w:rsidR="004A4E7B" w:rsidRPr="00D92AE1">
        <w:rPr>
          <w:color w:val="FF0000"/>
        </w:rPr>
        <w:t xml:space="preserve"> with R</w:t>
      </w:r>
      <w:r w:rsidR="00DD723A" w:rsidRPr="00D92AE1">
        <w:rPr>
          <w:color w:val="FF0000"/>
        </w:rPr>
        <w:t>. Three Markov c</w:t>
      </w:r>
      <w:r w:rsidR="003A5DD8" w:rsidRPr="00D92AE1">
        <w:rPr>
          <w:color w:val="FF0000"/>
        </w:rPr>
        <w:t>hains were in</w:t>
      </w:r>
      <w:r w:rsidR="006263CE" w:rsidRPr="00D92AE1">
        <w:rPr>
          <w:color w:val="FF0000"/>
        </w:rPr>
        <w:t>itiated. After a 1</w:t>
      </w:r>
      <w:r w:rsidR="003A5DD8" w:rsidRPr="00D92AE1">
        <w:rPr>
          <w:color w:val="FF0000"/>
        </w:rPr>
        <w:t>0</w:t>
      </w:r>
      <w:r w:rsidR="00DD723A" w:rsidRPr="00D92AE1">
        <w:rPr>
          <w:color w:val="FF0000"/>
        </w:rPr>
        <w:t xml:space="preserve">,000 sample burn-in period was discarded, </w:t>
      </w:r>
      <w:r w:rsidR="002A21CB" w:rsidRPr="00D92AE1">
        <w:rPr>
          <w:color w:val="FF0000"/>
        </w:rPr>
        <w:t>3</w:t>
      </w:r>
      <w:r w:rsidR="00102070" w:rsidRPr="00D92AE1">
        <w:rPr>
          <w:color w:val="FF0000"/>
        </w:rPr>
        <w:t>,0</w:t>
      </w:r>
      <w:r w:rsidR="00EB7930" w:rsidRPr="00D92AE1">
        <w:rPr>
          <w:color w:val="FF0000"/>
        </w:rPr>
        <w:t>00</w:t>
      </w:r>
      <w:r w:rsidR="002A21CB" w:rsidRPr="00D92AE1">
        <w:rPr>
          <w:color w:val="FF0000"/>
        </w:rPr>
        <w:t xml:space="preserve"> samples</w:t>
      </w:r>
      <w:r w:rsidR="00EB7930" w:rsidRPr="00D92AE1">
        <w:rPr>
          <w:color w:val="FF0000"/>
        </w:rPr>
        <w:t xml:space="preserve"> </w:t>
      </w:r>
      <w:r w:rsidR="00102070" w:rsidRPr="00D92AE1">
        <w:rPr>
          <w:color w:val="FF0000"/>
        </w:rPr>
        <w:t>(1,0</w:t>
      </w:r>
      <w:r w:rsidR="00DD723A" w:rsidRPr="00D92AE1">
        <w:rPr>
          <w:color w:val="FF0000"/>
        </w:rPr>
        <w:t>00,000 iterations, thinned by 10</w:t>
      </w:r>
      <w:r w:rsidR="006263CE" w:rsidRPr="00D92AE1">
        <w:rPr>
          <w:color w:val="FF0000"/>
        </w:rPr>
        <w:t>00</w:t>
      </w:r>
      <w:r w:rsidR="002A21CB" w:rsidRPr="00D92AE1">
        <w:rPr>
          <w:color w:val="FF0000"/>
        </w:rPr>
        <w:t>; 1000 samples per chain</w:t>
      </w:r>
      <w:r w:rsidR="00DD723A" w:rsidRPr="00D92AE1">
        <w:rPr>
          <w:color w:val="FF0000"/>
        </w:rPr>
        <w:t>) MCMC updates were retained for analysis to estimate posterior medians, standard deviations, and percentiles.</w:t>
      </w:r>
      <w:r w:rsidR="00EB7930" w:rsidRPr="00D92AE1">
        <w:rPr>
          <w:color w:val="FF0000"/>
        </w:rPr>
        <w:t xml:space="preserve"> The diagnos</w:t>
      </w:r>
      <w:r w:rsidR="00227617" w:rsidRPr="00D92AE1">
        <w:rPr>
          <w:color w:val="FF0000"/>
        </w:rPr>
        <w:t xml:space="preserve">tic tools of </w:t>
      </w:r>
      <w:r w:rsidR="004A4E7B" w:rsidRPr="00D92AE1">
        <w:rPr>
          <w:color w:val="FF0000"/>
        </w:rPr>
        <w:t xml:space="preserve">the package </w:t>
      </w:r>
      <w:r w:rsidR="00227617" w:rsidRPr="00D92AE1">
        <w:rPr>
          <w:color w:val="FF0000"/>
        </w:rPr>
        <w:t>RJAGS (Plummer 2016</w:t>
      </w:r>
      <w:r w:rsidR="00EB7930" w:rsidRPr="00D92AE1">
        <w:rPr>
          <w:color w:val="FF0000"/>
        </w:rPr>
        <w:t xml:space="preserve">) </w:t>
      </w:r>
      <w:r w:rsidR="00AB6D44" w:rsidRPr="00D92AE1">
        <w:rPr>
          <w:color w:val="FF0000"/>
        </w:rPr>
        <w:t xml:space="preserve">such as time series and density plots, the </w:t>
      </w:r>
      <w:proofErr w:type="spellStart"/>
      <w:r w:rsidR="00AB6D44" w:rsidRPr="00D92AE1">
        <w:rPr>
          <w:color w:val="FF0000"/>
        </w:rPr>
        <w:t>Gelman</w:t>
      </w:r>
      <w:proofErr w:type="spellEnd"/>
      <w:r w:rsidR="00AB6D44" w:rsidRPr="00D92AE1">
        <w:rPr>
          <w:color w:val="FF0000"/>
        </w:rPr>
        <w:t xml:space="preserve"> Rubin convergence diagnostics (Brooks and </w:t>
      </w:r>
      <w:proofErr w:type="spellStart"/>
      <w:r w:rsidR="00AB6D44" w:rsidRPr="00D92AE1">
        <w:rPr>
          <w:color w:val="FF0000"/>
        </w:rPr>
        <w:t>Gelman</w:t>
      </w:r>
      <w:proofErr w:type="spellEnd"/>
      <w:r w:rsidR="00AB6D44" w:rsidRPr="00D92AE1">
        <w:rPr>
          <w:color w:val="FF0000"/>
        </w:rPr>
        <w:t xml:space="preserve"> 1998), autocorrelation plots</w:t>
      </w:r>
      <w:r w:rsidR="005E0B81" w:rsidRPr="00D92AE1">
        <w:rPr>
          <w:color w:val="FF0000"/>
        </w:rPr>
        <w:t>,</w:t>
      </w:r>
      <w:r w:rsidR="00AB6D44" w:rsidRPr="00D92AE1">
        <w:rPr>
          <w:color w:val="FF0000"/>
        </w:rPr>
        <w:t xml:space="preserve"> and Monte Carlo standard errors (e.g. MC error should be less than 5% of the sample standar</w:t>
      </w:r>
      <w:r w:rsidR="00227617" w:rsidRPr="00D92AE1">
        <w:rPr>
          <w:color w:val="FF0000"/>
        </w:rPr>
        <w:t>d deviation) (</w:t>
      </w:r>
      <w:proofErr w:type="spellStart"/>
      <w:r w:rsidR="00227617" w:rsidRPr="00D92AE1">
        <w:rPr>
          <w:color w:val="FF0000"/>
        </w:rPr>
        <w:t>Toft</w:t>
      </w:r>
      <w:proofErr w:type="spellEnd"/>
      <w:r w:rsidR="00227617" w:rsidRPr="00D92AE1">
        <w:rPr>
          <w:color w:val="FF0000"/>
        </w:rPr>
        <w:t xml:space="preserve"> et al. 2007) were used to assess mixing and convergence. No major problems were encountered.</w:t>
      </w:r>
      <w:r w:rsidR="002A21CB" w:rsidRPr="00D92AE1">
        <w:rPr>
          <w:color w:val="FF0000"/>
        </w:rPr>
        <w:t xml:space="preserve"> Interval estimates were constructed from the percentiles of the posterior distribution.</w:t>
      </w:r>
    </w:p>
    <w:p w:rsidR="0098026C" w:rsidRPr="00D92AE1" w:rsidRDefault="0098026C" w:rsidP="00F04353">
      <w:pPr>
        <w:pStyle w:val="Heading3"/>
        <w:jc w:val="both"/>
        <w:rPr>
          <w:color w:val="FF0000"/>
        </w:rPr>
      </w:pPr>
      <w:bookmarkStart w:id="34" w:name="_Toc480210336"/>
      <w:r w:rsidRPr="00D92AE1">
        <w:rPr>
          <w:color w:val="FF0000"/>
        </w:rPr>
        <w:t xml:space="preserve">Reference </w:t>
      </w:r>
      <w:r w:rsidR="00F410CC" w:rsidRPr="00D92AE1">
        <w:rPr>
          <w:color w:val="FF0000"/>
        </w:rPr>
        <w:t xml:space="preserve">Points, Optimal Yield Profiles, </w:t>
      </w:r>
      <w:r w:rsidRPr="00D92AE1">
        <w:rPr>
          <w:color w:val="FF0000"/>
        </w:rPr>
        <w:t>Overfishing Profiles</w:t>
      </w:r>
      <w:r w:rsidR="00F410CC" w:rsidRPr="00D92AE1">
        <w:rPr>
          <w:color w:val="FF0000"/>
        </w:rPr>
        <w:t>, Optimal Recruitment Profiles</w:t>
      </w:r>
      <w:r w:rsidR="00A64D7C" w:rsidRPr="00D92AE1">
        <w:rPr>
          <w:color w:val="FF0000"/>
        </w:rPr>
        <w:t>, and Sustained Yield</w:t>
      </w:r>
      <w:bookmarkEnd w:id="34"/>
    </w:p>
    <w:p w:rsidR="0098026C" w:rsidRPr="00D92AE1" w:rsidRDefault="00E53C75" w:rsidP="00F04353">
      <w:pPr>
        <w:rPr>
          <w:color w:val="FF0000"/>
        </w:rPr>
      </w:pPr>
      <w:r w:rsidRPr="00D92AE1">
        <w:rPr>
          <w:color w:val="FF0000"/>
        </w:rPr>
        <w:t xml:space="preserve">Reference points were calculated for each </w:t>
      </w:r>
      <w:r w:rsidR="002A21CB" w:rsidRPr="00D92AE1">
        <w:rPr>
          <w:color w:val="FF0000"/>
        </w:rPr>
        <w:t xml:space="preserve">individual </w:t>
      </w:r>
      <w:r w:rsidRPr="00D92AE1">
        <w:rPr>
          <w:color w:val="FF0000"/>
        </w:rPr>
        <w:t xml:space="preserve">MCMC sample. </w:t>
      </w:r>
      <w:r w:rsidR="002E1166" w:rsidRPr="00D92AE1">
        <w:rPr>
          <w:color w:val="FF0000"/>
        </w:rPr>
        <w:t xml:space="preserve">Spawning </w:t>
      </w:r>
      <w:r w:rsidR="0098026C" w:rsidRPr="00D92AE1">
        <w:rPr>
          <w:color w:val="FF0000"/>
        </w:rPr>
        <w:t xml:space="preserve">abundance at </w:t>
      </w:r>
      <w:r w:rsidR="00F33AA3" w:rsidRPr="00D92AE1">
        <w:rPr>
          <w:color w:val="FF0000"/>
        </w:rPr>
        <w:t>maximum sustained yield (</w:t>
      </w:r>
      <w:r w:rsidR="000A547E" w:rsidRPr="00D92AE1">
        <w:rPr>
          <w:color w:val="FF0000"/>
        </w:rPr>
        <w:t>MSY</w:t>
      </w:r>
      <w:r w:rsidR="00F33AA3" w:rsidRPr="00D92AE1">
        <w:rPr>
          <w:color w:val="FF0000"/>
        </w:rPr>
        <w:t>)</w:t>
      </w:r>
      <w:r w:rsidR="0098026C" w:rsidRPr="00D92AE1">
        <w:rPr>
          <w:color w:val="FF0000"/>
        </w:rPr>
        <w:t xml:space="preserve">, </w:t>
      </w:r>
      <w:r w:rsidR="0098026C" w:rsidRPr="00D92AE1">
        <w:rPr>
          <w:i/>
          <w:color w:val="FF0000"/>
        </w:rPr>
        <w:t>S</w:t>
      </w:r>
      <w:r w:rsidR="0098026C" w:rsidRPr="00D92AE1">
        <w:rPr>
          <w:color w:val="FF0000"/>
          <w:vertAlign w:val="subscript"/>
        </w:rPr>
        <w:t>MSY</w:t>
      </w:r>
      <w:r w:rsidR="0098026C" w:rsidRPr="00D92AE1">
        <w:rPr>
          <w:color w:val="FF0000"/>
        </w:rPr>
        <w:t xml:space="preserve">, was approximated </w:t>
      </w:r>
      <w:r w:rsidR="00D971AE" w:rsidRPr="00D92AE1">
        <w:rPr>
          <w:color w:val="FF0000"/>
        </w:rPr>
        <w:t>by (</w:t>
      </w:r>
      <w:proofErr w:type="spellStart"/>
      <w:r w:rsidR="00D971AE" w:rsidRPr="00D92AE1">
        <w:rPr>
          <w:color w:val="FF0000"/>
        </w:rPr>
        <w:t>Hilborn</w:t>
      </w:r>
      <w:proofErr w:type="spellEnd"/>
      <w:r w:rsidR="00D971AE" w:rsidRPr="00D92AE1">
        <w:rPr>
          <w:color w:val="FF0000"/>
        </w:rPr>
        <w:t xml:space="preserve"> 1985)</w:t>
      </w:r>
      <w:r w:rsidR="0098026C" w:rsidRPr="00D92AE1">
        <w:rPr>
          <w:color w:val="FF0000"/>
        </w:rPr>
        <w:t>,</w:t>
      </w:r>
    </w:p>
    <w:p w:rsidR="0098026C" w:rsidRPr="00D92AE1" w:rsidRDefault="0098026C" w:rsidP="00F04353">
      <w:pPr>
        <w:tabs>
          <w:tab w:val="center" w:pos="4680"/>
          <w:tab w:val="right" w:pos="9360"/>
        </w:tabs>
        <w:rPr>
          <w:color w:val="FF0000"/>
        </w:rPr>
      </w:pPr>
      <w:r w:rsidRPr="00D92AE1">
        <w:rPr>
          <w:rFonts w:eastAsia="Calibri"/>
          <w:color w:val="FF0000"/>
        </w:rPr>
        <w:tab/>
      </w:r>
      <w:r w:rsidR="00D971AE" w:rsidRPr="00D92AE1">
        <w:rPr>
          <w:rFonts w:eastAsia="Calibri"/>
          <w:color w:val="FF0000"/>
          <w:position w:val="-28"/>
        </w:rPr>
        <w:object w:dxaOrig="3240" w:dyaOrig="660">
          <v:shape id="_x0000_i1068" type="#_x0000_t75" style="width:162.6pt;height:34.2pt" o:ole="">
            <v:imagedata r:id="rId108" o:title=""/>
          </v:shape>
          <o:OLEObject Type="Embed" ProgID="Equation.3" ShapeID="_x0000_i1068" DrawAspect="Content" ObjectID="_1561815002" r:id="rId109"/>
        </w:object>
      </w:r>
      <w:r w:rsidR="00A550E0" w:rsidRPr="00D92AE1">
        <w:rPr>
          <w:rFonts w:eastAsia="Calibri"/>
          <w:color w:val="FF0000"/>
        </w:rPr>
        <w:tab/>
        <w:t>(</w:t>
      </w:r>
      <w:r w:rsidR="002A21CB" w:rsidRPr="00D92AE1">
        <w:rPr>
          <w:rFonts w:eastAsia="Calibri"/>
          <w:color w:val="FF0000"/>
        </w:rPr>
        <w:t>18</w:t>
      </w:r>
      <w:r w:rsidR="008B47A1" w:rsidRPr="00D92AE1">
        <w:rPr>
          <w:rFonts w:eastAsia="Calibri"/>
          <w:color w:val="FF0000"/>
        </w:rPr>
        <w:t>a</w:t>
      </w:r>
      <w:r w:rsidRPr="00D92AE1">
        <w:rPr>
          <w:rFonts w:eastAsia="Calibri"/>
          <w:color w:val="FF0000"/>
        </w:rPr>
        <w:t>)</w:t>
      </w:r>
    </w:p>
    <w:p w:rsidR="008B47A1" w:rsidRPr="00D92AE1" w:rsidRDefault="008B47A1">
      <w:pPr>
        <w:rPr>
          <w:color w:val="FF0000"/>
        </w:rPr>
      </w:pPr>
      <w:proofErr w:type="gramStart"/>
      <w:r w:rsidRPr="00D92AE1">
        <w:rPr>
          <w:color w:val="FF0000"/>
        </w:rPr>
        <w:t>and</w:t>
      </w:r>
      <w:proofErr w:type="gramEnd"/>
      <w:r w:rsidRPr="00D92AE1">
        <w:rPr>
          <w:color w:val="FF0000"/>
        </w:rPr>
        <w:t xml:space="preserve"> approximated based on Peterman et al. (2000),</w:t>
      </w:r>
    </w:p>
    <w:p w:rsidR="008B47A1" w:rsidRPr="00D92AE1" w:rsidRDefault="002A21CB" w:rsidP="008B47A1">
      <w:pPr>
        <w:tabs>
          <w:tab w:val="center" w:pos="4680"/>
          <w:tab w:val="right" w:pos="9360"/>
        </w:tabs>
        <w:rPr>
          <w:color w:val="FF0000"/>
        </w:rPr>
      </w:pPr>
      <w:r w:rsidRPr="00D92AE1">
        <w:rPr>
          <w:color w:val="FF0000"/>
        </w:rPr>
        <w:tab/>
      </w:r>
      <w:r w:rsidRPr="00D92AE1">
        <w:rPr>
          <w:color w:val="FF0000"/>
        </w:rPr>
        <w:tab/>
      </w:r>
    </w:p>
    <w:p w:rsidR="008B47A1" w:rsidRPr="00D92AE1" w:rsidRDefault="008B47A1" w:rsidP="008B47A1">
      <w:pPr>
        <w:tabs>
          <w:tab w:val="center" w:pos="4680"/>
          <w:tab w:val="right" w:pos="9360"/>
        </w:tabs>
        <w:rPr>
          <w:color w:val="FF0000"/>
        </w:rPr>
      </w:pPr>
      <w:r w:rsidRPr="00D92AE1">
        <w:rPr>
          <w:rFonts w:eastAsia="Calibri"/>
          <w:color w:val="FF0000"/>
        </w:rPr>
        <w:tab/>
      </w:r>
      <w:r w:rsidRPr="00D92AE1">
        <w:rPr>
          <w:rFonts w:eastAsia="Calibri"/>
          <w:color w:val="FF0000"/>
          <w:position w:val="-28"/>
        </w:rPr>
        <w:object w:dxaOrig="4260" w:dyaOrig="700">
          <v:shape id="_x0000_i1069" type="#_x0000_t75" style="width:213pt;height:36.6pt" o:ole="">
            <v:imagedata r:id="rId110" o:title=""/>
          </v:shape>
          <o:OLEObject Type="Embed" ProgID="Equation.3" ShapeID="_x0000_i1069" DrawAspect="Content" ObjectID="_1561815003" r:id="rId111"/>
        </w:object>
      </w:r>
      <w:r w:rsidR="002A21CB" w:rsidRPr="00D92AE1">
        <w:rPr>
          <w:rFonts w:eastAsia="Calibri"/>
          <w:color w:val="FF0000"/>
        </w:rPr>
        <w:tab/>
        <w:t>(18</w:t>
      </w:r>
      <w:r w:rsidRPr="00D92AE1">
        <w:rPr>
          <w:rFonts w:eastAsia="Calibri"/>
          <w:color w:val="FF0000"/>
        </w:rPr>
        <w:t>b)</w:t>
      </w:r>
    </w:p>
    <w:p w:rsidR="008B47A1" w:rsidRPr="00D92AE1" w:rsidRDefault="008B47A1">
      <w:pPr>
        <w:rPr>
          <w:color w:val="FF0000"/>
        </w:rPr>
      </w:pPr>
    </w:p>
    <w:p w:rsidR="00736460" w:rsidRPr="00D92AE1" w:rsidRDefault="0098026C">
      <w:pPr>
        <w:rPr>
          <w:color w:val="FF0000"/>
        </w:rPr>
      </w:pPr>
      <w:proofErr w:type="gramStart"/>
      <w:r w:rsidRPr="00D92AE1">
        <w:rPr>
          <w:color w:val="FF0000"/>
        </w:rPr>
        <w:t>where</w:t>
      </w:r>
      <w:proofErr w:type="gramEnd"/>
      <w:r w:rsidRPr="00D92AE1">
        <w:rPr>
          <w:color w:val="FF0000"/>
        </w:rPr>
        <w:t xml:space="preserve"> </w:t>
      </w:r>
      <w:r w:rsidRPr="00D92AE1">
        <w:rPr>
          <w:rFonts w:eastAsia="Calibri"/>
          <w:color w:val="FF0000"/>
          <w:position w:val="-28"/>
        </w:rPr>
        <w:object w:dxaOrig="2560" w:dyaOrig="700">
          <v:shape id="_x0000_i1070" type="#_x0000_t75" style="width:125.4pt;height:36.6pt" o:ole="">
            <v:imagedata r:id="rId112" o:title=""/>
          </v:shape>
          <o:OLEObject Type="Embed" ProgID="Equation.3" ShapeID="_x0000_i1070" DrawAspect="Content" ObjectID="_1561815004" r:id="rId113"/>
        </w:object>
      </w:r>
      <w:r w:rsidRPr="00D92AE1">
        <w:rPr>
          <w:rFonts w:eastAsia="Calibri"/>
          <w:color w:val="FF0000"/>
        </w:rPr>
        <w:t xml:space="preserve">to correct for </w:t>
      </w:r>
      <w:r w:rsidR="002A21CB" w:rsidRPr="00D92AE1">
        <w:rPr>
          <w:rFonts w:eastAsia="Calibri"/>
          <w:color w:val="FF0000"/>
        </w:rPr>
        <w:t xml:space="preserve">the difference between the median and the mean of a lognormal error distribution from an AR(1) process </w:t>
      </w:r>
      <w:r w:rsidRPr="00D92AE1">
        <w:rPr>
          <w:rFonts w:eastAsia="Calibri"/>
          <w:color w:val="FF0000"/>
        </w:rPr>
        <w:t>(</w:t>
      </w:r>
      <w:proofErr w:type="spellStart"/>
      <w:r w:rsidRPr="00D92AE1">
        <w:rPr>
          <w:rFonts w:eastAsia="Calibri"/>
          <w:color w:val="FF0000"/>
        </w:rPr>
        <w:t>Parken</w:t>
      </w:r>
      <w:proofErr w:type="spellEnd"/>
      <w:r w:rsidRPr="00D92AE1">
        <w:rPr>
          <w:rFonts w:eastAsia="Calibri"/>
          <w:color w:val="FF0000"/>
        </w:rPr>
        <w:t xml:space="preserve"> et al. 2006).</w:t>
      </w:r>
      <w:r w:rsidRPr="00D92AE1">
        <w:rPr>
          <w:color w:val="FF0000"/>
        </w:rPr>
        <w:t xml:space="preserve"> </w:t>
      </w:r>
      <w:r w:rsidR="004738AB" w:rsidRPr="00D92AE1">
        <w:rPr>
          <w:color w:val="FF0000"/>
        </w:rPr>
        <w:t xml:space="preserve"> </w:t>
      </w:r>
      <w:r w:rsidR="00F33AA3" w:rsidRPr="00D92AE1">
        <w:rPr>
          <w:color w:val="FF0000"/>
        </w:rPr>
        <w:t xml:space="preserve">Sustained yield at a specified level of </w:t>
      </w:r>
      <w:r w:rsidR="00F33AA3" w:rsidRPr="00D92AE1">
        <w:rPr>
          <w:i/>
          <w:color w:val="FF0000"/>
        </w:rPr>
        <w:t>S</w:t>
      </w:r>
      <w:r w:rsidR="00F33AA3" w:rsidRPr="00D92AE1">
        <w:rPr>
          <w:color w:val="FF0000"/>
        </w:rPr>
        <w:t xml:space="preserve"> was obtained by subtracting spawning escapement from recruitment</w:t>
      </w:r>
      <w:r w:rsidR="004738AB" w:rsidRPr="00D92AE1">
        <w:rPr>
          <w:color w:val="FF0000"/>
        </w:rPr>
        <w:t>,</w:t>
      </w:r>
    </w:p>
    <w:p w:rsidR="00E2721B" w:rsidRPr="00D92AE1" w:rsidRDefault="00AF5E36" w:rsidP="00AF5E36">
      <w:pPr>
        <w:tabs>
          <w:tab w:val="center" w:pos="4680"/>
          <w:tab w:val="right" w:pos="9360"/>
        </w:tabs>
        <w:rPr>
          <w:color w:val="FF0000"/>
        </w:rPr>
      </w:pPr>
      <w:r w:rsidRPr="00D92AE1">
        <w:rPr>
          <w:rFonts w:eastAsia="Calibri"/>
          <w:color w:val="FF0000"/>
        </w:rPr>
        <w:lastRenderedPageBreak/>
        <w:tab/>
      </w:r>
      <w:r w:rsidR="00F33AA3" w:rsidRPr="00D92AE1">
        <w:rPr>
          <w:rFonts w:eastAsia="Calibri"/>
          <w:color w:val="FF0000"/>
          <w:position w:val="-12"/>
        </w:rPr>
        <w:object w:dxaOrig="2980" w:dyaOrig="380">
          <v:shape id="_x0000_i1071" type="#_x0000_t75" style="width:148.8pt;height:20.4pt" o:ole="">
            <v:imagedata r:id="rId114" o:title=""/>
          </v:shape>
          <o:OLEObject Type="Embed" ProgID="Equation.3" ShapeID="_x0000_i1071" DrawAspect="Content" ObjectID="_1561815005" r:id="rId115"/>
        </w:object>
      </w:r>
      <w:r w:rsidRPr="00D92AE1">
        <w:rPr>
          <w:rFonts w:eastAsia="Calibri"/>
          <w:color w:val="FF0000"/>
        </w:rPr>
        <w:tab/>
      </w:r>
      <w:r w:rsidR="00F33AA3" w:rsidRPr="00D92AE1">
        <w:rPr>
          <w:rFonts w:eastAsia="Calibri"/>
          <w:color w:val="FF0000"/>
        </w:rPr>
        <w:t>(</w:t>
      </w:r>
      <w:r w:rsidR="002A21CB" w:rsidRPr="00D92AE1">
        <w:rPr>
          <w:rFonts w:eastAsia="Calibri"/>
          <w:color w:val="FF0000"/>
        </w:rPr>
        <w:t>19</w:t>
      </w:r>
      <w:r w:rsidR="004738AB" w:rsidRPr="00D92AE1">
        <w:rPr>
          <w:rFonts w:eastAsia="Calibri"/>
          <w:color w:val="FF0000"/>
        </w:rPr>
        <w:t>)</w:t>
      </w:r>
    </w:p>
    <w:p w:rsidR="0098026C" w:rsidRPr="00D92AE1" w:rsidRDefault="0098026C" w:rsidP="00F04353">
      <w:pPr>
        <w:rPr>
          <w:color w:val="FF0000"/>
        </w:rPr>
      </w:pPr>
      <w:r w:rsidRPr="00D92AE1">
        <w:rPr>
          <w:color w:val="FF0000"/>
        </w:rPr>
        <w:t xml:space="preserve">Spawning </w:t>
      </w:r>
      <w:r w:rsidR="002A21CB" w:rsidRPr="00D92AE1">
        <w:rPr>
          <w:color w:val="FF0000"/>
        </w:rPr>
        <w:t>escapement</w:t>
      </w:r>
      <w:r w:rsidRPr="00D92AE1">
        <w:rPr>
          <w:color w:val="FF0000"/>
        </w:rPr>
        <w:t xml:space="preserve"> at peak return, </w:t>
      </w:r>
      <w:r w:rsidRPr="00D92AE1">
        <w:rPr>
          <w:i/>
          <w:color w:val="FF0000"/>
        </w:rPr>
        <w:t>S</w:t>
      </w:r>
      <w:r w:rsidRPr="00D92AE1">
        <w:rPr>
          <w:color w:val="FF0000"/>
          <w:vertAlign w:val="subscript"/>
        </w:rPr>
        <w:t>M</w:t>
      </w:r>
      <w:r w:rsidR="00167E3C" w:rsidRPr="00D92AE1">
        <w:rPr>
          <w:color w:val="FF0000"/>
          <w:vertAlign w:val="subscript"/>
        </w:rPr>
        <w:t>SR</w:t>
      </w:r>
      <w:r w:rsidRPr="00D92AE1">
        <w:rPr>
          <w:color w:val="FF0000"/>
        </w:rPr>
        <w:t xml:space="preserve">, </w:t>
      </w:r>
      <w:r w:rsidR="00553F77" w:rsidRPr="00D92AE1">
        <w:rPr>
          <w:color w:val="FF0000"/>
        </w:rPr>
        <w:t>was</w:t>
      </w:r>
      <w:r w:rsidRPr="00D92AE1">
        <w:rPr>
          <w:color w:val="FF0000"/>
        </w:rPr>
        <w:t xml:space="preserve"> calculated as 1/</w:t>
      </w:r>
      <w:r w:rsidRPr="00D92AE1">
        <w:rPr>
          <w:rFonts w:ascii="Symbol" w:hAnsi="Symbol"/>
          <w:color w:val="FF0000"/>
        </w:rPr>
        <w:t></w:t>
      </w:r>
      <w:r w:rsidRPr="00D92AE1">
        <w:rPr>
          <w:color w:val="FF0000"/>
        </w:rPr>
        <w:t xml:space="preserve"> and equilibrium spawning abundance </w:t>
      </w:r>
      <w:r w:rsidR="002A21CB" w:rsidRPr="00D92AE1">
        <w:rPr>
          <w:color w:val="FF0000"/>
        </w:rPr>
        <w:t xml:space="preserve">(recruitment exactly replaces </w:t>
      </w:r>
      <w:proofErr w:type="spellStart"/>
      <w:r w:rsidR="002A21CB" w:rsidRPr="00D92AE1">
        <w:rPr>
          <w:color w:val="FF0000"/>
        </w:rPr>
        <w:t>spawners</w:t>
      </w:r>
      <w:proofErr w:type="spellEnd"/>
      <w:r w:rsidR="002A21CB" w:rsidRPr="00D92AE1">
        <w:rPr>
          <w:color w:val="FF0000"/>
        </w:rPr>
        <w:t xml:space="preserve">) </w:t>
      </w:r>
      <w:r w:rsidRPr="00D92AE1">
        <w:rPr>
          <w:color w:val="FF0000"/>
        </w:rPr>
        <w:t>as,</w:t>
      </w:r>
    </w:p>
    <w:p w:rsidR="0098026C" w:rsidRPr="00D92AE1" w:rsidRDefault="0098026C" w:rsidP="00F04353">
      <w:pPr>
        <w:tabs>
          <w:tab w:val="center" w:pos="4680"/>
          <w:tab w:val="right" w:pos="9360"/>
        </w:tabs>
        <w:rPr>
          <w:rFonts w:eastAsia="Calibri"/>
          <w:color w:val="FF0000"/>
        </w:rPr>
      </w:pPr>
      <w:r w:rsidRPr="00D92AE1">
        <w:rPr>
          <w:rFonts w:eastAsia="Calibri"/>
          <w:color w:val="FF0000"/>
        </w:rPr>
        <w:tab/>
      </w:r>
      <w:r w:rsidR="0094239C" w:rsidRPr="00D92AE1">
        <w:rPr>
          <w:rFonts w:eastAsia="Calibri"/>
          <w:color w:val="FF0000"/>
          <w:position w:val="-28"/>
        </w:rPr>
        <w:object w:dxaOrig="1280" w:dyaOrig="660">
          <v:shape id="_x0000_i1072" type="#_x0000_t75" style="width:64.8pt;height:31.8pt" o:ole="">
            <v:imagedata r:id="rId116" o:title=""/>
          </v:shape>
          <o:OLEObject Type="Embed" ProgID="Equation.3" ShapeID="_x0000_i1072" DrawAspect="Content" ObjectID="_1561815006" r:id="rId117"/>
        </w:object>
      </w:r>
      <w:r w:rsidR="00A550E0" w:rsidRPr="00D92AE1">
        <w:rPr>
          <w:rFonts w:eastAsia="Calibri"/>
          <w:color w:val="FF0000"/>
        </w:rPr>
        <w:t>.</w:t>
      </w:r>
      <w:r w:rsidR="00A550E0" w:rsidRPr="00D92AE1">
        <w:rPr>
          <w:rFonts w:eastAsia="Calibri"/>
          <w:color w:val="FF0000"/>
        </w:rPr>
        <w:tab/>
        <w:t>(</w:t>
      </w:r>
      <w:r w:rsidR="002A21CB" w:rsidRPr="00D92AE1">
        <w:rPr>
          <w:rFonts w:eastAsia="Calibri"/>
          <w:color w:val="FF0000"/>
        </w:rPr>
        <w:t>20</w:t>
      </w:r>
      <w:r w:rsidRPr="00D92AE1">
        <w:rPr>
          <w:rFonts w:eastAsia="Calibri"/>
          <w:color w:val="FF0000"/>
        </w:rPr>
        <w:t>)</w:t>
      </w:r>
    </w:p>
    <w:p w:rsidR="0098026C" w:rsidRPr="00D92AE1" w:rsidRDefault="0098026C" w:rsidP="00F04353">
      <w:pPr>
        <w:rPr>
          <w:color w:val="FF0000"/>
        </w:rPr>
      </w:pPr>
      <w:r w:rsidRPr="00D92AE1">
        <w:rPr>
          <w:color w:val="FF0000"/>
        </w:rPr>
        <w:t xml:space="preserve">Harvest rate leading to </w:t>
      </w:r>
      <w:r w:rsidR="0001238B" w:rsidRPr="00D92AE1">
        <w:rPr>
          <w:color w:val="FF0000"/>
        </w:rPr>
        <w:t>MSY</w:t>
      </w:r>
      <w:r w:rsidRPr="00D92AE1">
        <w:rPr>
          <w:color w:val="FF0000"/>
        </w:rPr>
        <w:t xml:space="preserve">, </w:t>
      </w:r>
      <w:r w:rsidR="00566BB4" w:rsidRPr="00D92AE1">
        <w:rPr>
          <w:i/>
          <w:color w:val="FF0000"/>
        </w:rPr>
        <w:t>U</w:t>
      </w:r>
      <w:r w:rsidRPr="00D92AE1">
        <w:rPr>
          <w:color w:val="FF0000"/>
          <w:vertAlign w:val="subscript"/>
        </w:rPr>
        <w:t>MSY</w:t>
      </w:r>
      <w:r w:rsidR="00553F77" w:rsidRPr="00D92AE1">
        <w:rPr>
          <w:color w:val="FF0000"/>
        </w:rPr>
        <w:t>, was</w:t>
      </w:r>
      <w:r w:rsidRPr="00D92AE1">
        <w:rPr>
          <w:color w:val="FF0000"/>
        </w:rPr>
        <w:t xml:space="preserve"> approximated by</w:t>
      </w:r>
      <w:r w:rsidR="00D971AE" w:rsidRPr="00D92AE1">
        <w:rPr>
          <w:color w:val="FF0000"/>
        </w:rPr>
        <w:t xml:space="preserve"> (</w:t>
      </w:r>
      <w:proofErr w:type="spellStart"/>
      <w:r w:rsidR="00D971AE" w:rsidRPr="00D92AE1">
        <w:rPr>
          <w:color w:val="FF0000"/>
        </w:rPr>
        <w:t>Hilborn</w:t>
      </w:r>
      <w:proofErr w:type="spellEnd"/>
      <w:r w:rsidR="00D971AE" w:rsidRPr="00D92AE1">
        <w:rPr>
          <w:color w:val="FF0000"/>
        </w:rPr>
        <w:t xml:space="preserve"> 1985)</w:t>
      </w:r>
      <w:r w:rsidRPr="00D92AE1">
        <w:rPr>
          <w:color w:val="FF0000"/>
        </w:rPr>
        <w:t>,</w:t>
      </w:r>
    </w:p>
    <w:p w:rsidR="0098026C" w:rsidRPr="00D92AE1" w:rsidRDefault="0098026C" w:rsidP="00F04353">
      <w:pPr>
        <w:tabs>
          <w:tab w:val="center" w:pos="4680"/>
          <w:tab w:val="right" w:pos="9360"/>
        </w:tabs>
        <w:rPr>
          <w:rFonts w:eastAsia="Calibri"/>
          <w:color w:val="FF0000"/>
        </w:rPr>
      </w:pPr>
      <w:r w:rsidRPr="00D92AE1">
        <w:rPr>
          <w:rFonts w:eastAsia="Calibri"/>
          <w:color w:val="FF0000"/>
        </w:rPr>
        <w:tab/>
      </w:r>
      <w:r w:rsidR="00F352AE" w:rsidRPr="00D92AE1">
        <w:rPr>
          <w:rFonts w:eastAsia="Calibri"/>
          <w:color w:val="FF0000"/>
          <w:position w:val="-12"/>
        </w:rPr>
        <w:object w:dxaOrig="3140" w:dyaOrig="360">
          <v:shape id="_x0000_i1073" type="#_x0000_t75" style="width:157.2pt;height:18.6pt" o:ole="">
            <v:imagedata r:id="rId118" o:title=""/>
          </v:shape>
          <o:OLEObject Type="Embed" ProgID="Equation.3" ShapeID="_x0000_i1073" DrawAspect="Content" ObjectID="_1561815007" r:id="rId119"/>
        </w:object>
      </w:r>
      <w:r w:rsidR="008B47A1" w:rsidRPr="00D92AE1">
        <w:rPr>
          <w:rFonts w:eastAsia="Calibri"/>
          <w:color w:val="FF0000"/>
        </w:rPr>
        <w:t>,</w:t>
      </w:r>
      <w:r w:rsidR="008B47A1" w:rsidRPr="00D92AE1">
        <w:rPr>
          <w:rFonts w:eastAsia="Calibri"/>
          <w:color w:val="FF0000"/>
        </w:rPr>
        <w:tab/>
        <w:t xml:space="preserve"> </w:t>
      </w:r>
      <w:r w:rsidR="00A550E0" w:rsidRPr="00D92AE1">
        <w:rPr>
          <w:rFonts w:eastAsia="Calibri"/>
          <w:color w:val="FF0000"/>
        </w:rPr>
        <w:t>(</w:t>
      </w:r>
      <w:r w:rsidR="003D374E" w:rsidRPr="00D92AE1">
        <w:rPr>
          <w:rFonts w:eastAsia="Calibri"/>
          <w:color w:val="FF0000"/>
        </w:rPr>
        <w:t>2</w:t>
      </w:r>
      <w:r w:rsidR="002A21CB" w:rsidRPr="00D92AE1">
        <w:rPr>
          <w:rFonts w:eastAsia="Calibri"/>
          <w:color w:val="FF0000"/>
        </w:rPr>
        <w:t>1</w:t>
      </w:r>
      <w:r w:rsidR="008B47A1" w:rsidRPr="00D92AE1">
        <w:rPr>
          <w:rFonts w:eastAsia="Calibri"/>
          <w:color w:val="FF0000"/>
        </w:rPr>
        <w:t>a</w:t>
      </w:r>
      <w:r w:rsidRPr="00D92AE1">
        <w:rPr>
          <w:rFonts w:eastAsia="Calibri"/>
          <w:color w:val="FF0000"/>
        </w:rPr>
        <w:t>)</w:t>
      </w:r>
    </w:p>
    <w:p w:rsidR="008B47A1" w:rsidRPr="00D92AE1" w:rsidRDefault="00825182" w:rsidP="00825182">
      <w:pPr>
        <w:rPr>
          <w:color w:val="FF0000"/>
        </w:rPr>
      </w:pPr>
      <w:proofErr w:type="gramStart"/>
      <w:r w:rsidRPr="00D92AE1">
        <w:rPr>
          <w:color w:val="FF0000"/>
        </w:rPr>
        <w:t>and</w:t>
      </w:r>
      <w:proofErr w:type="gramEnd"/>
      <w:r w:rsidRPr="00D92AE1">
        <w:rPr>
          <w:color w:val="FF0000"/>
        </w:rPr>
        <w:t xml:space="preserve"> approximated based on Peterman et al. (2000),</w:t>
      </w:r>
      <w:r w:rsidR="008B47A1" w:rsidRPr="00D92AE1">
        <w:rPr>
          <w:rFonts w:eastAsia="Calibri"/>
          <w:color w:val="FF0000"/>
        </w:rPr>
        <w:tab/>
      </w:r>
    </w:p>
    <w:p w:rsidR="008B47A1" w:rsidRPr="00D92AE1" w:rsidRDefault="008B47A1" w:rsidP="00F04353">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28"/>
        </w:rPr>
        <w:object w:dxaOrig="4220" w:dyaOrig="700">
          <v:shape id="_x0000_i1074" type="#_x0000_t75" style="width:211.2pt;height:36.6pt" o:ole="">
            <v:imagedata r:id="rId120" o:title=""/>
          </v:shape>
          <o:OLEObject Type="Embed" ProgID="Equation.3" ShapeID="_x0000_i1074" DrawAspect="Content" ObjectID="_1561815008" r:id="rId121"/>
        </w:object>
      </w:r>
      <w:r w:rsidR="002A21CB" w:rsidRPr="00D92AE1">
        <w:rPr>
          <w:rFonts w:eastAsia="Calibri"/>
          <w:color w:val="FF0000"/>
        </w:rPr>
        <w:t xml:space="preserve"> </w:t>
      </w:r>
      <w:r w:rsidR="002A21CB" w:rsidRPr="00D92AE1">
        <w:rPr>
          <w:rFonts w:eastAsia="Calibri"/>
          <w:color w:val="FF0000"/>
        </w:rPr>
        <w:tab/>
        <w:t>(21</w:t>
      </w:r>
      <w:r w:rsidRPr="00D92AE1">
        <w:rPr>
          <w:rFonts w:eastAsia="Calibri"/>
          <w:color w:val="FF0000"/>
        </w:rPr>
        <w:t>b)</w:t>
      </w:r>
    </w:p>
    <w:p w:rsidR="0098026C" w:rsidRPr="00D92AE1" w:rsidRDefault="00DB1749" w:rsidP="00F33AA3">
      <w:pPr>
        <w:rPr>
          <w:color w:val="FF0000"/>
        </w:rPr>
      </w:pPr>
      <w:r w:rsidRPr="00D92AE1">
        <w:rPr>
          <w:color w:val="FF0000"/>
        </w:rPr>
        <w:t xml:space="preserve">Optimal yield probabilities are the probabilities that a given level of spawning </w:t>
      </w:r>
      <w:r w:rsidR="00F33AA3" w:rsidRPr="00D92AE1">
        <w:rPr>
          <w:color w:val="FF0000"/>
        </w:rPr>
        <w:t>escapement (</w:t>
      </w:r>
      <w:r w:rsidR="00F33AA3" w:rsidRPr="00D92AE1">
        <w:rPr>
          <w:i/>
          <w:color w:val="FF0000"/>
        </w:rPr>
        <w:t>S</w:t>
      </w:r>
      <w:r w:rsidR="00F33AA3" w:rsidRPr="00D92AE1">
        <w:rPr>
          <w:color w:val="FF0000"/>
        </w:rPr>
        <w:t>)</w:t>
      </w:r>
      <w:r w:rsidRPr="00D92AE1">
        <w:rPr>
          <w:color w:val="FF0000"/>
        </w:rPr>
        <w:t xml:space="preserve"> will produce average yields exceeding X% </w:t>
      </w:r>
      <w:r w:rsidR="005B3915" w:rsidRPr="00D92AE1">
        <w:rPr>
          <w:color w:val="FF0000"/>
        </w:rPr>
        <w:t xml:space="preserve">of </w:t>
      </w:r>
      <w:r w:rsidRPr="00D92AE1">
        <w:rPr>
          <w:color w:val="FF0000"/>
        </w:rPr>
        <w:t xml:space="preserve">MSY. These probabilities are created by calculating expected sustained yield, </w:t>
      </w:r>
      <w:r w:rsidRPr="00D92AE1">
        <w:rPr>
          <w:i/>
          <w:color w:val="FF0000"/>
        </w:rPr>
        <w:t>Y</w:t>
      </w:r>
      <w:r w:rsidR="005B3915" w:rsidRPr="00D92AE1">
        <w:rPr>
          <w:i/>
          <w:color w:val="FF0000"/>
          <w:vertAlign w:val="subscript"/>
        </w:rPr>
        <w:t>S</w:t>
      </w:r>
      <w:r w:rsidRPr="00D92AE1">
        <w:rPr>
          <w:color w:val="FF0000"/>
        </w:rPr>
        <w:t xml:space="preserve">, at incremental levels of </w:t>
      </w:r>
      <w:r w:rsidRPr="00D92AE1">
        <w:rPr>
          <w:i/>
          <w:color w:val="FF0000"/>
        </w:rPr>
        <w:t>S</w:t>
      </w:r>
      <w:r w:rsidRPr="00D92AE1">
        <w:rPr>
          <w:color w:val="FF0000"/>
        </w:rPr>
        <w:t xml:space="preserve"> </w:t>
      </w:r>
      <w:r w:rsidR="0098026C" w:rsidRPr="00D92AE1">
        <w:rPr>
          <w:color w:val="FF0000"/>
        </w:rPr>
        <w:t xml:space="preserve">(0 to </w:t>
      </w:r>
      <w:r w:rsidR="002A21CB" w:rsidRPr="00D92AE1">
        <w:rPr>
          <w:color w:val="FF0000"/>
        </w:rPr>
        <w:t>322</w:t>
      </w:r>
      <w:r w:rsidR="00F33AA3" w:rsidRPr="00D92AE1">
        <w:rPr>
          <w:color w:val="FF0000"/>
        </w:rPr>
        <w:t>,</w:t>
      </w:r>
      <w:r w:rsidR="002A21CB" w:rsidRPr="00D92AE1">
        <w:rPr>
          <w:color w:val="FF0000"/>
        </w:rPr>
        <w:t>460</w:t>
      </w:r>
      <w:r w:rsidR="0098026C" w:rsidRPr="00D92AE1">
        <w:rPr>
          <w:color w:val="FF0000"/>
        </w:rPr>
        <w:t xml:space="preserve"> by </w:t>
      </w:r>
      <w:r w:rsidR="00F33AA3" w:rsidRPr="00D92AE1">
        <w:rPr>
          <w:color w:val="FF0000"/>
        </w:rPr>
        <w:t>4,</w:t>
      </w:r>
      <w:r w:rsidR="002A21CB" w:rsidRPr="00D92AE1">
        <w:rPr>
          <w:color w:val="FF0000"/>
        </w:rPr>
        <w:t>6</w:t>
      </w:r>
      <w:r w:rsidR="00F33AA3" w:rsidRPr="00D92AE1">
        <w:rPr>
          <w:color w:val="FF0000"/>
        </w:rPr>
        <w:t xml:space="preserve">00) for each MCMC sample using equation </w:t>
      </w:r>
      <w:r w:rsidR="002A21CB" w:rsidRPr="00D92AE1">
        <w:rPr>
          <w:color w:val="FF0000"/>
        </w:rPr>
        <w:t>19</w:t>
      </w:r>
      <w:r w:rsidR="00F33AA3" w:rsidRPr="00D92AE1">
        <w:rPr>
          <w:color w:val="FF0000"/>
        </w:rPr>
        <w:t xml:space="preserve">, and then </w:t>
      </w:r>
      <w:r w:rsidRPr="00D92AE1">
        <w:rPr>
          <w:color w:val="FF0000"/>
        </w:rPr>
        <w:t xml:space="preserve">comparing </w:t>
      </w:r>
      <w:r w:rsidRPr="00D92AE1">
        <w:rPr>
          <w:i/>
          <w:color w:val="FF0000"/>
        </w:rPr>
        <w:t>Y</w:t>
      </w:r>
      <w:r w:rsidR="00F33AA3" w:rsidRPr="00D92AE1">
        <w:rPr>
          <w:i/>
          <w:color w:val="FF0000"/>
          <w:vertAlign w:val="subscript"/>
        </w:rPr>
        <w:t>S</w:t>
      </w:r>
      <w:r w:rsidRPr="00D92AE1">
        <w:rPr>
          <w:color w:val="FF0000"/>
        </w:rPr>
        <w:t xml:space="preserve"> with X% (80%, 90%) of t</w:t>
      </w:r>
      <w:r w:rsidR="005B3915" w:rsidRPr="00D92AE1">
        <w:rPr>
          <w:color w:val="FF0000"/>
        </w:rPr>
        <w:t>he value of MSY for the sample. The proportion (</w:t>
      </w:r>
      <w:r w:rsidRPr="00D92AE1">
        <w:rPr>
          <w:i/>
          <w:color w:val="FF0000"/>
        </w:rPr>
        <w:t>P</w:t>
      </w:r>
      <w:r w:rsidRPr="00D92AE1">
        <w:rPr>
          <w:color w:val="FF0000"/>
          <w:vertAlign w:val="subscript"/>
        </w:rPr>
        <w:t>OY</w:t>
      </w:r>
      <w:r w:rsidR="005B3915" w:rsidRPr="00D92AE1">
        <w:rPr>
          <w:color w:val="FF0000"/>
        </w:rPr>
        <w:t>)</w:t>
      </w:r>
      <w:r w:rsidRPr="00D92AE1">
        <w:rPr>
          <w:color w:val="FF0000"/>
        </w:rPr>
        <w:t xml:space="preserve"> </w:t>
      </w:r>
      <w:r w:rsidR="005B3915" w:rsidRPr="00D92AE1">
        <w:rPr>
          <w:color w:val="FF0000"/>
        </w:rPr>
        <w:t xml:space="preserve">of </w:t>
      </w:r>
      <w:r w:rsidRPr="00D92AE1">
        <w:rPr>
          <w:color w:val="FF0000"/>
        </w:rPr>
        <w:t xml:space="preserve">samples </w:t>
      </w:r>
      <w:r w:rsidR="005B3915" w:rsidRPr="00D92AE1">
        <w:rPr>
          <w:color w:val="FF0000"/>
        </w:rPr>
        <w:t xml:space="preserve">that </w:t>
      </w:r>
      <w:r w:rsidRPr="00D92AE1">
        <w:rPr>
          <w:color w:val="FF0000"/>
        </w:rPr>
        <w:t xml:space="preserve">fit the criteria: </w:t>
      </w:r>
      <w:r w:rsidR="0098026C" w:rsidRPr="00D92AE1">
        <w:rPr>
          <w:i/>
          <w:color w:val="FF0000"/>
        </w:rPr>
        <w:t>Y</w:t>
      </w:r>
      <w:r w:rsidR="005B3915" w:rsidRPr="00D92AE1">
        <w:rPr>
          <w:i/>
          <w:color w:val="FF0000"/>
          <w:vertAlign w:val="subscript"/>
        </w:rPr>
        <w:t>S</w:t>
      </w:r>
      <w:r w:rsidR="00856B05" w:rsidRPr="00D92AE1">
        <w:rPr>
          <w:i/>
          <w:color w:val="FF0000"/>
        </w:rPr>
        <w:t xml:space="preserve"> </w:t>
      </w:r>
      <w:r w:rsidR="0098026C" w:rsidRPr="00D92AE1">
        <w:rPr>
          <w:color w:val="FF0000"/>
        </w:rPr>
        <w:t>&gt;</w:t>
      </w:r>
      <w:r w:rsidR="00856B05" w:rsidRPr="00D92AE1">
        <w:rPr>
          <w:color w:val="FF0000"/>
        </w:rPr>
        <w:t xml:space="preserve"> </w:t>
      </w:r>
      <w:r w:rsidRPr="00D92AE1">
        <w:rPr>
          <w:color w:val="FF0000"/>
        </w:rPr>
        <w:t>X</w:t>
      </w:r>
      <w:r w:rsidR="0098026C" w:rsidRPr="00D92AE1">
        <w:rPr>
          <w:color w:val="FF0000"/>
        </w:rPr>
        <w:t>% of MSY</w:t>
      </w:r>
      <w:r w:rsidR="005B3915" w:rsidRPr="00D92AE1">
        <w:rPr>
          <w:color w:val="FF0000"/>
        </w:rPr>
        <w:t xml:space="preserve"> is an estimate of the desired probability</w:t>
      </w:r>
      <w:r w:rsidR="0098026C" w:rsidRPr="00D92AE1">
        <w:rPr>
          <w:color w:val="FF0000"/>
        </w:rPr>
        <w:t>. Optimal yield profiles are plot</w:t>
      </w:r>
      <w:r w:rsidR="00553F77" w:rsidRPr="00D92AE1">
        <w:rPr>
          <w:color w:val="FF0000"/>
        </w:rPr>
        <w:t>s</w:t>
      </w:r>
      <w:r w:rsidR="0098026C" w:rsidRPr="00D92AE1">
        <w:rPr>
          <w:color w:val="FF0000"/>
        </w:rPr>
        <w:t xml:space="preserve"> of </w:t>
      </w:r>
      <w:r w:rsidR="0098026C" w:rsidRPr="00D92AE1">
        <w:rPr>
          <w:i/>
          <w:color w:val="FF0000"/>
        </w:rPr>
        <w:t>P</w:t>
      </w:r>
      <w:r w:rsidR="0098026C" w:rsidRPr="00D92AE1">
        <w:rPr>
          <w:color w:val="FF0000"/>
          <w:vertAlign w:val="subscript"/>
        </w:rPr>
        <w:t>OY</w:t>
      </w:r>
      <w:r w:rsidR="0098026C" w:rsidRPr="00D92AE1">
        <w:rPr>
          <w:color w:val="FF0000"/>
        </w:rPr>
        <w:t xml:space="preserve"> versus </w:t>
      </w:r>
      <w:r w:rsidR="0098026C" w:rsidRPr="00D92AE1">
        <w:rPr>
          <w:i/>
          <w:color w:val="FF0000"/>
        </w:rPr>
        <w:t>S</w:t>
      </w:r>
      <w:r w:rsidR="00553F77" w:rsidRPr="00D92AE1">
        <w:rPr>
          <w:color w:val="FF0000"/>
        </w:rPr>
        <w:t xml:space="preserve"> (Fleischman et al. 2013)</w:t>
      </w:r>
      <w:r w:rsidR="0098026C" w:rsidRPr="00D92AE1">
        <w:rPr>
          <w:color w:val="FF0000"/>
        </w:rPr>
        <w:t xml:space="preserve">. </w:t>
      </w:r>
    </w:p>
    <w:p w:rsidR="0098026C" w:rsidRPr="00544BA4" w:rsidRDefault="0098026C" w:rsidP="00F04353">
      <w:r w:rsidRPr="00544BA4">
        <w:t>Overfishing probability profiles show the probability of overfishing the stock such that sustained yield is reduce</w:t>
      </w:r>
      <w:r w:rsidR="006745A7" w:rsidRPr="00544BA4">
        <w:t>d to less than a fraction (80%</w:t>
      </w:r>
      <w:r w:rsidR="00DB1749" w:rsidRPr="00544BA4">
        <w:t>, 90%</w:t>
      </w:r>
      <w:r w:rsidRPr="00544BA4">
        <w:t>) of MSY. To produce the overfishing probability profiles, expected sustained yield (</w:t>
      </w:r>
      <w:r w:rsidRPr="00544BA4">
        <w:rPr>
          <w:color w:val="FF0000"/>
        </w:rPr>
        <w:t xml:space="preserve">eq. </w:t>
      </w:r>
      <w:r w:rsidR="000B59A9" w:rsidRPr="00544BA4">
        <w:rPr>
          <w:color w:val="FF0000"/>
        </w:rPr>
        <w:t>19</w:t>
      </w:r>
      <w:r w:rsidRPr="00544BA4">
        <w:t xml:space="preserve">) at multiple incremental levels of </w:t>
      </w:r>
      <w:r w:rsidRPr="00544BA4">
        <w:rPr>
          <w:i/>
        </w:rPr>
        <w:t>S</w:t>
      </w:r>
      <w:r w:rsidRPr="00544BA4">
        <w:t xml:space="preserve"> (</w:t>
      </w:r>
      <w:r w:rsidR="002A21CB" w:rsidRPr="00544BA4">
        <w:t>0 to 322,460 by 4,600</w:t>
      </w:r>
      <w:r w:rsidRPr="00544BA4">
        <w:t xml:space="preserve">) are calculated for each MCMC sample. Then, the number of MCMC samples for which </w:t>
      </w:r>
      <w:r w:rsidRPr="00544BA4">
        <w:rPr>
          <w:i/>
        </w:rPr>
        <w:t>Y</w:t>
      </w:r>
      <w:r w:rsidR="005B3915" w:rsidRPr="00544BA4">
        <w:rPr>
          <w:i/>
          <w:vertAlign w:val="subscript"/>
        </w:rPr>
        <w:t>S</w:t>
      </w:r>
      <w:r w:rsidRPr="00544BA4">
        <w:rPr>
          <w:vertAlign w:val="subscript"/>
        </w:rPr>
        <w:t xml:space="preserve"> </w:t>
      </w:r>
      <w:r w:rsidR="009310E9" w:rsidRPr="00544BA4">
        <w:t xml:space="preserve">is </w:t>
      </w:r>
      <w:r w:rsidR="00DB1749" w:rsidRPr="00544BA4">
        <w:t>less than X</w:t>
      </w:r>
      <w:r w:rsidRPr="00544BA4">
        <w:t xml:space="preserve">% of MSY and </w:t>
      </w:r>
      <w:r w:rsidRPr="00544BA4">
        <w:rPr>
          <w:i/>
        </w:rPr>
        <w:t>S</w:t>
      </w:r>
      <w:r w:rsidRPr="00544BA4">
        <w:t xml:space="preserve"> </w:t>
      </w:r>
      <w:r w:rsidR="009310E9" w:rsidRPr="00544BA4">
        <w:t xml:space="preserve">is </w:t>
      </w:r>
      <w:r w:rsidRPr="00544BA4">
        <w:t xml:space="preserve">less than </w:t>
      </w:r>
      <w:r w:rsidRPr="00544BA4">
        <w:rPr>
          <w:i/>
        </w:rPr>
        <w:t>S</w:t>
      </w:r>
      <w:r w:rsidRPr="00544BA4">
        <w:rPr>
          <w:vertAlign w:val="subscript"/>
        </w:rPr>
        <w:t>MSY</w:t>
      </w:r>
      <w:r w:rsidRPr="00544BA4">
        <w:t xml:space="preserve"> </w:t>
      </w:r>
      <w:r w:rsidR="009310E9" w:rsidRPr="00544BA4">
        <w:t xml:space="preserve">is </w:t>
      </w:r>
      <w:r w:rsidRPr="00544BA4">
        <w:t xml:space="preserve">tabulated. Overfishing probability profiles are then a plot of the fraction of samples in which this condition occurred versus </w:t>
      </w:r>
      <w:r w:rsidRPr="00544BA4">
        <w:rPr>
          <w:i/>
        </w:rPr>
        <w:t>S</w:t>
      </w:r>
      <w:r w:rsidRPr="00544BA4">
        <w:t xml:space="preserve"> (Bernard and Jones </w:t>
      </w:r>
      <w:r w:rsidR="005B3915" w:rsidRPr="00544BA4">
        <w:t xml:space="preserve">III </w:t>
      </w:r>
      <w:r w:rsidRPr="00544BA4">
        <w:t>2010).</w:t>
      </w:r>
    </w:p>
    <w:p w:rsidR="00037C7A" w:rsidRPr="00544BA4" w:rsidRDefault="00037C7A" w:rsidP="00037C7A">
      <w:r w:rsidRPr="00544BA4">
        <w:t>Optimal recruitment profiles are the probabilities</w:t>
      </w:r>
      <w:r w:rsidR="00125104" w:rsidRPr="00544BA4">
        <w:t xml:space="preserve"> that a given spawning escapement (</w:t>
      </w:r>
      <w:r w:rsidR="00125104" w:rsidRPr="00544BA4">
        <w:rPr>
          <w:i/>
        </w:rPr>
        <w:t>S</w:t>
      </w:r>
      <w:r w:rsidR="00125104" w:rsidRPr="00544BA4">
        <w:t>) will produce average recruitments (</w:t>
      </w:r>
      <w:r w:rsidR="00125104" w:rsidRPr="00544BA4">
        <w:rPr>
          <w:i/>
        </w:rPr>
        <w:t>R</w:t>
      </w:r>
      <w:r w:rsidR="00125104" w:rsidRPr="00544BA4">
        <w:t xml:space="preserve">) exceeding X% </w:t>
      </w:r>
      <w:r w:rsidRPr="00544BA4">
        <w:t xml:space="preserve">(80%, 90%) </w:t>
      </w:r>
      <w:r w:rsidR="00125104" w:rsidRPr="00544BA4">
        <w:t xml:space="preserve">of </w:t>
      </w:r>
      <w:r w:rsidR="00856FFC" w:rsidRPr="00544BA4">
        <w:t>maximum sustained recruitment (</w:t>
      </w:r>
      <w:r w:rsidR="00125104" w:rsidRPr="00544BA4">
        <w:t>MSR</w:t>
      </w:r>
      <w:r w:rsidR="00856FFC" w:rsidRPr="00544BA4">
        <w:t>)</w:t>
      </w:r>
      <w:r w:rsidRPr="00544BA4">
        <w:t>. These probabilities</w:t>
      </w:r>
      <w:r w:rsidR="00125104" w:rsidRPr="00544BA4">
        <w:t xml:space="preserve"> </w:t>
      </w:r>
      <w:r w:rsidRPr="00544BA4">
        <w:t>are created by calculating</w:t>
      </w:r>
      <w:r w:rsidR="00125104" w:rsidRPr="00544BA4">
        <w:t xml:space="preserve"> </w:t>
      </w:r>
      <w:r w:rsidR="00125104" w:rsidRPr="00544BA4">
        <w:rPr>
          <w:i/>
        </w:rPr>
        <w:t>R</w:t>
      </w:r>
      <w:r w:rsidRPr="00544BA4">
        <w:t xml:space="preserve"> from</w:t>
      </w:r>
    </w:p>
    <w:p w:rsidR="00037C7A" w:rsidRPr="00544BA4" w:rsidRDefault="00037C7A" w:rsidP="00037C7A">
      <w:pPr>
        <w:ind w:left="2880" w:firstLine="720"/>
      </w:pPr>
      <w:r w:rsidRPr="00544BA4">
        <w:rPr>
          <w:rFonts w:eastAsia="Calibri"/>
          <w:position w:val="-14"/>
        </w:rPr>
        <w:object w:dxaOrig="1340" w:dyaOrig="400">
          <v:shape id="_x0000_i1075" type="#_x0000_t75" style="width:67.2pt;height:20.4pt" o:ole="">
            <v:imagedata r:id="rId122" o:title=""/>
          </v:shape>
          <o:OLEObject Type="Embed" ProgID="Equation.3" ShapeID="_x0000_i1075" DrawAspect="Content" ObjectID="_1561815009" r:id="rId123"/>
        </w:object>
      </w:r>
      <w:r w:rsidRPr="00544BA4">
        <w:t xml:space="preserve"> </w:t>
      </w:r>
      <w:r w:rsidRPr="00544BA4">
        <w:tab/>
      </w:r>
      <w:r w:rsidRPr="00544BA4">
        <w:tab/>
      </w:r>
      <w:r w:rsidRPr="00544BA4">
        <w:tab/>
      </w:r>
      <w:r w:rsidRPr="00544BA4">
        <w:tab/>
      </w:r>
      <w:r w:rsidRPr="00544BA4">
        <w:tab/>
      </w:r>
      <w:r w:rsidRPr="00544BA4">
        <w:tab/>
        <w:t xml:space="preserve">     (23)</w:t>
      </w:r>
    </w:p>
    <w:p w:rsidR="005B3915" w:rsidRPr="00544BA4" w:rsidRDefault="00125104" w:rsidP="00F04353">
      <w:proofErr w:type="gramStart"/>
      <w:r w:rsidRPr="00544BA4">
        <w:t>at</w:t>
      </w:r>
      <w:proofErr w:type="gramEnd"/>
      <w:r w:rsidRPr="00544BA4">
        <w:t xml:space="preserve"> incremental</w:t>
      </w:r>
      <w:r w:rsidR="00037C7A" w:rsidRPr="00544BA4">
        <w:t xml:space="preserve"> levels of </w:t>
      </w:r>
      <w:r w:rsidR="00037C7A" w:rsidRPr="00544BA4">
        <w:rPr>
          <w:i/>
        </w:rPr>
        <w:t xml:space="preserve">S </w:t>
      </w:r>
      <w:r w:rsidR="00037C7A" w:rsidRPr="00544BA4">
        <w:t>(</w:t>
      </w:r>
      <w:r w:rsidR="002A21CB" w:rsidRPr="00544BA4">
        <w:t>0 to 322,460 by 4,600</w:t>
      </w:r>
      <w:r w:rsidR="00037C7A" w:rsidRPr="00544BA4">
        <w:t xml:space="preserve">) for each MCMC sample, then comparing </w:t>
      </w:r>
      <w:r w:rsidR="00037C7A" w:rsidRPr="00544BA4">
        <w:rPr>
          <w:i/>
        </w:rPr>
        <w:t xml:space="preserve">R </w:t>
      </w:r>
      <w:r w:rsidR="00037C7A" w:rsidRPr="00544BA4">
        <w:t xml:space="preserve">with X% of the value of MSR for that sample. The proportion </w:t>
      </w:r>
      <w:r w:rsidR="00037C7A" w:rsidRPr="00544BA4">
        <w:rPr>
          <w:i/>
        </w:rPr>
        <w:t>P</w:t>
      </w:r>
      <w:r w:rsidR="00037C7A" w:rsidRPr="00544BA4">
        <w:rPr>
          <w:i/>
          <w:vertAlign w:val="subscript"/>
        </w:rPr>
        <w:t>R</w:t>
      </w:r>
      <w:r w:rsidR="00037C7A" w:rsidRPr="00544BA4">
        <w:t xml:space="preserve"> of samples in which </w:t>
      </w:r>
      <w:r w:rsidR="00037C7A" w:rsidRPr="00544BA4">
        <w:rPr>
          <w:i/>
        </w:rPr>
        <w:t>R</w:t>
      </w:r>
      <w:r w:rsidR="00037C7A" w:rsidRPr="00544BA4">
        <w:t xml:space="preserve"> exceeded X% of MSR is an estimate of the desired probability. Optimal recruitment profiles are then a plot of </w:t>
      </w:r>
      <w:r w:rsidR="00037C7A" w:rsidRPr="00544BA4">
        <w:rPr>
          <w:i/>
        </w:rPr>
        <w:t>P</w:t>
      </w:r>
      <w:r w:rsidR="00037C7A" w:rsidRPr="00544BA4">
        <w:rPr>
          <w:i/>
          <w:vertAlign w:val="subscript"/>
        </w:rPr>
        <w:t>R</w:t>
      </w:r>
      <w:r w:rsidR="00037C7A" w:rsidRPr="00544BA4">
        <w:t xml:space="preserve"> versus </w:t>
      </w:r>
      <w:r w:rsidR="00037C7A" w:rsidRPr="00544BA4">
        <w:rPr>
          <w:i/>
        </w:rPr>
        <w:t xml:space="preserve">S </w:t>
      </w:r>
      <w:r w:rsidR="00037C7A" w:rsidRPr="00544BA4">
        <w:t>(Fleischman et al. 2013).</w:t>
      </w:r>
    </w:p>
    <w:p w:rsidR="0098026C" w:rsidRPr="00D92AE1" w:rsidRDefault="00D06A9E" w:rsidP="003C1C26">
      <w:pPr>
        <w:rPr>
          <w:color w:val="FF0000"/>
        </w:rPr>
      </w:pPr>
      <w:r w:rsidRPr="00D92AE1">
        <w:rPr>
          <w:color w:val="FF0000"/>
        </w:rPr>
        <w:t>Expected s</w:t>
      </w:r>
      <w:r w:rsidR="00A64D7C" w:rsidRPr="00D92AE1">
        <w:rPr>
          <w:color w:val="FF0000"/>
        </w:rPr>
        <w:t xml:space="preserve">ustained yield is the number of fish in the expected recruitment over and above that needed to replace the </w:t>
      </w:r>
      <w:proofErr w:type="spellStart"/>
      <w:r w:rsidR="00A64D7C" w:rsidRPr="00D92AE1">
        <w:rPr>
          <w:color w:val="FF0000"/>
        </w:rPr>
        <w:t>spawners</w:t>
      </w:r>
      <w:proofErr w:type="spellEnd"/>
      <w:r w:rsidRPr="00D92AE1">
        <w:rPr>
          <w:color w:val="FF0000"/>
        </w:rPr>
        <w:t xml:space="preserve"> (Fleischman et al. 2011)</w:t>
      </w:r>
      <w:r w:rsidR="00A64D7C" w:rsidRPr="00D92AE1">
        <w:rPr>
          <w:color w:val="FF0000"/>
        </w:rPr>
        <w:t>.</w:t>
      </w:r>
    </w:p>
    <w:p w:rsidR="00C6667E" w:rsidRPr="00D92AE1" w:rsidRDefault="00C6667E" w:rsidP="003C1C26">
      <w:pPr>
        <w:rPr>
          <w:color w:val="FF0000"/>
        </w:rPr>
      </w:pPr>
    </w:p>
    <w:p w:rsidR="00FC1A3A" w:rsidRPr="00D92AE1" w:rsidRDefault="00FC1A3A" w:rsidP="00FC1A3A">
      <w:pPr>
        <w:pStyle w:val="Heading1"/>
        <w:rPr>
          <w:color w:val="FF0000"/>
        </w:rPr>
      </w:pPr>
      <w:bookmarkStart w:id="35" w:name="_Toc480210337"/>
      <w:r w:rsidRPr="00D92AE1">
        <w:rPr>
          <w:color w:val="FF0000"/>
        </w:rPr>
        <w:lastRenderedPageBreak/>
        <w:t>Results</w:t>
      </w:r>
      <w:bookmarkEnd w:id="35"/>
    </w:p>
    <w:p w:rsidR="00E478D9" w:rsidRPr="00D92AE1" w:rsidRDefault="00E478D9" w:rsidP="00E478D9">
      <w:pPr>
        <w:rPr>
          <w:color w:val="FF0000"/>
        </w:rPr>
      </w:pPr>
      <w:r w:rsidRPr="00D92AE1">
        <w:rPr>
          <w:color w:val="FF0000"/>
        </w:rPr>
        <w:t xml:space="preserve">Appendix A2 summarizes empirical (data-based) estimates of harvest, age composition, </w:t>
      </w:r>
      <w:r w:rsidR="00693F7A" w:rsidRPr="00D92AE1">
        <w:rPr>
          <w:color w:val="FF0000"/>
        </w:rPr>
        <w:t xml:space="preserve">escapement, </w:t>
      </w:r>
      <w:r w:rsidRPr="00D92AE1">
        <w:rPr>
          <w:color w:val="FF0000"/>
        </w:rPr>
        <w:t xml:space="preserve">and escapement </w:t>
      </w:r>
      <w:r w:rsidR="00693F7A" w:rsidRPr="00D92AE1">
        <w:rPr>
          <w:color w:val="FF0000"/>
        </w:rPr>
        <w:t xml:space="preserve">indices </w:t>
      </w:r>
      <w:r w:rsidRPr="00D92AE1">
        <w:rPr>
          <w:color w:val="FF0000"/>
        </w:rPr>
        <w:t xml:space="preserve">for </w:t>
      </w:r>
      <w:proofErr w:type="spellStart"/>
      <w:r w:rsidR="00563CE6" w:rsidRPr="00D92AE1">
        <w:rPr>
          <w:color w:val="FF0000"/>
        </w:rPr>
        <w:t>Chilkoot</w:t>
      </w:r>
      <w:proofErr w:type="spellEnd"/>
      <w:r w:rsidRPr="00D92AE1">
        <w:rPr>
          <w:color w:val="FF0000"/>
        </w:rPr>
        <w:t xml:space="preserve"> Lake sockeye salmon.</w:t>
      </w:r>
    </w:p>
    <w:p w:rsidR="001D5C2E" w:rsidRPr="00D92AE1" w:rsidRDefault="001D5C2E" w:rsidP="001D5C2E">
      <w:pPr>
        <w:pStyle w:val="Heading3"/>
        <w:jc w:val="both"/>
        <w:rPr>
          <w:color w:val="FF0000"/>
        </w:rPr>
      </w:pPr>
      <w:bookmarkStart w:id="36" w:name="_Toc480210338"/>
      <w:r w:rsidRPr="00D92AE1">
        <w:rPr>
          <w:color w:val="FF0000"/>
        </w:rPr>
        <w:t>Model Comparison</w:t>
      </w:r>
      <w:bookmarkEnd w:id="36"/>
    </w:p>
    <w:p w:rsidR="00E67CB5" w:rsidRPr="00D92AE1" w:rsidRDefault="001D5C2E" w:rsidP="00E67CB5">
      <w:pPr>
        <w:rPr>
          <w:color w:val="FF0000"/>
          <w:sz w:val="20"/>
          <w:szCs w:val="2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w:t>
      </w:r>
      <w:r w:rsidR="00A23AC3">
        <w:rPr>
          <w:color w:val="FF0000"/>
        </w:rPr>
        <w:t>brood</w:t>
      </w:r>
      <w:r w:rsidRPr="00D92AE1">
        <w:rPr>
          <w:color w:val="FF0000"/>
        </w:rPr>
        <w:t xml:space="preserve"> years 1976–2016. The stock-recruitment models were Ricker-type and hierarchical terms included a first order autoregressive term. </w:t>
      </w:r>
      <w:r w:rsidR="00713672" w:rsidRPr="00D92AE1">
        <w:rPr>
          <w:color w:val="FF0000"/>
        </w:rPr>
        <w:t>The effect of the fry plant term (</w:t>
      </w:r>
      <w:r w:rsidR="00713672" w:rsidRPr="00D92AE1">
        <w:rPr>
          <w:i/>
          <w:color w:val="FF0000"/>
        </w:rPr>
        <w:t>γ</w:t>
      </w:r>
      <w:r w:rsidR="00713672" w:rsidRPr="00D92AE1">
        <w:rPr>
          <w:color w:val="FF0000"/>
        </w:rPr>
        <w:t xml:space="preserve"> = </w:t>
      </w:r>
      <w:r w:rsidR="00302E9B" w:rsidRPr="00D92AE1">
        <w:rPr>
          <w:color w:val="FF0000"/>
        </w:rPr>
        <w:t>-5.81E-08</w:t>
      </w:r>
      <w:r w:rsidR="00713672" w:rsidRPr="00D92AE1">
        <w:rPr>
          <w:color w:val="FF0000"/>
        </w:rPr>
        <w:t xml:space="preserve">; Table 5) was to correct the increased production due to the fry plants and to provide an unbiased estimate of </w:t>
      </w:r>
      <w:r w:rsidR="00693F7A" w:rsidRPr="00D92AE1">
        <w:rPr>
          <w:color w:val="FF0000"/>
        </w:rPr>
        <w:t>the wild stock MSY escapement goal</w:t>
      </w:r>
      <w:r w:rsidR="00713672" w:rsidRPr="00D92AE1">
        <w:rPr>
          <w:color w:val="FF0000"/>
        </w:rPr>
        <w:t xml:space="preserve">. </w:t>
      </w:r>
      <w:r w:rsidR="00E67CB5" w:rsidRPr="00D92AE1">
        <w:rPr>
          <w:color w:val="FF0000"/>
        </w:rPr>
        <w:t>T</w:t>
      </w:r>
      <w:r w:rsidR="00713672" w:rsidRPr="00D92AE1">
        <w:rPr>
          <w:color w:val="FF0000"/>
        </w:rPr>
        <w:t xml:space="preserve">he </w:t>
      </w:r>
      <w:r w:rsidR="000D6438" w:rsidRPr="00D92AE1">
        <w:rPr>
          <w:color w:val="FF0000"/>
        </w:rPr>
        <w:t>best model based</w:t>
      </w:r>
      <w:r w:rsidRPr="00D92AE1">
        <w:rPr>
          <w:color w:val="FF0000"/>
        </w:rPr>
        <w:t xml:space="preserve"> on the </w:t>
      </w:r>
      <w:r w:rsidR="001A1593" w:rsidRPr="00D92AE1">
        <w:rPr>
          <w:color w:val="FF0000"/>
        </w:rPr>
        <w:t xml:space="preserve">fit criteria (i.e., minimum </w:t>
      </w:r>
      <w:r w:rsidRPr="00D92AE1">
        <w:rPr>
          <w:color w:val="FF0000"/>
        </w:rPr>
        <w:t>DIC</w:t>
      </w:r>
      <w:r w:rsidR="001A1593" w:rsidRPr="00D92AE1">
        <w:rPr>
          <w:color w:val="FF0000"/>
        </w:rPr>
        <w:t>)</w:t>
      </w:r>
      <w:r w:rsidR="000D6438" w:rsidRPr="00D92AE1">
        <w:rPr>
          <w:color w:val="FF0000"/>
        </w:rPr>
        <w:t xml:space="preserve"> was the autoregressive Ricker with fry plants</w:t>
      </w:r>
      <w:r w:rsidRPr="00D92AE1">
        <w:rPr>
          <w:color w:val="FF0000"/>
        </w:rPr>
        <w:t xml:space="preserve">, </w:t>
      </w:r>
      <w:r w:rsidR="00E67CB5" w:rsidRPr="00D92AE1">
        <w:rPr>
          <w:color w:val="FF0000"/>
        </w:rPr>
        <w:t xml:space="preserve">but </w:t>
      </w:r>
      <w:r w:rsidR="0069367E" w:rsidRPr="00D92AE1">
        <w:rPr>
          <w:color w:val="FF0000"/>
        </w:rPr>
        <w:t xml:space="preserve">the difference between the best fit model </w:t>
      </w:r>
      <w:r w:rsidR="00E478D9" w:rsidRPr="00D92AE1">
        <w:rPr>
          <w:color w:val="FF0000"/>
        </w:rPr>
        <w:t xml:space="preserve">fit </w:t>
      </w:r>
      <w:r w:rsidR="0069367E" w:rsidRPr="00D92AE1">
        <w:rPr>
          <w:color w:val="FF0000"/>
        </w:rPr>
        <w:t xml:space="preserve">and the autoregressive Ricker model </w:t>
      </w:r>
      <w:r w:rsidR="00E478D9" w:rsidRPr="00D92AE1">
        <w:rPr>
          <w:color w:val="FF0000"/>
        </w:rPr>
        <w:t xml:space="preserve">fit </w:t>
      </w:r>
      <w:r w:rsidR="0069367E" w:rsidRPr="00D92AE1">
        <w:rPr>
          <w:color w:val="FF0000"/>
        </w:rPr>
        <w:t xml:space="preserve">was </w:t>
      </w:r>
      <w:r w:rsidR="008645F6" w:rsidRPr="00D92AE1">
        <w:rPr>
          <w:color w:val="FF0000"/>
        </w:rPr>
        <w:t>negligible (∆</w:t>
      </w:r>
      <w:r w:rsidR="0069367E" w:rsidRPr="00D92AE1">
        <w:rPr>
          <w:color w:val="FF0000"/>
        </w:rPr>
        <w:t>0.</w:t>
      </w:r>
      <w:r w:rsidR="00302E9B" w:rsidRPr="00D92AE1">
        <w:rPr>
          <w:color w:val="FF0000"/>
        </w:rPr>
        <w:t>31</w:t>
      </w:r>
      <w:r w:rsidR="008645F6" w:rsidRPr="00D92AE1">
        <w:rPr>
          <w:color w:val="FF0000"/>
        </w:rPr>
        <w:t>)</w:t>
      </w:r>
      <w:r w:rsidR="00713672" w:rsidRPr="00D92AE1">
        <w:rPr>
          <w:color w:val="FF0000"/>
        </w:rPr>
        <w:t xml:space="preserve"> and the </w:t>
      </w:r>
      <w:r w:rsidR="008645F6" w:rsidRPr="00D92AE1">
        <w:rPr>
          <w:color w:val="FF0000"/>
        </w:rPr>
        <w:t>95% credibility intervals</w:t>
      </w:r>
      <w:r w:rsidR="00713672" w:rsidRPr="00D92AE1">
        <w:rPr>
          <w:color w:val="FF0000"/>
        </w:rPr>
        <w:t xml:space="preserve"> on the</w:t>
      </w:r>
      <w:r w:rsidR="008645F6" w:rsidRPr="00D92AE1">
        <w:rPr>
          <w:color w:val="FF0000"/>
        </w:rPr>
        <w:t xml:space="preserve"> density-dependent fry term, </w:t>
      </w:r>
      <w:r w:rsidR="008645F6" w:rsidRPr="00D92AE1">
        <w:rPr>
          <w:i/>
          <w:color w:val="FF0000"/>
        </w:rPr>
        <w:t>γ</w:t>
      </w:r>
      <w:r w:rsidR="008645F6" w:rsidRPr="00D92AE1">
        <w:rPr>
          <w:color w:val="FF0000"/>
        </w:rPr>
        <w:t>, included zero</w:t>
      </w:r>
      <w:r w:rsidR="00713672" w:rsidRPr="00D92AE1">
        <w:rPr>
          <w:color w:val="FF0000"/>
        </w:rPr>
        <w:t xml:space="preserve"> (-2.</w:t>
      </w:r>
      <w:r w:rsidR="00302E9B" w:rsidRPr="00D92AE1">
        <w:rPr>
          <w:color w:val="FF0000"/>
        </w:rPr>
        <w:t>74E-07, 1.69</w:t>
      </w:r>
      <w:r w:rsidR="00713672" w:rsidRPr="00D92AE1">
        <w:rPr>
          <w:color w:val="FF0000"/>
        </w:rPr>
        <w:t xml:space="preserve">E-07) </w:t>
      </w:r>
      <w:r w:rsidR="008645F6" w:rsidRPr="00D92AE1">
        <w:rPr>
          <w:color w:val="FF0000"/>
        </w:rPr>
        <w:t xml:space="preserve">and </w:t>
      </w:r>
      <w:r w:rsidR="007550BD" w:rsidRPr="00D92AE1">
        <w:rPr>
          <w:color w:val="FF0000"/>
        </w:rPr>
        <w:t>th</w:t>
      </w:r>
      <w:r w:rsidR="00E67CB5" w:rsidRPr="00D92AE1">
        <w:rPr>
          <w:color w:val="FF0000"/>
        </w:rPr>
        <w:t>us</w:t>
      </w:r>
      <w:r w:rsidR="00713672" w:rsidRPr="00D92AE1">
        <w:rPr>
          <w:color w:val="FF0000"/>
        </w:rPr>
        <w:t xml:space="preserve"> the term was  non-significant. </w:t>
      </w:r>
      <w:r w:rsidR="00E67CB5" w:rsidRPr="00D92AE1">
        <w:rPr>
          <w:color w:val="FF0000"/>
        </w:rPr>
        <w:t>Therefore, the autoregressive Ricker model was considered the most meaningful biological model.</w:t>
      </w:r>
      <w:r w:rsidR="00E67CB5" w:rsidRPr="00D92AE1">
        <w:rPr>
          <w:color w:val="FF0000"/>
          <w:sz w:val="23"/>
          <w:szCs w:val="23"/>
        </w:rPr>
        <w:t xml:space="preserve"> </w:t>
      </w:r>
    </w:p>
    <w:p w:rsidR="00E67CB5" w:rsidRPr="00D92AE1" w:rsidRDefault="00E67CB5" w:rsidP="00E67CB5">
      <w:pPr>
        <w:ind w:firstLine="270"/>
        <w:rPr>
          <w:color w:val="FF0000"/>
        </w:rPr>
      </w:pPr>
      <w:bookmarkStart w:id="37" w:name="_Toc480210313"/>
      <w:r w:rsidRPr="00D92AE1">
        <w:rPr>
          <w:color w:val="FF0000"/>
          <w:szCs w:val="22"/>
        </w:rPr>
        <w:t xml:space="preserve">Table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5</w:t>
      </w:r>
      <w:r w:rsidRPr="00D92AE1">
        <w:rPr>
          <w:noProof/>
          <w:color w:val="FF0000"/>
          <w:szCs w:val="22"/>
        </w:rPr>
        <w:fldChar w:fldCharType="end"/>
      </w:r>
      <w:r w:rsidRPr="00D92AE1">
        <w:rPr>
          <w:color w:val="FF0000"/>
          <w:szCs w:val="22"/>
        </w:rPr>
        <w:t>.–</w:t>
      </w:r>
      <w:r w:rsidR="00A23AC3">
        <w:rPr>
          <w:color w:val="FF0000"/>
        </w:rPr>
        <w:t>Results of model fit</w:t>
      </w:r>
      <w:r w:rsidRPr="00D92AE1">
        <w:rPr>
          <w:color w:val="FF0000"/>
        </w:rPr>
        <w:t xml:space="preserve"> to the escapement-recruit data for </w:t>
      </w:r>
      <w:r w:rsidR="00A23AC3">
        <w:rPr>
          <w:color w:val="FF0000"/>
        </w:rPr>
        <w:t>brood years 1976 to 2010</w:t>
      </w:r>
      <w:r w:rsidRPr="00D92AE1">
        <w:rPr>
          <w:color w:val="FF0000"/>
        </w:rPr>
        <w:t>. Estimated parameters, refere</w:t>
      </w:r>
      <w:bookmarkStart w:id="38" w:name="_GoBack"/>
      <w:bookmarkEnd w:id="38"/>
      <w:r w:rsidRPr="00D92AE1">
        <w:rPr>
          <w:color w:val="FF0000"/>
        </w:rPr>
        <w:t>nce points, and measures of fit (DIC).</w:t>
      </w:r>
      <w:r w:rsidR="000B59A9" w:rsidRPr="00D92AE1">
        <w:rPr>
          <w:color w:val="FF0000"/>
        </w:rPr>
        <w:t xml:space="preserve"> The lower and upper bound on the </w:t>
      </w:r>
      <w:r w:rsidR="000B59A9" w:rsidRPr="00D92AE1">
        <w:rPr>
          <w:i/>
          <w:color w:val="FF0000"/>
        </w:rPr>
        <w:t>S</w:t>
      </w:r>
      <w:r w:rsidR="000B59A9" w:rsidRPr="00D92AE1">
        <w:rPr>
          <w:color w:val="FF0000"/>
          <w:vertAlign w:val="subscript"/>
        </w:rPr>
        <w:t>MSY</w:t>
      </w:r>
      <w:r w:rsidR="000B59A9" w:rsidRPr="00D92AE1">
        <w:rPr>
          <w:color w:val="FF0000"/>
        </w:rPr>
        <w:t xml:space="preserve"> and </w:t>
      </w:r>
      <w:proofErr w:type="gramStart"/>
      <w:r w:rsidR="000B59A9" w:rsidRPr="00D92AE1">
        <w:rPr>
          <w:i/>
          <w:color w:val="FF0000"/>
        </w:rPr>
        <w:t>S</w:t>
      </w:r>
      <w:r w:rsidR="000B59A9" w:rsidRPr="00D92AE1">
        <w:rPr>
          <w:color w:val="FF0000"/>
          <w:vertAlign w:val="subscript"/>
        </w:rPr>
        <w:t>MSY(</w:t>
      </w:r>
      <w:proofErr w:type="gramEnd"/>
      <w:r w:rsidR="000B59A9" w:rsidRPr="00D92AE1">
        <w:rPr>
          <w:color w:val="FF0000"/>
          <w:vertAlign w:val="subscript"/>
        </w:rPr>
        <w:t xml:space="preserve">Peterman) </w:t>
      </w:r>
      <w:r w:rsidR="000B59A9" w:rsidRPr="00D92AE1">
        <w:rPr>
          <w:color w:val="FF0000"/>
        </w:rPr>
        <w:t xml:space="preserve">reference points </w:t>
      </w:r>
      <w:r w:rsidR="00DF7E25" w:rsidRPr="00D92AE1">
        <w:rPr>
          <w:color w:val="FF0000"/>
        </w:rPr>
        <w:t>define the 2.5th and 97.5th percentiles which represent the 95% credibility intervals for the parameters.</w:t>
      </w:r>
      <w:bookmarkEnd w:id="37"/>
    </w:p>
    <w:tbl>
      <w:tblPr>
        <w:tblW w:w="0" w:type="auto"/>
        <w:tblInd w:w="1362" w:type="dxa"/>
        <w:tblLayout w:type="fixed"/>
        <w:tblLook w:val="0000" w:firstRow="0" w:lastRow="0" w:firstColumn="0" w:lastColumn="0" w:noHBand="0" w:noVBand="0"/>
      </w:tblPr>
      <w:tblGrid>
        <w:gridCol w:w="1986"/>
        <w:gridCol w:w="2880"/>
      </w:tblGrid>
      <w:tr w:rsidR="00CD7F4E" w:rsidRPr="00D92AE1" w:rsidTr="00693F7A">
        <w:trPr>
          <w:trHeight w:val="257"/>
        </w:trPr>
        <w:tc>
          <w:tcPr>
            <w:tcW w:w="1986" w:type="dxa"/>
            <w:tcBorders>
              <w:top w:val="single" w:sz="6" w:space="0" w:color="auto"/>
              <w:left w:val="nil"/>
              <w:bottom w:val="single" w:sz="6" w:space="0" w:color="auto"/>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Parameters</w:t>
            </w:r>
          </w:p>
        </w:tc>
        <w:tc>
          <w:tcPr>
            <w:tcW w:w="2880" w:type="dxa"/>
            <w:tcBorders>
              <w:top w:val="single" w:sz="6" w:space="0" w:color="auto"/>
              <w:left w:val="nil"/>
              <w:bottom w:val="single" w:sz="6" w:space="0" w:color="auto"/>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Autoregressive Ricker</w:t>
            </w:r>
          </w:p>
        </w:tc>
      </w:tr>
      <w:tr w:rsidR="00CD7F4E" w:rsidRPr="00D92AE1" w:rsidTr="00693F7A">
        <w:trPr>
          <w:trHeight w:val="257"/>
        </w:trPr>
        <w:tc>
          <w:tcPr>
            <w:tcW w:w="1986" w:type="dxa"/>
            <w:tcBorders>
              <w:top w:val="single" w:sz="6" w:space="0" w:color="auto"/>
              <w:left w:val="nil"/>
              <w:bottom w:val="nil"/>
              <w:right w:val="nil"/>
            </w:tcBorders>
          </w:tcPr>
          <w:p w:rsidR="00CD7F4E" w:rsidRPr="00D92AE1" w:rsidRDefault="00CD7F4E" w:rsidP="00693F7A">
            <w:pPr>
              <w:autoSpaceDE w:val="0"/>
              <w:autoSpaceDN w:val="0"/>
              <w:adjustRightInd w:val="0"/>
              <w:spacing w:after="0"/>
              <w:jc w:val="center"/>
              <w:rPr>
                <w:i/>
                <w:iCs/>
                <w:color w:val="FF0000"/>
                <w:sz w:val="20"/>
                <w:szCs w:val="20"/>
              </w:rPr>
            </w:pPr>
            <w:r w:rsidRPr="00D92AE1">
              <w:rPr>
                <w:i/>
                <w:iCs/>
                <w:color w:val="FF0000"/>
                <w:sz w:val="20"/>
                <w:szCs w:val="20"/>
              </w:rPr>
              <w:t>α</w:t>
            </w:r>
          </w:p>
        </w:tc>
        <w:tc>
          <w:tcPr>
            <w:tcW w:w="2880" w:type="dxa"/>
            <w:tcBorders>
              <w:top w:val="single" w:sz="6" w:space="0" w:color="auto"/>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2.89</w:t>
            </w:r>
          </w:p>
        </w:tc>
      </w:tr>
      <w:tr w:rsidR="00CD7F4E" w:rsidRPr="00D92AE1" w:rsidTr="00693F7A">
        <w:trPr>
          <w:trHeight w:val="269"/>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i/>
                <w:iCs/>
                <w:color w:val="FF0000"/>
                <w:sz w:val="20"/>
                <w:szCs w:val="20"/>
              </w:rPr>
            </w:pPr>
            <w:r w:rsidRPr="00D92AE1">
              <w:rPr>
                <w:i/>
                <w:iCs/>
                <w:color w:val="FF0000"/>
                <w:sz w:val="20"/>
                <w:szCs w:val="20"/>
              </w:rPr>
              <w:t>β</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5.11E-06</w:t>
            </w:r>
          </w:p>
        </w:tc>
      </w:tr>
      <w:tr w:rsidR="00CD7F4E" w:rsidRPr="00D92AE1" w:rsidTr="00693F7A">
        <w:trPr>
          <w:trHeight w:val="269"/>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rFonts w:ascii="Symbol" w:hAnsi="Symbol"/>
                <w:i/>
                <w:iCs/>
                <w:color w:val="FF0000"/>
                <w:sz w:val="20"/>
                <w:szCs w:val="20"/>
              </w:rPr>
            </w:pPr>
            <w:r w:rsidRPr="00D92AE1">
              <w:rPr>
                <w:rFonts w:ascii="Symbol" w:hAnsi="Symbol"/>
                <w:i/>
                <w:iCs/>
                <w:color w:val="FF0000"/>
                <w:sz w:val="20"/>
                <w:szCs w:val="20"/>
              </w:rPr>
              <w:t></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0.49</w:t>
            </w:r>
          </w:p>
        </w:tc>
      </w:tr>
      <w:tr w:rsidR="00CD7F4E" w:rsidRPr="00D92AE1" w:rsidTr="00693F7A">
        <w:trPr>
          <w:trHeight w:val="290"/>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101,425</w:t>
            </w:r>
          </w:p>
        </w:tc>
      </w:tr>
      <w:tr w:rsidR="00CD7F4E" w:rsidRPr="00D92AE1" w:rsidTr="00693F7A">
        <w:trPr>
          <w:trHeight w:val="269"/>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65,484</w:t>
            </w:r>
          </w:p>
        </w:tc>
      </w:tr>
      <w:tr w:rsidR="00CD7F4E" w:rsidRPr="00D92AE1" w:rsidTr="00693F7A">
        <w:trPr>
          <w:trHeight w:val="269"/>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308,889</w:t>
            </w:r>
          </w:p>
        </w:tc>
      </w:tr>
      <w:tr w:rsidR="00CD7F4E" w:rsidRPr="00D92AE1" w:rsidTr="00693F7A">
        <w:trPr>
          <w:trHeight w:val="290"/>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MSY(Peterman)</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101,626</w:t>
            </w:r>
          </w:p>
        </w:tc>
      </w:tr>
      <w:tr w:rsidR="00CD7F4E" w:rsidRPr="00D92AE1" w:rsidTr="00693F7A">
        <w:trPr>
          <w:trHeight w:val="269"/>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65,520</w:t>
            </w:r>
          </w:p>
        </w:tc>
      </w:tr>
      <w:tr w:rsidR="00CD7F4E" w:rsidRPr="00D92AE1" w:rsidTr="00693F7A">
        <w:trPr>
          <w:trHeight w:val="257"/>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311,043</w:t>
            </w:r>
          </w:p>
        </w:tc>
      </w:tr>
      <w:tr w:rsidR="00CD7F4E" w:rsidRPr="00D92AE1" w:rsidTr="00693F7A">
        <w:trPr>
          <w:trHeight w:val="257"/>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Harvest Rate</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0.73</w:t>
            </w:r>
          </w:p>
        </w:tc>
      </w:tr>
      <w:tr w:rsidR="00CD7F4E" w:rsidRPr="00D92AE1" w:rsidTr="00693F7A">
        <w:trPr>
          <w:trHeight w:val="290"/>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vertAlign w:val="subscript"/>
              </w:rPr>
            </w:pPr>
            <w:r w:rsidRPr="00D92AE1">
              <w:rPr>
                <w:color w:val="FF0000"/>
                <w:sz w:val="20"/>
                <w:szCs w:val="20"/>
              </w:rPr>
              <w:t xml:space="preserve">Harvest Rate </w:t>
            </w:r>
            <w:r w:rsidRPr="00D92AE1">
              <w:rPr>
                <w:color w:val="FF0000"/>
                <w:sz w:val="20"/>
                <w:szCs w:val="20"/>
                <w:vertAlign w:val="subscript"/>
              </w:rPr>
              <w:t>Peterman</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0.73</w:t>
            </w:r>
          </w:p>
        </w:tc>
      </w:tr>
      <w:tr w:rsidR="00CD7F4E" w:rsidRPr="00D92AE1" w:rsidTr="00693F7A">
        <w:trPr>
          <w:trHeight w:val="269"/>
        </w:trPr>
        <w:tc>
          <w:tcPr>
            <w:tcW w:w="1986" w:type="dxa"/>
            <w:tcBorders>
              <w:top w:val="nil"/>
              <w:left w:val="nil"/>
              <w:bottom w:val="single" w:sz="6" w:space="0" w:color="auto"/>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DIC</w:t>
            </w:r>
          </w:p>
        </w:tc>
        <w:tc>
          <w:tcPr>
            <w:tcW w:w="2880" w:type="dxa"/>
            <w:tcBorders>
              <w:top w:val="nil"/>
              <w:left w:val="nil"/>
              <w:bottom w:val="single" w:sz="6" w:space="0" w:color="auto"/>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3090.20</w:t>
            </w:r>
          </w:p>
        </w:tc>
      </w:tr>
    </w:tbl>
    <w:p w:rsidR="001D5C2E" w:rsidRPr="00D92AE1" w:rsidRDefault="001D5C2E" w:rsidP="001D5C2E">
      <w:pPr>
        <w:rPr>
          <w:color w:val="FF0000"/>
        </w:rPr>
      </w:pPr>
    </w:p>
    <w:p w:rsidR="005C3538" w:rsidRPr="00D92AE1" w:rsidRDefault="00002463" w:rsidP="005C3538">
      <w:pPr>
        <w:pStyle w:val="Heading3"/>
        <w:jc w:val="both"/>
        <w:rPr>
          <w:color w:val="FF0000"/>
        </w:rPr>
      </w:pPr>
      <w:bookmarkStart w:id="39" w:name="_Toc480210339"/>
      <w:r w:rsidRPr="00D92AE1">
        <w:rPr>
          <w:color w:val="FF0000"/>
        </w:rPr>
        <w:t>Abundance, Time-Varying P</w:t>
      </w:r>
      <w:r w:rsidR="00A16761" w:rsidRPr="00D92AE1">
        <w:rPr>
          <w:color w:val="FF0000"/>
        </w:rPr>
        <w:t>roduc</w:t>
      </w:r>
      <w:r w:rsidRPr="00D92AE1">
        <w:rPr>
          <w:color w:val="FF0000"/>
        </w:rPr>
        <w:t>tivity, Harvest R</w:t>
      </w:r>
      <w:r w:rsidR="001F1797" w:rsidRPr="00D92AE1">
        <w:rPr>
          <w:color w:val="FF0000"/>
        </w:rPr>
        <w:t>ates, and Age-at-</w:t>
      </w:r>
      <w:r w:rsidR="00A16761" w:rsidRPr="00D92AE1">
        <w:rPr>
          <w:color w:val="FF0000"/>
        </w:rPr>
        <w:t>Maturity</w:t>
      </w:r>
      <w:bookmarkEnd w:id="39"/>
    </w:p>
    <w:p w:rsidR="00E478D9" w:rsidRPr="00D92AE1" w:rsidRDefault="001D5C2E" w:rsidP="001D5C2E">
      <w:pPr>
        <w:rPr>
          <w:color w:val="FF0000"/>
        </w:rPr>
      </w:pPr>
      <w:r w:rsidRPr="00D92AE1">
        <w:rPr>
          <w:color w:val="FF0000"/>
        </w:rPr>
        <w:t>Reconstructed total run abundance (</w:t>
      </w:r>
      <w:r w:rsidRPr="00D92AE1">
        <w:rPr>
          <w:i/>
          <w:color w:val="FF0000"/>
        </w:rPr>
        <w:t>N</w:t>
      </w:r>
      <w:r w:rsidR="00E67CB5" w:rsidRPr="00D92AE1">
        <w:rPr>
          <w:color w:val="FF0000"/>
        </w:rPr>
        <w:t xml:space="preserve">) </w:t>
      </w:r>
      <w:r w:rsidR="001F1797" w:rsidRPr="00D92AE1">
        <w:rPr>
          <w:color w:val="FF0000"/>
        </w:rPr>
        <w:t xml:space="preserve">for the autoregressive Ricker model </w:t>
      </w:r>
      <w:r w:rsidR="00E67CB5" w:rsidRPr="00D92AE1">
        <w:rPr>
          <w:color w:val="FF0000"/>
        </w:rPr>
        <w:t>had CVs from 5</w:t>
      </w:r>
      <w:r w:rsidRPr="00D92AE1">
        <w:rPr>
          <w:color w:val="FF0000"/>
        </w:rPr>
        <w:t xml:space="preserve">% </w:t>
      </w:r>
      <w:r w:rsidR="00E67CB5" w:rsidRPr="00D92AE1">
        <w:rPr>
          <w:color w:val="FF0000"/>
        </w:rPr>
        <w:t>to 14</w:t>
      </w:r>
      <w:r w:rsidRPr="00D92AE1">
        <w:rPr>
          <w:color w:val="FF0000"/>
        </w:rPr>
        <w:t>% (Figure 3; Table</w:t>
      </w:r>
      <w:r w:rsidR="00B43557" w:rsidRPr="00D92AE1">
        <w:rPr>
          <w:color w:val="FF0000"/>
        </w:rPr>
        <w:t xml:space="preserve"> 6</w:t>
      </w:r>
      <w:r w:rsidRPr="00D92AE1">
        <w:rPr>
          <w:color w:val="FF0000"/>
        </w:rPr>
        <w:t>). The years with higher uncertainty correspond</w:t>
      </w:r>
      <w:r w:rsidR="009B37DC" w:rsidRPr="00D92AE1">
        <w:rPr>
          <w:color w:val="FF0000"/>
        </w:rPr>
        <w:t>ed</w:t>
      </w:r>
      <w:r w:rsidRPr="00D92AE1">
        <w:rPr>
          <w:color w:val="FF0000"/>
        </w:rPr>
        <w:t xml:space="preserve"> to years with missing </w:t>
      </w:r>
    </w:p>
    <w:p w:rsidR="00E478D9" w:rsidRPr="00D92AE1" w:rsidRDefault="00DA6797" w:rsidP="00E478D9">
      <w:pPr>
        <w:spacing w:after="0"/>
        <w:jc w:val="left"/>
        <w:rPr>
          <w:color w:val="FF0000"/>
        </w:rPr>
      </w:pPr>
      <w:r w:rsidRPr="00D92AE1">
        <w:rPr>
          <w:noProof/>
          <w:color w:val="FF0000"/>
        </w:rPr>
        <w:lastRenderedPageBreak/>
        <w:drawing>
          <wp:inline distT="0" distB="0" distL="0" distR="0" wp14:anchorId="7ED9EAAE" wp14:editId="090D1FAF">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 Estimates.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E478D9" w:rsidRPr="00D92AE1" w:rsidRDefault="00E478D9" w:rsidP="00E478D9">
      <w:pPr>
        <w:spacing w:after="0"/>
        <w:jc w:val="left"/>
        <w:rPr>
          <w:color w:val="FF0000"/>
        </w:rPr>
      </w:pPr>
      <w:bookmarkStart w:id="40" w:name="_Toc480210303"/>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 xml:space="preserve">.–Point estimates (posterior medians; solid lines) and 95% credibility intervals (shaded areas) of spawning escapement with the two indices of escapement (weir (stars); </w:t>
      </w:r>
      <w:r w:rsidR="000B59A9" w:rsidRPr="00D92AE1">
        <w:rPr>
          <w:color w:val="FF0000"/>
        </w:rPr>
        <w:t>mark–recapture</w:t>
      </w:r>
      <w:r w:rsidRPr="00D92AE1">
        <w:rPr>
          <w:color w:val="FF0000"/>
        </w:rPr>
        <w:t xml:space="preserve"> (open triangles)), recruitment by brood year, total run abundance, Ricker productivity residuals, </w:t>
      </w:r>
      <w:r w:rsidRPr="00D92AE1">
        <w:rPr>
          <w:color w:val="FF0000"/>
        </w:rPr>
        <w:lastRenderedPageBreak/>
        <w:t xml:space="preserve">and harvest rate from a state-space model of </w:t>
      </w:r>
      <w:proofErr w:type="spellStart"/>
      <w:r w:rsidR="00563CE6" w:rsidRPr="00D92AE1">
        <w:rPr>
          <w:color w:val="FF0000"/>
        </w:rPr>
        <w:t>Chilkoot</w:t>
      </w:r>
      <w:proofErr w:type="spellEnd"/>
      <w:r w:rsidRPr="00D92AE1">
        <w:rPr>
          <w:color w:val="FF0000"/>
        </w:rPr>
        <w:t xml:space="preserve"> Lake sockeye salmon, 1976–2016. Posterior medians of </w:t>
      </w:r>
      <w:r w:rsidRPr="00D92AE1">
        <w:rPr>
          <w:i/>
          <w:color w:val="FF0000"/>
        </w:rPr>
        <w:t>S</w:t>
      </w:r>
      <w:r w:rsidRPr="00D92AE1">
        <w:rPr>
          <w:color w:val="FF0000"/>
          <w:vertAlign w:val="subscript"/>
        </w:rPr>
        <w:t>MSY</w:t>
      </w:r>
      <w:r w:rsidRPr="00D92AE1">
        <w:rPr>
          <w:color w:val="FF0000"/>
        </w:rPr>
        <w:t xml:space="preserve"> and </w:t>
      </w:r>
      <w:r w:rsidRPr="00D92AE1">
        <w:rPr>
          <w:i/>
          <w:color w:val="FF0000"/>
        </w:rPr>
        <w:t>U</w:t>
      </w:r>
      <w:r w:rsidRPr="00D92AE1">
        <w:rPr>
          <w:color w:val="FF0000"/>
          <w:vertAlign w:val="subscript"/>
        </w:rPr>
        <w:t>MSY</w:t>
      </w:r>
      <w:r w:rsidRPr="00D92AE1">
        <w:rPr>
          <w:color w:val="FF0000"/>
        </w:rPr>
        <w:t xml:space="preserve"> are plotted as dashed horizontal reference lines.</w:t>
      </w:r>
      <w:bookmarkEnd w:id="40"/>
    </w:p>
    <w:p w:rsidR="00E478D9" w:rsidRPr="00D92AE1" w:rsidRDefault="00E478D9" w:rsidP="001D5C2E">
      <w:pPr>
        <w:rPr>
          <w:color w:val="FF0000"/>
        </w:rPr>
      </w:pPr>
    </w:p>
    <w:p w:rsidR="00E67CB5" w:rsidRPr="00D92AE1" w:rsidRDefault="00E67CB5" w:rsidP="00E67CB5">
      <w:pPr>
        <w:ind w:firstLine="270"/>
        <w:rPr>
          <w:color w:val="FF0000"/>
        </w:rPr>
      </w:pPr>
      <w:bookmarkStart w:id="41" w:name="_Toc480210314"/>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6</w:t>
      </w:r>
      <w:r w:rsidRPr="00D92AE1">
        <w:rPr>
          <w:noProof/>
          <w:color w:val="FF0000"/>
          <w:szCs w:val="22"/>
        </w:rPr>
        <w:fldChar w:fldCharType="end"/>
      </w:r>
      <w:r w:rsidRPr="00D92AE1">
        <w:rPr>
          <w:color w:val="FF0000"/>
          <w:szCs w:val="22"/>
        </w:rPr>
        <w:t>.–</w:t>
      </w:r>
      <w:r w:rsidRPr="00D92AE1">
        <w:rPr>
          <w:color w:val="FF0000"/>
        </w:rPr>
        <w:t xml:space="preserve">Annual abundance estimates for </w:t>
      </w:r>
      <w:proofErr w:type="spellStart"/>
      <w:r w:rsidR="00563CE6" w:rsidRPr="00D92AE1">
        <w:rPr>
          <w:color w:val="FF0000"/>
        </w:rPr>
        <w:t>Chilkoot</w:t>
      </w:r>
      <w:proofErr w:type="spellEnd"/>
      <w:r w:rsidRPr="00D92AE1">
        <w:rPr>
          <w:color w:val="FF0000"/>
        </w:rPr>
        <w:t xml:space="preserve"> Lake sockeye salmon obtained by fitting a state-space model to data for calendar years 1976–2016. </w:t>
      </w:r>
      <w:r w:rsidR="00916C93" w:rsidRPr="00D92AE1">
        <w:rPr>
          <w:color w:val="FF0000"/>
        </w:rPr>
        <w:t>Point estimates are posterior medians and CVs are posterior standard deviations divided by posterior means</w:t>
      </w:r>
      <w:r w:rsidR="00D17BF9" w:rsidRPr="00D92AE1">
        <w:rPr>
          <w:color w:val="FF0000"/>
        </w:rPr>
        <w:t xml:space="preserve">. </w:t>
      </w:r>
      <w:r w:rsidRPr="00D92AE1">
        <w:rPr>
          <w:color w:val="FF0000"/>
        </w:rPr>
        <w:t>Recruitment values are listed by brood year.</w:t>
      </w:r>
      <w:bookmarkEnd w:id="41"/>
    </w:p>
    <w:tbl>
      <w:tblPr>
        <w:tblW w:w="0" w:type="auto"/>
        <w:tblInd w:w="912" w:type="dxa"/>
        <w:tblLayout w:type="fixed"/>
        <w:tblLook w:val="0000" w:firstRow="0" w:lastRow="0" w:firstColumn="0" w:lastColumn="0" w:noHBand="0" w:noVBand="0"/>
      </w:tblPr>
      <w:tblGrid>
        <w:gridCol w:w="906"/>
        <w:gridCol w:w="1260"/>
        <w:gridCol w:w="1170"/>
        <w:gridCol w:w="990"/>
        <w:gridCol w:w="1080"/>
        <w:gridCol w:w="1260"/>
        <w:gridCol w:w="990"/>
      </w:tblGrid>
      <w:tr w:rsidR="00D92AE1" w:rsidRPr="00D92AE1" w:rsidTr="00DA6797">
        <w:trPr>
          <w:trHeight w:val="257"/>
        </w:trPr>
        <w:tc>
          <w:tcPr>
            <w:tcW w:w="906" w:type="dxa"/>
            <w:tcBorders>
              <w:top w:val="nil"/>
              <w:left w:val="nil"/>
              <w:bottom w:val="nil"/>
              <w:right w:val="nil"/>
            </w:tcBorders>
          </w:tcPr>
          <w:p w:rsidR="00DF7E25" w:rsidRPr="00D92AE1" w:rsidRDefault="00DF7E25">
            <w:pPr>
              <w:autoSpaceDE w:val="0"/>
              <w:autoSpaceDN w:val="0"/>
              <w:adjustRightInd w:val="0"/>
              <w:spacing w:after="0"/>
              <w:jc w:val="right"/>
              <w:rPr>
                <w:b/>
                <w:bCs/>
                <w:color w:val="FF0000"/>
                <w:sz w:val="18"/>
                <w:szCs w:val="18"/>
              </w:rPr>
            </w:pPr>
          </w:p>
        </w:tc>
        <w:tc>
          <w:tcPr>
            <w:tcW w:w="1260" w:type="dxa"/>
            <w:tcBorders>
              <w:top w:val="nil"/>
              <w:left w:val="nil"/>
              <w:bottom w:val="nil"/>
              <w:right w:val="nil"/>
            </w:tcBorders>
          </w:tcPr>
          <w:p w:rsidR="00DF7E25" w:rsidRPr="00D92AE1" w:rsidRDefault="00DF7E25">
            <w:pPr>
              <w:autoSpaceDE w:val="0"/>
              <w:autoSpaceDN w:val="0"/>
              <w:adjustRightInd w:val="0"/>
              <w:spacing w:after="0"/>
              <w:jc w:val="right"/>
              <w:rPr>
                <w:color w:val="FF0000"/>
                <w:sz w:val="18"/>
                <w:szCs w:val="18"/>
              </w:rPr>
            </w:pPr>
          </w:p>
        </w:tc>
        <w:tc>
          <w:tcPr>
            <w:tcW w:w="1170" w:type="dxa"/>
            <w:tcBorders>
              <w:top w:val="nil"/>
              <w:left w:val="nil"/>
              <w:bottom w:val="nil"/>
              <w:right w:val="nil"/>
            </w:tcBorders>
          </w:tcPr>
          <w:p w:rsidR="00DF7E25" w:rsidRPr="00D92AE1" w:rsidRDefault="00DF7E25">
            <w:pPr>
              <w:autoSpaceDE w:val="0"/>
              <w:autoSpaceDN w:val="0"/>
              <w:adjustRightInd w:val="0"/>
              <w:spacing w:after="0"/>
              <w:jc w:val="center"/>
              <w:rPr>
                <w:color w:val="FF0000"/>
                <w:sz w:val="18"/>
                <w:szCs w:val="18"/>
              </w:rPr>
            </w:pPr>
          </w:p>
        </w:tc>
        <w:tc>
          <w:tcPr>
            <w:tcW w:w="990" w:type="dxa"/>
            <w:tcBorders>
              <w:top w:val="nil"/>
              <w:left w:val="nil"/>
              <w:bottom w:val="nil"/>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c>
          <w:tcPr>
            <w:tcW w:w="2340" w:type="dxa"/>
            <w:gridSpan w:val="2"/>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Coefficients of Variations</w:t>
            </w:r>
          </w:p>
        </w:tc>
        <w:tc>
          <w:tcPr>
            <w:tcW w:w="990" w:type="dxa"/>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r>
      <w:tr w:rsidR="00D92AE1" w:rsidRPr="00D92AE1" w:rsidTr="00DA6797">
        <w:trPr>
          <w:trHeight w:val="257"/>
        </w:trPr>
        <w:tc>
          <w:tcPr>
            <w:tcW w:w="906" w:type="dxa"/>
            <w:tcBorders>
              <w:top w:val="single" w:sz="6" w:space="0" w:color="auto"/>
              <w:left w:val="nil"/>
              <w:bottom w:val="nil"/>
              <w:right w:val="nil"/>
            </w:tcBorders>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Year</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17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c>
          <w:tcPr>
            <w:tcW w:w="108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r>
      <w:tr w:rsidR="00D92AE1" w:rsidRPr="00D92AE1" w:rsidTr="00DA6797">
        <w:trPr>
          <w:trHeight w:val="269"/>
        </w:trPr>
        <w:tc>
          <w:tcPr>
            <w:tcW w:w="9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1970</w:t>
            </w: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137,316</w:t>
            </w:r>
          </w:p>
        </w:tc>
        <w:tc>
          <w:tcPr>
            <w:tcW w:w="108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138,731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149,647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178,517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94,767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203,002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120,150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72,454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240,751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91,665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243,163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213,916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109,033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337,173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171,241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138,874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205,394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166,555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114,918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125,111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235,682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112,566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152,666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289,335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175,171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155,779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273,751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169,155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365,918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223,643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80,025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182,155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32,763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187,376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67,242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343,729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129,464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39,289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248,168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328,466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190,175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231,251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236,104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82,037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141,265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70,541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268,761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241,875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129,999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213,594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376,584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281,305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333,692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234,189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107,365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263,850</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174,126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99,241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54,392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255,615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161,020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170,871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228,785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151,191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151,164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253,565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133,811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296,766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156,537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133,277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66,770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59,773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126,445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66,897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65,214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140,668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90,054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48,135</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124,193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74,104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160,581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125,953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77,162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225,809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78,435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53,820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64,638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68,537</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52,341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87,719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54,114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38,855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220,408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100,740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76,643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lastRenderedPageBreak/>
              <w:t>2009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230,761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154,202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201,367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109,848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57,719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86,419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65,333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117,568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169,313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114,024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0.56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200,024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126,732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164,112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77,737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129,403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93,986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A6797" w:rsidRPr="00D92AE1" w:rsidTr="00DA6797">
        <w:trPr>
          <w:trHeight w:val="247"/>
        </w:trPr>
        <w:tc>
          <w:tcPr>
            <w:tcW w:w="9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2016</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108,283</w:t>
            </w:r>
          </w:p>
        </w:tc>
        <w:tc>
          <w:tcPr>
            <w:tcW w:w="117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71,703</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r>
    </w:tbl>
    <w:p w:rsidR="00324BBF" w:rsidRPr="00D92AE1" w:rsidRDefault="00324BBF" w:rsidP="00DF7E25">
      <w:pPr>
        <w:rPr>
          <w:color w:val="FF0000"/>
        </w:rPr>
      </w:pPr>
    </w:p>
    <w:p w:rsidR="006C6A87" w:rsidRPr="00D92AE1" w:rsidRDefault="00DF7E25" w:rsidP="00B35C61">
      <w:pPr>
        <w:rPr>
          <w:color w:val="FF0000"/>
        </w:rPr>
      </w:pPr>
      <w:proofErr w:type="gramStart"/>
      <w:r w:rsidRPr="00D92AE1">
        <w:rPr>
          <w:color w:val="FF0000"/>
        </w:rPr>
        <w:t>escapement</w:t>
      </w:r>
      <w:proofErr w:type="gramEnd"/>
      <w:r w:rsidRPr="00D92AE1">
        <w:rPr>
          <w:color w:val="FF0000"/>
        </w:rPr>
        <w:t xml:space="preserve"> data (DIDSON; 1976–2007), missing escapement indices (weir or mark–recapture), and/or missing age composition data (1996–1998; Table 6; Appendix A2). Excluding the first </w:t>
      </w:r>
      <w:r w:rsidR="00C6667E" w:rsidRPr="00D92AE1">
        <w:rPr>
          <w:color w:val="FF0000"/>
        </w:rPr>
        <w:t>initial returns, reconstructed brood year r</w:t>
      </w:r>
      <w:r w:rsidR="00DA6797" w:rsidRPr="00D92AE1">
        <w:rPr>
          <w:color w:val="FF0000"/>
        </w:rPr>
        <w:t>ecruitment had CVs from 8% to 56</w:t>
      </w:r>
      <w:r w:rsidR="00C6667E" w:rsidRPr="00D92AE1">
        <w:rPr>
          <w:color w:val="FF0000"/>
        </w:rPr>
        <w:t xml:space="preserve">%. The Ricker recruitment residuals (productivity residuals) in Figure 3 are deviations in recruitment from that predicted by the Ricker S–R relationship, reflecting time-varying changes in productivity after controlling for density-dependent effects. Productivity residuals were spread around 0 across years, indicating a good model fit and </w:t>
      </w:r>
      <w:proofErr w:type="spellStart"/>
      <w:r w:rsidR="00C6667E" w:rsidRPr="00D92AE1">
        <w:rPr>
          <w:i/>
          <w:color w:val="FF0000"/>
        </w:rPr>
        <w:t>σ</w:t>
      </w:r>
      <w:r w:rsidR="00C6667E" w:rsidRPr="00D92AE1">
        <w:rPr>
          <w:color w:val="FF0000"/>
          <w:vertAlign w:val="subscript"/>
        </w:rPr>
        <w:t>R</w:t>
      </w:r>
      <w:proofErr w:type="spellEnd"/>
      <w:r w:rsidR="00C6667E" w:rsidRPr="00D92AE1">
        <w:rPr>
          <w:color w:val="FF0000"/>
        </w:rPr>
        <w:t xml:space="preserve"> was 0.55 (95% CI: 0.43–0.74) (Table 7). Median </w:t>
      </w:r>
      <w:r w:rsidR="00CD3C7F" w:rsidRPr="00D92AE1">
        <w:rPr>
          <w:color w:val="FF0000"/>
        </w:rPr>
        <w:t>harvest rates (</w:t>
      </w:r>
      <w:r w:rsidR="00CD3C7F" w:rsidRPr="00D92AE1">
        <w:rPr>
          <w:i/>
          <w:color w:val="FF0000"/>
        </w:rPr>
        <w:t>U</w:t>
      </w:r>
      <w:r w:rsidR="00CD3C7F" w:rsidRPr="00D92AE1">
        <w:rPr>
          <w:color w:val="FF0000"/>
          <w:vertAlign w:val="subscript"/>
        </w:rPr>
        <w:t>MSY</w:t>
      </w:r>
      <w:r w:rsidR="00CD3C7F" w:rsidRPr="00D92AE1">
        <w:rPr>
          <w:color w:val="FF0000"/>
        </w:rPr>
        <w:t xml:space="preserve">) </w:t>
      </w:r>
      <w:r w:rsidR="00DA6797" w:rsidRPr="00D92AE1">
        <w:rPr>
          <w:color w:val="FF0000"/>
        </w:rPr>
        <w:t>ranged from 0.37 to 0.71</w:t>
      </w:r>
      <w:r w:rsidR="00D17BF9" w:rsidRPr="00D92AE1">
        <w:rPr>
          <w:color w:val="FF0000"/>
        </w:rPr>
        <w:t xml:space="preserve"> (Figure 3) and </w:t>
      </w:r>
      <w:r w:rsidR="00DA6797" w:rsidRPr="00D92AE1">
        <w:rPr>
          <w:color w:val="FF0000"/>
        </w:rPr>
        <w:t>ranged from 0.37 to 0.70</w:t>
      </w:r>
      <w:r w:rsidR="00D17BF9" w:rsidRPr="00D92AE1">
        <w:rPr>
          <w:color w:val="FF0000"/>
        </w:rPr>
        <w:t xml:space="preserve"> for </w:t>
      </w:r>
      <w:proofErr w:type="gramStart"/>
      <w:r w:rsidR="00D17BF9" w:rsidRPr="00D92AE1">
        <w:rPr>
          <w:i/>
          <w:color w:val="FF0000"/>
        </w:rPr>
        <w:t>U</w:t>
      </w:r>
      <w:r w:rsidR="00D17BF9" w:rsidRPr="00D92AE1">
        <w:rPr>
          <w:color w:val="FF0000"/>
          <w:vertAlign w:val="subscript"/>
        </w:rPr>
        <w:t>MSY(</w:t>
      </w:r>
      <w:proofErr w:type="gramEnd"/>
      <w:r w:rsidR="00D17BF9" w:rsidRPr="00D92AE1">
        <w:rPr>
          <w:color w:val="FF0000"/>
          <w:vertAlign w:val="subscript"/>
        </w:rPr>
        <w:t>Peterman)</w:t>
      </w:r>
      <w:r w:rsidR="00D17BF9" w:rsidRPr="00D92AE1">
        <w:rPr>
          <w:color w:val="FF0000"/>
        </w:rPr>
        <w:t xml:space="preserve">. </w:t>
      </w:r>
      <w:proofErr w:type="spellStart"/>
      <w:r w:rsidR="00563CE6" w:rsidRPr="00D92AE1">
        <w:rPr>
          <w:color w:val="FF0000"/>
        </w:rPr>
        <w:t>Chilkoot</w:t>
      </w:r>
      <w:proofErr w:type="spellEnd"/>
      <w:r w:rsidR="00B35C61" w:rsidRPr="00D92AE1">
        <w:rPr>
          <w:color w:val="FF0000"/>
        </w:rPr>
        <w:t xml:space="preserve"> Lake sockeye salmon matured at </w:t>
      </w:r>
      <w:r w:rsidR="006C6A87" w:rsidRPr="00D92AE1">
        <w:rPr>
          <w:color w:val="FF0000"/>
        </w:rPr>
        <w:t>ages 2– 4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4</w:t>
      </w:r>
      <w:r w:rsidR="00B35C61" w:rsidRPr="00D92AE1">
        <w:rPr>
          <w:color w:val="FF0000"/>
        </w:rPr>
        <w:t>; 1%–8%), age-</w:t>
      </w:r>
      <w:r w:rsidR="006C6A87" w:rsidRPr="00D92AE1">
        <w:rPr>
          <w:color w:val="FF0000"/>
        </w:rPr>
        <w:t>5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5</w:t>
      </w:r>
      <w:r w:rsidR="00B35C61" w:rsidRPr="00D92AE1">
        <w:rPr>
          <w:color w:val="FF0000"/>
        </w:rPr>
        <w:t>; 36%–72%</w:t>
      </w:r>
      <w:r w:rsidR="006C6A87" w:rsidRPr="00D92AE1">
        <w:rPr>
          <w:color w:val="FF0000"/>
        </w:rPr>
        <w:t>), and ages 6–8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6</w:t>
      </w:r>
      <w:r w:rsidR="00B35C61" w:rsidRPr="00D92AE1">
        <w:rPr>
          <w:color w:val="FF0000"/>
        </w:rPr>
        <w:t>; 23% to 63%)</w:t>
      </w:r>
      <w:r w:rsidR="006C6A87" w:rsidRPr="00D92AE1">
        <w:rPr>
          <w:color w:val="FF0000"/>
        </w:rPr>
        <w:t xml:space="preserve">. These proportions have fluctuated moderately from brood year to brood year (Figure 4; top panel). </w:t>
      </w:r>
      <w:proofErr w:type="spellStart"/>
      <w:r w:rsidR="00563CE6" w:rsidRPr="00D92AE1">
        <w:rPr>
          <w:color w:val="FF0000"/>
        </w:rPr>
        <w:t>Chilkoot</w:t>
      </w:r>
      <w:proofErr w:type="spellEnd"/>
      <w:r w:rsidR="006C6A87" w:rsidRPr="00D92AE1">
        <w:rPr>
          <w:color w:val="FF0000"/>
        </w:rPr>
        <w:t xml:space="preserve"> Lake sockeye salmon are mainly composed of age–5 (1.3, 2.2) and age–6 (2.3) fish (Table 8). Age compositions have also fluctuated from year to year (Figure 4; middle and bottom panel).</w:t>
      </w:r>
    </w:p>
    <w:p w:rsidR="00B43557" w:rsidRPr="00D92AE1" w:rsidRDefault="00B43557" w:rsidP="00B43557">
      <w:pPr>
        <w:ind w:firstLine="270"/>
        <w:rPr>
          <w:color w:val="FF0000"/>
        </w:rPr>
      </w:pPr>
      <w:bookmarkStart w:id="42" w:name="_Toc480210315"/>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7</w:t>
      </w:r>
      <w:r w:rsidRPr="00D92AE1">
        <w:rPr>
          <w:noProof/>
          <w:color w:val="FF0000"/>
          <w:szCs w:val="22"/>
        </w:rPr>
        <w:fldChar w:fldCharType="end"/>
      </w:r>
      <w:r w:rsidRPr="00D92AE1">
        <w:rPr>
          <w:color w:val="FF0000"/>
          <w:szCs w:val="22"/>
        </w:rPr>
        <w:t>.–</w:t>
      </w:r>
      <w:r w:rsidRPr="00D92AE1">
        <w:rPr>
          <w:color w:val="FF0000"/>
        </w:rPr>
        <w:t xml:space="preserve">State-space model parameter estimates for </w:t>
      </w:r>
      <w:proofErr w:type="spellStart"/>
      <w:r w:rsidR="00563CE6" w:rsidRPr="00D92AE1">
        <w:rPr>
          <w:color w:val="FF0000"/>
        </w:rPr>
        <w:t>Chilkoot</w:t>
      </w:r>
      <w:proofErr w:type="spellEnd"/>
      <w:r w:rsidRPr="00D92AE1">
        <w:rPr>
          <w:color w:val="FF0000"/>
        </w:rPr>
        <w:t xml:space="preserve"> Lake for calendar years 1976–2016. Posterior medians are point estimates; 2.5th and 97.5th percentiles define 95% credibility intervals for the parameters. Parameter definitions are in the </w:t>
      </w:r>
      <w:r w:rsidRPr="00D92AE1">
        <w:rPr>
          <w:i/>
          <w:color w:val="FF0000"/>
        </w:rPr>
        <w:t>Methods</w:t>
      </w:r>
      <w:r w:rsidRPr="00D92AE1">
        <w:rPr>
          <w:color w:val="FF0000"/>
        </w:rPr>
        <w:t xml:space="preserve"> section.</w:t>
      </w:r>
      <w:r w:rsidR="00916C93" w:rsidRPr="00D92AE1">
        <w:rPr>
          <w:color w:val="FF0000"/>
        </w:rPr>
        <w:t xml:space="preserve"> Point estimates are posterior medians and CVs are posterior standard deviations divided by posterior means.</w:t>
      </w:r>
      <w:bookmarkEnd w:id="42"/>
      <w:r w:rsidR="00FD66C9" w:rsidRPr="00D92AE1">
        <w:rPr>
          <w:color w:val="FF0000"/>
        </w:rPr>
        <w:t xml:space="preserve"> </w:t>
      </w:r>
    </w:p>
    <w:tbl>
      <w:tblPr>
        <w:tblW w:w="0" w:type="auto"/>
        <w:tblInd w:w="1062" w:type="dxa"/>
        <w:tblLayout w:type="fixed"/>
        <w:tblLook w:val="0000" w:firstRow="0" w:lastRow="0" w:firstColumn="0" w:lastColumn="0" w:noHBand="0" w:noVBand="0"/>
      </w:tblPr>
      <w:tblGrid>
        <w:gridCol w:w="1582"/>
        <w:gridCol w:w="1840"/>
        <w:gridCol w:w="1006"/>
        <w:gridCol w:w="1841"/>
        <w:gridCol w:w="1237"/>
      </w:tblGrid>
      <w:tr w:rsidR="00D92AE1" w:rsidRPr="00D92AE1" w:rsidTr="00916C93">
        <w:trPr>
          <w:trHeight w:val="257"/>
        </w:trPr>
        <w:tc>
          <w:tcPr>
            <w:tcW w:w="1582"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Parameter</w:t>
            </w:r>
          </w:p>
        </w:tc>
        <w:tc>
          <w:tcPr>
            <w:tcW w:w="1840"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2.5</w:t>
            </w:r>
            <w:r w:rsidRPr="00D92AE1">
              <w:rPr>
                <w:color w:val="FF0000"/>
                <w:sz w:val="18"/>
                <w:szCs w:val="18"/>
                <w:vertAlign w:val="superscript"/>
              </w:rPr>
              <w:t>th</w:t>
            </w:r>
            <w:r w:rsidR="00B43557" w:rsidRPr="00D92AE1">
              <w:rPr>
                <w:color w:val="FF0000"/>
                <w:sz w:val="18"/>
                <w:szCs w:val="18"/>
              </w:rPr>
              <w:t xml:space="preserve"> percentile</w:t>
            </w:r>
          </w:p>
        </w:tc>
        <w:tc>
          <w:tcPr>
            <w:tcW w:w="1006"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Median</w:t>
            </w:r>
          </w:p>
        </w:tc>
        <w:tc>
          <w:tcPr>
            <w:tcW w:w="1841"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97.5</w:t>
            </w:r>
            <w:r w:rsidRPr="00D92AE1">
              <w:rPr>
                <w:color w:val="FF0000"/>
                <w:sz w:val="18"/>
                <w:szCs w:val="18"/>
                <w:vertAlign w:val="superscript"/>
              </w:rPr>
              <w:t>th</w:t>
            </w:r>
            <w:r w:rsidR="00B43557" w:rsidRPr="00D92AE1">
              <w:rPr>
                <w:color w:val="FF0000"/>
                <w:sz w:val="18"/>
                <w:szCs w:val="18"/>
              </w:rPr>
              <w:t xml:space="preserve"> percentile</w:t>
            </w:r>
          </w:p>
        </w:tc>
        <w:tc>
          <w:tcPr>
            <w:tcW w:w="1237"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CV</w:t>
            </w:r>
          </w:p>
        </w:tc>
      </w:tr>
      <w:tr w:rsidR="00D92AE1" w:rsidRPr="00D92AE1" w:rsidTr="00916C93">
        <w:trPr>
          <w:trHeight w:val="257"/>
        </w:trPr>
        <w:tc>
          <w:tcPr>
            <w:tcW w:w="1582" w:type="dxa"/>
            <w:tcBorders>
              <w:top w:val="single" w:sz="6" w:space="0" w:color="auto"/>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1.81</w:t>
            </w:r>
          </w:p>
        </w:tc>
        <w:tc>
          <w:tcPr>
            <w:tcW w:w="10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3.02</w:t>
            </w:r>
          </w:p>
        </w:tc>
        <w:tc>
          <w:tcPr>
            <w:tcW w:w="1841"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5.21</w:t>
            </w:r>
          </w:p>
        </w:tc>
        <w:tc>
          <w:tcPr>
            <w:tcW w:w="1237"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0.28</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ln(</w:t>
            </w:r>
            <w:r w:rsidRPr="00D92AE1">
              <w:rPr>
                <w:rFonts w:ascii="Symbol" w:hAnsi="Symbol"/>
                <w:i/>
                <w:color w:val="FF0000"/>
                <w:sz w:val="18"/>
                <w:szCs w:val="18"/>
              </w:rPr>
              <w:t></w:t>
            </w:r>
            <w:r w:rsidRPr="00D92AE1">
              <w:rPr>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0.59</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1.11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1.90E-06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5.45E-06</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9.24E-06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r w:rsidRPr="00D92AE1">
              <w:rPr>
                <w:iCs/>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EQ</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165,943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239,069</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555,984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167E3C">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108,227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183,490</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527,649</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0.58</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66,413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97,275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231,148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color w:val="FF0000"/>
                <w:sz w:val="18"/>
                <w:szCs w:val="18"/>
              </w:rPr>
              <w:t>U</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0.53</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66,447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97,497</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232,408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U</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0.70</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D</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20.50</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32.45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51.78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0.51</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0.57</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0.38</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m</w:t>
            </w:r>
            <w:proofErr w:type="spellEnd"/>
            <w:r w:rsidRPr="00D92AE1">
              <w:rPr>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1.46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1.58</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1.72</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A6797" w:rsidRPr="00D92AE1" w:rsidTr="00916C93">
        <w:trPr>
          <w:trHeight w:val="257"/>
        </w:trPr>
        <w:tc>
          <w:tcPr>
            <w:tcW w:w="1582" w:type="dxa"/>
            <w:tcBorders>
              <w:top w:val="nil"/>
              <w:left w:val="nil"/>
              <w:bottom w:val="single" w:sz="6" w:space="0" w:color="auto"/>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weir</w:t>
            </w:r>
            <w:proofErr w:type="spellEnd"/>
          </w:p>
        </w:tc>
        <w:tc>
          <w:tcPr>
            <w:tcW w:w="184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0.65</w:t>
            </w:r>
          </w:p>
        </w:tc>
        <w:tc>
          <w:tcPr>
            <w:tcW w:w="10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841"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0.83</w:t>
            </w:r>
          </w:p>
        </w:tc>
        <w:tc>
          <w:tcPr>
            <w:tcW w:w="1237"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r>
    </w:tbl>
    <w:p w:rsidR="00E67CB5" w:rsidRPr="00D92AE1" w:rsidRDefault="00E67CB5" w:rsidP="001D5C2E">
      <w:pPr>
        <w:rPr>
          <w:color w:val="FF0000"/>
        </w:rPr>
      </w:pPr>
    </w:p>
    <w:p w:rsidR="005A07CC" w:rsidRPr="00D92AE1" w:rsidRDefault="005A07CC" w:rsidP="005A07CC">
      <w:pPr>
        <w:rPr>
          <w:color w:val="FF0000"/>
          <w:sz w:val="20"/>
          <w:szCs w:val="20"/>
        </w:rPr>
      </w:pPr>
      <w:r w:rsidRPr="00D92AE1">
        <w:rPr>
          <w:color w:val="FF0000"/>
          <w:sz w:val="20"/>
          <w:szCs w:val="20"/>
        </w:rPr>
        <w:lastRenderedPageBreak/>
        <w:t xml:space="preserve">Note: The CVs for the reference points </w:t>
      </w:r>
      <w:r w:rsidRPr="00D92AE1">
        <w:rPr>
          <w:i/>
          <w:iCs/>
          <w:color w:val="FF0000"/>
          <w:sz w:val="20"/>
          <w:szCs w:val="20"/>
        </w:rPr>
        <w:t>S</w:t>
      </w:r>
      <w:r w:rsidRPr="00D92AE1">
        <w:rPr>
          <w:color w:val="FF0000"/>
          <w:sz w:val="20"/>
          <w:szCs w:val="20"/>
          <w:vertAlign w:val="subscript"/>
        </w:rPr>
        <w:t>EQ</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MSR</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MSY</w:t>
      </w:r>
      <w:r w:rsidRPr="00D92AE1">
        <w:rPr>
          <w:color w:val="FF0000"/>
          <w:sz w:val="20"/>
          <w:szCs w:val="20"/>
        </w:rPr>
        <w:t>, and</w:t>
      </w:r>
      <w:r w:rsidRPr="00D92AE1">
        <w:rPr>
          <w:i/>
          <w:iCs/>
          <w:color w:val="FF0000"/>
          <w:sz w:val="20"/>
          <w:szCs w:val="20"/>
        </w:rPr>
        <w:t xml:space="preserve"> </w:t>
      </w:r>
      <w:proofErr w:type="gramStart"/>
      <w:r w:rsidRPr="00D92AE1">
        <w:rPr>
          <w:i/>
          <w:iCs/>
          <w:color w:val="FF0000"/>
          <w:sz w:val="20"/>
          <w:szCs w:val="20"/>
        </w:rPr>
        <w:t>S</w:t>
      </w:r>
      <w:r w:rsidRPr="00D92AE1">
        <w:rPr>
          <w:color w:val="FF0000"/>
          <w:sz w:val="20"/>
          <w:szCs w:val="20"/>
          <w:vertAlign w:val="subscript"/>
        </w:rPr>
        <w:t>MSY(</w:t>
      </w:r>
      <w:proofErr w:type="gramEnd"/>
      <w:r w:rsidRPr="00D92AE1">
        <w:rPr>
          <w:color w:val="FF0000"/>
          <w:sz w:val="20"/>
          <w:szCs w:val="20"/>
          <w:vertAlign w:val="subscript"/>
        </w:rPr>
        <w:t xml:space="preserve">Peterman) </w:t>
      </w:r>
      <w:r w:rsidRPr="00D92AE1">
        <w:rPr>
          <w:color w:val="FF0000"/>
          <w:sz w:val="20"/>
          <w:szCs w:val="20"/>
        </w:rPr>
        <w:t>were calculated as (97.5</w:t>
      </w:r>
      <w:r w:rsidRPr="00D92AE1">
        <w:rPr>
          <w:color w:val="FF0000"/>
          <w:sz w:val="20"/>
          <w:szCs w:val="20"/>
          <w:vertAlign w:val="superscript"/>
        </w:rPr>
        <w:t>th</w:t>
      </w:r>
      <w:r w:rsidRPr="00D92AE1">
        <w:rPr>
          <w:color w:val="FF0000"/>
          <w:sz w:val="20"/>
          <w:szCs w:val="20"/>
        </w:rPr>
        <w:t xml:space="preserve"> percentile-2.5</w:t>
      </w:r>
      <w:r w:rsidRPr="00D92AE1">
        <w:rPr>
          <w:color w:val="FF0000"/>
          <w:sz w:val="20"/>
          <w:szCs w:val="20"/>
          <w:vertAlign w:val="superscript"/>
        </w:rPr>
        <w:t>th</w:t>
      </w:r>
      <w:r w:rsidRPr="00D92AE1">
        <w:rPr>
          <w:color w:val="FF0000"/>
          <w:sz w:val="20"/>
          <w:szCs w:val="20"/>
        </w:rPr>
        <w:t xml:space="preserve"> percentile)/3.92 / posterior median point estimate. If the posterior median is approximately normal, then the lower and upper bound of the 95% credibility are both ~1.96 x standard errors from the median point estimate.</w:t>
      </w:r>
    </w:p>
    <w:p w:rsidR="00B43557" w:rsidRPr="00D92AE1" w:rsidRDefault="00F41CB6" w:rsidP="00B43557">
      <w:pPr>
        <w:spacing w:after="0"/>
        <w:jc w:val="left"/>
        <w:rPr>
          <w:color w:val="FF0000"/>
        </w:rPr>
      </w:pPr>
      <w:r w:rsidRPr="00D92AE1">
        <w:rPr>
          <w:noProof/>
          <w:color w:val="FF0000"/>
        </w:rPr>
        <w:drawing>
          <wp:inline distT="0" distB="0" distL="0" distR="0" wp14:anchorId="1B97D998" wp14:editId="2B836AD2">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1A3006" w:rsidRPr="00D92AE1" w:rsidRDefault="00B43557" w:rsidP="00B43557">
      <w:pPr>
        <w:rPr>
          <w:color w:val="FF0000"/>
        </w:rPr>
      </w:pPr>
      <w:bookmarkStart w:id="43" w:name="_Toc480210304"/>
      <w:r w:rsidRPr="00D92AE1">
        <w:rPr>
          <w:color w:val="FF0000"/>
        </w:rPr>
        <w:lastRenderedPageBreak/>
        <w:t>Figure</w:t>
      </w:r>
      <w:r w:rsidR="006E0FEB" w:rsidRPr="00D92AE1">
        <w:rPr>
          <w:color w:val="FF0000"/>
        </w:rPr>
        <w:t xml:space="preserv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 xml:space="preserve">.–Estimated age-at-maturity proportions by brood year (1970–2012; top), age composition proportions by calendar year (1976–2016; middle), and total run by age (bottom), from a state-space model fitted to data from </w:t>
      </w:r>
      <w:proofErr w:type="spellStart"/>
      <w:r w:rsidR="00563CE6" w:rsidRPr="00D92AE1">
        <w:rPr>
          <w:color w:val="FF0000"/>
        </w:rPr>
        <w:t>Chilkoot</w:t>
      </w:r>
      <w:proofErr w:type="spellEnd"/>
      <w:r w:rsidRPr="00D92AE1">
        <w:rPr>
          <w:color w:val="FF0000"/>
        </w:rPr>
        <w:t xml:space="preserve"> Lake sockeye salmon. Top and middle</w:t>
      </w:r>
      <w:r w:rsidR="006C6A87" w:rsidRPr="00D92AE1">
        <w:rPr>
          <w:color w:val="FF0000"/>
        </w:rPr>
        <w:t xml:space="preserve"> figures are area graphs in which distance between lines represent age proportions. Dots in the middle plot are data-based estimates of age composition from Appendix A2.</w:t>
      </w:r>
      <w:bookmarkEnd w:id="43"/>
    </w:p>
    <w:p w:rsidR="00B43557" w:rsidRPr="00D92AE1" w:rsidRDefault="00B43557" w:rsidP="00407BB1">
      <w:pPr>
        <w:rPr>
          <w:color w:val="FF0000"/>
        </w:rPr>
      </w:pPr>
    </w:p>
    <w:p w:rsidR="001F1797" w:rsidRPr="00D92AE1" w:rsidRDefault="001F1797" w:rsidP="00B67C83">
      <w:pPr>
        <w:ind w:firstLine="270"/>
        <w:rPr>
          <w:color w:val="FF0000"/>
        </w:rPr>
      </w:pPr>
      <w:bookmarkStart w:id="44" w:name="_Toc480210316"/>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00B67C83" w:rsidRPr="00D92AE1">
        <w:rPr>
          <w:color w:val="FF0000"/>
        </w:rPr>
        <w:t>.–Total run abundance by age-</w:t>
      </w:r>
      <w:r w:rsidRPr="00D92AE1">
        <w:rPr>
          <w:color w:val="FF0000"/>
        </w:rPr>
        <w:t xml:space="preserve">class obtained by fitting a state-space model to data from </w:t>
      </w:r>
      <w:proofErr w:type="spellStart"/>
      <w:r w:rsidR="00563CE6" w:rsidRPr="00D92AE1">
        <w:rPr>
          <w:color w:val="FF0000"/>
        </w:rPr>
        <w:t>Chilkoot</w:t>
      </w:r>
      <w:proofErr w:type="spellEnd"/>
      <w:r w:rsidRPr="00D92AE1">
        <w:rPr>
          <w:color w:val="FF0000"/>
        </w:rPr>
        <w:t xml:space="preserve"> Lake sockeye salmon for calendar years 1976–2016. Point estimates are posterior medians</w:t>
      </w:r>
      <w:r w:rsidR="00916C93" w:rsidRPr="00D92AE1">
        <w:rPr>
          <w:color w:val="FF0000"/>
        </w:rPr>
        <w:t xml:space="preserve"> and CVs are posterior standard deviations divided by posterior means</w:t>
      </w:r>
      <w:r w:rsidR="00D17BF9" w:rsidRPr="00D92AE1">
        <w:rPr>
          <w:color w:val="FF0000"/>
        </w:rPr>
        <w:t>.</w:t>
      </w:r>
      <w:bookmarkEnd w:id="44"/>
    </w:p>
    <w:tbl>
      <w:tblPr>
        <w:tblW w:w="0" w:type="auto"/>
        <w:tblInd w:w="1254" w:type="dxa"/>
        <w:tblLayout w:type="fixed"/>
        <w:tblLook w:val="0000" w:firstRow="0" w:lastRow="0" w:firstColumn="0" w:lastColumn="0" w:noHBand="0" w:noVBand="0"/>
      </w:tblPr>
      <w:tblGrid>
        <w:gridCol w:w="982"/>
        <w:gridCol w:w="981"/>
        <w:gridCol w:w="982"/>
        <w:gridCol w:w="981"/>
        <w:gridCol w:w="982"/>
        <w:gridCol w:w="982"/>
        <w:gridCol w:w="981"/>
      </w:tblGrid>
      <w:tr w:rsidR="00D92AE1" w:rsidRPr="00D92AE1" w:rsidTr="00CD3C7F">
        <w:trPr>
          <w:trHeight w:val="257"/>
        </w:trPr>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2945" w:type="dxa"/>
            <w:gridSpan w:val="3"/>
            <w:tcBorders>
              <w:top w:val="single" w:sz="6" w:space="0" w:color="auto"/>
              <w:left w:val="nil"/>
              <w:bottom w:val="single" w:sz="6" w:space="0" w:color="auto"/>
              <w:right w:val="nil"/>
            </w:tcBorders>
          </w:tcPr>
          <w:p w:rsidR="00CD3C7F" w:rsidRPr="00D92AE1" w:rsidRDefault="00CD3C7F">
            <w:pPr>
              <w:autoSpaceDE w:val="0"/>
              <w:autoSpaceDN w:val="0"/>
              <w:adjustRightInd w:val="0"/>
              <w:spacing w:after="0"/>
              <w:jc w:val="center"/>
              <w:rPr>
                <w:color w:val="FF0000"/>
                <w:sz w:val="20"/>
                <w:szCs w:val="20"/>
              </w:rPr>
            </w:pPr>
            <w:r w:rsidRPr="00D92AE1">
              <w:rPr>
                <w:color w:val="FF0000"/>
                <w:sz w:val="20"/>
                <w:szCs w:val="20"/>
              </w:rPr>
              <w:t>Coefficients of Variations</w:t>
            </w:r>
          </w:p>
        </w:tc>
      </w:tr>
      <w:tr w:rsidR="00D92AE1" w:rsidRPr="00D92AE1" w:rsidTr="00CD3C7F">
        <w:trPr>
          <w:trHeight w:val="257"/>
        </w:trPr>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Year</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r>
      <w:tr w:rsidR="00D92AE1" w:rsidRPr="00D92AE1" w:rsidTr="00CD3C7F">
        <w:trPr>
          <w:trHeight w:val="269"/>
        </w:trPr>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1976</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7,220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99,708</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47,244</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3,760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84,142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31,817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109,095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57,578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4,889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155,475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52,417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101,874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64,302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92,507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70,848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121,748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104,937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14,506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158,817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115,008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191,204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4,313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129,554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68,373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4,431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82,265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51,177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3,377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60,297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65,140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231,198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89,939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3,420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101,139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129,709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67,296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69,874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3,800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121,830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115,242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147,488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216,630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132,262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95,515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86,326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161,579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79,936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0.99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10,214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114,822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99,112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0.31</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83,642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133,142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160,372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25,527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119,870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96,370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25,503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65,867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70,101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39,944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80,775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83,341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46,239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3,496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39,898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24,864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28,264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22,683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5,128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3,658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148,245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78,266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3,171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34,826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71,468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6,493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49,572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25,466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lastRenderedPageBreak/>
              <w:t>2012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9,301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124,695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34,538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0.19</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99,599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88,768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106,674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51,404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4,786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41,066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82,783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90"/>
        </w:trPr>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63,641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39,569</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bl>
    <w:p w:rsidR="00B43557" w:rsidRPr="00D92AE1" w:rsidRDefault="00B43557" w:rsidP="006C6A87">
      <w:pPr>
        <w:pStyle w:val="Heading3"/>
        <w:rPr>
          <w:color w:val="FF0000"/>
        </w:rPr>
      </w:pPr>
      <w:bookmarkStart w:id="45" w:name="_Toc480210340"/>
      <w:r w:rsidRPr="00D92AE1">
        <w:rPr>
          <w:color w:val="FF0000"/>
        </w:rPr>
        <w:t>Stock Productivity, Capacity, and Yield</w:t>
      </w:r>
      <w:bookmarkEnd w:id="45"/>
    </w:p>
    <w:p w:rsidR="00900617" w:rsidRPr="00D92AE1" w:rsidRDefault="00CC3A5D" w:rsidP="00CC3A5D">
      <w:pPr>
        <w:autoSpaceDE w:val="0"/>
        <w:autoSpaceDN w:val="0"/>
        <w:adjustRightInd w:val="0"/>
        <w:rPr>
          <w:color w:val="FF0000"/>
        </w:rPr>
      </w:pPr>
      <w:r w:rsidRPr="00D92AE1">
        <w:rPr>
          <w:color w:val="FF0000"/>
        </w:rPr>
        <w:t xml:space="preserve">The Ricker stock recruit relationships derived from the age-structured state-space model fitted to escapement, harvest, and age composition data are variable. Results take into account measurement error in both </w:t>
      </w:r>
      <w:r w:rsidRPr="00D92AE1">
        <w:rPr>
          <w:i/>
          <w:iCs/>
          <w:color w:val="FF0000"/>
        </w:rPr>
        <w:t xml:space="preserve">S </w:t>
      </w:r>
      <w:r w:rsidRPr="00D92AE1">
        <w:rPr>
          <w:color w:val="FF0000"/>
        </w:rPr>
        <w:t xml:space="preserve">and </w:t>
      </w:r>
      <w:r w:rsidRPr="00D92AE1">
        <w:rPr>
          <w:i/>
          <w:iCs/>
          <w:color w:val="FF0000"/>
        </w:rPr>
        <w:t xml:space="preserve">R </w:t>
      </w:r>
      <w:r w:rsidRPr="00D92AE1">
        <w:rPr>
          <w:color w:val="FF0000"/>
        </w:rPr>
        <w:t>as depict</w:t>
      </w:r>
      <w:r w:rsidR="00900617" w:rsidRPr="00D92AE1">
        <w:rPr>
          <w:color w:val="FF0000"/>
        </w:rPr>
        <w:t xml:space="preserve">ed by the error bars in Figure </w:t>
      </w:r>
      <w:r w:rsidR="00167E3C" w:rsidRPr="00D92AE1">
        <w:rPr>
          <w:color w:val="FF0000"/>
        </w:rPr>
        <w:t>5</w:t>
      </w:r>
      <w:r w:rsidRPr="00D92AE1">
        <w:rPr>
          <w:color w:val="FF0000"/>
        </w:rPr>
        <w:t xml:space="preserve">, which weight the individual data pairs depending on how precisely they were estimated. Some of the plausible relationships </w:t>
      </w:r>
      <w:r w:rsidR="00630DAA" w:rsidRPr="00D92AE1">
        <w:rPr>
          <w:color w:val="FF0000"/>
        </w:rPr>
        <w:t xml:space="preserve">(Figure 5; light grey lines) </w:t>
      </w:r>
      <w:r w:rsidRPr="00D92AE1">
        <w:rPr>
          <w:color w:val="FF0000"/>
        </w:rPr>
        <w:t xml:space="preserve">vary greatly from the posterior medians of </w:t>
      </w:r>
      <w:proofErr w:type="gramStart"/>
      <w:r w:rsidRPr="00D92AE1">
        <w:rPr>
          <w:color w:val="FF0000"/>
        </w:rPr>
        <w:t>ln(</w:t>
      </w:r>
      <w:proofErr w:type="gramEnd"/>
      <w:r w:rsidRPr="00D92AE1">
        <w:rPr>
          <w:rFonts w:ascii="Symbol" w:hAnsi="Symbol"/>
          <w:i/>
          <w:color w:val="FF0000"/>
        </w:rPr>
        <w:t></w:t>
      </w:r>
      <w:r w:rsidRPr="00D92AE1">
        <w:rPr>
          <w:color w:val="FF0000"/>
        </w:rPr>
        <w:t xml:space="preserve">) and </w:t>
      </w:r>
      <w:r w:rsidRPr="00D92AE1">
        <w:rPr>
          <w:rFonts w:ascii="Symbol" w:hAnsi="Symbol"/>
          <w:i/>
          <w:color w:val="FF0000"/>
        </w:rPr>
        <w:t></w:t>
      </w:r>
      <w:r w:rsidR="00E47228" w:rsidRPr="00D92AE1">
        <w:rPr>
          <w:rFonts w:ascii="Symbol" w:hAnsi="Symbol"/>
          <w:i/>
          <w:color w:val="FF0000"/>
        </w:rPr>
        <w:t></w:t>
      </w:r>
      <w:r w:rsidR="00E47228" w:rsidRPr="00D92AE1">
        <w:rPr>
          <w:rFonts w:ascii="Symbol" w:hAnsi="Symbol"/>
          <w:color w:val="FF0000"/>
        </w:rPr>
        <w:t></w:t>
      </w:r>
      <w:r w:rsidR="00E47228" w:rsidRPr="00D92AE1">
        <w:rPr>
          <w:color w:val="FF0000"/>
        </w:rPr>
        <w:t>Figure 5; dark dashed line</w:t>
      </w:r>
      <w:r w:rsidR="00E47228" w:rsidRPr="00D92AE1">
        <w:rPr>
          <w:rFonts w:ascii="Symbol" w:hAnsi="Symbol"/>
          <w:color w:val="FF0000"/>
        </w:rPr>
        <w:t></w:t>
      </w:r>
      <w:r w:rsidRPr="00D92AE1">
        <w:rPr>
          <w:color w:val="FF0000"/>
        </w:rPr>
        <w:t>, but most are not substantially different from the median estimates</w:t>
      </w:r>
      <w:r w:rsidRPr="00D92AE1">
        <w:rPr>
          <w:i/>
          <w:color w:val="FF0000"/>
        </w:rPr>
        <w:t>.</w:t>
      </w:r>
      <w:r w:rsidRPr="00D92AE1">
        <w:rPr>
          <w:color w:val="FF0000"/>
        </w:rPr>
        <w:t xml:space="preserve"> The median estimate of </w:t>
      </w:r>
      <w:proofErr w:type="gramStart"/>
      <w:r w:rsidRPr="00D92AE1">
        <w:rPr>
          <w:color w:val="FF0000"/>
        </w:rPr>
        <w:t>ln(</w:t>
      </w:r>
      <w:proofErr w:type="gramEnd"/>
      <w:r w:rsidRPr="00D92AE1">
        <w:rPr>
          <w:i/>
          <w:color w:val="FF0000"/>
        </w:rPr>
        <w:t>α</w:t>
      </w:r>
      <w:r w:rsidRPr="00D92AE1">
        <w:rPr>
          <w:color w:val="FF0000"/>
        </w:rPr>
        <w:t>) was 1.</w:t>
      </w:r>
      <w:r w:rsidR="006171CB" w:rsidRPr="00D92AE1">
        <w:rPr>
          <w:color w:val="FF0000"/>
        </w:rPr>
        <w:t>11</w:t>
      </w:r>
      <w:r w:rsidRPr="00D92AE1">
        <w:rPr>
          <w:color w:val="FF0000"/>
        </w:rPr>
        <w:t xml:space="preserve"> (95% CI: </w:t>
      </w:r>
      <w:r w:rsidR="00900617" w:rsidRPr="00D92AE1">
        <w:rPr>
          <w:color w:val="FF0000"/>
        </w:rPr>
        <w:t>0.</w:t>
      </w:r>
      <w:r w:rsidR="006171CB" w:rsidRPr="00D92AE1">
        <w:rPr>
          <w:color w:val="FF0000"/>
        </w:rPr>
        <w:t>59–1.65</w:t>
      </w:r>
      <w:r w:rsidRPr="00D92AE1">
        <w:rPr>
          <w:color w:val="FF0000"/>
        </w:rPr>
        <w:t xml:space="preserve">), corresponding to </w:t>
      </w:r>
      <w:r w:rsidRPr="00D92AE1">
        <w:rPr>
          <w:i/>
          <w:color w:val="FF0000"/>
        </w:rPr>
        <w:t>α</w:t>
      </w:r>
      <w:r w:rsidRPr="00D92AE1">
        <w:rPr>
          <w:color w:val="FF0000"/>
        </w:rPr>
        <w:t xml:space="preserve"> = 3.</w:t>
      </w:r>
      <w:r w:rsidR="006171CB" w:rsidRPr="00D92AE1">
        <w:rPr>
          <w:color w:val="FF0000"/>
        </w:rPr>
        <w:t>02</w:t>
      </w:r>
      <w:r w:rsidRPr="00D92AE1">
        <w:rPr>
          <w:color w:val="FF0000"/>
        </w:rPr>
        <w:t xml:space="preserve"> (95% CI: 1.</w:t>
      </w:r>
      <w:r w:rsidR="006171CB" w:rsidRPr="00D92AE1">
        <w:rPr>
          <w:color w:val="FF0000"/>
        </w:rPr>
        <w:t>81</w:t>
      </w:r>
      <w:r w:rsidRPr="00D92AE1">
        <w:rPr>
          <w:color w:val="FF0000"/>
        </w:rPr>
        <w:t>–</w:t>
      </w:r>
      <w:r w:rsidR="006171CB" w:rsidRPr="00D92AE1">
        <w:rPr>
          <w:color w:val="FF0000"/>
        </w:rPr>
        <w:t>5.21</w:t>
      </w:r>
      <w:r w:rsidR="00900617" w:rsidRPr="00D92AE1">
        <w:rPr>
          <w:color w:val="FF0000"/>
        </w:rPr>
        <w:t>; Table 7</w:t>
      </w:r>
      <w:r w:rsidRPr="00D92AE1">
        <w:rPr>
          <w:color w:val="FF0000"/>
        </w:rPr>
        <w:t>)</w:t>
      </w:r>
      <w:r w:rsidR="00E47228" w:rsidRPr="00D92AE1">
        <w:rPr>
          <w:color w:val="FF0000"/>
        </w:rPr>
        <w:t xml:space="preserve"> and the median</w:t>
      </w:r>
      <w:r w:rsidRPr="00D92AE1">
        <w:rPr>
          <w:color w:val="FF0000"/>
        </w:rPr>
        <w:t xml:space="preserve"> estimate of the density dependent parameter </w:t>
      </w:r>
      <w:r w:rsidRPr="00D92AE1">
        <w:rPr>
          <w:i/>
          <w:color w:val="FF0000"/>
        </w:rPr>
        <w:t>β</w:t>
      </w:r>
      <w:r w:rsidRPr="00D92AE1">
        <w:rPr>
          <w:color w:val="FF0000"/>
        </w:rPr>
        <w:t xml:space="preserve"> was </w:t>
      </w:r>
      <w:r w:rsidR="00900617" w:rsidRPr="00D92AE1">
        <w:rPr>
          <w:color w:val="FF0000"/>
        </w:rPr>
        <w:t>5.</w:t>
      </w:r>
      <w:r w:rsidR="006171CB" w:rsidRPr="00D92AE1">
        <w:rPr>
          <w:color w:val="FF0000"/>
        </w:rPr>
        <w:t>45</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900617" w:rsidRPr="00D92AE1">
        <w:rPr>
          <w:color w:val="FF0000"/>
        </w:rPr>
        <w:t xml:space="preserve">(95% CI: </w:t>
      </w:r>
      <w:r w:rsidR="006171CB" w:rsidRPr="00D92AE1">
        <w:rPr>
          <w:color w:val="FF0000"/>
        </w:rPr>
        <w:t>1.90</w:t>
      </w:r>
      <w:r w:rsidRPr="00D92AE1">
        <w:rPr>
          <w:color w:val="FF0000"/>
        </w:rPr>
        <w:t>× 10</w:t>
      </w:r>
      <w:r w:rsidRPr="00D92AE1">
        <w:rPr>
          <w:color w:val="FF0000"/>
          <w:vertAlign w:val="superscript"/>
        </w:rPr>
        <w:t>-</w:t>
      </w:r>
      <w:r w:rsidR="00900617" w:rsidRPr="00D92AE1">
        <w:rPr>
          <w:color w:val="FF0000"/>
          <w:vertAlign w:val="superscript"/>
        </w:rPr>
        <w:t>6</w:t>
      </w:r>
      <w:r w:rsidR="006171CB" w:rsidRPr="00D92AE1">
        <w:rPr>
          <w:color w:val="FF0000"/>
        </w:rPr>
        <w:t>–9.24</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E47228" w:rsidRPr="00D92AE1">
        <w:rPr>
          <w:color w:val="FF0000"/>
        </w:rPr>
        <w:t xml:space="preserve">Uncertainty about </w:t>
      </w:r>
      <w:r w:rsidR="00E47228" w:rsidRPr="00D92AE1">
        <w:rPr>
          <w:i/>
          <w:color w:val="FF0000"/>
        </w:rPr>
        <w:t>α</w:t>
      </w:r>
      <w:r w:rsidR="00E47228" w:rsidRPr="00D92AE1">
        <w:rPr>
          <w:color w:val="FF0000"/>
        </w:rPr>
        <w:t xml:space="preserve"> (CV = 0.28; Table 7) is evident in the extent to which the plausible S–R relationships differ with respect to their slope at </w:t>
      </w:r>
      <w:r w:rsidR="00E47228" w:rsidRPr="00D92AE1">
        <w:rPr>
          <w:i/>
          <w:iCs/>
          <w:color w:val="FF0000"/>
        </w:rPr>
        <w:t xml:space="preserve">S </w:t>
      </w:r>
      <w:r w:rsidR="00E47228" w:rsidRPr="00D92AE1">
        <w:rPr>
          <w:color w:val="FF0000"/>
        </w:rPr>
        <w:t xml:space="preserve">= 0 (Figure 5). Similarly, uncertainty about </w:t>
      </w:r>
      <w:r w:rsidR="00E47228" w:rsidRPr="00D92AE1">
        <w:rPr>
          <w:i/>
          <w:color w:val="FF0000"/>
        </w:rPr>
        <w:t xml:space="preserve">β </w:t>
      </w:r>
      <w:r w:rsidR="00E47228" w:rsidRPr="00D92AE1">
        <w:rPr>
          <w:color w:val="FF0000"/>
        </w:rPr>
        <w:t xml:space="preserve">is reflected in variability in the values of </w:t>
      </w:r>
      <w:r w:rsidR="00E47228" w:rsidRPr="00D92AE1">
        <w:rPr>
          <w:i/>
          <w:iCs/>
          <w:color w:val="FF0000"/>
        </w:rPr>
        <w:t xml:space="preserve">S </w:t>
      </w:r>
      <w:r w:rsidR="00E47228" w:rsidRPr="00D92AE1">
        <w:rPr>
          <w:color w:val="FF0000"/>
        </w:rPr>
        <w:t xml:space="preserve">leading to maximum recruitment </w:t>
      </w:r>
      <w:r w:rsidR="00E47228" w:rsidRPr="00D92AE1">
        <w:rPr>
          <w:i/>
          <w:iCs/>
          <w:color w:val="FF0000"/>
        </w:rPr>
        <w:t>S</w:t>
      </w:r>
      <w:r w:rsidR="00167E3C" w:rsidRPr="00D92AE1">
        <w:rPr>
          <w:iCs/>
          <w:color w:val="FF0000"/>
          <w:vertAlign w:val="subscript"/>
        </w:rPr>
        <w:t>MSR</w:t>
      </w:r>
      <w:r w:rsidR="00E47228" w:rsidRPr="00D92AE1">
        <w:rPr>
          <w:i/>
          <w:iCs/>
          <w:color w:val="FF0000"/>
        </w:rPr>
        <w:t xml:space="preserve"> </w:t>
      </w:r>
      <w:r w:rsidR="00E47228" w:rsidRPr="00D92AE1">
        <w:rPr>
          <w:color w:val="FF0000"/>
        </w:rPr>
        <w:t>= 1/</w:t>
      </w:r>
      <w:r w:rsidR="00E47228" w:rsidRPr="00D92AE1">
        <w:rPr>
          <w:i/>
          <w:color w:val="FF0000"/>
        </w:rPr>
        <w:t>β,</w:t>
      </w:r>
      <w:r w:rsidR="00E47228" w:rsidRPr="00D92AE1">
        <w:rPr>
          <w:color w:val="FF0000"/>
        </w:rPr>
        <w:t xml:space="preserve"> and uncertainty about equilibrium abundance</w:t>
      </w:r>
      <w:r w:rsidR="005F1455" w:rsidRPr="00D92AE1">
        <w:rPr>
          <w:color w:val="FF0000"/>
        </w:rPr>
        <w:t>,</w:t>
      </w:r>
      <w:r w:rsidR="00E47228" w:rsidRPr="00D92AE1">
        <w:rPr>
          <w:color w:val="FF0000"/>
        </w:rPr>
        <w:t xml:space="preserve"> </w:t>
      </w:r>
      <w:r w:rsidR="00E47228" w:rsidRPr="00D92AE1">
        <w:rPr>
          <w:i/>
          <w:iCs/>
          <w:color w:val="FF0000"/>
        </w:rPr>
        <w:t>S</w:t>
      </w:r>
      <w:r w:rsidR="00E47228" w:rsidRPr="00D92AE1">
        <w:rPr>
          <w:i/>
          <w:iCs/>
          <w:color w:val="FF0000"/>
          <w:vertAlign w:val="subscript"/>
        </w:rPr>
        <w:t>EQ</w:t>
      </w:r>
      <w:r w:rsidR="005F1455" w:rsidRPr="00D92AE1">
        <w:rPr>
          <w:i/>
          <w:iCs/>
          <w:color w:val="FF0000"/>
        </w:rPr>
        <w:t>,</w:t>
      </w:r>
      <w:r w:rsidR="00E47228" w:rsidRPr="00D92AE1">
        <w:rPr>
          <w:i/>
          <w:iCs/>
          <w:color w:val="FF0000"/>
        </w:rPr>
        <w:t xml:space="preserve"> </w:t>
      </w:r>
      <w:r w:rsidR="00E47228" w:rsidRPr="00D92AE1">
        <w:rPr>
          <w:color w:val="FF0000"/>
        </w:rPr>
        <w:t xml:space="preserve">is reflected by variability in the values of </w:t>
      </w:r>
      <w:r w:rsidR="00E47228" w:rsidRPr="00D92AE1">
        <w:rPr>
          <w:i/>
          <w:iCs/>
          <w:color w:val="FF0000"/>
        </w:rPr>
        <w:t xml:space="preserve">S </w:t>
      </w:r>
      <w:r w:rsidR="00E47228" w:rsidRPr="00D92AE1">
        <w:rPr>
          <w:color w:val="FF0000"/>
        </w:rPr>
        <w:t xml:space="preserve">where the curves intersect the replacement line. </w:t>
      </w:r>
      <w:r w:rsidRPr="00D92AE1">
        <w:rPr>
          <w:color w:val="FF0000"/>
        </w:rPr>
        <w:t xml:space="preserve">The estimated </w:t>
      </w:r>
      <w:proofErr w:type="gramStart"/>
      <w:r w:rsidRPr="00D92AE1">
        <w:rPr>
          <w:color w:val="FF0000"/>
        </w:rPr>
        <w:t>AR(</w:t>
      </w:r>
      <w:proofErr w:type="gramEnd"/>
      <w:r w:rsidRPr="00D92AE1">
        <w:rPr>
          <w:color w:val="FF0000"/>
        </w:rPr>
        <w:t xml:space="preserve">1) parameter </w:t>
      </w:r>
      <w:r w:rsidRPr="00D92AE1">
        <w:rPr>
          <w:rFonts w:ascii="Symbol" w:hAnsi="Symbol"/>
          <w:i/>
          <w:color w:val="FF0000"/>
        </w:rPr>
        <w:t></w:t>
      </w:r>
      <w:r w:rsidRPr="00D92AE1">
        <w:rPr>
          <w:rFonts w:ascii="Symbol" w:hAnsi="Symbol"/>
          <w:color w:val="FF0000"/>
        </w:rPr>
        <w:t></w:t>
      </w:r>
      <w:r w:rsidRPr="00D92AE1">
        <w:rPr>
          <w:color w:val="FF0000"/>
        </w:rPr>
        <w:t>was 0.</w:t>
      </w:r>
      <w:r w:rsidR="00900617" w:rsidRPr="00D92AE1">
        <w:rPr>
          <w:color w:val="FF0000"/>
        </w:rPr>
        <w:t>42</w:t>
      </w:r>
      <w:r w:rsidRPr="00D92AE1">
        <w:rPr>
          <w:color w:val="FF0000"/>
        </w:rPr>
        <w:t xml:space="preserve"> (95% CI: </w:t>
      </w:r>
      <w:r w:rsidR="006171CB" w:rsidRPr="00D92AE1">
        <w:rPr>
          <w:color w:val="FF0000"/>
        </w:rPr>
        <w:t>0.07–0.76</w:t>
      </w:r>
      <w:r w:rsidRPr="00D92AE1">
        <w:rPr>
          <w:color w:val="FF0000"/>
        </w:rPr>
        <w:t xml:space="preserve">), suggesting serial correlation in residuals. </w:t>
      </w:r>
    </w:p>
    <w:p w:rsidR="00900617" w:rsidRPr="00D92AE1" w:rsidRDefault="006171CB" w:rsidP="00900617">
      <w:pPr>
        <w:spacing w:after="0"/>
        <w:jc w:val="left"/>
        <w:rPr>
          <w:noProof/>
          <w:color w:val="FF0000"/>
        </w:rPr>
      </w:pPr>
      <w:r w:rsidRPr="00D92AE1">
        <w:rPr>
          <w:noProof/>
          <w:color w:val="FF0000"/>
        </w:rPr>
        <w:drawing>
          <wp:inline distT="0" distB="0" distL="0" distR="0" wp14:anchorId="711BEE92" wp14:editId="579C5D29">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setail_Plot.png"/>
                    <pic:cNvPicPr/>
                  </pic:nvPicPr>
                  <pic:blipFill>
                    <a:blip r:embed="rId126">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900617" w:rsidRPr="00D92AE1" w:rsidRDefault="006E0FEB" w:rsidP="006E0FEB">
      <w:pPr>
        <w:ind w:firstLine="270"/>
        <w:rPr>
          <w:color w:val="FF0000"/>
        </w:rPr>
      </w:pPr>
      <w:bookmarkStart w:id="46" w:name="_Toc480210305"/>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5</w:t>
      </w:r>
      <w:r w:rsidR="00D92AE1" w:rsidRPr="00D92AE1">
        <w:rPr>
          <w:noProof/>
          <w:color w:val="FF0000"/>
        </w:rPr>
        <w:fldChar w:fldCharType="end"/>
      </w:r>
      <w:r w:rsidRPr="00D92AE1">
        <w:rPr>
          <w:color w:val="FF0000"/>
        </w:rPr>
        <w:t>.–</w:t>
      </w:r>
      <w:r w:rsidR="00900617" w:rsidRPr="00D92AE1">
        <w:rPr>
          <w:color w:val="FF0000"/>
        </w:rPr>
        <w:t xml:space="preserve">Plausible </w:t>
      </w:r>
      <w:proofErr w:type="spellStart"/>
      <w:r w:rsidR="00900617" w:rsidRPr="00D92AE1">
        <w:rPr>
          <w:color w:val="FF0000"/>
        </w:rPr>
        <w:t>spawner</w:t>
      </w:r>
      <w:proofErr w:type="spellEnd"/>
      <w:r w:rsidR="00900617" w:rsidRPr="00D92AE1">
        <w:rPr>
          <w:color w:val="FF0000"/>
        </w:rPr>
        <w:t xml:space="preserve">-recruit relationships for </w:t>
      </w:r>
      <w:proofErr w:type="spellStart"/>
      <w:r w:rsidR="002E6AE5">
        <w:rPr>
          <w:color w:val="FF0000"/>
        </w:rPr>
        <w:t>Chilka</w:t>
      </w:r>
      <w:r w:rsidR="00563CE6" w:rsidRPr="00D92AE1">
        <w:rPr>
          <w:color w:val="FF0000"/>
        </w:rPr>
        <w:t>t</w:t>
      </w:r>
      <w:proofErr w:type="spellEnd"/>
      <w:r w:rsidR="00900617" w:rsidRPr="00D92AE1">
        <w:rPr>
          <w:color w:val="FF0000"/>
        </w:rPr>
        <w:t xml:space="preserve"> Lake sockeye salmon as derived from an age-structured state-space model fitted to abundance, harvest, and age data for calendar years 1976–2016. Posterior medians of </w:t>
      </w:r>
      <w:r w:rsidR="00900617" w:rsidRPr="00D92AE1">
        <w:rPr>
          <w:i/>
          <w:color w:val="FF0000"/>
        </w:rPr>
        <w:t>R</w:t>
      </w:r>
      <w:r w:rsidR="00900617" w:rsidRPr="00D92AE1">
        <w:rPr>
          <w:color w:val="FF0000"/>
        </w:rPr>
        <w:t xml:space="preserve"> and </w:t>
      </w:r>
      <w:r w:rsidR="00900617" w:rsidRPr="00D92AE1">
        <w:rPr>
          <w:i/>
          <w:color w:val="FF0000"/>
        </w:rPr>
        <w:t>S</w:t>
      </w:r>
      <w:r w:rsidR="00900617" w:rsidRPr="00D92AE1">
        <w:rPr>
          <w:color w:val="FF0000"/>
        </w:rPr>
        <w:t xml:space="preserve"> are plotted as brood year labels with 95% credibility intervals plotted as dashed lines. The heavy dashed line is the Ricker relationship constructed from </w:t>
      </w:r>
      <w:proofErr w:type="gramStart"/>
      <w:r w:rsidR="00900617" w:rsidRPr="00D92AE1">
        <w:rPr>
          <w:color w:val="FF0000"/>
        </w:rPr>
        <w:t>ln(</w:t>
      </w:r>
      <w:proofErr w:type="gramEnd"/>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posterior medians. Ricker relationships are also plotted (light grey </w:t>
      </w:r>
      <w:r w:rsidR="00900617" w:rsidRPr="00D92AE1">
        <w:rPr>
          <w:color w:val="FF0000"/>
        </w:rPr>
        <w:lastRenderedPageBreak/>
        <w:t xml:space="preserve">lines) for 50 paired values of </w:t>
      </w:r>
      <w:proofErr w:type="gramStart"/>
      <w:r w:rsidR="00900617" w:rsidRPr="00D92AE1">
        <w:rPr>
          <w:color w:val="FF0000"/>
        </w:rPr>
        <w:t>ln(</w:t>
      </w:r>
      <w:proofErr w:type="gramEnd"/>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sampled from the posterior probability distribution, representing plausible Ricker relationships that could have generated the observed data. Recruits replace </w:t>
      </w:r>
      <w:proofErr w:type="spellStart"/>
      <w:r w:rsidR="00900617" w:rsidRPr="00D92AE1">
        <w:rPr>
          <w:color w:val="FF0000"/>
        </w:rPr>
        <w:t>spawners</w:t>
      </w:r>
      <w:proofErr w:type="spellEnd"/>
      <w:r w:rsidR="00900617" w:rsidRPr="00D92AE1">
        <w:rPr>
          <w:color w:val="FF0000"/>
        </w:rPr>
        <w:t xml:space="preserve"> on the solid diagonal line.</w:t>
      </w:r>
      <w:bookmarkEnd w:id="46"/>
      <w:r w:rsidR="00900617" w:rsidRPr="00D92AE1">
        <w:rPr>
          <w:color w:val="FF0000"/>
        </w:rPr>
        <w:t xml:space="preserve">  </w:t>
      </w:r>
    </w:p>
    <w:p w:rsidR="00C6667E" w:rsidRPr="00D92AE1" w:rsidRDefault="00CC3A5D" w:rsidP="00CC3A5D">
      <w:pPr>
        <w:autoSpaceDE w:val="0"/>
        <w:autoSpaceDN w:val="0"/>
        <w:adjustRightInd w:val="0"/>
        <w:rPr>
          <w:color w:val="FF0000"/>
        </w:rPr>
      </w:pPr>
      <w:r w:rsidRPr="00D92AE1">
        <w:rPr>
          <w:color w:val="FF0000"/>
        </w:rPr>
        <w:t xml:space="preserve">Posterior medians </w:t>
      </w:r>
      <w:r w:rsidR="00A64D7C" w:rsidRPr="00D92AE1">
        <w:rPr>
          <w:color w:val="FF0000"/>
        </w:rPr>
        <w:t>of</w:t>
      </w:r>
      <w:r w:rsidRPr="00D92AE1">
        <w:rPr>
          <w:color w:val="FF0000"/>
        </w:rPr>
        <w:t xml:space="preserve"> </w:t>
      </w:r>
      <w:r w:rsidR="00A64D7C" w:rsidRPr="00D92AE1">
        <w:rPr>
          <w:color w:val="FF0000"/>
        </w:rPr>
        <w:t xml:space="preserve">escapement leading to maximum sustained yield, </w:t>
      </w:r>
      <w:r w:rsidRPr="00D92AE1">
        <w:rPr>
          <w:i/>
          <w:color w:val="FF0000"/>
        </w:rPr>
        <w:t>S</w:t>
      </w:r>
      <w:r w:rsidRPr="00D92AE1">
        <w:rPr>
          <w:color w:val="FF0000"/>
          <w:vertAlign w:val="subscript"/>
        </w:rPr>
        <w:t>MSY</w:t>
      </w:r>
      <w:r w:rsidR="00A64D7C" w:rsidRPr="00D92AE1">
        <w:rPr>
          <w:color w:val="FF0000"/>
        </w:rPr>
        <w:t xml:space="preserve"> and</w:t>
      </w:r>
      <w:r w:rsidRPr="00D92AE1">
        <w:rPr>
          <w:color w:val="FF0000"/>
        </w:rPr>
        <w:t xml:space="preserve"> </w:t>
      </w:r>
      <w:proofErr w:type="gramStart"/>
      <w:r w:rsidR="00900617" w:rsidRPr="00D92AE1">
        <w:rPr>
          <w:i/>
          <w:color w:val="FF0000"/>
        </w:rPr>
        <w:t>S</w:t>
      </w:r>
      <w:r w:rsidR="00900617" w:rsidRPr="00D92AE1">
        <w:rPr>
          <w:color w:val="FF0000"/>
          <w:vertAlign w:val="subscript"/>
        </w:rPr>
        <w:t>MSY(</w:t>
      </w:r>
      <w:proofErr w:type="gramEnd"/>
      <w:r w:rsidR="00900617" w:rsidRPr="00D92AE1">
        <w:rPr>
          <w:color w:val="FF0000"/>
          <w:vertAlign w:val="subscript"/>
        </w:rPr>
        <w:t>Peterman)</w:t>
      </w:r>
      <w:r w:rsidR="00A64D7C" w:rsidRPr="00D92AE1">
        <w:rPr>
          <w:color w:val="FF0000"/>
        </w:rPr>
        <w:t>,</w:t>
      </w:r>
      <w:r w:rsidR="00900617" w:rsidRPr="00D92AE1">
        <w:rPr>
          <w:i/>
          <w:color w:val="FF0000"/>
        </w:rPr>
        <w:t xml:space="preserve"> </w:t>
      </w:r>
      <w:r w:rsidR="006171CB" w:rsidRPr="00D92AE1">
        <w:rPr>
          <w:color w:val="FF0000"/>
        </w:rPr>
        <w:t>were 97,275 (95% CI: 66,413–231,148) and 97,497 (95% CI: 66,447–232,408</w:t>
      </w:r>
      <w:r w:rsidR="00A64D7C" w:rsidRPr="00D92AE1">
        <w:rPr>
          <w:color w:val="FF0000"/>
        </w:rPr>
        <w:t>), respectively</w:t>
      </w:r>
      <w:r w:rsidR="00C6667E" w:rsidRPr="00D92AE1">
        <w:rPr>
          <w:color w:val="FF0000"/>
        </w:rPr>
        <w:t xml:space="preserve"> (Figure 6)</w:t>
      </w:r>
      <w:r w:rsidR="00A64D7C" w:rsidRPr="00D92AE1">
        <w:rPr>
          <w:color w:val="FF0000"/>
        </w:rPr>
        <w:t>.</w:t>
      </w:r>
      <w:r w:rsidR="00C6667E" w:rsidRPr="00D92AE1">
        <w:rPr>
          <w:color w:val="FF0000"/>
        </w:rPr>
        <w:t xml:space="preserve"> </w:t>
      </w:r>
      <w:r w:rsidR="00A64D7C" w:rsidRPr="00D92AE1">
        <w:rPr>
          <w:color w:val="FF0000"/>
        </w:rPr>
        <w:t>Given the diversity of plausible S–R relationships (Figure 5), it is important to choose</w:t>
      </w:r>
    </w:p>
    <w:p w:rsidR="00C6667E" w:rsidRPr="00D92AE1" w:rsidRDefault="006171CB" w:rsidP="00C6667E">
      <w:pPr>
        <w:spacing w:after="0"/>
        <w:jc w:val="left"/>
        <w:rPr>
          <w:color w:val="FF0000"/>
        </w:rPr>
      </w:pPr>
      <w:r w:rsidRPr="00D92AE1">
        <w:rPr>
          <w:noProof/>
          <w:color w:val="FF0000"/>
        </w:rPr>
        <w:drawing>
          <wp:inline distT="0" distB="0" distL="0" distR="0" wp14:anchorId="32855AED" wp14:editId="40FE0A3E">
            <wp:extent cx="5486411" cy="365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al Escapement Plot.png"/>
                    <pic:cNvPicPr/>
                  </pic:nvPicPr>
                  <pic:blipFill>
                    <a:blip r:embed="rId127">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C6667E" w:rsidRPr="00D92AE1" w:rsidRDefault="00C6667E" w:rsidP="00C6667E">
      <w:pPr>
        <w:spacing w:after="0"/>
        <w:jc w:val="left"/>
        <w:rPr>
          <w:color w:val="FF0000"/>
        </w:rPr>
      </w:pPr>
      <w:bookmarkStart w:id="47" w:name="_Toc480210306"/>
      <w:r w:rsidRPr="00D92AE1">
        <w:rPr>
          <w:rStyle w:val="CaptionChar"/>
          <w:color w:val="FF0000"/>
          <w:sz w:val="24"/>
        </w:rPr>
        <w:t xml:space="preserve">Figure </w:t>
      </w:r>
      <w:r w:rsidRPr="00D92AE1">
        <w:rPr>
          <w:rStyle w:val="CaptionChar"/>
          <w:color w:val="FF0000"/>
          <w:sz w:val="24"/>
        </w:rPr>
        <w:fldChar w:fldCharType="begin"/>
      </w:r>
      <w:r w:rsidRPr="00D92AE1">
        <w:rPr>
          <w:rStyle w:val="CaptionChar"/>
          <w:color w:val="FF0000"/>
          <w:sz w:val="24"/>
        </w:rPr>
        <w:instrText xml:space="preserve"> SEQ Figure \* ARABIC </w:instrText>
      </w:r>
      <w:r w:rsidRPr="00D92AE1">
        <w:rPr>
          <w:rStyle w:val="CaptionChar"/>
          <w:color w:val="FF0000"/>
          <w:sz w:val="24"/>
        </w:rPr>
        <w:fldChar w:fldCharType="separate"/>
      </w:r>
      <w:r w:rsidRPr="00D92AE1">
        <w:rPr>
          <w:rStyle w:val="CaptionChar"/>
          <w:noProof/>
          <w:color w:val="FF0000"/>
          <w:sz w:val="24"/>
        </w:rPr>
        <w:t>6</w:t>
      </w:r>
      <w:r w:rsidRPr="00D92AE1">
        <w:rPr>
          <w:rStyle w:val="CaptionChar"/>
          <w:color w:val="FF0000"/>
          <w:sz w:val="24"/>
        </w:rPr>
        <w:fldChar w:fldCharType="end"/>
      </w:r>
      <w:r w:rsidRPr="00D92AE1">
        <w:rPr>
          <w:rStyle w:val="CaptionChar"/>
          <w:color w:val="FF0000"/>
          <w:sz w:val="24"/>
        </w:rPr>
        <w:t>.–</w:t>
      </w:r>
      <w:r w:rsidRPr="00D92AE1">
        <w:rPr>
          <w:color w:val="FF0000"/>
        </w:rPr>
        <w:t xml:space="preserve"> </w:t>
      </w:r>
      <w:r w:rsidRPr="00D92AE1">
        <w:rPr>
          <w:rStyle w:val="CaptionChar"/>
          <w:color w:val="FF0000"/>
          <w:sz w:val="24"/>
        </w:rPr>
        <w:t xml:space="preserve">Historical estimates of escapement and 95% credibility intervals (vertical dotted lines) for sockeye salmon obtained by fitting a state-space model to </w:t>
      </w:r>
      <w:proofErr w:type="spellStart"/>
      <w:r w:rsidR="00563CE6" w:rsidRPr="00D92AE1">
        <w:rPr>
          <w:rStyle w:val="CaptionChar"/>
          <w:color w:val="FF0000"/>
          <w:sz w:val="24"/>
        </w:rPr>
        <w:t>Chilkoot</w:t>
      </w:r>
      <w:proofErr w:type="spellEnd"/>
      <w:r w:rsidRPr="00D92AE1">
        <w:rPr>
          <w:rStyle w:val="CaptionChar"/>
          <w:color w:val="FF0000"/>
          <w:sz w:val="24"/>
        </w:rPr>
        <w:t xml:space="preserve"> Lake sockeye salmon data, 1976–2016. Shaded areas bracket the recommended goal ranges. </w:t>
      </w:r>
      <w:r w:rsidRPr="00D92AE1">
        <w:rPr>
          <w:color w:val="FF0000"/>
        </w:rPr>
        <w:t xml:space="preserve">Posterior medians of </w:t>
      </w:r>
      <w:r w:rsidRPr="00D92AE1">
        <w:rPr>
          <w:i/>
          <w:color w:val="FF0000"/>
        </w:rPr>
        <w:t>S</w:t>
      </w:r>
      <w:r w:rsidRPr="00D92AE1">
        <w:rPr>
          <w:color w:val="FF0000"/>
          <w:vertAlign w:val="subscript"/>
        </w:rPr>
        <w:t xml:space="preserve">MSR </w:t>
      </w:r>
      <w:r w:rsidRPr="00D92AE1">
        <w:rPr>
          <w:color w:val="FF0000"/>
        </w:rPr>
        <w:t xml:space="preserve">(dotted </w:t>
      </w:r>
      <w:proofErr w:type="gramStart"/>
      <w:r w:rsidRPr="00D92AE1">
        <w:rPr>
          <w:color w:val="FF0000"/>
        </w:rPr>
        <w:t>line),</w:t>
      </w:r>
      <w:proofErr w:type="gramEnd"/>
      <w:r w:rsidRPr="00D92AE1">
        <w:rPr>
          <w:color w:val="FF0000"/>
        </w:rPr>
        <w:t xml:space="preserve"> and </w:t>
      </w:r>
      <w:r w:rsidRPr="00D92AE1">
        <w:rPr>
          <w:i/>
          <w:color w:val="FF0000"/>
        </w:rPr>
        <w:t>S</w:t>
      </w:r>
      <w:r w:rsidRPr="00D92AE1">
        <w:rPr>
          <w:color w:val="FF0000"/>
          <w:vertAlign w:val="subscript"/>
        </w:rPr>
        <w:t>EQ</w:t>
      </w:r>
      <w:r w:rsidRPr="00D92AE1">
        <w:rPr>
          <w:color w:val="FF0000"/>
        </w:rPr>
        <w:t xml:space="preserve"> (solid line) are plotted as horizontal reference lines.</w:t>
      </w:r>
      <w:bookmarkEnd w:id="47"/>
    </w:p>
    <w:p w:rsidR="00C6667E" w:rsidRPr="00D92AE1" w:rsidRDefault="00C6667E" w:rsidP="00CC3A5D">
      <w:pPr>
        <w:autoSpaceDE w:val="0"/>
        <w:autoSpaceDN w:val="0"/>
        <w:adjustRightInd w:val="0"/>
        <w:rPr>
          <w:color w:val="FF0000"/>
        </w:rPr>
      </w:pPr>
    </w:p>
    <w:p w:rsidR="00C6667E" w:rsidRPr="00D92AE1" w:rsidRDefault="00A64D7C" w:rsidP="00C6667E">
      <w:pPr>
        <w:spacing w:after="0"/>
        <w:rPr>
          <w:color w:val="FF0000"/>
        </w:rPr>
      </w:pPr>
      <w:proofErr w:type="gramStart"/>
      <w:r w:rsidRPr="00D92AE1">
        <w:rPr>
          <w:color w:val="FF0000"/>
        </w:rPr>
        <w:t>an</w:t>
      </w:r>
      <w:proofErr w:type="gramEnd"/>
      <w:r w:rsidRPr="00D92AE1">
        <w:rPr>
          <w:color w:val="FF0000"/>
        </w:rPr>
        <w:t xml:space="preserve"> escapement goal that is robust to this uncertainty rather than one </w:t>
      </w:r>
      <w:r w:rsidR="00C104B1" w:rsidRPr="00D92AE1">
        <w:rPr>
          <w:color w:val="FF0000"/>
        </w:rPr>
        <w:t>tailored solely to the median S-</w:t>
      </w:r>
      <w:r w:rsidRPr="00D92AE1">
        <w:rPr>
          <w:color w:val="FF0000"/>
        </w:rPr>
        <w:t xml:space="preserve">R relationship. To address this uncertainty, the success or failure of a given number of </w:t>
      </w:r>
      <w:proofErr w:type="spellStart"/>
      <w:r w:rsidRPr="00D92AE1">
        <w:rPr>
          <w:color w:val="FF0000"/>
        </w:rPr>
        <w:t>spawners</w:t>
      </w:r>
      <w:proofErr w:type="spellEnd"/>
      <w:r w:rsidRPr="00D92AE1">
        <w:rPr>
          <w:color w:val="FF0000"/>
        </w:rPr>
        <w:t xml:space="preserve"> to achieve biological refe</w:t>
      </w:r>
      <w:r w:rsidR="00C104B1" w:rsidRPr="00D92AE1">
        <w:rPr>
          <w:color w:val="FF0000"/>
        </w:rPr>
        <w:t>rence points across plausible S-</w:t>
      </w:r>
      <w:r w:rsidRPr="00D92AE1">
        <w:rPr>
          <w:color w:val="FF0000"/>
        </w:rPr>
        <w:t xml:space="preserve">R relationships are tallied to create </w:t>
      </w:r>
      <w:r w:rsidR="003441EC" w:rsidRPr="00D92AE1">
        <w:rPr>
          <w:color w:val="FF0000"/>
        </w:rPr>
        <w:t xml:space="preserve">optimal recruitment profiles </w:t>
      </w:r>
      <w:r w:rsidR="00C6667E" w:rsidRPr="00D92AE1">
        <w:rPr>
          <w:color w:val="FF0000"/>
        </w:rPr>
        <w:t>(Figure 7</w:t>
      </w:r>
      <w:r w:rsidRPr="00D92AE1">
        <w:rPr>
          <w:color w:val="FF0000"/>
        </w:rPr>
        <w:t xml:space="preserve">; top panel), </w:t>
      </w:r>
      <w:r w:rsidR="003441EC" w:rsidRPr="00D92AE1">
        <w:rPr>
          <w:color w:val="FF0000"/>
        </w:rPr>
        <w:t xml:space="preserve">optimal yield profiles </w:t>
      </w:r>
      <w:r w:rsidR="00C6667E" w:rsidRPr="00D92AE1">
        <w:rPr>
          <w:color w:val="FF0000"/>
        </w:rPr>
        <w:t>(Figure 7</w:t>
      </w:r>
      <w:r w:rsidRPr="00D92AE1">
        <w:rPr>
          <w:color w:val="FF0000"/>
        </w:rPr>
        <w:t xml:space="preserve">; middle panel), and </w:t>
      </w:r>
      <w:r w:rsidR="003441EC" w:rsidRPr="00D92AE1">
        <w:rPr>
          <w:color w:val="FF0000"/>
        </w:rPr>
        <w:t xml:space="preserve">overfishing profiles </w:t>
      </w:r>
      <w:r w:rsidR="00C6667E" w:rsidRPr="00D92AE1">
        <w:rPr>
          <w:color w:val="FF0000"/>
        </w:rPr>
        <w:t>(Figure 7</w:t>
      </w:r>
      <w:r w:rsidRPr="00D92AE1">
        <w:rPr>
          <w:color w:val="FF0000"/>
        </w:rPr>
        <w:t xml:space="preserve">; </w:t>
      </w:r>
      <w:r w:rsidR="003441EC" w:rsidRPr="00D92AE1">
        <w:rPr>
          <w:color w:val="FF0000"/>
        </w:rPr>
        <w:t>bottom</w:t>
      </w:r>
      <w:r w:rsidRPr="00D92AE1">
        <w:rPr>
          <w:color w:val="FF0000"/>
        </w:rPr>
        <w:t xml:space="preserve"> panel). </w:t>
      </w:r>
      <w:r w:rsidR="003441EC" w:rsidRPr="00D92AE1">
        <w:rPr>
          <w:color w:val="FF0000"/>
        </w:rPr>
        <w:t xml:space="preserve">Optimal recruitment profiles are the probabilities that a given spawning escapement will produce average recruitments exceeding 80% or 90% of maximum sustained recruitment. The profiles, which are highest near </w:t>
      </w:r>
      <w:r w:rsidR="003441EC" w:rsidRPr="00D92AE1">
        <w:rPr>
          <w:i/>
          <w:iCs/>
          <w:color w:val="FF0000"/>
        </w:rPr>
        <w:t>S</w:t>
      </w:r>
      <w:r w:rsidR="003441EC" w:rsidRPr="00D92AE1">
        <w:rPr>
          <w:iCs/>
          <w:color w:val="FF0000"/>
          <w:vertAlign w:val="subscript"/>
        </w:rPr>
        <w:t>M</w:t>
      </w:r>
      <w:r w:rsidR="00167E3C" w:rsidRPr="00D92AE1">
        <w:rPr>
          <w:iCs/>
          <w:color w:val="FF0000"/>
          <w:vertAlign w:val="subscript"/>
        </w:rPr>
        <w:t>SR</w:t>
      </w:r>
      <w:r w:rsidR="003441EC" w:rsidRPr="00D92AE1">
        <w:rPr>
          <w:i/>
          <w:iCs/>
          <w:color w:val="FF0000"/>
        </w:rPr>
        <w:t xml:space="preserve"> </w:t>
      </w:r>
      <w:r w:rsidR="003441EC" w:rsidRPr="00D92AE1">
        <w:rPr>
          <w:color w:val="FF0000"/>
        </w:rPr>
        <w:t xml:space="preserve">= </w:t>
      </w:r>
      <w:r w:rsidR="006171CB" w:rsidRPr="00D92AE1">
        <w:rPr>
          <w:color w:val="FF0000"/>
        </w:rPr>
        <w:t>183,490</w:t>
      </w:r>
      <w:r w:rsidR="00C6667E" w:rsidRPr="00D92AE1">
        <w:rPr>
          <w:color w:val="FF0000"/>
        </w:rPr>
        <w:t xml:space="preserve"> (Table 7), display the probability of achieving 80% and 90% of </w:t>
      </w:r>
      <w:r w:rsidR="00C6667E" w:rsidRPr="00D92AE1">
        <w:rPr>
          <w:iCs/>
          <w:color w:val="FF0000"/>
        </w:rPr>
        <w:t>MSR</w:t>
      </w:r>
      <w:r w:rsidR="00C6667E" w:rsidRPr="00D92AE1">
        <w:rPr>
          <w:i/>
          <w:iCs/>
          <w:color w:val="FF0000"/>
        </w:rPr>
        <w:t xml:space="preserve"> </w:t>
      </w:r>
      <w:r w:rsidR="00C6667E" w:rsidRPr="00D92AE1">
        <w:rPr>
          <w:color w:val="FF0000"/>
        </w:rPr>
        <w:t xml:space="preserve">for specified levels of escapement. Optimal yield profiles show the probability of a given number of </w:t>
      </w:r>
      <w:proofErr w:type="spellStart"/>
      <w:r w:rsidR="00C6667E" w:rsidRPr="00D92AE1">
        <w:rPr>
          <w:color w:val="FF0000"/>
        </w:rPr>
        <w:t>spawners</w:t>
      </w:r>
      <w:proofErr w:type="spellEnd"/>
      <w:r w:rsidR="00C6667E" w:rsidRPr="00D92AE1">
        <w:rPr>
          <w:color w:val="FF0000"/>
        </w:rPr>
        <w:t xml:space="preserve"> achieving 80% and 90% of </w:t>
      </w:r>
      <w:r w:rsidR="00C6667E" w:rsidRPr="00D92AE1">
        <w:rPr>
          <w:iCs/>
          <w:color w:val="FF0000"/>
        </w:rPr>
        <w:t>MSY</w:t>
      </w:r>
      <w:r w:rsidR="00C6667E" w:rsidRPr="00D92AE1">
        <w:rPr>
          <w:color w:val="FF0000"/>
        </w:rPr>
        <w:t xml:space="preserve">. These probabilities, which are highest near </w:t>
      </w:r>
      <w:r w:rsidR="00C6667E" w:rsidRPr="00D92AE1">
        <w:rPr>
          <w:i/>
          <w:iCs/>
          <w:color w:val="FF0000"/>
        </w:rPr>
        <w:t>S</w:t>
      </w:r>
      <w:r w:rsidR="00C6667E" w:rsidRPr="00D92AE1">
        <w:rPr>
          <w:iCs/>
          <w:color w:val="FF0000"/>
          <w:vertAlign w:val="subscript"/>
        </w:rPr>
        <w:t>MSY</w:t>
      </w:r>
      <w:r w:rsidR="00C6667E" w:rsidRPr="00D92AE1">
        <w:rPr>
          <w:color w:val="FF0000"/>
        </w:rPr>
        <w:t xml:space="preserve">, can be used to quantify the yield performance of prospective escapement goals (Figure 7; shaded areas), taking into consideration all of the uncertainty about the true abundance and productivity of the </w:t>
      </w:r>
      <w:r w:rsidR="00C6667E" w:rsidRPr="00D92AE1">
        <w:rPr>
          <w:color w:val="FF0000"/>
        </w:rPr>
        <w:lastRenderedPageBreak/>
        <w:t xml:space="preserve">stock. Overfishing profiles show the probability that sustained yield would be reduced to less than 80% or 90% of </w:t>
      </w:r>
      <w:r w:rsidR="00C6667E" w:rsidRPr="00D92AE1">
        <w:rPr>
          <w:iCs/>
          <w:color w:val="FF0000"/>
        </w:rPr>
        <w:t>MSY</w:t>
      </w:r>
      <w:r w:rsidR="00C6667E" w:rsidRPr="00D92AE1">
        <w:rPr>
          <w:i/>
          <w:iCs/>
          <w:color w:val="FF0000"/>
        </w:rPr>
        <w:t xml:space="preserve"> </w:t>
      </w:r>
      <w:r w:rsidR="00C6667E" w:rsidRPr="00D92AE1">
        <w:rPr>
          <w:color w:val="FF0000"/>
        </w:rPr>
        <w:t xml:space="preserve">by fishing too hard and supplying too few </w:t>
      </w:r>
      <w:proofErr w:type="spellStart"/>
      <w:r w:rsidR="00C6667E" w:rsidRPr="00D92AE1">
        <w:rPr>
          <w:color w:val="FF0000"/>
        </w:rPr>
        <w:t>spawners</w:t>
      </w:r>
      <w:proofErr w:type="spellEnd"/>
      <w:r w:rsidR="00C6667E" w:rsidRPr="00D92AE1">
        <w:rPr>
          <w:color w:val="FF0000"/>
        </w:rPr>
        <w:t xml:space="preserve">. </w:t>
      </w:r>
    </w:p>
    <w:p w:rsidR="00A64D7C" w:rsidRPr="00D92AE1" w:rsidRDefault="00A64D7C" w:rsidP="00CC3A5D">
      <w:pPr>
        <w:autoSpaceDE w:val="0"/>
        <w:autoSpaceDN w:val="0"/>
        <w:adjustRightInd w:val="0"/>
        <w:rPr>
          <w:color w:val="FF0000"/>
        </w:rPr>
      </w:pPr>
    </w:p>
    <w:p w:rsidR="00A64D7C" w:rsidRPr="00D92AE1" w:rsidRDefault="006171CB" w:rsidP="00A64D7C">
      <w:pPr>
        <w:spacing w:after="0"/>
        <w:jc w:val="left"/>
        <w:rPr>
          <w:rStyle w:val="CaptionChar"/>
          <w:color w:val="FF0000"/>
        </w:rPr>
      </w:pPr>
      <w:r w:rsidRPr="00D92AE1">
        <w:rPr>
          <w:noProof/>
          <w:color w:val="FF0000"/>
          <w:sz w:val="22"/>
        </w:rPr>
        <w:drawing>
          <wp:inline distT="0" distB="0" distL="0" distR="0" wp14:anchorId="012CB562" wp14:editId="2B372E6B">
            <wp:extent cx="5943600" cy="509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0.9.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3441EC" w:rsidRPr="002E6AE5" w:rsidRDefault="00C6667E" w:rsidP="003441EC">
      <w:pPr>
        <w:spacing w:after="0"/>
        <w:jc w:val="left"/>
      </w:pPr>
      <w:bookmarkStart w:id="48" w:name="_Toc480210307"/>
      <w:r w:rsidRPr="002E6AE5">
        <w:t xml:space="preserve">Figure </w:t>
      </w:r>
      <w:fldSimple w:instr=" SEQ Figure \* ARABIC ">
        <w:r w:rsidRPr="002E6AE5">
          <w:rPr>
            <w:noProof/>
          </w:rPr>
          <w:t>7</w:t>
        </w:r>
      </w:fldSimple>
      <w:proofErr w:type="gramStart"/>
      <w:r w:rsidRPr="002E6AE5">
        <w:t>.–</w:t>
      </w:r>
      <w:proofErr w:type="gramEnd"/>
      <w:r w:rsidRPr="002E6AE5">
        <w:rPr>
          <w:rStyle w:val="CaptionChar"/>
          <w:sz w:val="24"/>
        </w:rPr>
        <w:t xml:space="preserve"> </w:t>
      </w:r>
      <w:r w:rsidR="003441EC" w:rsidRPr="002E6AE5">
        <w:t>Optimal recruitment profiles (ORPs), o</w:t>
      </w:r>
      <w:r w:rsidR="00A64D7C" w:rsidRPr="002E6AE5">
        <w:t xml:space="preserve">ptimal yield </w:t>
      </w:r>
      <w:r w:rsidR="00067541" w:rsidRPr="002E6AE5">
        <w:t>profiles</w:t>
      </w:r>
      <w:r w:rsidR="003441EC" w:rsidRPr="002E6AE5">
        <w:t xml:space="preserve"> (OYPs)</w:t>
      </w:r>
      <w:r w:rsidR="00067541" w:rsidRPr="002E6AE5">
        <w:t xml:space="preserve">, </w:t>
      </w:r>
      <w:r w:rsidR="003441EC" w:rsidRPr="002E6AE5">
        <w:t xml:space="preserve">and </w:t>
      </w:r>
      <w:r w:rsidR="00A64D7C" w:rsidRPr="002E6AE5">
        <w:t>overfishing profiles</w:t>
      </w:r>
      <w:r w:rsidR="00067541" w:rsidRPr="002E6AE5">
        <w:t xml:space="preserve"> </w:t>
      </w:r>
      <w:r w:rsidR="003441EC" w:rsidRPr="002E6AE5">
        <w:t xml:space="preserve">(OFPs) </w:t>
      </w:r>
      <w:r w:rsidR="00A64D7C" w:rsidRPr="002E6AE5">
        <w:t xml:space="preserve">for </w:t>
      </w:r>
      <w:proofErr w:type="spellStart"/>
      <w:r w:rsidR="00563CE6" w:rsidRPr="002E6AE5">
        <w:t>Chilkoot</w:t>
      </w:r>
      <w:proofErr w:type="spellEnd"/>
      <w:r w:rsidR="00A64D7C" w:rsidRPr="002E6AE5">
        <w:t xml:space="preserve"> Lake sockeye salmon. </w:t>
      </w:r>
      <w:r w:rsidR="003441EC" w:rsidRPr="002E6AE5">
        <w:t>OYPs and ORPs show probability that a specified spawning abundance will res</w:t>
      </w:r>
      <w:r w:rsidR="00D06A9E" w:rsidRPr="002E6AE5">
        <w:t>ult in specified fractions (80%</w:t>
      </w:r>
      <w:r w:rsidR="003441EC" w:rsidRPr="002E6AE5">
        <w:t xml:space="preserve"> and 90% line) of maximum sustained yield or maximum recruitment. OFPs show the probability that reducing escapement to a specified spawning abundance will result in less than specified fractions of maximum sustained yield</w:t>
      </w:r>
      <w:r w:rsidR="00067541" w:rsidRPr="002E6AE5">
        <w:t xml:space="preserve">. The shaded region </w:t>
      </w:r>
      <w:r w:rsidR="00A64D7C" w:rsidRPr="002E6AE5">
        <w:t>show</w:t>
      </w:r>
      <w:r w:rsidR="00067541" w:rsidRPr="002E6AE5">
        <w:t>s</w:t>
      </w:r>
      <w:r w:rsidR="00A64D7C" w:rsidRPr="002E6AE5">
        <w:t xml:space="preserve"> the </w:t>
      </w:r>
      <w:r w:rsidR="002E6AE5" w:rsidRPr="002E6AE5">
        <w:t>existing</w:t>
      </w:r>
      <w:r w:rsidR="00A64D7C" w:rsidRPr="002E6AE5">
        <w:t xml:space="preserve"> escapement goal range of</w:t>
      </w:r>
      <w:bookmarkEnd w:id="48"/>
      <w:r w:rsidR="002E6AE5" w:rsidRPr="002E6AE5">
        <w:t xml:space="preserve"> 38,000-86,000.</w:t>
      </w:r>
    </w:p>
    <w:p w:rsidR="00C13AEB" w:rsidRPr="00D92AE1" w:rsidRDefault="00C13AEB" w:rsidP="003441EC">
      <w:pPr>
        <w:spacing w:after="0"/>
        <w:jc w:val="left"/>
        <w:rPr>
          <w:color w:val="FF0000"/>
        </w:rPr>
      </w:pPr>
    </w:p>
    <w:p w:rsidR="00CC3A5D" w:rsidRPr="00D92AE1" w:rsidRDefault="00CC3A5D" w:rsidP="00CC3A5D">
      <w:pPr>
        <w:autoSpaceDE w:val="0"/>
        <w:autoSpaceDN w:val="0"/>
        <w:adjustRightInd w:val="0"/>
        <w:rPr>
          <w:color w:val="FF0000"/>
        </w:rPr>
      </w:pPr>
      <w:r w:rsidRPr="00D92AE1">
        <w:rPr>
          <w:color w:val="FF0000"/>
        </w:rPr>
        <w:t xml:space="preserve">Expected sustained yield or the numbers of fish over and above those necessary to replace </w:t>
      </w:r>
      <w:proofErr w:type="spellStart"/>
      <w:r w:rsidRPr="00D92AE1">
        <w:rPr>
          <w:color w:val="FF0000"/>
        </w:rPr>
        <w:t>s</w:t>
      </w:r>
      <w:r w:rsidR="006E0FEB" w:rsidRPr="00D92AE1">
        <w:rPr>
          <w:color w:val="FF0000"/>
        </w:rPr>
        <w:t>pawners</w:t>
      </w:r>
      <w:proofErr w:type="spellEnd"/>
      <w:r w:rsidR="006E0FEB" w:rsidRPr="00D92AE1">
        <w:rPr>
          <w:color w:val="FF0000"/>
        </w:rPr>
        <w:t xml:space="preserve"> </w:t>
      </w:r>
      <w:r w:rsidR="003441EC" w:rsidRPr="00D92AE1">
        <w:rPr>
          <w:color w:val="FF0000"/>
        </w:rPr>
        <w:t>averaged over the</w:t>
      </w:r>
      <w:r w:rsidR="006E0FEB" w:rsidRPr="00D92AE1">
        <w:rPr>
          <w:color w:val="FF0000"/>
        </w:rPr>
        <w:t xml:space="preserve"> brood years 1970</w:t>
      </w:r>
      <w:r w:rsidRPr="00D92AE1">
        <w:rPr>
          <w:color w:val="FF0000"/>
        </w:rPr>
        <w:t>–20</w:t>
      </w:r>
      <w:r w:rsidR="006E0FEB" w:rsidRPr="00D92AE1">
        <w:rPr>
          <w:color w:val="FF0000"/>
        </w:rPr>
        <w:t>12</w:t>
      </w:r>
      <w:r w:rsidRPr="00D92AE1">
        <w:rPr>
          <w:color w:val="FF0000"/>
        </w:rPr>
        <w:t xml:space="preserve"> is maximiz</w:t>
      </w:r>
      <w:r w:rsidR="00186960" w:rsidRPr="00D92AE1">
        <w:rPr>
          <w:color w:val="FF0000"/>
        </w:rPr>
        <w:t xml:space="preserve">ed near </w:t>
      </w:r>
      <w:r w:rsidR="003441EC" w:rsidRPr="00D92AE1">
        <w:rPr>
          <w:i/>
          <w:iCs/>
          <w:color w:val="FF0000"/>
        </w:rPr>
        <w:t>S</w:t>
      </w:r>
      <w:r w:rsidR="003441EC" w:rsidRPr="00D92AE1">
        <w:rPr>
          <w:iCs/>
          <w:color w:val="FF0000"/>
          <w:vertAlign w:val="subscript"/>
        </w:rPr>
        <w:t>MSY</w:t>
      </w:r>
      <w:r w:rsidR="003441EC" w:rsidRPr="00D92AE1">
        <w:rPr>
          <w:color w:val="FF0000"/>
        </w:rPr>
        <w:t xml:space="preserve"> </w:t>
      </w:r>
      <w:r w:rsidR="00186960" w:rsidRPr="00D92AE1">
        <w:rPr>
          <w:color w:val="FF0000"/>
        </w:rPr>
        <w:t xml:space="preserve">(Figure </w:t>
      </w:r>
      <w:r w:rsidR="00C6667E" w:rsidRPr="00D92AE1">
        <w:rPr>
          <w:color w:val="FF0000"/>
        </w:rPr>
        <w:t>8</w:t>
      </w:r>
      <w:r w:rsidRPr="00D92AE1">
        <w:rPr>
          <w:color w:val="FF0000"/>
        </w:rPr>
        <w:t>)</w:t>
      </w:r>
      <w:r w:rsidR="006E0FEB" w:rsidRPr="00D92AE1">
        <w:rPr>
          <w:color w:val="FF0000"/>
        </w:rPr>
        <w:t>.</w:t>
      </w:r>
      <w:r w:rsidRPr="00D92AE1">
        <w:rPr>
          <w:color w:val="FF0000"/>
        </w:rPr>
        <w:t xml:space="preserve"> </w:t>
      </w:r>
    </w:p>
    <w:p w:rsidR="00186960" w:rsidRPr="00D92AE1" w:rsidRDefault="006171CB" w:rsidP="00186960">
      <w:pPr>
        <w:spacing w:after="0"/>
        <w:jc w:val="left"/>
        <w:rPr>
          <w:color w:val="FF0000"/>
        </w:rPr>
      </w:pPr>
      <w:r w:rsidRPr="00D92AE1">
        <w:rPr>
          <w:noProof/>
          <w:color w:val="FF0000"/>
        </w:rPr>
        <w:lastRenderedPageBreak/>
        <w:drawing>
          <wp:inline distT="0" distB="0" distL="0" distR="0" wp14:anchorId="7C3D62BE" wp14:editId="5A0202AA">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ed Sustained Yield (QM).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86960" w:rsidRPr="00D92AE1" w:rsidRDefault="00C6667E" w:rsidP="00186960">
      <w:pPr>
        <w:spacing w:after="0"/>
        <w:jc w:val="left"/>
        <w:rPr>
          <w:rStyle w:val="CaptionChar"/>
          <w:color w:val="FF0000"/>
          <w:sz w:val="24"/>
        </w:rPr>
      </w:pPr>
      <w:bookmarkStart w:id="49" w:name="_Toc480210308"/>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Pr="00D92AE1">
        <w:rPr>
          <w:color w:val="FF0000"/>
        </w:rPr>
        <w:t>.–</w:t>
      </w:r>
      <w:r w:rsidRPr="00D92AE1">
        <w:rPr>
          <w:rStyle w:val="CaptionChar"/>
          <w:color w:val="FF0000"/>
          <w:sz w:val="24"/>
        </w:rPr>
        <w:t xml:space="preserve"> </w:t>
      </w:r>
      <w:r w:rsidR="00186960" w:rsidRPr="00D92AE1">
        <w:rPr>
          <w:rStyle w:val="CaptionChar"/>
          <w:color w:val="FF0000"/>
          <w:sz w:val="24"/>
        </w:rPr>
        <w:t xml:space="preserve">Expected sustained yield (solid black line) and 90% and 95% </w:t>
      </w:r>
      <w:r w:rsidR="00D06A9E" w:rsidRPr="00D92AE1">
        <w:rPr>
          <w:rStyle w:val="CaptionChar"/>
          <w:color w:val="FF0000"/>
          <w:sz w:val="24"/>
        </w:rPr>
        <w:t xml:space="preserve">credibility </w:t>
      </w:r>
      <w:r w:rsidR="00186960" w:rsidRPr="00D92AE1">
        <w:rPr>
          <w:rStyle w:val="CaptionChar"/>
          <w:color w:val="FF0000"/>
          <w:sz w:val="24"/>
        </w:rPr>
        <w:t xml:space="preserve">intervals (shaded areas) versus spawning escapement for </w:t>
      </w:r>
      <w:proofErr w:type="spellStart"/>
      <w:r w:rsidR="00563CE6" w:rsidRPr="00D92AE1">
        <w:rPr>
          <w:rStyle w:val="CaptionChar"/>
          <w:color w:val="FF0000"/>
          <w:sz w:val="24"/>
        </w:rPr>
        <w:t>Chilkoot</w:t>
      </w:r>
      <w:proofErr w:type="spellEnd"/>
      <w:r w:rsidR="00186960" w:rsidRPr="00D92AE1">
        <w:rPr>
          <w:rStyle w:val="CaptionChar"/>
          <w:color w:val="FF0000"/>
          <w:sz w:val="24"/>
        </w:rPr>
        <w:t xml:space="preserve"> Lake sockeye salmon. Dotted vertical lines bracket the recommended escapement goal range of ….</w:t>
      </w:r>
      <w:bookmarkEnd w:id="49"/>
      <w:r w:rsidR="00186960" w:rsidRPr="00D92AE1">
        <w:rPr>
          <w:rStyle w:val="CaptionChar"/>
          <w:color w:val="FF0000"/>
          <w:sz w:val="24"/>
        </w:rPr>
        <w:t xml:space="preserve">  </w:t>
      </w: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1A3006" w:rsidRPr="00D92AE1" w:rsidRDefault="001A3006" w:rsidP="00407BB1">
      <w:pPr>
        <w:rPr>
          <w:color w:val="FF0000"/>
        </w:rPr>
      </w:pPr>
    </w:p>
    <w:p w:rsidR="00754306" w:rsidRPr="00D92AE1" w:rsidRDefault="00754306" w:rsidP="008652BA">
      <w:pPr>
        <w:ind w:firstLine="270"/>
        <w:rPr>
          <w:color w:val="FF0000"/>
        </w:rPr>
      </w:pPr>
    </w:p>
    <w:p w:rsidR="00B43557" w:rsidRPr="00D92AE1" w:rsidRDefault="00B43557">
      <w:pPr>
        <w:spacing w:after="0"/>
        <w:jc w:val="left"/>
        <w:rPr>
          <w:color w:val="FF0000"/>
        </w:rPr>
      </w:pPr>
    </w:p>
    <w:p w:rsidR="00350B1C" w:rsidRPr="00D92AE1" w:rsidRDefault="00350B1C">
      <w:pPr>
        <w:spacing w:after="0"/>
        <w:jc w:val="left"/>
        <w:rPr>
          <w:color w:val="FF0000"/>
        </w:rPr>
      </w:pPr>
    </w:p>
    <w:p w:rsidR="006E0FEB" w:rsidRPr="00D92AE1" w:rsidRDefault="006E0FEB" w:rsidP="00B43557">
      <w:pPr>
        <w:ind w:firstLine="270"/>
        <w:rPr>
          <w:color w:val="FF0000"/>
        </w:rPr>
      </w:pPr>
    </w:p>
    <w:p w:rsidR="006E0FEB" w:rsidRPr="00D92AE1" w:rsidRDefault="006E0FEB" w:rsidP="00B43557">
      <w:pPr>
        <w:ind w:firstLine="270"/>
        <w:rPr>
          <w:color w:val="FF0000"/>
        </w:rPr>
      </w:pPr>
    </w:p>
    <w:p w:rsidR="00B43557" w:rsidRPr="00D92AE1" w:rsidRDefault="00B43557" w:rsidP="00C92EF3">
      <w:pPr>
        <w:spacing w:after="0"/>
        <w:jc w:val="left"/>
        <w:rPr>
          <w:color w:val="FF0000"/>
        </w:rPr>
      </w:pPr>
    </w:p>
    <w:p w:rsidR="003B1E26" w:rsidRPr="00D92AE1" w:rsidRDefault="00D73D31" w:rsidP="00C6667E">
      <w:pPr>
        <w:spacing w:after="0"/>
        <w:jc w:val="left"/>
        <w:rPr>
          <w:noProof/>
          <w:color w:val="FF0000"/>
        </w:rPr>
      </w:pPr>
      <w:r w:rsidRPr="00D92AE1">
        <w:rPr>
          <w:noProof/>
          <w:color w:val="FF0000"/>
        </w:rPr>
        <w:br w:type="page"/>
      </w:r>
    </w:p>
    <w:p w:rsidR="00FC1A3A" w:rsidRPr="002B5033" w:rsidRDefault="00FC1A3A" w:rsidP="00FC1A3A">
      <w:pPr>
        <w:pStyle w:val="Heading1"/>
      </w:pPr>
      <w:bookmarkStart w:id="50" w:name="_Toc480210341"/>
      <w:r w:rsidRPr="002B5033">
        <w:lastRenderedPageBreak/>
        <w:t>Discussion</w:t>
      </w:r>
      <w:bookmarkEnd w:id="50"/>
    </w:p>
    <w:p w:rsidR="00B04DE5" w:rsidRPr="00D92AE1" w:rsidRDefault="0069761F" w:rsidP="00B04DE5">
      <w:pPr>
        <w:rPr>
          <w:color w:val="FF0000"/>
        </w:rPr>
      </w:pPr>
      <w:r w:rsidRPr="002B5033">
        <w:t xml:space="preserve">Based on the autoregressive Ricker model </w:t>
      </w:r>
      <w:r w:rsidR="002B5033" w:rsidRPr="002B5033">
        <w:t>Eggers et al. (2009) recommended an SEG</w:t>
      </w:r>
      <w:r w:rsidR="00693F7A" w:rsidRPr="002B5033">
        <w:t xml:space="preserve"> for </w:t>
      </w:r>
      <w:proofErr w:type="spellStart"/>
      <w:r w:rsidR="00563CE6" w:rsidRPr="002B5033">
        <w:t>Chilkoot</w:t>
      </w:r>
      <w:proofErr w:type="spellEnd"/>
      <w:r w:rsidR="00693F7A" w:rsidRPr="002B5033">
        <w:t xml:space="preserve"> Lake </w:t>
      </w:r>
      <w:r w:rsidRPr="002B5033">
        <w:t xml:space="preserve">sockeye salmon </w:t>
      </w:r>
      <w:r w:rsidR="00693F7A" w:rsidRPr="002B5033">
        <w:t xml:space="preserve">of </w:t>
      </w:r>
      <w:r w:rsidR="002B5033" w:rsidRPr="002B5033">
        <w:t>38,000 to 86,000</w:t>
      </w:r>
      <w:r w:rsidR="0012037A" w:rsidRPr="002B5033">
        <w:t xml:space="preserve"> </w:t>
      </w:r>
      <w:proofErr w:type="spellStart"/>
      <w:r w:rsidR="0012037A" w:rsidRPr="002B5033">
        <w:t>spaw</w:t>
      </w:r>
      <w:r w:rsidR="002B5033" w:rsidRPr="002B5033">
        <w:t>n</w:t>
      </w:r>
      <w:r w:rsidR="0012037A" w:rsidRPr="002B5033">
        <w:t>ers</w:t>
      </w:r>
      <w:proofErr w:type="spellEnd"/>
      <w:r w:rsidR="0012037A" w:rsidRPr="002B5033">
        <w:t xml:space="preserve"> per year to be assessed with </w:t>
      </w:r>
      <w:r w:rsidR="002B5033" w:rsidRPr="002B5033">
        <w:t>a weir</w:t>
      </w:r>
      <w:r w:rsidR="0012037A" w:rsidRPr="002B5033">
        <w:t xml:space="preserve"> at the </w:t>
      </w:r>
      <w:proofErr w:type="spellStart"/>
      <w:r w:rsidR="00563CE6" w:rsidRPr="002B5033">
        <w:t>Chilkoot</w:t>
      </w:r>
      <w:proofErr w:type="spellEnd"/>
      <w:r w:rsidR="0012037A" w:rsidRPr="002B5033">
        <w:t xml:space="preserve"> River weir site. This goal range was the escapement range that produced 90% MSY as determined by the autoregressive Ricker </w:t>
      </w:r>
      <w:r w:rsidR="002B5033" w:rsidRPr="002B5033">
        <w:t>model for the brood years 1976</w:t>
      </w:r>
      <w:r w:rsidR="0012037A" w:rsidRPr="002B5033">
        <w:t xml:space="preserve"> to 200</w:t>
      </w:r>
      <w:r w:rsidR="002B5033" w:rsidRPr="002B5033">
        <w:t>3</w:t>
      </w:r>
      <w:r w:rsidR="0012037A" w:rsidRPr="002B5033">
        <w:t xml:space="preserve"> stock-recruit data </w:t>
      </w:r>
      <w:r w:rsidR="0012037A" w:rsidRPr="00D92AE1">
        <w:rPr>
          <w:color w:val="FF0000"/>
        </w:rPr>
        <w:t xml:space="preserve">This study was similar in methodology to Eggers et al. (2010) </w:t>
      </w:r>
      <w:r w:rsidR="00B04DE5" w:rsidRPr="00D92AE1">
        <w:rPr>
          <w:color w:val="FF0000"/>
        </w:rPr>
        <w:t xml:space="preserve">in that </w:t>
      </w:r>
      <w:r w:rsidR="0012037A" w:rsidRPr="00D92AE1">
        <w:rPr>
          <w:color w:val="FF0000"/>
        </w:rPr>
        <w:t xml:space="preserve">a set of hierarchical stock-recruitment models that incorporated a first order autoregressive term and fry plant term were constructed and model comparisons were accomplished through </w:t>
      </w:r>
      <w:r w:rsidR="00EA3B4F" w:rsidRPr="00D92AE1">
        <w:rPr>
          <w:color w:val="FF0000"/>
        </w:rPr>
        <w:t xml:space="preserve">a </w:t>
      </w:r>
      <w:r w:rsidR="0012037A" w:rsidRPr="00D92AE1">
        <w:rPr>
          <w:color w:val="FF0000"/>
        </w:rPr>
        <w:t xml:space="preserve">fit criteria. </w:t>
      </w:r>
      <w:r w:rsidR="00B04DE5" w:rsidRPr="00D92AE1">
        <w:rPr>
          <w:color w:val="FF0000"/>
        </w:rPr>
        <w:t xml:space="preserve">While Eggers et al. (2010) utilized the traditional stock-recruit analysis, a Bayesian model approach was employed in this study. In traditional stock recruit analysis, independence of individual quantities of </w:t>
      </w:r>
      <w:proofErr w:type="spellStart"/>
      <w:r w:rsidR="00B04DE5" w:rsidRPr="00D92AE1">
        <w:rPr>
          <w:color w:val="FF0000"/>
        </w:rPr>
        <w:t>spawners</w:t>
      </w:r>
      <w:proofErr w:type="spellEnd"/>
      <w:r w:rsidR="00B04DE5" w:rsidRPr="00D92AE1">
        <w:rPr>
          <w:color w:val="FF0000"/>
        </w:rPr>
        <w:t xml:space="preserve"> (</w:t>
      </w:r>
      <w:r w:rsidR="00B04DE5" w:rsidRPr="00D92AE1">
        <w:rPr>
          <w:i/>
          <w:color w:val="FF0000"/>
        </w:rPr>
        <w:t>S</w:t>
      </w:r>
      <w:r w:rsidR="00B04DE5" w:rsidRPr="00D92AE1">
        <w:rPr>
          <w:color w:val="FF0000"/>
        </w:rPr>
        <w:t>) and recruits (</w:t>
      </w:r>
      <w:r w:rsidR="00B04DE5" w:rsidRPr="00D92AE1">
        <w:rPr>
          <w:i/>
          <w:color w:val="FF0000"/>
        </w:rPr>
        <w:t>R</w:t>
      </w:r>
      <w:r w:rsidR="00B04DE5" w:rsidRPr="00D92AE1">
        <w:rPr>
          <w:color w:val="FF0000"/>
        </w:rPr>
        <w:t>) is assumed, and missing data must be imputed before the model is run. One advantage of the Bayesian state-space model is that missing data are no longer an issue. By correctly specifying annual age-structure in the Bayesian state-space model, missing data, like parameters, can be represented as unknown quantities for which posterior samples are generated. Additional uncertainty then flows through to the remaining model parameters as appropriate. Along with overcoming the issue of missing data, another advantage of the Bayesian age-structured state space model over traditional stock recruit methods is on obtaining good quality estimates of spawning abundance at maximum sustained yield</w:t>
      </w:r>
      <w:r w:rsidR="00B04DE5" w:rsidRPr="00D92AE1">
        <w:rPr>
          <w:i/>
          <w:color w:val="FF0000"/>
        </w:rPr>
        <w:t xml:space="preserve"> </w:t>
      </w:r>
      <w:r w:rsidR="00B04DE5" w:rsidRPr="00D92AE1">
        <w:rPr>
          <w:color w:val="FF0000"/>
        </w:rPr>
        <w:t>(</w:t>
      </w:r>
      <w:r w:rsidR="00B04DE5" w:rsidRPr="00D92AE1">
        <w:rPr>
          <w:i/>
          <w:color w:val="FF0000"/>
        </w:rPr>
        <w:t>S</w:t>
      </w:r>
      <w:r w:rsidR="00B04DE5" w:rsidRPr="00D92AE1">
        <w:rPr>
          <w:color w:val="FF0000"/>
          <w:vertAlign w:val="subscript"/>
        </w:rPr>
        <w:t>MSY</w:t>
      </w:r>
      <w:r w:rsidR="00B04DE5" w:rsidRPr="00D92AE1">
        <w:rPr>
          <w:color w:val="FF0000"/>
        </w:rPr>
        <w:t xml:space="preserve">) in regards to bias reduction and interval coverage (Su and Peterman 2012). </w:t>
      </w:r>
    </w:p>
    <w:p w:rsidR="004F5837" w:rsidRPr="00D92AE1" w:rsidRDefault="009C4B17" w:rsidP="004F5837">
      <w:pPr>
        <w:rPr>
          <w:color w:val="FF0000"/>
        </w:rPr>
      </w:pPr>
      <w:r w:rsidRPr="00D92AE1">
        <w:rPr>
          <w:color w:val="FF0000"/>
        </w:rPr>
        <w:t>Within the traditional framework, Eggers et al. (2010) was forced to rely on one escapement enumeration method</w:t>
      </w:r>
      <w:r w:rsidR="004F5837" w:rsidRPr="00D92AE1">
        <w:rPr>
          <w:color w:val="FF0000"/>
        </w:rPr>
        <w:t xml:space="preserve"> per year</w:t>
      </w:r>
      <w:r w:rsidRPr="00D92AE1">
        <w:rPr>
          <w:color w:val="FF0000"/>
        </w:rPr>
        <w:t xml:space="preserve">, although overlapping escapement enumeration methods were available. </w:t>
      </w:r>
      <w:r w:rsidR="006C48A3" w:rsidRPr="00D92AE1">
        <w:rPr>
          <w:color w:val="FF0000"/>
        </w:rPr>
        <w:t xml:space="preserve">Eggers et al. (2010) </w:t>
      </w:r>
      <w:proofErr w:type="gramStart"/>
      <w:r w:rsidR="006C48A3" w:rsidRPr="00D92AE1">
        <w:rPr>
          <w:color w:val="FF0000"/>
        </w:rPr>
        <w:t>regressed</w:t>
      </w:r>
      <w:proofErr w:type="gramEnd"/>
      <w:r w:rsidR="006C48A3" w:rsidRPr="00D92AE1">
        <w:rPr>
          <w:color w:val="FF0000"/>
        </w:rPr>
        <w:t xml:space="preserve"> m</w:t>
      </w:r>
      <w:r w:rsidR="004F5837" w:rsidRPr="00D92AE1">
        <w:rPr>
          <w:color w:val="FF0000"/>
        </w:rPr>
        <w:t xml:space="preserve">ark-recapture estimates against weir counts for years with paired estimates, so that weir counts could be expanded to total escapement during years when mark-recapture experiments were not conducted. Thus, an uninterrupted time series of escapement was created for analysis. </w:t>
      </w:r>
      <w:r w:rsidRPr="00D92AE1">
        <w:rPr>
          <w:color w:val="FF0000"/>
        </w:rPr>
        <w:t>Within the Bayesian analysis state-space framework, we were able to incorporate multiple, overlapping methods of escapement enumeration</w:t>
      </w:r>
      <w:r w:rsidR="004F5837" w:rsidRPr="00D92AE1">
        <w:rPr>
          <w:color w:val="FF0000"/>
        </w:rPr>
        <w:t xml:space="preserve"> within the models with allowances for missing data</w:t>
      </w:r>
      <w:r w:rsidRPr="00D92AE1">
        <w:rPr>
          <w:color w:val="FF0000"/>
        </w:rPr>
        <w:t>.</w:t>
      </w:r>
      <w:r w:rsidR="004F5837" w:rsidRPr="00D92AE1">
        <w:rPr>
          <w:color w:val="FF0000"/>
        </w:rPr>
        <w:t xml:space="preserve"> Weir and mark-recapture data were considered </w:t>
      </w:r>
      <w:r w:rsidRPr="00D92AE1">
        <w:rPr>
          <w:color w:val="FF0000"/>
        </w:rPr>
        <w:t>independent measure</w:t>
      </w:r>
      <w:r w:rsidR="006C48A3" w:rsidRPr="00D92AE1">
        <w:rPr>
          <w:color w:val="FF0000"/>
        </w:rPr>
        <w:t>s</w:t>
      </w:r>
      <w:r w:rsidRPr="00D92AE1">
        <w:rPr>
          <w:color w:val="FF0000"/>
        </w:rPr>
        <w:t xml:space="preserve"> of relative escapement</w:t>
      </w:r>
      <w:r w:rsidR="00573588" w:rsidRPr="00D92AE1">
        <w:rPr>
          <w:color w:val="FF0000"/>
        </w:rPr>
        <w:t xml:space="preserve"> that likely under-estimated and over-estimated escapement, respectively</w:t>
      </w:r>
      <w:r w:rsidRPr="00D92AE1">
        <w:rPr>
          <w:color w:val="FF0000"/>
        </w:rPr>
        <w:t>,</w:t>
      </w:r>
      <w:r w:rsidR="004F5837" w:rsidRPr="00D92AE1">
        <w:rPr>
          <w:color w:val="FF0000"/>
        </w:rPr>
        <w:t xml:space="preserve"> while the DIDSON counts were treated as ‘true’</w:t>
      </w:r>
      <w:r w:rsidR="00573588" w:rsidRPr="00D92AE1">
        <w:rPr>
          <w:color w:val="FF0000"/>
        </w:rPr>
        <w:t xml:space="preserve"> counts. </w:t>
      </w:r>
    </w:p>
    <w:p w:rsidR="00573588" w:rsidRPr="00D92AE1" w:rsidRDefault="00573588" w:rsidP="004F5837">
      <w:pPr>
        <w:rPr>
          <w:color w:val="FF0000"/>
          <w:sz w:val="23"/>
          <w:szCs w:val="23"/>
        </w:rPr>
      </w:pPr>
      <w:r w:rsidRPr="00D92AE1">
        <w:rPr>
          <w:color w:val="FF0000"/>
        </w:rPr>
        <w:t>In addition to the limitations of missing data and multiple sources of data, traditional stock-recru</w:t>
      </w:r>
      <w:r w:rsidR="00261B33" w:rsidRPr="00D92AE1">
        <w:rPr>
          <w:color w:val="FF0000"/>
        </w:rPr>
        <w:t>it analysis does not fully cons</w:t>
      </w:r>
      <w:r w:rsidRPr="00D92AE1">
        <w:rPr>
          <w:color w:val="FF0000"/>
        </w:rPr>
        <w:t>ider the complex</w:t>
      </w:r>
      <w:r w:rsidR="00261B33" w:rsidRPr="00D92AE1">
        <w:rPr>
          <w:color w:val="FF0000"/>
        </w:rPr>
        <w:t>ity introduced</w:t>
      </w:r>
      <w:r w:rsidRPr="00D92AE1">
        <w:rPr>
          <w:color w:val="FF0000"/>
        </w:rPr>
        <w:t xml:space="preserve"> by age structure</w:t>
      </w:r>
      <w:r w:rsidR="00261B33" w:rsidRPr="00D92AE1">
        <w:rPr>
          <w:color w:val="FF0000"/>
        </w:rPr>
        <w:t xml:space="preserve">. Sockeye salmon return at multiple ages to spawn and maturity schedules can differ between cohorts. </w:t>
      </w:r>
      <w:r w:rsidR="003C378B" w:rsidRPr="00D92AE1">
        <w:rPr>
          <w:color w:val="FF0000"/>
          <w:sz w:val="23"/>
          <w:szCs w:val="23"/>
        </w:rPr>
        <w:t xml:space="preserve">Estimates of age composition of the total run, weighted by the relative abundance of each component (harvest, escapement), are incorporated into the state-space model as data input. The model then predicts maturity-at-age and age composition </w:t>
      </w:r>
      <w:r w:rsidR="006C48A3" w:rsidRPr="00D92AE1">
        <w:rPr>
          <w:color w:val="FF0000"/>
          <w:sz w:val="23"/>
          <w:szCs w:val="23"/>
        </w:rPr>
        <w:t>of</w:t>
      </w:r>
      <w:r w:rsidR="003C378B" w:rsidRPr="00D92AE1">
        <w:rPr>
          <w:color w:val="FF0000"/>
          <w:sz w:val="23"/>
          <w:szCs w:val="23"/>
        </w:rPr>
        <w:t xml:space="preserve"> the total run. </w:t>
      </w:r>
      <w:r w:rsidR="00261B33" w:rsidRPr="00D92AE1">
        <w:rPr>
          <w:color w:val="FF0000"/>
          <w:sz w:val="23"/>
          <w:szCs w:val="23"/>
        </w:rPr>
        <w:t xml:space="preserve"> </w:t>
      </w:r>
    </w:p>
    <w:p w:rsidR="00AF6558" w:rsidRPr="00D92AE1" w:rsidRDefault="006C48A3" w:rsidP="002A35EB">
      <w:pPr>
        <w:rPr>
          <w:color w:val="FF0000"/>
        </w:rPr>
      </w:pPr>
      <w:r w:rsidRPr="00D92AE1">
        <w:rPr>
          <w:color w:val="FF0000"/>
        </w:rPr>
        <w:t>Bayesian age-structured state-space models are becoming increasing common for the analysis of escapement goal ranges for Pacific salmon in Alaska</w:t>
      </w:r>
      <w:r w:rsidR="007D5E5B" w:rsidRPr="00D92AE1">
        <w:rPr>
          <w:color w:val="FF0000"/>
        </w:rPr>
        <w:t xml:space="preserve"> (Fleischman and Reimer 2017; </w:t>
      </w:r>
      <w:r w:rsidR="00765C65" w:rsidRPr="00D92AE1">
        <w:rPr>
          <w:color w:val="FF0000"/>
        </w:rPr>
        <w:t>Hamazaki et al. (2012);</w:t>
      </w:r>
      <w:r w:rsidR="007D5E5B" w:rsidRPr="00D92AE1">
        <w:rPr>
          <w:color w:val="FF0000"/>
        </w:rPr>
        <w:t xml:space="preserve"> Fleischman and McKinley (2</w:t>
      </w:r>
      <w:r w:rsidR="00D06C87" w:rsidRPr="00D92AE1">
        <w:rPr>
          <w:color w:val="FF0000"/>
        </w:rPr>
        <w:t xml:space="preserve">013)). </w:t>
      </w:r>
      <w:r w:rsidR="007D74A6" w:rsidRPr="00D92AE1">
        <w:rPr>
          <w:color w:val="FF0000"/>
        </w:rPr>
        <w:t>Sockeye salmon escapement goals were assessed in a Bayesian framework for Buskin River, Kodi</w:t>
      </w:r>
      <w:r w:rsidR="00566B5E" w:rsidRPr="00D92AE1">
        <w:rPr>
          <w:color w:val="FF0000"/>
        </w:rPr>
        <w:t>ak Island (</w:t>
      </w:r>
      <w:r w:rsidR="002A35EB" w:rsidRPr="00D92AE1">
        <w:rPr>
          <w:color w:val="FF0000"/>
        </w:rPr>
        <w:t>Schmidt and Evans 2010</w:t>
      </w:r>
      <w:r w:rsidR="00566B5E" w:rsidRPr="00D92AE1">
        <w:rPr>
          <w:color w:val="FF0000"/>
        </w:rPr>
        <w:t xml:space="preserve">), </w:t>
      </w:r>
      <w:proofErr w:type="spellStart"/>
      <w:r w:rsidR="007D74A6" w:rsidRPr="00D92AE1">
        <w:rPr>
          <w:color w:val="FF0000"/>
        </w:rPr>
        <w:t>Speel</w:t>
      </w:r>
      <w:proofErr w:type="spellEnd"/>
      <w:r w:rsidR="007D74A6" w:rsidRPr="00D92AE1">
        <w:rPr>
          <w:color w:val="FF0000"/>
        </w:rPr>
        <w:t xml:space="preserve"> Lake (Heinl et al. 2014)</w:t>
      </w:r>
      <w:r w:rsidR="00566B5E" w:rsidRPr="00D92AE1">
        <w:rPr>
          <w:color w:val="FF0000"/>
        </w:rPr>
        <w:t xml:space="preserve">, and the transboundary Alsek River and one of its tributaries, the </w:t>
      </w:r>
      <w:proofErr w:type="spellStart"/>
      <w:r w:rsidR="00566B5E" w:rsidRPr="00D92AE1">
        <w:rPr>
          <w:color w:val="FF0000"/>
        </w:rPr>
        <w:t>Klukshu</w:t>
      </w:r>
      <w:proofErr w:type="spellEnd"/>
      <w:r w:rsidR="00566B5E" w:rsidRPr="00D92AE1">
        <w:rPr>
          <w:color w:val="FF0000"/>
        </w:rPr>
        <w:t xml:space="preserve"> River (Eggers and Bernard 2011)</w:t>
      </w:r>
      <w:r w:rsidR="00765C65" w:rsidRPr="00D92AE1">
        <w:rPr>
          <w:color w:val="FF0000"/>
        </w:rPr>
        <w:t>.</w:t>
      </w:r>
      <w:r w:rsidR="003775A7" w:rsidRPr="00D92AE1">
        <w:rPr>
          <w:color w:val="FF0000"/>
        </w:rPr>
        <w:t xml:space="preserve"> </w:t>
      </w:r>
      <w:r w:rsidR="00D06C87" w:rsidRPr="00D92AE1">
        <w:rPr>
          <w:color w:val="FF0000"/>
        </w:rPr>
        <w:t>A sustainable escapement goal</w:t>
      </w:r>
      <w:r w:rsidR="002A35EB" w:rsidRPr="00D92AE1">
        <w:rPr>
          <w:color w:val="FF0000"/>
        </w:rPr>
        <w:t xml:space="preserve"> </w:t>
      </w:r>
      <w:r w:rsidR="00D06C87" w:rsidRPr="00D92AE1">
        <w:rPr>
          <w:color w:val="FF0000"/>
        </w:rPr>
        <w:t xml:space="preserve">(SEG) </w:t>
      </w:r>
      <w:r w:rsidR="002A35EB" w:rsidRPr="00D92AE1">
        <w:rPr>
          <w:color w:val="FF0000"/>
        </w:rPr>
        <w:t xml:space="preserve">range of 5,000-8,000 would ensure sustained yield is within 90% of </w:t>
      </w:r>
      <w:r w:rsidR="00FE67B6" w:rsidRPr="00D92AE1">
        <w:rPr>
          <w:i/>
          <w:color w:val="FF0000"/>
        </w:rPr>
        <w:t>S</w:t>
      </w:r>
      <w:r w:rsidR="00FE67B6" w:rsidRPr="00D92AE1">
        <w:rPr>
          <w:color w:val="FF0000"/>
          <w:vertAlign w:val="subscript"/>
        </w:rPr>
        <w:t>MSY</w:t>
      </w:r>
      <w:r w:rsidR="002A35EB" w:rsidRPr="00D92AE1">
        <w:rPr>
          <w:color w:val="FF0000"/>
        </w:rPr>
        <w:t xml:space="preserve"> with 90% probability for the Buskin River.</w:t>
      </w:r>
      <w:r w:rsidR="00D06C87" w:rsidRPr="00D92AE1">
        <w:rPr>
          <w:color w:val="FF0000"/>
        </w:rPr>
        <w:t xml:space="preserve"> </w:t>
      </w:r>
      <w:r w:rsidR="00AF6558" w:rsidRPr="00D92AE1">
        <w:rPr>
          <w:color w:val="FF0000"/>
        </w:rPr>
        <w:t xml:space="preserve">Optimum yield profiles and overfishing profiles showed that </w:t>
      </w:r>
      <w:r w:rsidR="00D06C87" w:rsidRPr="00D92AE1">
        <w:rPr>
          <w:color w:val="FF0000"/>
        </w:rPr>
        <w:t>a biological escapement goal (BEG) range of 24,000 to 33,500 for the</w:t>
      </w:r>
      <w:r w:rsidR="00AF6558" w:rsidRPr="00D92AE1">
        <w:rPr>
          <w:color w:val="FF0000"/>
        </w:rPr>
        <w:t xml:space="preserve"> Alsek River </w:t>
      </w:r>
      <w:r w:rsidR="00D06C87" w:rsidRPr="00D92AE1">
        <w:rPr>
          <w:color w:val="FF0000"/>
        </w:rPr>
        <w:t>has</w:t>
      </w:r>
      <w:r w:rsidR="00AF6558" w:rsidRPr="00D92AE1">
        <w:rPr>
          <w:color w:val="FF0000"/>
        </w:rPr>
        <w:t xml:space="preserve"> a 90</w:t>
      </w:r>
      <w:r w:rsidR="00D06C87" w:rsidRPr="00D92AE1">
        <w:rPr>
          <w:color w:val="FF0000"/>
        </w:rPr>
        <w:t>–</w:t>
      </w:r>
      <w:r w:rsidR="00AF6558" w:rsidRPr="00D92AE1">
        <w:rPr>
          <w:color w:val="FF0000"/>
        </w:rPr>
        <w:t xml:space="preserve">96% chance of attaining optimum yield escapements and </w:t>
      </w:r>
      <w:r w:rsidR="00D06C87" w:rsidRPr="00D92AE1">
        <w:rPr>
          <w:color w:val="FF0000"/>
        </w:rPr>
        <w:t>that a biological escapement goal range of 7,500 to 11,000 has a 79–</w:t>
      </w:r>
      <w:r w:rsidR="00AF6558" w:rsidRPr="00D92AE1">
        <w:rPr>
          <w:color w:val="FF0000"/>
        </w:rPr>
        <w:t xml:space="preserve">90% </w:t>
      </w:r>
      <w:r w:rsidR="00AF6558" w:rsidRPr="00D92AE1">
        <w:rPr>
          <w:color w:val="FF0000"/>
        </w:rPr>
        <w:lastRenderedPageBreak/>
        <w:t xml:space="preserve">chance of attaining optimum yield for the </w:t>
      </w:r>
      <w:proofErr w:type="spellStart"/>
      <w:r w:rsidR="00AF6558" w:rsidRPr="00D92AE1">
        <w:rPr>
          <w:color w:val="FF0000"/>
        </w:rPr>
        <w:t>Klukshu</w:t>
      </w:r>
      <w:proofErr w:type="spellEnd"/>
      <w:r w:rsidR="00AF6558" w:rsidRPr="00D92AE1">
        <w:rPr>
          <w:color w:val="FF0000"/>
        </w:rPr>
        <w:t xml:space="preserve"> River. </w:t>
      </w:r>
      <w:r w:rsidR="00D06C87" w:rsidRPr="00D92AE1">
        <w:rPr>
          <w:color w:val="FF0000"/>
        </w:rPr>
        <w:t xml:space="preserve">An SEG </w:t>
      </w:r>
      <w:r w:rsidR="00AF6558" w:rsidRPr="00D92AE1">
        <w:rPr>
          <w:color w:val="FF0000"/>
        </w:rPr>
        <w:t xml:space="preserve">of 4,000–9,000 fish for </w:t>
      </w:r>
      <w:proofErr w:type="spellStart"/>
      <w:r w:rsidR="00AF6558" w:rsidRPr="00D92AE1">
        <w:rPr>
          <w:color w:val="FF0000"/>
        </w:rPr>
        <w:t>Speel</w:t>
      </w:r>
      <w:proofErr w:type="spellEnd"/>
      <w:r w:rsidR="00AF6558" w:rsidRPr="00D92AE1">
        <w:rPr>
          <w:color w:val="FF0000"/>
        </w:rPr>
        <w:t xml:space="preserve"> Lake sockeye salmon is based on the range of escapements estimated to provide greater than 70–80% of </w:t>
      </w:r>
      <w:r w:rsidR="00FE67B6" w:rsidRPr="00D92AE1">
        <w:rPr>
          <w:i/>
          <w:color w:val="FF0000"/>
        </w:rPr>
        <w:t>S</w:t>
      </w:r>
      <w:r w:rsidR="00FE67B6" w:rsidRPr="00D92AE1">
        <w:rPr>
          <w:color w:val="FF0000"/>
          <w:vertAlign w:val="subscript"/>
        </w:rPr>
        <w:t>MSY</w:t>
      </w:r>
      <w:r w:rsidR="00AF6558" w:rsidRPr="00D92AE1">
        <w:rPr>
          <w:color w:val="FF0000"/>
        </w:rPr>
        <w:t>.</w:t>
      </w:r>
    </w:p>
    <w:p w:rsidR="00D06C87" w:rsidRPr="00D92AE1" w:rsidRDefault="00D06C87" w:rsidP="00771F4F">
      <w:pPr>
        <w:autoSpaceDE w:val="0"/>
        <w:autoSpaceDN w:val="0"/>
        <w:adjustRightInd w:val="0"/>
        <w:spacing w:after="0"/>
        <w:rPr>
          <w:color w:val="FF0000"/>
        </w:rPr>
      </w:pPr>
      <w:r w:rsidRPr="00181CBA">
        <w:t xml:space="preserve">In Alaska, most salmon BEGs are developed using Ricker </w:t>
      </w:r>
      <w:proofErr w:type="spellStart"/>
      <w:r w:rsidRPr="00181CBA">
        <w:t>spawner</w:t>
      </w:r>
      <w:proofErr w:type="spellEnd"/>
      <w:r w:rsidRPr="00181CBA">
        <w:t>-recruit models (Ricker 1954), and by definition</w:t>
      </w:r>
      <w:r w:rsidR="0079288B" w:rsidRPr="00181CBA">
        <w:t xml:space="preserve"> in the </w:t>
      </w:r>
      <w:r w:rsidR="0079288B" w:rsidRPr="00181CBA">
        <w:rPr>
          <w:i/>
          <w:iCs/>
        </w:rPr>
        <w:t>Policy for the Management of Sustainable Salmon Fisheries</w:t>
      </w:r>
      <w:r w:rsidR="0079288B" w:rsidRPr="00181CBA">
        <w:t xml:space="preserve"> (5AAC 39.222)</w:t>
      </w:r>
      <w:r w:rsidRPr="00181CBA">
        <w:t xml:space="preserve">, BEG ranges are estimates of the number of </w:t>
      </w:r>
      <w:proofErr w:type="spellStart"/>
      <w:r w:rsidRPr="00181CBA">
        <w:t>spawners</w:t>
      </w:r>
      <w:proofErr w:type="spellEnd"/>
      <w:r w:rsidRPr="00181CBA">
        <w:t xml:space="preserve"> that provide the greatest potential for maximum sustained yield (</w:t>
      </w:r>
      <w:r w:rsidRPr="00181CBA">
        <w:rPr>
          <w:i/>
        </w:rPr>
        <w:t>S</w:t>
      </w:r>
      <w:r w:rsidRPr="00181CBA">
        <w:rPr>
          <w:vertAlign w:val="subscript"/>
        </w:rPr>
        <w:t>MSY</w:t>
      </w:r>
      <w:r w:rsidRPr="00181CBA">
        <w:t>).</w:t>
      </w:r>
      <w:r w:rsidR="0079288B" w:rsidRPr="00181CBA">
        <w:t xml:space="preserve"> Eggers (1993) suggests that an escapement goal range from 0.8 to 1.6 times the </w:t>
      </w:r>
      <w:r w:rsidR="0079288B" w:rsidRPr="00181CBA">
        <w:rPr>
          <w:i/>
        </w:rPr>
        <w:t>S</w:t>
      </w:r>
      <w:r w:rsidR="0079288B" w:rsidRPr="00181CBA">
        <w:rPr>
          <w:vertAlign w:val="subscript"/>
        </w:rPr>
        <w:t xml:space="preserve">MSY </w:t>
      </w:r>
      <w:r w:rsidR="00771F4F" w:rsidRPr="00181CBA">
        <w:t xml:space="preserve">will enable managers more flexibility to protect weak stocks and maintain sustainable catch levels of dominant stocks to within 90% of </w:t>
      </w:r>
      <w:r w:rsidR="00771F4F" w:rsidRPr="00181CBA">
        <w:rPr>
          <w:i/>
        </w:rPr>
        <w:t>S</w:t>
      </w:r>
      <w:r w:rsidR="00771F4F" w:rsidRPr="00181CBA">
        <w:rPr>
          <w:vertAlign w:val="subscript"/>
        </w:rPr>
        <w:t>MSY</w:t>
      </w:r>
      <w:r w:rsidR="00181CBA" w:rsidRPr="00181CBA">
        <w:t>. Based on Eggers (2009</w:t>
      </w:r>
      <w:r w:rsidR="00771F4F" w:rsidRPr="00181CBA">
        <w:t>)</w:t>
      </w:r>
      <w:r w:rsidR="00FE67B6" w:rsidRPr="00181CBA">
        <w:t>,</w:t>
      </w:r>
      <w:r w:rsidR="00771F4F" w:rsidRPr="00181CBA">
        <w:t xml:space="preserve"> the escapement goal range of </w:t>
      </w:r>
      <w:proofErr w:type="spellStart"/>
      <w:r w:rsidR="00563CE6" w:rsidRPr="00181CBA">
        <w:t>Chilkoot</w:t>
      </w:r>
      <w:proofErr w:type="spellEnd"/>
      <w:r w:rsidR="00771F4F" w:rsidRPr="00181CBA">
        <w:t xml:space="preserve"> Lake sockeye salmon </w:t>
      </w:r>
      <w:r w:rsidR="00A70565" w:rsidRPr="00181CBA">
        <w:t xml:space="preserve">to the nearest 100 fish would be </w:t>
      </w:r>
      <w:r w:rsidR="00FE67B6" w:rsidRPr="00181CBA">
        <w:t>would</w:t>
      </w:r>
      <w:r w:rsidR="00A70565" w:rsidRPr="00181CBA">
        <w:t xml:space="preserve"> be </w:t>
      </w:r>
      <w:r w:rsidR="002870E5">
        <w:t>an SEG</w:t>
      </w:r>
      <w:r w:rsidR="00BD4B86">
        <w:t xml:space="preserve"> of </w:t>
      </w:r>
      <w:r w:rsidR="00181CBA" w:rsidRPr="00181CBA">
        <w:t>38,000 to 78,000</w:t>
      </w:r>
      <w:r w:rsidR="00771F4F" w:rsidRPr="00181CBA">
        <w:t xml:space="preserve">. </w:t>
      </w:r>
      <w:r w:rsidR="002870E5">
        <w:t xml:space="preserve">Eggers et al. (2009) recommended an SEG instead of a BEG due to a relatively high level of uncertainty of the weir counts. </w:t>
      </w:r>
      <w:r w:rsidR="00181CBA">
        <w:t>Across the state, BEGs</w:t>
      </w:r>
      <w:r w:rsidR="00596805" w:rsidRPr="00181CBA">
        <w:t xml:space="preserve"> that were set based on </w:t>
      </w:r>
      <w:proofErr w:type="spellStart"/>
      <w:r w:rsidR="00596805" w:rsidRPr="00181CBA">
        <w:t>spawner</w:t>
      </w:r>
      <w:proofErr w:type="spellEnd"/>
      <w:r w:rsidR="00596805" w:rsidRPr="00181CBA">
        <w:t xml:space="preserve">-recruit analyses had an average lower bound escapement goal range that was 0.68 times </w:t>
      </w:r>
      <w:r w:rsidR="00596805" w:rsidRPr="00181CBA">
        <w:rPr>
          <w:i/>
        </w:rPr>
        <w:t>S</w:t>
      </w:r>
      <w:r w:rsidR="00596805" w:rsidRPr="00181CBA">
        <w:rPr>
          <w:vertAlign w:val="subscript"/>
        </w:rPr>
        <w:t>MSY</w:t>
      </w:r>
      <w:r w:rsidR="00596805" w:rsidRPr="00181CBA">
        <w:t xml:space="preserve"> and an upper bound escapement foal range that was 1.40 times </w:t>
      </w:r>
      <w:r w:rsidR="00596805" w:rsidRPr="00181CBA">
        <w:rPr>
          <w:i/>
        </w:rPr>
        <w:t>S</w:t>
      </w:r>
      <w:r w:rsidR="00596805" w:rsidRPr="00181CBA">
        <w:rPr>
          <w:vertAlign w:val="subscript"/>
        </w:rPr>
        <w:t>MSY</w:t>
      </w:r>
      <w:r w:rsidR="00596805" w:rsidRPr="00181CBA">
        <w:t xml:space="preserve"> (</w:t>
      </w:r>
      <w:r w:rsidR="000134AA" w:rsidRPr="00BD4B86">
        <w:rPr>
          <w:color w:val="FF0000"/>
        </w:rPr>
        <w:t>Appendix C</w:t>
      </w:r>
      <w:r w:rsidR="00596805" w:rsidRPr="00181CBA">
        <w:t>).</w:t>
      </w:r>
    </w:p>
    <w:p w:rsidR="00693F7A" w:rsidRPr="00D92AE1" w:rsidRDefault="00693F7A" w:rsidP="0069761F">
      <w:pPr>
        <w:rPr>
          <w:color w:val="FF0000"/>
        </w:rPr>
      </w:pPr>
    </w:p>
    <w:p w:rsidR="00FC1A3A" w:rsidRPr="002E6AE5" w:rsidRDefault="00257FCB" w:rsidP="00FC1A3A">
      <w:pPr>
        <w:pStyle w:val="Heading1"/>
      </w:pPr>
      <w:bookmarkStart w:id="51" w:name="_Toc480210342"/>
      <w:r w:rsidRPr="002E6AE5">
        <w:t xml:space="preserve">Escapement Goal </w:t>
      </w:r>
      <w:r w:rsidR="00FC1A3A" w:rsidRPr="002E6AE5">
        <w:t>Recommendation</w:t>
      </w:r>
      <w:bookmarkEnd w:id="51"/>
    </w:p>
    <w:p w:rsidR="006C48A3" w:rsidRDefault="00CE536F" w:rsidP="006C48A3">
      <w:r>
        <w:t xml:space="preserve">At this time we recommend that the existing escapement goal for </w:t>
      </w:r>
      <w:proofErr w:type="spellStart"/>
      <w:r>
        <w:t>Chilkoot</w:t>
      </w:r>
      <w:proofErr w:type="spellEnd"/>
      <w:r>
        <w:t xml:space="preserve"> Lake sockeye salmon remain unchanged. Results from our revised analysis that used updated data in a Bayesian framework suggest that the existing goal of 38,000</w:t>
      </w:r>
      <w:r w:rsidRPr="00FE5587">
        <w:t>–</w:t>
      </w:r>
      <w:r>
        <w:t xml:space="preserve">86,000 </w:t>
      </w:r>
      <w:proofErr w:type="spellStart"/>
      <w:r>
        <w:t>spawners</w:t>
      </w:r>
      <w:proofErr w:type="spellEnd"/>
      <w:r>
        <w:t xml:space="preserve"> are quite close to the range of </w:t>
      </w:r>
      <w:proofErr w:type="spellStart"/>
      <w:r>
        <w:t>spawners</w:t>
      </w:r>
      <w:proofErr w:type="spellEnd"/>
      <w:r>
        <w:t xml:space="preserve"> that are likely to result in</w:t>
      </w:r>
      <w:r w:rsidR="00862CD3">
        <w:t xml:space="preserve"> a high probability</w:t>
      </w:r>
      <w:r>
        <w:t xml:space="preserve"> </w:t>
      </w:r>
      <w:r w:rsidR="00862CD3">
        <w:t>(&gt;70</w:t>
      </w:r>
      <w:r>
        <w:t>%</w:t>
      </w:r>
      <w:r w:rsidR="00862CD3">
        <w:t>)</w:t>
      </w:r>
      <w:r>
        <w:t xml:space="preserve"> of achieving </w:t>
      </w:r>
      <w:r w:rsidR="00862CD3">
        <w:t xml:space="preserve">at least 90% of </w:t>
      </w:r>
      <w:r>
        <w:t>MSY.</w:t>
      </w:r>
    </w:p>
    <w:p w:rsidR="003D6C19" w:rsidRDefault="003D6C19" w:rsidP="006C48A3">
      <w:r>
        <w:t xml:space="preserve">Since 2012 there have been large escapements and the resulting recruits from these large brood year escapement will provide some good contrast……Thus, we suggest keeping the escapement goal unchanged until these recruits can be enumerated and included in a revised </w:t>
      </w:r>
      <w:proofErr w:type="spellStart"/>
      <w:r>
        <w:t>spawner</w:t>
      </w:r>
      <w:proofErr w:type="spellEnd"/>
      <w:r>
        <w:t>-recruitment model.</w:t>
      </w:r>
    </w:p>
    <w:p w:rsidR="003D6C19" w:rsidRDefault="00932D99" w:rsidP="006C48A3">
      <w:r>
        <w:t>Finally, as has been done for other stocks in recent years, we recommend using an age-structure modeling approach future analyses (Fleischman et al. 2013, Miller et al. in prep,…)…</w:t>
      </w:r>
    </w:p>
    <w:p w:rsidR="00CE536F" w:rsidRPr="00CE536F" w:rsidRDefault="00CE536F" w:rsidP="006C48A3"/>
    <w:p w:rsidR="00FC1A3A" w:rsidRPr="002E6AE5" w:rsidRDefault="00FC1A3A" w:rsidP="00FC1A3A">
      <w:pPr>
        <w:pStyle w:val="Heading1"/>
      </w:pPr>
      <w:bookmarkStart w:id="52" w:name="_Toc480210343"/>
      <w:r w:rsidRPr="002E6AE5">
        <w:t>Acknowledgments</w:t>
      </w:r>
      <w:bookmarkEnd w:id="52"/>
    </w:p>
    <w:p w:rsidR="002F1324" w:rsidRDefault="00862CD3">
      <w:pPr>
        <w:spacing w:after="0"/>
        <w:jc w:val="left"/>
        <w:rPr>
          <w:sz w:val="23"/>
          <w:szCs w:val="23"/>
        </w:rPr>
      </w:pPr>
      <w:r>
        <w:rPr>
          <w:sz w:val="23"/>
          <w:szCs w:val="23"/>
        </w:rPr>
        <w:t xml:space="preserve">We would like to thank the many technicians and biologists who have helped to monitor and assess </w:t>
      </w:r>
      <w:proofErr w:type="spellStart"/>
      <w:r>
        <w:rPr>
          <w:sz w:val="23"/>
          <w:szCs w:val="23"/>
        </w:rPr>
        <w:t>Chilkoot</w:t>
      </w:r>
      <w:proofErr w:type="spellEnd"/>
      <w:r>
        <w:rPr>
          <w:sz w:val="23"/>
          <w:szCs w:val="23"/>
        </w:rPr>
        <w:t xml:space="preserve"> Lake sockeye salmon over the years, including those who have collected and read scales, operated weir and associated escapement projects</w:t>
      </w:r>
      <w:r w:rsidR="00376B60">
        <w:rPr>
          <w:sz w:val="23"/>
          <w:szCs w:val="23"/>
        </w:rPr>
        <w:t xml:space="preserve">. </w:t>
      </w:r>
    </w:p>
    <w:p w:rsidR="00376B60" w:rsidRPr="00862CD3" w:rsidRDefault="00376B60">
      <w:pPr>
        <w:spacing w:after="0"/>
        <w:jc w:val="left"/>
        <w:rPr>
          <w:sz w:val="23"/>
          <w:szCs w:val="23"/>
        </w:rPr>
      </w:pPr>
      <w:r>
        <w:rPr>
          <w:sz w:val="23"/>
          <w:szCs w:val="23"/>
        </w:rPr>
        <w:t xml:space="preserve">SPA, genetics, weir, mark-recapture, </w:t>
      </w:r>
    </w:p>
    <w:p w:rsidR="0021071B" w:rsidRPr="00D92AE1" w:rsidRDefault="002F1324" w:rsidP="007E5150">
      <w:pPr>
        <w:pStyle w:val="Cover-ReptTitle"/>
        <w:rPr>
          <w:color w:val="FF0000"/>
        </w:rPr>
      </w:pPr>
      <w:r w:rsidRPr="00D92AE1">
        <w:rPr>
          <w:color w:val="FF0000"/>
        </w:rPr>
        <w:br w:type="page"/>
      </w:r>
    </w:p>
    <w:p w:rsidR="00FC1A3A" w:rsidRPr="00D92AE1" w:rsidRDefault="00FC1A3A" w:rsidP="00FC1A3A">
      <w:pPr>
        <w:pStyle w:val="Heading1"/>
        <w:rPr>
          <w:color w:val="FF0000"/>
        </w:rPr>
      </w:pPr>
      <w:bookmarkStart w:id="53" w:name="_Toc480210344"/>
      <w:r w:rsidRPr="00D92AE1">
        <w:rPr>
          <w:color w:val="FF0000"/>
        </w:rPr>
        <w:lastRenderedPageBreak/>
        <w:t>References Cited</w:t>
      </w:r>
      <w:bookmarkEnd w:id="53"/>
    </w:p>
    <w:p w:rsidR="004D0599" w:rsidRPr="00D92AE1" w:rsidRDefault="00A23AC3" w:rsidP="00F23942">
      <w:pPr>
        <w:ind w:left="270" w:hanging="270"/>
        <w:rPr>
          <w:color w:val="FF0000"/>
        </w:rPr>
      </w:pPr>
      <w:hyperlink r:id="rId130" w:tooltip="Hirotugu Akaike" w:history="1">
        <w:proofErr w:type="spellStart"/>
        <w:r w:rsidR="004C2781" w:rsidRPr="00D92AE1">
          <w:rPr>
            <w:iCs/>
            <w:color w:val="FF0000"/>
          </w:rPr>
          <w:t>Akaike</w:t>
        </w:r>
        <w:proofErr w:type="spellEnd"/>
        <w:r w:rsidR="004C2781" w:rsidRPr="00D92AE1">
          <w:rPr>
            <w:iCs/>
            <w:color w:val="FF0000"/>
          </w:rPr>
          <w:t>, H.</w:t>
        </w:r>
      </w:hyperlink>
      <w:r w:rsidR="004D0599" w:rsidRPr="00D92AE1">
        <w:rPr>
          <w:iCs/>
          <w:color w:val="FF0000"/>
        </w:rPr>
        <w:t xml:space="preserve"> 1973. </w:t>
      </w:r>
      <w:r w:rsidR="004C2781" w:rsidRPr="00D92AE1">
        <w:rPr>
          <w:iCs/>
          <w:color w:val="FF0000"/>
        </w:rPr>
        <w:t>Information theory and an extension of t</w:t>
      </w:r>
      <w:r w:rsidR="004D0599" w:rsidRPr="00D92AE1">
        <w:rPr>
          <w:iCs/>
          <w:color w:val="FF0000"/>
        </w:rPr>
        <w:t>he maximum likelihood principle</w:t>
      </w:r>
      <w:r w:rsidR="004C2781" w:rsidRPr="00D92AE1">
        <w:rPr>
          <w:iCs/>
          <w:color w:val="FF0000"/>
        </w:rPr>
        <w:t xml:space="preserve">, </w:t>
      </w:r>
      <w:r w:rsidR="004C2781" w:rsidRPr="00D92AE1">
        <w:rPr>
          <w:i/>
          <w:iCs/>
          <w:color w:val="FF0000"/>
        </w:rPr>
        <w:t>in</w:t>
      </w:r>
      <w:r w:rsidR="004C2781" w:rsidRPr="00D92AE1">
        <w:rPr>
          <w:iCs/>
          <w:color w:val="FF0000"/>
        </w:rPr>
        <w:t xml:space="preserve"> </w:t>
      </w:r>
      <w:proofErr w:type="spellStart"/>
      <w:r w:rsidR="004C2781" w:rsidRPr="00D92AE1">
        <w:rPr>
          <w:iCs/>
          <w:color w:val="FF0000"/>
        </w:rPr>
        <w:t>Petrov</w:t>
      </w:r>
      <w:proofErr w:type="spellEnd"/>
      <w:r w:rsidR="004C2781" w:rsidRPr="00D92AE1">
        <w:rPr>
          <w:iCs/>
          <w:color w:val="FF0000"/>
        </w:rPr>
        <w:t xml:space="preserve">, B.N.; </w:t>
      </w:r>
      <w:proofErr w:type="spellStart"/>
      <w:r w:rsidR="004C2781" w:rsidRPr="00D92AE1">
        <w:rPr>
          <w:iCs/>
          <w:color w:val="FF0000"/>
        </w:rPr>
        <w:t>Csáki</w:t>
      </w:r>
      <w:proofErr w:type="spellEnd"/>
      <w:r w:rsidR="004C2781" w:rsidRPr="00D92AE1">
        <w:rPr>
          <w:iCs/>
          <w:color w:val="FF0000"/>
        </w:rPr>
        <w:t xml:space="preserve">, F., 2nd International Symposium on Information Theory, </w:t>
      </w:r>
      <w:proofErr w:type="spellStart"/>
      <w:r w:rsidR="004C2781" w:rsidRPr="00D92AE1">
        <w:rPr>
          <w:iCs/>
          <w:color w:val="FF0000"/>
        </w:rPr>
        <w:t>Tsahkadsor</w:t>
      </w:r>
      <w:proofErr w:type="spellEnd"/>
      <w:r w:rsidR="004C2781" w:rsidRPr="00D92AE1">
        <w:rPr>
          <w:iCs/>
          <w:color w:val="FF0000"/>
        </w:rPr>
        <w:t xml:space="preserve">, Armenia, USSR, September 2-8, 1971, Budapest: </w:t>
      </w:r>
      <w:proofErr w:type="spellStart"/>
      <w:r w:rsidR="004C2781" w:rsidRPr="00D92AE1">
        <w:rPr>
          <w:iCs/>
          <w:color w:val="FF0000"/>
        </w:rPr>
        <w:t>Akadémiai</w:t>
      </w:r>
      <w:proofErr w:type="spellEnd"/>
      <w:r w:rsidR="004C2781" w:rsidRPr="00D92AE1">
        <w:rPr>
          <w:iCs/>
          <w:color w:val="FF0000"/>
        </w:rPr>
        <w:t xml:space="preserve"> </w:t>
      </w:r>
      <w:proofErr w:type="spellStart"/>
      <w:r w:rsidR="004C2781" w:rsidRPr="00D92AE1">
        <w:rPr>
          <w:iCs/>
          <w:color w:val="FF0000"/>
        </w:rPr>
        <w:t>Kiadó</w:t>
      </w:r>
      <w:proofErr w:type="spellEnd"/>
      <w:r w:rsidR="004C2781" w:rsidRPr="00D92AE1">
        <w:rPr>
          <w:iCs/>
          <w:color w:val="FF0000"/>
        </w:rPr>
        <w:t>, pp. 267–281</w:t>
      </w:r>
      <w:r w:rsidR="004C2781" w:rsidRPr="00D92AE1">
        <w:rPr>
          <w:color w:val="FF0000"/>
        </w:rPr>
        <w:t>.</w:t>
      </w:r>
    </w:p>
    <w:p w:rsidR="00EA652E" w:rsidRPr="00D92AE1" w:rsidRDefault="004562DE" w:rsidP="00F23942">
      <w:pPr>
        <w:pStyle w:val="Lit-Cited"/>
        <w:rPr>
          <w:color w:val="FF0000"/>
          <w:sz w:val="24"/>
          <w:szCs w:val="24"/>
        </w:rPr>
      </w:pPr>
      <w:proofErr w:type="spellStart"/>
      <w:proofErr w:type="gramStart"/>
      <w:r w:rsidRPr="00D92AE1">
        <w:rPr>
          <w:color w:val="FF0000"/>
          <w:sz w:val="24"/>
          <w:szCs w:val="24"/>
        </w:rPr>
        <w:t>Arnason</w:t>
      </w:r>
      <w:proofErr w:type="spellEnd"/>
      <w:r w:rsidRPr="00D92AE1">
        <w:rPr>
          <w:color w:val="FF0000"/>
          <w:sz w:val="24"/>
          <w:szCs w:val="24"/>
        </w:rPr>
        <w:t>, A. N., C. W. Kirby, C.</w:t>
      </w:r>
      <w:r w:rsidR="00F23942" w:rsidRPr="00D92AE1">
        <w:rPr>
          <w:color w:val="FF0000"/>
          <w:sz w:val="24"/>
          <w:szCs w:val="24"/>
        </w:rPr>
        <w:t xml:space="preserve"> J. Schwarz, and J. R. Irvine.</w:t>
      </w:r>
      <w:proofErr w:type="gramEnd"/>
      <w:r w:rsidR="00F23942" w:rsidRPr="00D92AE1">
        <w:rPr>
          <w:color w:val="FF0000"/>
          <w:sz w:val="24"/>
          <w:szCs w:val="24"/>
        </w:rPr>
        <w:t xml:space="preserve"> 1996. </w:t>
      </w:r>
      <w:r w:rsidRPr="00D92AE1">
        <w:rPr>
          <w:color w:val="FF0000"/>
          <w:sz w:val="24"/>
          <w:szCs w:val="24"/>
        </w:rPr>
        <w:t xml:space="preserve">Computer analysis of data from stratified mark-recovery experiments for estimation of salmon escapements and other populations. </w:t>
      </w:r>
      <w:proofErr w:type="gramStart"/>
      <w:r w:rsidRPr="00D92AE1">
        <w:rPr>
          <w:color w:val="FF0000"/>
          <w:sz w:val="24"/>
          <w:szCs w:val="24"/>
        </w:rPr>
        <w:t>Canadian Technical Report of Fisheries and Aquatic Sciences No. 2106.</w:t>
      </w:r>
      <w:proofErr w:type="gramEnd"/>
      <w:r w:rsidRPr="00D92AE1">
        <w:rPr>
          <w:color w:val="FF0000"/>
          <w:sz w:val="24"/>
          <w:szCs w:val="24"/>
        </w:rPr>
        <w:t xml:space="preserve"> </w:t>
      </w:r>
    </w:p>
    <w:p w:rsidR="00EA652E"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t>Bachman, R. L., and A J. McGregor.</w:t>
      </w:r>
      <w:proofErr w:type="gramEnd"/>
      <w:r w:rsidRPr="00D92AE1">
        <w:rPr>
          <w:rFonts w:eastAsiaTheme="minorHAnsi"/>
          <w:color w:val="FF0000"/>
          <w:sz w:val="24"/>
          <w:szCs w:val="24"/>
        </w:rPr>
        <w:t xml:space="preserve">  2001.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1999.  </w:t>
      </w:r>
      <w:proofErr w:type="gramStart"/>
      <w:r w:rsidRPr="00D92AE1">
        <w:rPr>
          <w:rFonts w:eastAsiaTheme="minorHAnsi"/>
          <w:color w:val="FF0000"/>
          <w:sz w:val="24"/>
          <w:szCs w:val="24"/>
        </w:rPr>
        <w:t>Alaska Department of Fish and Game, Division of Commercial Fisheries, Regional Information Report No. 1J01-36, Juneau.</w:t>
      </w:r>
      <w:proofErr w:type="gramEnd"/>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Bachman, R. L. 2005.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salmon st</w:t>
      </w:r>
      <w:r w:rsidRPr="00D92AE1">
        <w:rPr>
          <w:rFonts w:eastAsiaTheme="minorHAnsi"/>
          <w:color w:val="FF0000"/>
          <w:sz w:val="24"/>
          <w:szCs w:val="24"/>
        </w:rPr>
        <w:t xml:space="preserve">ocks in 2002. </w:t>
      </w:r>
      <w:proofErr w:type="gramStart"/>
      <w:r w:rsidR="00EA652E" w:rsidRPr="00D92AE1">
        <w:rPr>
          <w:rFonts w:eastAsiaTheme="minorHAnsi"/>
          <w:color w:val="FF0000"/>
          <w:sz w:val="24"/>
          <w:szCs w:val="24"/>
        </w:rPr>
        <w:t>Alaska Department of Fish and Game, Fishery Data Series No. 05-36, Anchorage.</w:t>
      </w:r>
      <w:proofErr w:type="gramEnd"/>
    </w:p>
    <w:p w:rsidR="004B29B1" w:rsidRPr="004B29B1" w:rsidRDefault="00F23942" w:rsidP="004B29B1">
      <w:pPr>
        <w:pStyle w:val="Lit-Cited"/>
        <w:ind w:left="270" w:hanging="270"/>
        <w:rPr>
          <w:rFonts w:eastAsiaTheme="minorHAnsi"/>
          <w:color w:val="FF0000"/>
          <w:sz w:val="24"/>
          <w:szCs w:val="24"/>
        </w:rPr>
      </w:pPr>
      <w:r w:rsidRPr="00D92AE1">
        <w:rPr>
          <w:rFonts w:eastAsiaTheme="minorHAnsi"/>
          <w:color w:val="FF0000"/>
          <w:sz w:val="24"/>
          <w:szCs w:val="24"/>
        </w:rPr>
        <w:t xml:space="preserve">Bachman, R. L. 2010.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w:t>
      </w:r>
      <w:r w:rsidRPr="00D92AE1">
        <w:rPr>
          <w:rFonts w:eastAsiaTheme="minorHAnsi"/>
          <w:color w:val="FF0000"/>
          <w:sz w:val="24"/>
          <w:szCs w:val="24"/>
        </w:rPr>
        <w:t xml:space="preserve">almon stocks in 2003 and 2004. </w:t>
      </w:r>
      <w:proofErr w:type="gramStart"/>
      <w:r w:rsidR="00EA652E" w:rsidRPr="00D92AE1">
        <w:rPr>
          <w:rFonts w:eastAsiaTheme="minorHAnsi"/>
          <w:color w:val="FF0000"/>
          <w:sz w:val="24"/>
          <w:szCs w:val="24"/>
        </w:rPr>
        <w:t>Alaska Department of Fish and Game, Fishery Data Series No. 10-23, Anchorage.</w:t>
      </w:r>
      <w:proofErr w:type="gramEnd"/>
      <w:r w:rsidR="00EA652E" w:rsidRPr="00D92AE1">
        <w:rPr>
          <w:rFonts w:eastAsiaTheme="minorHAnsi"/>
          <w:color w:val="FF0000"/>
          <w:sz w:val="24"/>
          <w:szCs w:val="24"/>
        </w:rPr>
        <w:t xml:space="preserve"> </w:t>
      </w:r>
    </w:p>
    <w:p w:rsidR="004B29B1" w:rsidRPr="004B29B1" w:rsidRDefault="004B29B1" w:rsidP="004B29B1">
      <w:pPr>
        <w:pStyle w:val="Lit-Cited"/>
        <w:tabs>
          <w:tab w:val="left" w:pos="270"/>
        </w:tabs>
        <w:ind w:left="270" w:hanging="270"/>
        <w:rPr>
          <w:iCs/>
          <w:color w:val="000000"/>
          <w:sz w:val="24"/>
          <w:szCs w:val="24"/>
        </w:rPr>
      </w:pPr>
      <w:proofErr w:type="gramStart"/>
      <w:r w:rsidRPr="004B29B1">
        <w:rPr>
          <w:iCs/>
          <w:color w:val="000000"/>
          <w:sz w:val="24"/>
          <w:szCs w:val="24"/>
        </w:rPr>
        <w:t>Bednarski, J. A., M. Sogge, and S. C. Heinl.</w:t>
      </w:r>
      <w:proofErr w:type="gramEnd"/>
      <w:r w:rsidRPr="004B29B1">
        <w:rPr>
          <w:iCs/>
          <w:color w:val="000000"/>
          <w:sz w:val="24"/>
          <w:szCs w:val="24"/>
        </w:rPr>
        <w:t xml:space="preserve"> 2016. Stock assessment study of </w:t>
      </w:r>
      <w:proofErr w:type="spellStart"/>
      <w:r w:rsidRPr="004B29B1">
        <w:rPr>
          <w:iCs/>
          <w:color w:val="000000"/>
          <w:sz w:val="24"/>
          <w:szCs w:val="24"/>
        </w:rPr>
        <w:t>Chilkoot</w:t>
      </w:r>
      <w:proofErr w:type="spellEnd"/>
      <w:r w:rsidRPr="004B29B1">
        <w:rPr>
          <w:iCs/>
          <w:color w:val="000000"/>
          <w:sz w:val="24"/>
          <w:szCs w:val="24"/>
        </w:rPr>
        <w:t xml:space="preserve"> Lake sockeye salmon, 2013–2015. </w:t>
      </w:r>
      <w:proofErr w:type="gramStart"/>
      <w:r w:rsidRPr="004B29B1">
        <w:rPr>
          <w:iCs/>
          <w:color w:val="000000"/>
          <w:sz w:val="24"/>
          <w:szCs w:val="24"/>
        </w:rPr>
        <w:t>Alaska Department of Fish and Game, Fishery Data Series No. 16-29, Anchorage.</w:t>
      </w:r>
      <w:proofErr w:type="gramEnd"/>
      <w:r w:rsidRPr="004B29B1">
        <w:rPr>
          <w:iCs/>
          <w:color w:val="000000"/>
          <w:sz w:val="24"/>
          <w:szCs w:val="24"/>
        </w:rPr>
        <w:t xml:space="preserve"> </w:t>
      </w:r>
    </w:p>
    <w:p w:rsidR="00EA652E" w:rsidRPr="00D92AE1" w:rsidRDefault="00EA652E" w:rsidP="004B29B1">
      <w:pPr>
        <w:pStyle w:val="Lit-Cited"/>
        <w:tabs>
          <w:tab w:val="left" w:pos="270"/>
        </w:tabs>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F.  1974.  Southeastern Alaska sockeye salmon optimum escapement studies.  Alaska Department of Fish and Game, Division of Commercial Fisheries, Anadromous Fish Conservation Act, Completion Report for period July 1, 1971 to June 30, 1974, AFC-40, Juneau.</w:t>
      </w:r>
    </w:p>
    <w:p w:rsidR="004562DE" w:rsidRPr="00D92AE1" w:rsidRDefault="00EA652E" w:rsidP="00F23942">
      <w:pPr>
        <w:pStyle w:val="Lit-Cited"/>
        <w:ind w:left="270" w:hanging="270"/>
        <w:rPr>
          <w:rFonts w:eastAsiaTheme="minorHAnsi"/>
          <w:color w:val="FF0000"/>
          <w:sz w:val="24"/>
          <w:szCs w:val="24"/>
        </w:rPr>
      </w:pPr>
      <w:proofErr w:type="spellStart"/>
      <w:proofErr w:type="gramStart"/>
      <w:r w:rsidRPr="00D92AE1">
        <w:rPr>
          <w:rFonts w:eastAsiaTheme="minorHAnsi"/>
          <w:color w:val="FF0000"/>
          <w:sz w:val="24"/>
          <w:szCs w:val="24"/>
        </w:rPr>
        <w:t>Bergander</w:t>
      </w:r>
      <w:proofErr w:type="spellEnd"/>
      <w:r w:rsidRPr="00D92AE1">
        <w:rPr>
          <w:rFonts w:eastAsiaTheme="minorHAnsi"/>
          <w:color w:val="FF0000"/>
          <w:sz w:val="24"/>
          <w:szCs w:val="24"/>
        </w:rPr>
        <w:t xml:space="preserve">, F. E., S. A. McPherson, and J. P. </w:t>
      </w:r>
      <w:proofErr w:type="spellStart"/>
      <w:r w:rsidRPr="00D92AE1">
        <w:rPr>
          <w:rFonts w:eastAsiaTheme="minorHAnsi"/>
          <w:color w:val="FF0000"/>
          <w:sz w:val="24"/>
          <w:szCs w:val="24"/>
        </w:rPr>
        <w:t>Koenings</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1988.  Southeast Alaska sockeye salmon studies, 1987–1988.  </w:t>
      </w:r>
      <w:proofErr w:type="gramStart"/>
      <w:r w:rsidRPr="00D92AE1">
        <w:rPr>
          <w:rFonts w:eastAsiaTheme="minorHAnsi"/>
          <w:color w:val="FF0000"/>
          <w:sz w:val="24"/>
          <w:szCs w:val="24"/>
        </w:rPr>
        <w:t>Technical Report for the period July 1, 1987, to June 30, 1988.</w:t>
      </w:r>
      <w:proofErr w:type="gramEnd"/>
      <w:r w:rsidRPr="00D92AE1">
        <w:rPr>
          <w:rFonts w:eastAsiaTheme="minorHAnsi"/>
          <w:color w:val="FF0000"/>
          <w:sz w:val="24"/>
          <w:szCs w:val="24"/>
        </w:rPr>
        <w:t xml:space="preserve">  </w:t>
      </w:r>
      <w:proofErr w:type="gramStart"/>
      <w:r w:rsidRPr="00D92AE1">
        <w:rPr>
          <w:rFonts w:eastAsiaTheme="minorHAnsi"/>
          <w:color w:val="FF0000"/>
          <w:sz w:val="24"/>
          <w:szCs w:val="24"/>
        </w:rPr>
        <w:t>Alaska Department of Fish and Game, Division of Commercial Fisheries, Regional Information Report No. 1J88-44, Juneau.</w:t>
      </w:r>
      <w:proofErr w:type="gramEnd"/>
    </w:p>
    <w:p w:rsidR="00F23942" w:rsidRPr="00D92AE1" w:rsidRDefault="00F23942" w:rsidP="00F23942">
      <w:pPr>
        <w:pStyle w:val="Lit-Cited"/>
        <w:rPr>
          <w:color w:val="FF0000"/>
          <w:sz w:val="24"/>
          <w:szCs w:val="24"/>
        </w:rPr>
      </w:pPr>
      <w:proofErr w:type="gramStart"/>
      <w:r w:rsidRPr="00D92AE1">
        <w:rPr>
          <w:color w:val="FF0000"/>
          <w:sz w:val="24"/>
          <w:szCs w:val="24"/>
        </w:rPr>
        <w:t>Bernard, D. R., and E. L. Jones III.</w:t>
      </w:r>
      <w:proofErr w:type="gramEnd"/>
      <w:r w:rsidRPr="00D92AE1">
        <w:rPr>
          <w:color w:val="FF0000"/>
          <w:sz w:val="24"/>
          <w:szCs w:val="24"/>
        </w:rPr>
        <w:t xml:space="preserve">  2010.  Optimal escapement goals for Chinook salmon in the transboundary Alsek River.  </w:t>
      </w:r>
      <w:proofErr w:type="gramStart"/>
      <w:r w:rsidRPr="00D92AE1">
        <w:rPr>
          <w:color w:val="FF0000"/>
          <w:sz w:val="24"/>
          <w:szCs w:val="24"/>
        </w:rPr>
        <w:t>Alaska Department of Fish and Game, Fishery Manuscript Series No. 10-02, Anchorage.</w:t>
      </w:r>
      <w:proofErr w:type="gramEnd"/>
      <w:r w:rsidRPr="00D92AE1">
        <w:rPr>
          <w:color w:val="FF0000"/>
          <w:sz w:val="24"/>
          <w:szCs w:val="24"/>
        </w:rPr>
        <w:t xml:space="preserve"> </w:t>
      </w:r>
    </w:p>
    <w:p w:rsidR="00AB6D44" w:rsidRPr="00D92AE1" w:rsidRDefault="00AB6D44" w:rsidP="00F23942">
      <w:pPr>
        <w:pStyle w:val="Lit-Cited"/>
        <w:ind w:left="270" w:hanging="270"/>
        <w:rPr>
          <w:color w:val="FF0000"/>
          <w:sz w:val="24"/>
          <w:szCs w:val="24"/>
        </w:rPr>
      </w:pPr>
      <w:r w:rsidRPr="00D92AE1">
        <w:rPr>
          <w:color w:val="FF0000"/>
          <w:sz w:val="24"/>
          <w:szCs w:val="24"/>
        </w:rPr>
        <w:t xml:space="preserve">Brooks, S.P. and </w:t>
      </w:r>
      <w:proofErr w:type="spellStart"/>
      <w:r w:rsidRPr="00D92AE1">
        <w:rPr>
          <w:color w:val="FF0000"/>
          <w:sz w:val="24"/>
          <w:szCs w:val="24"/>
        </w:rPr>
        <w:t>Gelman</w:t>
      </w:r>
      <w:proofErr w:type="spellEnd"/>
      <w:r w:rsidRPr="00D92AE1">
        <w:rPr>
          <w:color w:val="FF0000"/>
          <w:sz w:val="24"/>
          <w:szCs w:val="24"/>
        </w:rPr>
        <w:t xml:space="preserve">, A., 1998. </w:t>
      </w:r>
      <w:proofErr w:type="gramStart"/>
      <w:r w:rsidRPr="00D92AE1">
        <w:rPr>
          <w:color w:val="FF0000"/>
          <w:sz w:val="24"/>
          <w:szCs w:val="24"/>
        </w:rPr>
        <w:t>General methods for monitoring convergence of iterative simulations.</w:t>
      </w:r>
      <w:proofErr w:type="gramEnd"/>
      <w:r w:rsidRPr="00D92AE1">
        <w:rPr>
          <w:color w:val="FF0000"/>
          <w:sz w:val="24"/>
          <w:szCs w:val="24"/>
        </w:rPr>
        <w:t xml:space="preserve"> </w:t>
      </w:r>
      <w:r w:rsidRPr="00D92AE1">
        <w:rPr>
          <w:iCs/>
          <w:color w:val="FF0000"/>
          <w:sz w:val="24"/>
          <w:szCs w:val="24"/>
        </w:rPr>
        <w:t>Journal of computational and graphical statistics</w:t>
      </w:r>
      <w:r w:rsidRPr="00D92AE1">
        <w:rPr>
          <w:color w:val="FF0000"/>
          <w:sz w:val="24"/>
          <w:szCs w:val="24"/>
        </w:rPr>
        <w:t xml:space="preserve">, </w:t>
      </w:r>
      <w:r w:rsidRPr="00D92AE1">
        <w:rPr>
          <w:iCs/>
          <w:color w:val="FF0000"/>
          <w:sz w:val="24"/>
          <w:szCs w:val="24"/>
        </w:rPr>
        <w:t>7</w:t>
      </w:r>
      <w:r w:rsidRPr="00D92AE1">
        <w:rPr>
          <w:color w:val="FF0000"/>
          <w:sz w:val="24"/>
          <w:szCs w:val="24"/>
        </w:rPr>
        <w:t>(4</w:t>
      </w:r>
      <w:r w:rsidR="00F23942" w:rsidRPr="00D92AE1">
        <w:rPr>
          <w:color w:val="FF0000"/>
          <w:sz w:val="24"/>
          <w:szCs w:val="24"/>
        </w:rPr>
        <w:t>):</w:t>
      </w:r>
      <w:r w:rsidRPr="00D92AE1">
        <w:rPr>
          <w:color w:val="FF0000"/>
          <w:sz w:val="24"/>
          <w:szCs w:val="24"/>
        </w:rPr>
        <w:t>434-455.</w:t>
      </w:r>
    </w:p>
    <w:p w:rsidR="008A06F2" w:rsidRPr="00D92AE1" w:rsidRDefault="00F23942" w:rsidP="00F23942">
      <w:pPr>
        <w:pStyle w:val="Lit-Cited"/>
        <w:rPr>
          <w:rFonts w:eastAsiaTheme="minorHAnsi"/>
          <w:color w:val="FF0000"/>
          <w:sz w:val="24"/>
          <w:szCs w:val="24"/>
        </w:rPr>
      </w:pPr>
      <w:proofErr w:type="spellStart"/>
      <w:r w:rsidRPr="00D92AE1">
        <w:rPr>
          <w:rFonts w:eastAsiaTheme="minorHAnsi"/>
          <w:color w:val="FF0000"/>
          <w:sz w:val="24"/>
          <w:szCs w:val="24"/>
        </w:rPr>
        <w:t>Bugliosi</w:t>
      </w:r>
      <w:proofErr w:type="spellEnd"/>
      <w:r w:rsidRPr="00D92AE1">
        <w:rPr>
          <w:rFonts w:eastAsiaTheme="minorHAnsi"/>
          <w:color w:val="FF0000"/>
          <w:sz w:val="24"/>
          <w:szCs w:val="24"/>
        </w:rPr>
        <w:t xml:space="preserve">, E. F. </w:t>
      </w:r>
      <w:r w:rsidR="00EA652E" w:rsidRPr="00D92AE1">
        <w:rPr>
          <w:rFonts w:eastAsiaTheme="minorHAnsi"/>
          <w:color w:val="FF0000"/>
          <w:sz w:val="24"/>
          <w:szCs w:val="24"/>
        </w:rPr>
        <w:t xml:space="preserve">1988.  </w:t>
      </w:r>
      <w:proofErr w:type="gramStart"/>
      <w:r w:rsidR="00EA652E" w:rsidRPr="00D92AE1">
        <w:rPr>
          <w:rFonts w:eastAsiaTheme="minorHAnsi"/>
          <w:color w:val="FF0000"/>
          <w:sz w:val="24"/>
          <w:szCs w:val="24"/>
        </w:rPr>
        <w:t xml:space="preserve">Hydrologic reconnaissance of the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basin.</w:t>
      </w:r>
      <w:proofErr w:type="gramEnd"/>
      <w:r w:rsidR="00EA652E" w:rsidRPr="00D92AE1">
        <w:rPr>
          <w:rFonts w:eastAsiaTheme="minorHAnsi"/>
          <w:color w:val="FF0000"/>
          <w:sz w:val="24"/>
          <w:szCs w:val="24"/>
        </w:rPr>
        <w:t xml:space="preserve"> U.S. Geological Survey, Water-Resources Investigations Report 88-4023, Anchorage.</w:t>
      </w:r>
      <w:r w:rsidR="008A06F2" w:rsidRPr="00D92AE1">
        <w:rPr>
          <w:rFonts w:eastAsiaTheme="minorHAnsi"/>
          <w:color w:val="FF0000"/>
          <w:sz w:val="24"/>
          <w:szCs w:val="24"/>
        </w:rPr>
        <w:t xml:space="preserve"> </w:t>
      </w:r>
    </w:p>
    <w:p w:rsidR="00B471DF" w:rsidRPr="00D92AE1" w:rsidRDefault="00B471DF" w:rsidP="00B471DF">
      <w:pPr>
        <w:autoSpaceDE w:val="0"/>
        <w:autoSpaceDN w:val="0"/>
        <w:adjustRightInd w:val="0"/>
        <w:spacing w:after="0"/>
        <w:ind w:left="270" w:hanging="270"/>
        <w:rPr>
          <w:color w:val="FF0000"/>
        </w:rPr>
      </w:pPr>
      <w:proofErr w:type="gramStart"/>
      <w:r w:rsidRPr="00D92AE1">
        <w:rPr>
          <w:color w:val="FF0000"/>
        </w:rPr>
        <w:t>Eggers, D. M., and D. R. Bernard.</w:t>
      </w:r>
      <w:proofErr w:type="gramEnd"/>
      <w:r w:rsidRPr="00D92AE1">
        <w:rPr>
          <w:color w:val="FF0000"/>
        </w:rPr>
        <w:t xml:space="preserve"> 2011. Run reconstruction and escapement goals for Alsek River sockeye salmon. </w:t>
      </w:r>
      <w:proofErr w:type="gramStart"/>
      <w:r w:rsidRPr="00D92AE1">
        <w:rPr>
          <w:color w:val="FF0000"/>
        </w:rPr>
        <w:t>Alaska Department of Fish and Game, Fishery Manuscript Series No. 11-01, Anchorage.</w:t>
      </w:r>
      <w:proofErr w:type="gramEnd"/>
    </w:p>
    <w:p w:rsidR="00B471DF" w:rsidRPr="00D92AE1" w:rsidRDefault="00B471DF" w:rsidP="00B471DF">
      <w:pPr>
        <w:autoSpaceDE w:val="0"/>
        <w:autoSpaceDN w:val="0"/>
        <w:adjustRightInd w:val="0"/>
        <w:spacing w:after="0"/>
        <w:ind w:left="270" w:hanging="270"/>
        <w:rPr>
          <w:color w:val="FF0000"/>
        </w:rPr>
      </w:pPr>
    </w:p>
    <w:p w:rsidR="00EA652E" w:rsidRPr="00D92AE1" w:rsidRDefault="008A06F2" w:rsidP="00B471DF">
      <w:pPr>
        <w:pStyle w:val="Lit-Cited"/>
        <w:rPr>
          <w:rFonts w:eastAsiaTheme="minorHAnsi"/>
          <w:color w:val="FF0000"/>
          <w:sz w:val="24"/>
          <w:szCs w:val="24"/>
        </w:rPr>
      </w:pPr>
      <w:proofErr w:type="gramStart"/>
      <w:r w:rsidRPr="00D92AE1">
        <w:rPr>
          <w:rFonts w:eastAsiaTheme="minorHAnsi"/>
          <w:color w:val="FF0000"/>
          <w:sz w:val="24"/>
          <w:szCs w:val="24"/>
        </w:rPr>
        <w:t>Eggers, D. M., J. H. Clark, R. L. Bachman, and S. C. Heinl.</w:t>
      </w:r>
      <w:proofErr w:type="gramEnd"/>
      <w:r w:rsidRPr="00D92AE1">
        <w:rPr>
          <w:rFonts w:eastAsiaTheme="minorHAnsi"/>
          <w:color w:val="FF0000"/>
          <w:sz w:val="24"/>
          <w:szCs w:val="24"/>
        </w:rPr>
        <w:t xml:space="preserve">  2008.  Sockeye salmon stock status and escapem</w:t>
      </w:r>
      <w:r w:rsidR="00F23942" w:rsidRPr="00D92AE1">
        <w:rPr>
          <w:rFonts w:eastAsiaTheme="minorHAnsi"/>
          <w:color w:val="FF0000"/>
          <w:sz w:val="24"/>
          <w:szCs w:val="24"/>
        </w:rPr>
        <w:t xml:space="preserve">ent goals in Southeast Alaska. </w:t>
      </w:r>
      <w:proofErr w:type="gramStart"/>
      <w:r w:rsidRPr="00D92AE1">
        <w:rPr>
          <w:rFonts w:eastAsiaTheme="minorHAnsi"/>
          <w:color w:val="FF0000"/>
          <w:sz w:val="24"/>
          <w:szCs w:val="24"/>
        </w:rPr>
        <w:t>Alaska Department of Fish and Game, Special Publication No. 08-17, Anchorage.</w:t>
      </w:r>
      <w:proofErr w:type="gramEnd"/>
    </w:p>
    <w:p w:rsidR="00EA652E"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lastRenderedPageBreak/>
        <w:t>Eggers, D. M.</w:t>
      </w:r>
      <w:r w:rsidR="00F23942" w:rsidRPr="00D92AE1">
        <w:rPr>
          <w:rFonts w:eastAsiaTheme="minorHAnsi"/>
          <w:color w:val="FF0000"/>
          <w:sz w:val="24"/>
          <w:szCs w:val="24"/>
        </w:rPr>
        <w:t>, R. L. Bachman, and J. Stahl.</w:t>
      </w:r>
      <w:proofErr w:type="gramEnd"/>
      <w:r w:rsidR="00F23942" w:rsidRPr="00D92AE1">
        <w:rPr>
          <w:rFonts w:eastAsiaTheme="minorHAnsi"/>
          <w:color w:val="FF0000"/>
          <w:sz w:val="24"/>
          <w:szCs w:val="24"/>
        </w:rPr>
        <w:t xml:space="preserve"> 2010. </w:t>
      </w:r>
      <w:r w:rsidRPr="00D92AE1">
        <w:rPr>
          <w:rFonts w:eastAsiaTheme="minorHAnsi"/>
          <w:color w:val="FF0000"/>
          <w:sz w:val="24"/>
          <w:szCs w:val="24"/>
        </w:rPr>
        <w:t xml:space="preserve">Stock status and escapement goals for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Lake sockeye salmon in South</w:t>
      </w:r>
      <w:r w:rsidR="00F23942" w:rsidRPr="00D92AE1">
        <w:rPr>
          <w:rFonts w:eastAsiaTheme="minorHAnsi"/>
          <w:color w:val="FF0000"/>
          <w:sz w:val="24"/>
          <w:szCs w:val="24"/>
        </w:rPr>
        <w:t xml:space="preserve">east Alaska. </w:t>
      </w:r>
      <w:proofErr w:type="gramStart"/>
      <w:r w:rsidRPr="00D92AE1">
        <w:rPr>
          <w:rFonts w:eastAsiaTheme="minorHAnsi"/>
          <w:color w:val="FF0000"/>
          <w:sz w:val="24"/>
          <w:szCs w:val="24"/>
        </w:rPr>
        <w:t>Alaska Department of Fish and Game, Fishery Manuscript No. 10-05, Anchorage.</w:t>
      </w:r>
      <w:proofErr w:type="gramEnd"/>
      <w:r w:rsidRPr="00D92AE1">
        <w:rPr>
          <w:rFonts w:eastAsiaTheme="minorHAnsi"/>
          <w:color w:val="FF0000"/>
          <w:sz w:val="24"/>
          <w:szCs w:val="24"/>
        </w:rPr>
        <w:t xml:space="preserve"> </w:t>
      </w:r>
    </w:p>
    <w:p w:rsidR="00163656" w:rsidRPr="00D92AE1" w:rsidRDefault="00163656" w:rsidP="00163656">
      <w:pPr>
        <w:jc w:val="center"/>
        <w:rPr>
          <w:b/>
          <w:color w:val="FF0000"/>
          <w:sz w:val="32"/>
          <w:szCs w:val="32"/>
        </w:rPr>
      </w:pPr>
      <w:r w:rsidRPr="00D92AE1">
        <w:rPr>
          <w:b/>
          <w:color w:val="FF0000"/>
          <w:sz w:val="32"/>
          <w:szCs w:val="32"/>
        </w:rPr>
        <w:t>REFERENCES CITED (Continued)</w:t>
      </w:r>
    </w:p>
    <w:p w:rsidR="00F23942" w:rsidRPr="00D92AE1" w:rsidRDefault="00F23942" w:rsidP="00F23942">
      <w:pPr>
        <w:pStyle w:val="Lit-Cited"/>
        <w:rPr>
          <w:color w:val="FF0000"/>
          <w:sz w:val="24"/>
          <w:szCs w:val="24"/>
        </w:rPr>
      </w:pPr>
      <w:r w:rsidRPr="00D92AE1">
        <w:rPr>
          <w:color w:val="FF0000"/>
          <w:sz w:val="24"/>
          <w:szCs w:val="24"/>
        </w:rPr>
        <w:t xml:space="preserve">Evans, M., N. Hastings, and B. Peacock.  1993.  Statistical Distributions.  </w:t>
      </w:r>
      <w:proofErr w:type="gramStart"/>
      <w:r w:rsidRPr="00D92AE1">
        <w:rPr>
          <w:color w:val="FF0000"/>
          <w:sz w:val="24"/>
          <w:szCs w:val="24"/>
        </w:rPr>
        <w:t>2</w:t>
      </w:r>
      <w:r w:rsidRPr="00D92AE1">
        <w:rPr>
          <w:color w:val="FF0000"/>
          <w:sz w:val="24"/>
          <w:szCs w:val="24"/>
          <w:vertAlign w:val="superscript"/>
        </w:rPr>
        <w:t>nd</w:t>
      </w:r>
      <w:r w:rsidRPr="00D92AE1">
        <w:rPr>
          <w:color w:val="FF0000"/>
          <w:sz w:val="24"/>
          <w:szCs w:val="24"/>
        </w:rPr>
        <w:t xml:space="preserve"> ed. Wiley and Sons, New York.</w:t>
      </w:r>
      <w:proofErr w:type="gramEnd"/>
    </w:p>
    <w:p w:rsidR="00D06A9E" w:rsidRPr="00D92AE1" w:rsidRDefault="00D06A9E" w:rsidP="00D06A9E">
      <w:pPr>
        <w:pStyle w:val="Lit-Cited"/>
        <w:ind w:left="270" w:hanging="270"/>
        <w:rPr>
          <w:iCs/>
          <w:color w:val="FF0000"/>
          <w:sz w:val="24"/>
          <w:szCs w:val="24"/>
        </w:rPr>
      </w:pPr>
      <w:proofErr w:type="gramStart"/>
      <w:r w:rsidRPr="00D92AE1">
        <w:rPr>
          <w:iCs/>
          <w:color w:val="FF0000"/>
          <w:sz w:val="24"/>
          <w:szCs w:val="24"/>
        </w:rPr>
        <w:t xml:space="preserve">Fleischman, S. J., J. A. Der </w:t>
      </w:r>
      <w:proofErr w:type="spellStart"/>
      <w:r w:rsidRPr="00D92AE1">
        <w:rPr>
          <w:iCs/>
          <w:color w:val="FF0000"/>
          <w:sz w:val="24"/>
          <w:szCs w:val="24"/>
        </w:rPr>
        <w:t>Hovanisian</w:t>
      </w:r>
      <w:proofErr w:type="spellEnd"/>
      <w:r w:rsidRPr="00D92AE1">
        <w:rPr>
          <w:iCs/>
          <w:color w:val="FF0000"/>
          <w:sz w:val="24"/>
          <w:szCs w:val="24"/>
        </w:rPr>
        <w:t>, and S. A. McPherson.</w:t>
      </w:r>
      <w:proofErr w:type="gramEnd"/>
      <w:r w:rsidRPr="00D92AE1">
        <w:rPr>
          <w:iCs/>
          <w:color w:val="FF0000"/>
          <w:sz w:val="24"/>
          <w:szCs w:val="24"/>
        </w:rPr>
        <w:t xml:space="preserve"> 2011. Escapement goals for Chinook salmon in the Blossom and Keta rivers. </w:t>
      </w:r>
      <w:proofErr w:type="gramStart"/>
      <w:r w:rsidRPr="00D92AE1">
        <w:rPr>
          <w:iCs/>
          <w:color w:val="FF0000"/>
          <w:sz w:val="24"/>
          <w:szCs w:val="24"/>
        </w:rPr>
        <w:t>Alaska Department of Fish and Game, Fishery Manuscript No. 11-05, Anchorage.</w:t>
      </w:r>
      <w:proofErr w:type="gramEnd"/>
    </w:p>
    <w:p w:rsidR="004562DE" w:rsidRPr="00D92AE1" w:rsidRDefault="00F23942" w:rsidP="00F23942">
      <w:pPr>
        <w:pStyle w:val="Lit-Cited"/>
        <w:ind w:left="270" w:hanging="270"/>
        <w:rPr>
          <w:color w:val="FF0000"/>
          <w:sz w:val="24"/>
          <w:szCs w:val="24"/>
        </w:rPr>
      </w:pPr>
      <w:proofErr w:type="gramStart"/>
      <w:r w:rsidRPr="00D92AE1">
        <w:rPr>
          <w:color w:val="FF0000"/>
          <w:sz w:val="24"/>
          <w:szCs w:val="24"/>
        </w:rPr>
        <w:t xml:space="preserve">Fleischman, S. J., M. J. </w:t>
      </w:r>
      <w:r w:rsidR="004562DE" w:rsidRPr="00D92AE1">
        <w:rPr>
          <w:color w:val="FF0000"/>
          <w:sz w:val="24"/>
          <w:szCs w:val="24"/>
        </w:rPr>
        <w:t>Catalano, R. A. Clark, and D. R. Bernard.</w:t>
      </w:r>
      <w:proofErr w:type="gramEnd"/>
      <w:r w:rsidR="004562DE" w:rsidRPr="00D92AE1">
        <w:rPr>
          <w:color w:val="FF0000"/>
          <w:sz w:val="24"/>
          <w:szCs w:val="24"/>
        </w:rPr>
        <w:t xml:space="preserve">  2013.  An age-structured state-space stock–recruit model for Pacific salmon (</w:t>
      </w:r>
      <w:proofErr w:type="spellStart"/>
      <w:r w:rsidR="004562DE" w:rsidRPr="00D92AE1">
        <w:rPr>
          <w:i/>
          <w:color w:val="FF0000"/>
          <w:sz w:val="24"/>
          <w:szCs w:val="24"/>
        </w:rPr>
        <w:t>Oncorhynchus</w:t>
      </w:r>
      <w:proofErr w:type="spellEnd"/>
      <w:r w:rsidR="004562DE" w:rsidRPr="00D92AE1">
        <w:rPr>
          <w:i/>
          <w:color w:val="FF0000"/>
          <w:sz w:val="24"/>
          <w:szCs w:val="24"/>
        </w:rPr>
        <w:t xml:space="preserve"> </w:t>
      </w:r>
      <w:r w:rsidR="004562DE" w:rsidRPr="00D92AE1">
        <w:rPr>
          <w:color w:val="FF0000"/>
          <w:sz w:val="24"/>
          <w:szCs w:val="24"/>
        </w:rPr>
        <w:t xml:space="preserve">spp.).  </w:t>
      </w:r>
      <w:r w:rsidR="004562DE" w:rsidRPr="00D92AE1">
        <w:rPr>
          <w:iCs/>
          <w:color w:val="FF0000"/>
          <w:sz w:val="24"/>
          <w:szCs w:val="24"/>
        </w:rPr>
        <w:t>Canadian Journal of Fisheries and Aquatic Sciences</w:t>
      </w:r>
      <w:r w:rsidR="004562DE" w:rsidRPr="00D92AE1">
        <w:rPr>
          <w:color w:val="FF0000"/>
          <w:sz w:val="24"/>
          <w:szCs w:val="24"/>
        </w:rPr>
        <w:t xml:space="preserve"> 70: 401–414.</w:t>
      </w:r>
    </w:p>
    <w:p w:rsidR="00F23942" w:rsidRPr="00D92AE1" w:rsidRDefault="00F23942" w:rsidP="00F23942">
      <w:pPr>
        <w:pStyle w:val="Lit-Cited"/>
        <w:rPr>
          <w:color w:val="FF0000"/>
          <w:sz w:val="24"/>
          <w:szCs w:val="24"/>
        </w:rPr>
      </w:pPr>
      <w:proofErr w:type="gramStart"/>
      <w:r w:rsidRPr="00D92AE1">
        <w:rPr>
          <w:color w:val="FF0000"/>
          <w:sz w:val="24"/>
          <w:szCs w:val="24"/>
        </w:rPr>
        <w:t>Fleischman, S. J., and T. R. McKinley.</w:t>
      </w:r>
      <w:proofErr w:type="gramEnd"/>
      <w:r w:rsidRPr="00D92AE1">
        <w:rPr>
          <w:color w:val="FF0000"/>
          <w:sz w:val="24"/>
          <w:szCs w:val="24"/>
        </w:rPr>
        <w:t xml:space="preserve">  2013.  Run reconstruction,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 for late-run Chinook salmon in the Kenai River.  </w:t>
      </w:r>
      <w:proofErr w:type="gramStart"/>
      <w:r w:rsidRPr="00D92AE1">
        <w:rPr>
          <w:color w:val="FF0000"/>
          <w:sz w:val="24"/>
          <w:szCs w:val="24"/>
        </w:rPr>
        <w:t>Alaska Department of Fish and Game, Fishery Manuscript Series No. 13-02, Anchorage.</w:t>
      </w:r>
      <w:proofErr w:type="gramEnd"/>
      <w:r w:rsidRPr="00D92AE1">
        <w:rPr>
          <w:color w:val="FF0000"/>
          <w:sz w:val="24"/>
          <w:szCs w:val="24"/>
        </w:rPr>
        <w:t xml:space="preserve"> </w:t>
      </w:r>
    </w:p>
    <w:p w:rsidR="00F23942" w:rsidRPr="00D92AE1" w:rsidRDefault="00F23942" w:rsidP="00F23942">
      <w:pPr>
        <w:pStyle w:val="Lit-Cited"/>
        <w:ind w:left="270" w:hanging="270"/>
        <w:rPr>
          <w:color w:val="FF0000"/>
          <w:sz w:val="24"/>
          <w:szCs w:val="24"/>
        </w:rPr>
      </w:pPr>
      <w:proofErr w:type="gramStart"/>
      <w:r w:rsidRPr="00D92AE1">
        <w:rPr>
          <w:iCs/>
          <w:color w:val="FF0000"/>
          <w:sz w:val="24"/>
          <w:szCs w:val="24"/>
        </w:rPr>
        <w:t>Fleischman, S. J., and A. M. Reimer.</w:t>
      </w:r>
      <w:proofErr w:type="gramEnd"/>
      <w:r w:rsidRPr="00D92AE1">
        <w:rPr>
          <w:iCs/>
          <w:color w:val="FF0000"/>
          <w:sz w:val="24"/>
          <w:szCs w:val="24"/>
        </w:rPr>
        <w:t xml:space="preserve"> 2017. </w:t>
      </w:r>
      <w:proofErr w:type="spellStart"/>
      <w:r w:rsidRPr="00D92AE1">
        <w:rPr>
          <w:iCs/>
          <w:color w:val="FF0000"/>
          <w:sz w:val="24"/>
          <w:szCs w:val="24"/>
        </w:rPr>
        <w:t>Spawner</w:t>
      </w:r>
      <w:proofErr w:type="spellEnd"/>
      <w:r w:rsidRPr="00D92AE1">
        <w:rPr>
          <w:iCs/>
          <w:color w:val="FF0000"/>
          <w:sz w:val="24"/>
          <w:szCs w:val="24"/>
        </w:rPr>
        <w:t xml:space="preserve">-recruit analyses and escapement goal recommendations for Kenai River Chinook salmon. </w:t>
      </w:r>
      <w:proofErr w:type="gramStart"/>
      <w:r w:rsidRPr="00D92AE1">
        <w:rPr>
          <w:iCs/>
          <w:color w:val="FF0000"/>
          <w:sz w:val="24"/>
          <w:szCs w:val="24"/>
        </w:rPr>
        <w:t>Alaska Department of Fish and Game, Fishery Manuscript Series No. 17-02, Anchorage.</w:t>
      </w:r>
      <w:proofErr w:type="gramEnd"/>
    </w:p>
    <w:p w:rsidR="00F23942" w:rsidRPr="00D92AE1" w:rsidRDefault="00EA652E" w:rsidP="00F23942">
      <w:pPr>
        <w:pStyle w:val="Lit-Cited"/>
        <w:ind w:left="360" w:hanging="360"/>
        <w:rPr>
          <w:color w:val="FF0000"/>
          <w:sz w:val="24"/>
          <w:szCs w:val="24"/>
        </w:rPr>
      </w:pPr>
      <w:r w:rsidRPr="00D92AE1">
        <w:rPr>
          <w:rFonts w:eastAsiaTheme="minorHAnsi"/>
          <w:color w:val="FF0000"/>
          <w:sz w:val="24"/>
          <w:szCs w:val="24"/>
        </w:rPr>
        <w:t xml:space="preserve">Geiger, H. J., R. L. Bachman, S. C. Heinl, K. Jensen, T. A. Johnson, A. Piston, and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2005.  Sockeye salmon stock status and escapement goals in Southeast Alaska [</w:t>
      </w:r>
      <w:r w:rsidRPr="00D92AE1">
        <w:rPr>
          <w:rFonts w:eastAsiaTheme="minorHAnsi"/>
          <w:i/>
          <w:color w:val="FF0000"/>
          <w:sz w:val="24"/>
          <w:szCs w:val="24"/>
        </w:rPr>
        <w:t>in</w:t>
      </w:r>
      <w:r w:rsidRPr="00D92AE1">
        <w:rPr>
          <w:rFonts w:eastAsiaTheme="minorHAnsi"/>
          <w:color w:val="FF0000"/>
          <w:sz w:val="24"/>
          <w:szCs w:val="24"/>
        </w:rPr>
        <w:t xml:space="preserve">] Der </w:t>
      </w:r>
      <w:proofErr w:type="spellStart"/>
      <w:r w:rsidRPr="00D92AE1">
        <w:rPr>
          <w:rFonts w:eastAsiaTheme="minorHAnsi"/>
          <w:color w:val="FF0000"/>
          <w:sz w:val="24"/>
          <w:szCs w:val="24"/>
        </w:rPr>
        <w:t>Hovanisian</w:t>
      </w:r>
      <w:proofErr w:type="spellEnd"/>
      <w:r w:rsidRPr="00D92AE1">
        <w:rPr>
          <w:rFonts w:eastAsiaTheme="minorHAnsi"/>
          <w:color w:val="FF0000"/>
          <w:sz w:val="24"/>
          <w:szCs w:val="24"/>
        </w:rPr>
        <w:t xml:space="preserve">, J. A. and H. J. Geiger, editors. </w:t>
      </w:r>
      <w:proofErr w:type="gramStart"/>
      <w:r w:rsidRPr="00D92AE1">
        <w:rPr>
          <w:rFonts w:eastAsiaTheme="minorHAnsi"/>
          <w:color w:val="FF0000"/>
          <w:sz w:val="24"/>
          <w:szCs w:val="24"/>
        </w:rPr>
        <w:t>Stock status and escapement goals for salmon in Southeast Alaska 2005.</w:t>
      </w:r>
      <w:proofErr w:type="gramEnd"/>
      <w:r w:rsidRPr="00D92AE1">
        <w:rPr>
          <w:rFonts w:eastAsiaTheme="minorHAnsi"/>
          <w:color w:val="FF0000"/>
          <w:sz w:val="24"/>
          <w:szCs w:val="24"/>
        </w:rPr>
        <w:t xml:space="preserve">  </w:t>
      </w:r>
      <w:proofErr w:type="gramStart"/>
      <w:r w:rsidRPr="00D92AE1">
        <w:rPr>
          <w:rFonts w:eastAsiaTheme="minorHAnsi"/>
          <w:color w:val="FF0000"/>
          <w:sz w:val="24"/>
          <w:szCs w:val="24"/>
        </w:rPr>
        <w:t>Alaska Department of Fish and Game, Special Publication No. 05-22, Anchorage.</w:t>
      </w:r>
      <w:proofErr w:type="gramEnd"/>
      <w:r w:rsidR="00F23942" w:rsidRPr="00D92AE1">
        <w:rPr>
          <w:color w:val="FF0000"/>
          <w:sz w:val="24"/>
          <w:szCs w:val="24"/>
        </w:rPr>
        <w:t xml:space="preserve"> </w:t>
      </w:r>
    </w:p>
    <w:p w:rsidR="00EA652E" w:rsidRPr="00D92AE1" w:rsidRDefault="00F23942" w:rsidP="00F23942">
      <w:pPr>
        <w:pStyle w:val="Lit-Cited"/>
        <w:ind w:left="360" w:hanging="360"/>
        <w:rPr>
          <w:color w:val="FF0000"/>
          <w:sz w:val="24"/>
          <w:szCs w:val="24"/>
        </w:rPr>
      </w:pPr>
      <w:proofErr w:type="spellStart"/>
      <w:proofErr w:type="gramStart"/>
      <w:r w:rsidRPr="00D92AE1">
        <w:rPr>
          <w:color w:val="FF0000"/>
          <w:sz w:val="24"/>
          <w:szCs w:val="24"/>
        </w:rPr>
        <w:t>Gelman</w:t>
      </w:r>
      <w:proofErr w:type="spellEnd"/>
      <w:r w:rsidRPr="00D92AE1">
        <w:rPr>
          <w:color w:val="FF0000"/>
          <w:sz w:val="24"/>
          <w:szCs w:val="24"/>
        </w:rPr>
        <w:t>, A., J. B. Carlin, H. S. Stern, and D. B. Rubin.</w:t>
      </w:r>
      <w:proofErr w:type="gramEnd"/>
      <w:r w:rsidRPr="00D92AE1">
        <w:rPr>
          <w:color w:val="FF0000"/>
          <w:sz w:val="24"/>
          <w:szCs w:val="24"/>
        </w:rPr>
        <w:t xml:space="preserve">  </w:t>
      </w:r>
      <w:proofErr w:type="gramStart"/>
      <w:r w:rsidRPr="00D92AE1">
        <w:rPr>
          <w:color w:val="FF0000"/>
          <w:sz w:val="24"/>
          <w:szCs w:val="24"/>
        </w:rPr>
        <w:t>2004.  Bayesian Data Analysis.</w:t>
      </w:r>
      <w:proofErr w:type="gramEnd"/>
      <w:r w:rsidRPr="00D92AE1">
        <w:rPr>
          <w:color w:val="FF0000"/>
          <w:sz w:val="24"/>
          <w:szCs w:val="24"/>
        </w:rPr>
        <w:t xml:space="preserve">  Chapman and Hall, Boca Raton.</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Gilk-Baumer, S. E., S. D. Rogers Olive, D. K. Harris, S. C. Heinl, E. K. C. Fox, and W. D. Templin.  2015.  Genetic mixed stock analysis of sockeye salmon harvests in selected northern Chatham Strait commercial fisheries, Southeast Alaska, 2012–2014.  </w:t>
      </w:r>
      <w:proofErr w:type="gramStart"/>
      <w:r w:rsidRPr="00D92AE1">
        <w:rPr>
          <w:rFonts w:eastAsiaTheme="minorHAnsi"/>
          <w:color w:val="FF0000"/>
          <w:sz w:val="24"/>
          <w:szCs w:val="24"/>
        </w:rPr>
        <w:t>Alaska Department of Fish and Game, Fishery Data Series No. 15-03, Anchorage.</w:t>
      </w:r>
      <w:proofErr w:type="gramEnd"/>
    </w:p>
    <w:p w:rsidR="00F23942" w:rsidRPr="00D92AE1" w:rsidRDefault="00F23942" w:rsidP="00F23942">
      <w:pPr>
        <w:pStyle w:val="Lit-Cited"/>
        <w:ind w:left="270" w:hanging="270"/>
        <w:rPr>
          <w:color w:val="FF0000"/>
          <w:sz w:val="24"/>
          <w:szCs w:val="24"/>
        </w:rPr>
      </w:pPr>
      <w:r w:rsidRPr="00D92AE1">
        <w:rPr>
          <w:color w:val="FF0000"/>
          <w:sz w:val="24"/>
          <w:szCs w:val="24"/>
        </w:rPr>
        <w:t xml:space="preserve">Harvey, A. C. 1989. </w:t>
      </w:r>
      <w:proofErr w:type="gramStart"/>
      <w:r w:rsidRPr="00D92AE1">
        <w:rPr>
          <w:color w:val="FF0000"/>
          <w:sz w:val="24"/>
          <w:szCs w:val="24"/>
        </w:rPr>
        <w:t xml:space="preserve">Forecasting, Structural Time Series Models, and the </w:t>
      </w:r>
      <w:proofErr w:type="spellStart"/>
      <w:r w:rsidRPr="00D92AE1">
        <w:rPr>
          <w:color w:val="FF0000"/>
          <w:sz w:val="24"/>
          <w:szCs w:val="24"/>
        </w:rPr>
        <w:t>Kalman</w:t>
      </w:r>
      <w:proofErr w:type="spellEnd"/>
      <w:r w:rsidRPr="00D92AE1">
        <w:rPr>
          <w:color w:val="FF0000"/>
          <w:sz w:val="24"/>
          <w:szCs w:val="24"/>
        </w:rPr>
        <w:t xml:space="preserve"> Filter.</w:t>
      </w:r>
      <w:proofErr w:type="gramEnd"/>
      <w:r w:rsidRPr="00D92AE1">
        <w:rPr>
          <w:color w:val="FF0000"/>
          <w:sz w:val="24"/>
          <w:szCs w:val="24"/>
        </w:rPr>
        <w:t xml:space="preserve">  </w:t>
      </w:r>
      <w:proofErr w:type="gramStart"/>
      <w:r w:rsidRPr="00D92AE1">
        <w:rPr>
          <w:color w:val="FF0000"/>
          <w:sz w:val="24"/>
          <w:szCs w:val="24"/>
        </w:rPr>
        <w:t>Cambridge University Press, Cambridge, UK.</w:t>
      </w:r>
      <w:proofErr w:type="gramEnd"/>
    </w:p>
    <w:p w:rsidR="00F23942" w:rsidRPr="00D92AE1" w:rsidRDefault="00F23942" w:rsidP="00F23942">
      <w:pPr>
        <w:pStyle w:val="Lit-Cited"/>
        <w:rPr>
          <w:color w:val="FF0000"/>
          <w:sz w:val="24"/>
          <w:szCs w:val="24"/>
        </w:rPr>
      </w:pPr>
      <w:proofErr w:type="gramStart"/>
      <w:r w:rsidRPr="00D92AE1">
        <w:rPr>
          <w:color w:val="FF0000"/>
          <w:sz w:val="24"/>
          <w:szCs w:val="24"/>
        </w:rPr>
        <w:t>Hamazaki, T., M. Evenson, S. J. Fleischman, and K. L. Schaberg.</w:t>
      </w:r>
      <w:proofErr w:type="gramEnd"/>
      <w:r w:rsidRPr="00D92AE1">
        <w:rPr>
          <w:color w:val="FF0000"/>
          <w:sz w:val="24"/>
          <w:szCs w:val="24"/>
        </w:rPr>
        <w:t xml:space="preserve"> 2012.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recommendations for Chinook salmon in the Kuskokwim River drainage. </w:t>
      </w:r>
      <w:proofErr w:type="gramStart"/>
      <w:r w:rsidRPr="00D92AE1">
        <w:rPr>
          <w:color w:val="FF0000"/>
          <w:sz w:val="24"/>
          <w:szCs w:val="24"/>
        </w:rPr>
        <w:t>Alaska Department of Fish and Game, Fishery Manuscript Series No. 12-08, Anchorage.</w:t>
      </w:r>
      <w:proofErr w:type="gramEnd"/>
      <w:r w:rsidRPr="00D92AE1">
        <w:rPr>
          <w:color w:val="FF0000"/>
          <w:sz w:val="24"/>
          <w:szCs w:val="24"/>
        </w:rPr>
        <w:t xml:space="preserve"> </w:t>
      </w:r>
    </w:p>
    <w:p w:rsidR="007D74A6" w:rsidRPr="00D92AE1" w:rsidRDefault="007D74A6" w:rsidP="007D74A6">
      <w:pPr>
        <w:spacing w:after="0"/>
        <w:ind w:left="270" w:hanging="270"/>
        <w:rPr>
          <w:color w:val="FF0000"/>
        </w:rPr>
      </w:pPr>
      <w:proofErr w:type="gramStart"/>
      <w:r w:rsidRPr="00D92AE1">
        <w:rPr>
          <w:color w:val="FF0000"/>
        </w:rPr>
        <w:t>Heinl, S. C., S. E. Miller, and J. A. Bednarski.</w:t>
      </w:r>
      <w:proofErr w:type="gramEnd"/>
      <w:r w:rsidRPr="00D92AE1">
        <w:rPr>
          <w:color w:val="FF0000"/>
        </w:rPr>
        <w:t xml:space="preserve"> 2014. </w:t>
      </w:r>
      <w:proofErr w:type="spellStart"/>
      <w:r w:rsidRPr="00D92AE1">
        <w:rPr>
          <w:color w:val="FF0000"/>
        </w:rPr>
        <w:t>Speel</w:t>
      </w:r>
      <w:proofErr w:type="spellEnd"/>
      <w:r w:rsidRPr="00D92AE1">
        <w:rPr>
          <w:color w:val="FF0000"/>
        </w:rPr>
        <w:t xml:space="preserve"> Lake sockeye salmon stock </w:t>
      </w:r>
      <w:proofErr w:type="spellStart"/>
      <w:r w:rsidRPr="00D92AE1">
        <w:rPr>
          <w:color w:val="FF0000"/>
        </w:rPr>
        <w:t>statusand</w:t>
      </w:r>
      <w:proofErr w:type="spellEnd"/>
      <w:r w:rsidRPr="00D92AE1">
        <w:rPr>
          <w:color w:val="FF0000"/>
        </w:rPr>
        <w:t xml:space="preserve"> escapement goal review. </w:t>
      </w:r>
      <w:proofErr w:type="gramStart"/>
      <w:r w:rsidRPr="00D92AE1">
        <w:rPr>
          <w:color w:val="FF0000"/>
        </w:rPr>
        <w:t xml:space="preserve">Alaska Department of Fish and Game, Fishery Manuscript </w:t>
      </w:r>
      <w:proofErr w:type="spellStart"/>
      <w:r w:rsidRPr="00D92AE1">
        <w:rPr>
          <w:color w:val="FF0000"/>
        </w:rPr>
        <w:t>SeriesNo</w:t>
      </w:r>
      <w:proofErr w:type="spellEnd"/>
      <w:r w:rsidRPr="00D92AE1">
        <w:rPr>
          <w:color w:val="FF0000"/>
        </w:rPr>
        <w:t>.</w:t>
      </w:r>
      <w:proofErr w:type="gramEnd"/>
      <w:r w:rsidRPr="00D92AE1">
        <w:rPr>
          <w:color w:val="FF0000"/>
        </w:rPr>
        <w:t xml:space="preserve"> </w:t>
      </w:r>
      <w:proofErr w:type="gramStart"/>
      <w:r w:rsidRPr="00D92AE1">
        <w:rPr>
          <w:color w:val="FF0000"/>
        </w:rPr>
        <w:t>14-04, Anchorage.</w:t>
      </w:r>
      <w:proofErr w:type="gramEnd"/>
    </w:p>
    <w:p w:rsidR="007D74A6" w:rsidRPr="00D92AE1" w:rsidRDefault="007D74A6" w:rsidP="007D74A6">
      <w:pPr>
        <w:spacing w:after="0"/>
        <w:rPr>
          <w:color w:val="FF0000"/>
        </w:rPr>
      </w:pPr>
    </w:p>
    <w:p w:rsidR="00EA652E" w:rsidRPr="00D92AE1" w:rsidRDefault="00EA652E" w:rsidP="00F23942">
      <w:pPr>
        <w:pStyle w:val="Lit-Cited"/>
        <w:ind w:left="270" w:hanging="270"/>
        <w:rPr>
          <w:rFonts w:eastAsiaTheme="minorHAnsi"/>
          <w:color w:val="FF0000"/>
          <w:sz w:val="24"/>
          <w:szCs w:val="24"/>
        </w:rPr>
      </w:pPr>
      <w:proofErr w:type="spellStart"/>
      <w:proofErr w:type="gramStart"/>
      <w:r w:rsidRPr="00D92AE1">
        <w:rPr>
          <w:rFonts w:eastAsiaTheme="minorHAnsi"/>
          <w:color w:val="FF0000"/>
          <w:sz w:val="24"/>
          <w:szCs w:val="24"/>
        </w:rPr>
        <w:t>Ingledue</w:t>
      </w:r>
      <w:proofErr w:type="spellEnd"/>
      <w:r w:rsidRPr="00D92AE1">
        <w:rPr>
          <w:rFonts w:eastAsiaTheme="minorHAnsi"/>
          <w:color w:val="FF0000"/>
          <w:sz w:val="24"/>
          <w:szCs w:val="24"/>
        </w:rPr>
        <w:t>, D.</w:t>
      </w:r>
      <w:proofErr w:type="gramEnd"/>
      <w:r w:rsidRPr="00D92AE1">
        <w:rPr>
          <w:rFonts w:eastAsiaTheme="minorHAnsi"/>
          <w:color w:val="FF0000"/>
          <w:sz w:val="24"/>
          <w:szCs w:val="24"/>
        </w:rPr>
        <w:t xml:space="preserve">  1989.  Hawk Inlet shore purse seine fishery, 1989.  </w:t>
      </w:r>
      <w:proofErr w:type="gramStart"/>
      <w:r w:rsidRPr="00D92AE1">
        <w:rPr>
          <w:rFonts w:eastAsiaTheme="minorHAnsi"/>
          <w:color w:val="FF0000"/>
          <w:sz w:val="24"/>
          <w:szCs w:val="24"/>
        </w:rPr>
        <w:t>Alaska Department of Fish and Game, Division of Commercial Fisheries, Regional Information Report No. 1J89-31, Juneau.</w:t>
      </w:r>
      <w:proofErr w:type="gramEnd"/>
    </w:p>
    <w:p w:rsidR="009F1020" w:rsidRPr="00D92AE1" w:rsidRDefault="00EA652E" w:rsidP="007D74A6">
      <w:pPr>
        <w:pStyle w:val="Lit-Cited"/>
        <w:rPr>
          <w:rFonts w:eastAsiaTheme="minorHAnsi"/>
          <w:color w:val="FF0000"/>
          <w:sz w:val="24"/>
          <w:szCs w:val="24"/>
        </w:rPr>
      </w:pPr>
      <w:proofErr w:type="gramStart"/>
      <w:r w:rsidRPr="00D92AE1">
        <w:rPr>
          <w:rFonts w:eastAsiaTheme="minorHAnsi"/>
          <w:color w:val="FF0000"/>
          <w:sz w:val="24"/>
          <w:szCs w:val="24"/>
        </w:rPr>
        <w:lastRenderedPageBreak/>
        <w:t>J</w:t>
      </w:r>
      <w:r w:rsidR="00F23942" w:rsidRPr="00D92AE1">
        <w:rPr>
          <w:rFonts w:eastAsiaTheme="minorHAnsi"/>
          <w:color w:val="FF0000"/>
          <w:sz w:val="24"/>
          <w:szCs w:val="24"/>
        </w:rPr>
        <w:t xml:space="preserve">ohnson, J., and M. </w:t>
      </w:r>
      <w:proofErr w:type="spellStart"/>
      <w:r w:rsidR="00F23942" w:rsidRPr="00D92AE1">
        <w:rPr>
          <w:rFonts w:eastAsiaTheme="minorHAnsi"/>
          <w:color w:val="FF0000"/>
          <w:sz w:val="24"/>
          <w:szCs w:val="24"/>
        </w:rPr>
        <w:t>Daigneault</w:t>
      </w:r>
      <w:proofErr w:type="spellEnd"/>
      <w:r w:rsidR="00F23942" w:rsidRPr="00D92AE1">
        <w:rPr>
          <w:rFonts w:eastAsiaTheme="minorHAnsi"/>
          <w:color w:val="FF0000"/>
          <w:sz w:val="24"/>
          <w:szCs w:val="24"/>
        </w:rPr>
        <w:t>.</w:t>
      </w:r>
      <w:proofErr w:type="gramEnd"/>
      <w:r w:rsidR="00F23942" w:rsidRPr="00D92AE1">
        <w:rPr>
          <w:rFonts w:eastAsiaTheme="minorHAnsi"/>
          <w:color w:val="FF0000"/>
          <w:sz w:val="24"/>
          <w:szCs w:val="24"/>
        </w:rPr>
        <w:t xml:space="preserve"> 2013. </w:t>
      </w:r>
      <w:r w:rsidRPr="00D92AE1">
        <w:rPr>
          <w:rFonts w:eastAsiaTheme="minorHAnsi"/>
          <w:color w:val="FF0000"/>
          <w:sz w:val="24"/>
          <w:szCs w:val="24"/>
        </w:rPr>
        <w:t>Catalog of waters important for spawning, rearing, or migration of anadromous fishes – Southeastern R</w:t>
      </w:r>
      <w:r w:rsidR="00F23942" w:rsidRPr="00D92AE1">
        <w:rPr>
          <w:rFonts w:eastAsiaTheme="minorHAnsi"/>
          <w:color w:val="FF0000"/>
          <w:sz w:val="24"/>
          <w:szCs w:val="24"/>
        </w:rPr>
        <w:t xml:space="preserve">egion, Effective July 1, 2013. </w:t>
      </w:r>
      <w:proofErr w:type="gramStart"/>
      <w:r w:rsidRPr="00D92AE1">
        <w:rPr>
          <w:rFonts w:eastAsiaTheme="minorHAnsi"/>
          <w:color w:val="FF0000"/>
          <w:sz w:val="24"/>
          <w:szCs w:val="24"/>
        </w:rPr>
        <w:t>Alaska Department of Fish and Game, Special Publication No. 13-09, Anchorage.</w:t>
      </w:r>
      <w:proofErr w:type="gramEnd"/>
    </w:p>
    <w:p w:rsidR="009F1020" w:rsidRPr="00D92AE1" w:rsidRDefault="009F1020" w:rsidP="00C104B1">
      <w:pPr>
        <w:jc w:val="center"/>
        <w:rPr>
          <w:b/>
          <w:color w:val="FF0000"/>
          <w:sz w:val="32"/>
          <w:szCs w:val="32"/>
        </w:rPr>
      </w:pPr>
      <w:r w:rsidRPr="00D92AE1">
        <w:rPr>
          <w:b/>
          <w:color w:val="FF0000"/>
          <w:sz w:val="32"/>
          <w:szCs w:val="32"/>
        </w:rPr>
        <w:t>REFERENCES CITED (Continued)</w:t>
      </w:r>
    </w:p>
    <w:p w:rsidR="007D74A6" w:rsidRPr="00D92AE1" w:rsidRDefault="007D74A6" w:rsidP="007D74A6">
      <w:pPr>
        <w:pStyle w:val="Lit-Cited"/>
        <w:rPr>
          <w:rFonts w:eastAsiaTheme="minorHAnsi"/>
          <w:color w:val="FF0000"/>
          <w:sz w:val="24"/>
          <w:szCs w:val="24"/>
        </w:rPr>
      </w:pPr>
      <w:proofErr w:type="gramStart"/>
      <w:r w:rsidRPr="00D92AE1">
        <w:rPr>
          <w:rFonts w:eastAsiaTheme="minorHAnsi"/>
          <w:color w:val="FF0000"/>
          <w:sz w:val="24"/>
          <w:szCs w:val="24"/>
        </w:rPr>
        <w:t>Kelley, M. S., and R. L. Bachman.</w:t>
      </w:r>
      <w:proofErr w:type="gramEnd"/>
      <w:r w:rsidRPr="00D92AE1">
        <w:rPr>
          <w:rFonts w:eastAsiaTheme="minorHAnsi"/>
          <w:color w:val="FF0000"/>
          <w:sz w:val="24"/>
          <w:szCs w:val="24"/>
        </w:rPr>
        <w:t xml:space="preserve"> 2000.  Stock assessment studies of the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1998.  </w:t>
      </w:r>
      <w:proofErr w:type="gramStart"/>
      <w:r w:rsidRPr="00D92AE1">
        <w:rPr>
          <w:rFonts w:eastAsiaTheme="minorHAnsi"/>
          <w:color w:val="FF0000"/>
          <w:sz w:val="24"/>
          <w:szCs w:val="24"/>
        </w:rPr>
        <w:t>Alaska Department of Fish and Game, Division of Commercial Fisheries, Regional Information Report No. 1J00-29, Juneau.</w:t>
      </w:r>
      <w:proofErr w:type="gramEnd"/>
    </w:p>
    <w:p w:rsidR="0006084D" w:rsidRPr="00D92AE1" w:rsidRDefault="0006084D" w:rsidP="00F23942">
      <w:pPr>
        <w:pStyle w:val="Lit-Cited"/>
        <w:rPr>
          <w:rFonts w:eastAsiaTheme="minorHAnsi"/>
          <w:color w:val="FF0000"/>
          <w:sz w:val="24"/>
          <w:szCs w:val="24"/>
        </w:rPr>
      </w:pPr>
      <w:proofErr w:type="spellStart"/>
      <w:proofErr w:type="gramStart"/>
      <w:r w:rsidRPr="00D92AE1">
        <w:rPr>
          <w:color w:val="FF0000"/>
          <w:sz w:val="24"/>
          <w:szCs w:val="24"/>
        </w:rPr>
        <w:t>Koenings</w:t>
      </w:r>
      <w:proofErr w:type="spellEnd"/>
      <w:r w:rsidRPr="00D92AE1">
        <w:rPr>
          <w:color w:val="FF0000"/>
          <w:sz w:val="24"/>
          <w:szCs w:val="24"/>
        </w:rPr>
        <w:t>, J. P., and R. D. Burkett.</w:t>
      </w:r>
      <w:proofErr w:type="gramEnd"/>
      <w:r w:rsidRPr="00D92AE1">
        <w:rPr>
          <w:color w:val="FF0000"/>
          <w:sz w:val="24"/>
          <w:szCs w:val="24"/>
        </w:rPr>
        <w:t xml:space="preserve"> 1987. The population characteristics of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xml:space="preserve">) </w:t>
      </w:r>
      <w:proofErr w:type="spellStart"/>
      <w:r w:rsidRPr="00D92AE1">
        <w:rPr>
          <w:color w:val="FF0000"/>
          <w:sz w:val="24"/>
          <w:szCs w:val="24"/>
        </w:rPr>
        <w:t>smolts</w:t>
      </w:r>
      <w:proofErr w:type="spellEnd"/>
      <w:r w:rsidRPr="00D92AE1">
        <w:rPr>
          <w:color w:val="FF0000"/>
          <w:sz w:val="24"/>
          <w:szCs w:val="24"/>
        </w:rPr>
        <w:t xml:space="preserve"> relative to temperature regimes, euphotic volume, fry density, and forage base within Alaskan lakes. </w:t>
      </w:r>
      <w:proofErr w:type="gramStart"/>
      <w:r w:rsidRPr="00D92AE1">
        <w:rPr>
          <w:color w:val="FF0000"/>
          <w:sz w:val="24"/>
          <w:szCs w:val="24"/>
        </w:rPr>
        <w:t>p. 216–234 [</w:t>
      </w:r>
      <w:r w:rsidRPr="00D92AE1">
        <w:rPr>
          <w:i/>
          <w:iCs/>
          <w:color w:val="FF0000"/>
          <w:sz w:val="24"/>
          <w:szCs w:val="24"/>
        </w:rPr>
        <w:t xml:space="preserve">in] </w:t>
      </w:r>
      <w:r w:rsidRPr="00D92AE1">
        <w:rPr>
          <w:color w:val="FF0000"/>
          <w:sz w:val="24"/>
          <w:szCs w:val="24"/>
        </w:rPr>
        <w:t>H. D. Smith, L. Margolis, and C. C. Wood.</w:t>
      </w:r>
      <w:proofErr w:type="gramEnd"/>
      <w:r w:rsidRPr="00D92AE1">
        <w:rPr>
          <w:color w:val="FF0000"/>
          <w:sz w:val="24"/>
          <w:szCs w:val="24"/>
        </w:rPr>
        <w:t xml:space="preserve"> [</w:t>
      </w:r>
      <w:proofErr w:type="gramStart"/>
      <w:r w:rsidRPr="00D92AE1">
        <w:rPr>
          <w:color w:val="FF0000"/>
          <w:sz w:val="24"/>
          <w:szCs w:val="24"/>
        </w:rPr>
        <w:t>editors</w:t>
      </w:r>
      <w:proofErr w:type="gramEnd"/>
      <w:r w:rsidRPr="00D92AE1">
        <w:rPr>
          <w:color w:val="FF0000"/>
          <w:sz w:val="24"/>
          <w:szCs w:val="24"/>
        </w:rPr>
        <w:t xml:space="preserve">]. </w:t>
      </w:r>
      <w:proofErr w:type="gramStart"/>
      <w:r w:rsidRPr="00D92AE1">
        <w:rPr>
          <w:color w:val="FF0000"/>
          <w:sz w:val="24"/>
          <w:szCs w:val="24"/>
        </w:rPr>
        <w:t>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population biology and future management.</w:t>
      </w:r>
      <w:proofErr w:type="gramEnd"/>
      <w:r w:rsidRPr="00D92AE1">
        <w:rPr>
          <w:color w:val="FF0000"/>
          <w:sz w:val="24"/>
          <w:szCs w:val="24"/>
        </w:rPr>
        <w:t xml:space="preserve"> </w:t>
      </w:r>
      <w:proofErr w:type="gramStart"/>
      <w:r w:rsidRPr="00D92AE1">
        <w:rPr>
          <w:color w:val="FF0000"/>
          <w:sz w:val="24"/>
          <w:szCs w:val="24"/>
        </w:rPr>
        <w:t>Special Publication of the Canadian Journal of Fisheries and Aquatic Sciences No. 96.</w:t>
      </w:r>
      <w:proofErr w:type="gramEnd"/>
    </w:p>
    <w:p w:rsidR="00EA652E" w:rsidRPr="00D92AE1" w:rsidRDefault="00F23942" w:rsidP="00F23942">
      <w:pPr>
        <w:pStyle w:val="Lit-Cited"/>
        <w:rPr>
          <w:rFonts w:eastAsiaTheme="minorHAnsi"/>
          <w:color w:val="FF0000"/>
          <w:sz w:val="24"/>
          <w:szCs w:val="24"/>
        </w:rPr>
      </w:pPr>
      <w:proofErr w:type="gramStart"/>
      <w:r w:rsidRPr="00D92AE1">
        <w:rPr>
          <w:rFonts w:eastAsiaTheme="minorHAnsi"/>
          <w:color w:val="FF0000"/>
          <w:sz w:val="24"/>
          <w:szCs w:val="24"/>
        </w:rPr>
        <w:t xml:space="preserve">Marshall, S. L., S. A. McPherson, and S. </w:t>
      </w:r>
      <w:proofErr w:type="spellStart"/>
      <w:r w:rsidRPr="00D92AE1">
        <w:rPr>
          <w:rFonts w:eastAsiaTheme="minorHAnsi"/>
          <w:color w:val="FF0000"/>
          <w:sz w:val="24"/>
          <w:szCs w:val="24"/>
        </w:rPr>
        <w:t>Sharr</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1982. </w:t>
      </w:r>
      <w:r w:rsidR="00EA652E" w:rsidRPr="00D92AE1">
        <w:rPr>
          <w:rFonts w:eastAsiaTheme="minorHAnsi"/>
          <w:color w:val="FF0000"/>
          <w:sz w:val="24"/>
          <w:szCs w:val="24"/>
        </w:rPr>
        <w:t>Origins of sockeye salmon (</w:t>
      </w:r>
      <w:proofErr w:type="spellStart"/>
      <w:r w:rsidR="00EA652E" w:rsidRPr="00D92AE1">
        <w:rPr>
          <w:rFonts w:eastAsiaTheme="minorHAnsi"/>
          <w:i/>
          <w:iCs/>
          <w:color w:val="FF0000"/>
          <w:sz w:val="24"/>
          <w:szCs w:val="24"/>
        </w:rPr>
        <w:t>Oncorhynchus</w:t>
      </w:r>
      <w:proofErr w:type="spellEnd"/>
      <w:r w:rsidR="00EA652E" w:rsidRPr="00D92AE1">
        <w:rPr>
          <w:rFonts w:eastAsiaTheme="minorHAnsi"/>
          <w:i/>
          <w:iCs/>
          <w:color w:val="FF0000"/>
          <w:sz w:val="24"/>
          <w:szCs w:val="24"/>
        </w:rPr>
        <w:t xml:space="preserve"> </w:t>
      </w:r>
      <w:proofErr w:type="spellStart"/>
      <w:r w:rsidR="00EA652E" w:rsidRPr="00D92AE1">
        <w:rPr>
          <w:rFonts w:eastAsiaTheme="minorHAnsi"/>
          <w:i/>
          <w:iCs/>
          <w:color w:val="FF0000"/>
          <w:sz w:val="24"/>
          <w:szCs w:val="24"/>
        </w:rPr>
        <w:t>nerka</w:t>
      </w:r>
      <w:proofErr w:type="spellEnd"/>
      <w:r w:rsidR="00EA652E" w:rsidRPr="00D92AE1">
        <w:rPr>
          <w:rFonts w:eastAsiaTheme="minorHAnsi"/>
          <w:color w:val="FF0000"/>
          <w:sz w:val="24"/>
          <w:szCs w:val="24"/>
        </w:rPr>
        <w:t>) in the Lynn Canal drift gillnet fishery of 1981 based on scale pattern analysis.  Alaska Department of Fish and Game, Technical Data Report No. 75, Juneau.</w:t>
      </w:r>
    </w:p>
    <w:p w:rsidR="008A06F2"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t>McPherson, S. A., and S. L. Marshall.</w:t>
      </w:r>
      <w:proofErr w:type="gramEnd"/>
      <w:r w:rsidRPr="00D92AE1">
        <w:rPr>
          <w:rFonts w:eastAsiaTheme="minorHAnsi"/>
          <w:color w:val="FF0000"/>
          <w:sz w:val="24"/>
          <w:szCs w:val="24"/>
        </w:rPr>
        <w:t xml:space="preserve">  1986.  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w:t>
      </w:r>
      <w:proofErr w:type="gramStart"/>
      <w:r w:rsidRPr="00D92AE1">
        <w:rPr>
          <w:rFonts w:eastAsiaTheme="minorHAnsi"/>
          <w:color w:val="FF0000"/>
          <w:sz w:val="24"/>
          <w:szCs w:val="24"/>
        </w:rPr>
        <w:t>river</w:t>
      </w:r>
      <w:proofErr w:type="gramEnd"/>
      <w:r w:rsidRPr="00D92AE1">
        <w:rPr>
          <w:rFonts w:eastAsiaTheme="minorHAnsi"/>
          <w:color w:val="FF0000"/>
          <w:sz w:val="24"/>
          <w:szCs w:val="24"/>
        </w:rPr>
        <w:t xml:space="preserve">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1983.  Alaska Department of Fish and Game, Division of Commercial Fisheries, Technical Data Report No. 165, Juneau.</w:t>
      </w:r>
      <w:r w:rsidR="008A06F2" w:rsidRPr="00D92AE1">
        <w:rPr>
          <w:rFonts w:eastAsiaTheme="minorHAnsi"/>
          <w:color w:val="FF0000"/>
          <w:sz w:val="24"/>
          <w:szCs w:val="24"/>
        </w:rPr>
        <w:t xml:space="preserve"> </w:t>
      </w:r>
    </w:p>
    <w:p w:rsidR="00EA652E"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w:t>
      </w:r>
      <w:r w:rsidR="00F23942" w:rsidRPr="00D92AE1">
        <w:rPr>
          <w:rFonts w:eastAsiaTheme="minorHAnsi"/>
          <w:color w:val="FF0000"/>
          <w:sz w:val="24"/>
          <w:szCs w:val="24"/>
        </w:rPr>
        <w:t xml:space="preserve">.  1987a. </w:t>
      </w:r>
      <w:r w:rsidRPr="00D92AE1">
        <w:rPr>
          <w:rFonts w:eastAsiaTheme="minorHAnsi"/>
          <w:color w:val="FF0000"/>
          <w:sz w:val="24"/>
          <w:szCs w:val="24"/>
        </w:rPr>
        <w:t xml:space="preserve">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w:t>
      </w:r>
      <w:proofErr w:type="gramStart"/>
      <w:r w:rsidRPr="00D92AE1">
        <w:rPr>
          <w:rFonts w:eastAsiaTheme="minorHAnsi"/>
          <w:color w:val="FF0000"/>
          <w:sz w:val="24"/>
          <w:szCs w:val="24"/>
        </w:rPr>
        <w:t>river</w:t>
      </w:r>
      <w:proofErr w:type="gramEnd"/>
      <w:r w:rsidRPr="00D92AE1">
        <w:rPr>
          <w:rFonts w:eastAsiaTheme="minorHAnsi"/>
          <w:color w:val="FF0000"/>
          <w:sz w:val="24"/>
          <w:szCs w:val="24"/>
        </w:rPr>
        <w:t xml:space="preserve">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1984.  Alaska Department of Fish and Game, Division of Commercial Fisheries, Technical Data Report No. 198,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McPherson, S. A.  1987b</w:t>
      </w:r>
      <w:proofErr w:type="gramStart"/>
      <w:r w:rsidRPr="00D92AE1">
        <w:rPr>
          <w:rFonts w:eastAsiaTheme="minorHAnsi"/>
          <w:color w:val="FF0000"/>
          <w:sz w:val="24"/>
          <w:szCs w:val="24"/>
        </w:rPr>
        <w:t>.  Contribution</w:t>
      </w:r>
      <w:proofErr w:type="gramEnd"/>
      <w:r w:rsidRPr="00D92AE1">
        <w:rPr>
          <w:rFonts w:eastAsiaTheme="minorHAnsi"/>
          <w:color w:val="FF0000"/>
          <w:sz w:val="24"/>
          <w:szCs w:val="24"/>
        </w:rPr>
        <w:t>, exploitation, and migratory timing of returns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stocks to Lynn Canal in 1985 based on analysis of scale patterns.  Alaska Department of Fish and Game, Division of Commercial Fisheries, Technical Data Report No. 217, Juneau.</w:t>
      </w:r>
      <w:r w:rsidR="008A06F2"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1989.  Contribution, exploitation, and migratory timing of Lynn Canal sockeye salmon runs in 1987 based on analysis of scale patterns.  </w:t>
      </w:r>
      <w:proofErr w:type="gramStart"/>
      <w:r w:rsidRPr="00D92AE1">
        <w:rPr>
          <w:rFonts w:eastAsiaTheme="minorHAnsi"/>
          <w:color w:val="FF0000"/>
          <w:sz w:val="24"/>
          <w:szCs w:val="24"/>
        </w:rPr>
        <w:t>Alaska Department of Fish and Game, Division of Commercial Fisheries, Regional Information Report No. 1J89-18, Juneau.</w:t>
      </w:r>
      <w:proofErr w:type="gramEnd"/>
      <w:r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1990.  An in-season management system for sockeye salmon returns to Lynn Canal, southeast Alaska.  </w:t>
      </w:r>
      <w:proofErr w:type="gramStart"/>
      <w:r w:rsidRPr="00D92AE1">
        <w:rPr>
          <w:rFonts w:eastAsiaTheme="minorHAnsi"/>
          <w:color w:val="FF0000"/>
          <w:sz w:val="24"/>
          <w:szCs w:val="24"/>
        </w:rPr>
        <w:t>M. S. Thesis, University of Alaska, Fairbanks.</w:t>
      </w:r>
      <w:proofErr w:type="gramEnd"/>
    </w:p>
    <w:p w:rsidR="008A06F2" w:rsidRPr="00D92AE1" w:rsidRDefault="008A06F2" w:rsidP="00F23942">
      <w:pPr>
        <w:pStyle w:val="Lit-Cited"/>
        <w:rPr>
          <w:rFonts w:eastAsiaTheme="minorHAnsi"/>
          <w:color w:val="FF0000"/>
          <w:sz w:val="24"/>
          <w:szCs w:val="24"/>
        </w:rPr>
      </w:pPr>
      <w:proofErr w:type="gramStart"/>
      <w:r w:rsidRPr="00D92AE1">
        <w:rPr>
          <w:rFonts w:eastAsiaTheme="minorHAnsi"/>
          <w:color w:val="FF0000"/>
          <w:sz w:val="24"/>
          <w:szCs w:val="24"/>
        </w:rPr>
        <w:t>McPherson, S. A., and E. L. Jones.</w:t>
      </w:r>
      <w:proofErr w:type="gramEnd"/>
      <w:r w:rsidRPr="00D92AE1">
        <w:rPr>
          <w:rFonts w:eastAsiaTheme="minorHAnsi"/>
          <w:color w:val="FF0000"/>
          <w:sz w:val="24"/>
          <w:szCs w:val="24"/>
        </w:rPr>
        <w:t xml:space="preserve">  1987.  Contribution, exploitation, and migratory timing of sockeye salmon stocks to Lynn Canal in 1986 based on analysis of scale patterns.  Alaska Department of Fish and Game, Division of Commercial Fisheries, Technical Data Report No. 220, Juneau. </w:t>
      </w:r>
    </w:p>
    <w:p w:rsidR="008A06F2" w:rsidRPr="00D92AE1" w:rsidRDefault="008A06F2" w:rsidP="00F23942">
      <w:pPr>
        <w:pStyle w:val="Lit-Cited"/>
        <w:rPr>
          <w:rFonts w:eastAsiaTheme="minorHAnsi"/>
          <w:color w:val="FF0000"/>
          <w:sz w:val="24"/>
          <w:szCs w:val="24"/>
        </w:rPr>
      </w:pPr>
      <w:proofErr w:type="gramStart"/>
      <w:r w:rsidRPr="00D92AE1">
        <w:rPr>
          <w:rFonts w:eastAsiaTheme="minorHAnsi"/>
          <w:color w:val="FF0000"/>
          <w:sz w:val="24"/>
          <w:szCs w:val="24"/>
        </w:rPr>
        <w:lastRenderedPageBreak/>
        <w:t>McPherson, S. A., and M. A. Olsen.</w:t>
      </w:r>
      <w:proofErr w:type="gramEnd"/>
      <w:r w:rsidRPr="00D92AE1">
        <w:rPr>
          <w:rFonts w:eastAsiaTheme="minorHAnsi"/>
          <w:color w:val="FF0000"/>
          <w:sz w:val="24"/>
          <w:szCs w:val="24"/>
        </w:rPr>
        <w:t xml:space="preserve">  1992.  Contribution, exploitation, and migratory timing of Lynn Canal sockeye salmon runs in 1989 based on analysis of scale patterns.  Alaska Department of Fish and Game, Division of Commercial Fisheries, Technical Fishery Report No. 92-22, Juneau.</w:t>
      </w:r>
    </w:p>
    <w:p w:rsidR="007E5150" w:rsidRPr="00D92AE1" w:rsidRDefault="007E5150" w:rsidP="007D74A6">
      <w:pPr>
        <w:rPr>
          <w:b/>
          <w:color w:val="FF0000"/>
          <w:sz w:val="32"/>
          <w:szCs w:val="32"/>
        </w:rPr>
      </w:pPr>
    </w:p>
    <w:p w:rsidR="009F1020" w:rsidRPr="00D92AE1" w:rsidRDefault="009F1020" w:rsidP="009F1020">
      <w:pPr>
        <w:jc w:val="center"/>
        <w:rPr>
          <w:b/>
          <w:color w:val="FF0000"/>
          <w:sz w:val="32"/>
          <w:szCs w:val="32"/>
        </w:rPr>
      </w:pPr>
      <w:r w:rsidRPr="00D92AE1">
        <w:rPr>
          <w:b/>
          <w:color w:val="FF0000"/>
          <w:sz w:val="32"/>
          <w:szCs w:val="32"/>
        </w:rPr>
        <w:t>REFERENCES CITED (Continued)</w:t>
      </w:r>
    </w:p>
    <w:p w:rsidR="007E5150" w:rsidRPr="00D92AE1" w:rsidRDefault="007E5150" w:rsidP="007E5150">
      <w:pPr>
        <w:pStyle w:val="Lit-Cited"/>
        <w:rPr>
          <w:rFonts w:eastAsiaTheme="minorHAnsi"/>
          <w:color w:val="FF0000"/>
          <w:sz w:val="24"/>
          <w:szCs w:val="24"/>
        </w:rPr>
      </w:pPr>
      <w:proofErr w:type="gramStart"/>
      <w:r w:rsidRPr="00D92AE1">
        <w:rPr>
          <w:rFonts w:eastAsiaTheme="minorHAnsi"/>
          <w:color w:val="FF0000"/>
          <w:sz w:val="24"/>
          <w:szCs w:val="24"/>
        </w:rPr>
        <w:t xml:space="preserve">McPherson, S. A., F. E. </w:t>
      </w: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M. A. Olsen, and R.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1992.  Contribution, exploitation, and migratory timing of Lynn Canal sockeye salmon runs in 1988 based on analysis of scale patterns.  Alaska Department of Fish and Game, Division of Commercial Fisheries, Technical Fishery Report No. 92-21, Juneau.</w:t>
      </w:r>
    </w:p>
    <w:p w:rsidR="00F23942" w:rsidRPr="00D92AE1" w:rsidRDefault="00F23942" w:rsidP="00F23942">
      <w:pPr>
        <w:pStyle w:val="Lit-Cited"/>
        <w:rPr>
          <w:color w:val="FF0000"/>
          <w:sz w:val="24"/>
          <w:szCs w:val="24"/>
        </w:rPr>
      </w:pPr>
      <w:proofErr w:type="gramStart"/>
      <w:r w:rsidRPr="00D92AE1">
        <w:rPr>
          <w:color w:val="FF0000"/>
          <w:sz w:val="24"/>
          <w:szCs w:val="24"/>
        </w:rPr>
        <w:t>Millar, R. B. 2002.</w:t>
      </w:r>
      <w:proofErr w:type="gramEnd"/>
      <w:r w:rsidRPr="00D92AE1">
        <w:rPr>
          <w:color w:val="FF0000"/>
          <w:sz w:val="24"/>
          <w:szCs w:val="24"/>
        </w:rPr>
        <w:t xml:space="preserve"> </w:t>
      </w:r>
      <w:proofErr w:type="gramStart"/>
      <w:r w:rsidRPr="00D92AE1">
        <w:rPr>
          <w:color w:val="FF0000"/>
          <w:sz w:val="24"/>
          <w:szCs w:val="24"/>
        </w:rPr>
        <w:t>Reference priors for Bayesian fisheries models.</w:t>
      </w:r>
      <w:proofErr w:type="gramEnd"/>
      <w:r w:rsidRPr="00D92AE1">
        <w:rPr>
          <w:color w:val="FF0000"/>
          <w:sz w:val="24"/>
          <w:szCs w:val="24"/>
        </w:rPr>
        <w:t xml:space="preserve"> Canadian Journal of Fisheries and Aquatic Sciences 59:1492-1502.</w:t>
      </w:r>
    </w:p>
    <w:p w:rsidR="00D323EA" w:rsidRPr="00D92AE1" w:rsidRDefault="00D323EA" w:rsidP="00D323EA">
      <w:pPr>
        <w:autoSpaceDE w:val="0"/>
        <w:autoSpaceDN w:val="0"/>
        <w:adjustRightInd w:val="0"/>
        <w:spacing w:after="0"/>
        <w:ind w:left="270" w:hanging="270"/>
        <w:jc w:val="left"/>
        <w:rPr>
          <w:iCs/>
          <w:color w:val="FF0000"/>
        </w:rPr>
      </w:pPr>
      <w:proofErr w:type="gramStart"/>
      <w:r w:rsidRPr="00D92AE1">
        <w:rPr>
          <w:iCs/>
          <w:color w:val="FF0000"/>
        </w:rPr>
        <w:t>Munro, A. R., and E. C. Volk.</w:t>
      </w:r>
      <w:proofErr w:type="gramEnd"/>
      <w:r w:rsidRPr="00D92AE1">
        <w:rPr>
          <w:iCs/>
          <w:color w:val="FF0000"/>
        </w:rPr>
        <w:t xml:space="preserve"> 2016. Summary of Pacific salmon escapement goals in Alaska with a review of escapements from 2007 to 2015. </w:t>
      </w:r>
      <w:proofErr w:type="gramStart"/>
      <w:r w:rsidRPr="00D92AE1">
        <w:rPr>
          <w:iCs/>
          <w:color w:val="FF0000"/>
        </w:rPr>
        <w:t>Alaska Department of Fish and Game, Fishery Manuscript Series No. 16-04, Anchorage.</w:t>
      </w:r>
      <w:proofErr w:type="gramEnd"/>
    </w:p>
    <w:p w:rsidR="00D323EA" w:rsidRPr="00D92AE1" w:rsidRDefault="00D323EA" w:rsidP="00D323EA">
      <w:pPr>
        <w:autoSpaceDE w:val="0"/>
        <w:autoSpaceDN w:val="0"/>
        <w:adjustRightInd w:val="0"/>
        <w:spacing w:after="0"/>
        <w:jc w:val="left"/>
        <w:rPr>
          <w:iCs/>
          <w:color w:val="FF0000"/>
        </w:rPr>
      </w:pPr>
    </w:p>
    <w:p w:rsidR="00F23942" w:rsidRPr="00D92AE1" w:rsidRDefault="00F23942" w:rsidP="00163656">
      <w:pPr>
        <w:pStyle w:val="Lit-Cited"/>
        <w:rPr>
          <w:color w:val="FF0000"/>
          <w:sz w:val="24"/>
          <w:szCs w:val="24"/>
        </w:rPr>
      </w:pPr>
      <w:proofErr w:type="spellStart"/>
      <w:r w:rsidRPr="00D92AE1">
        <w:rPr>
          <w:color w:val="FF0000"/>
          <w:sz w:val="24"/>
          <w:szCs w:val="24"/>
        </w:rPr>
        <w:t>Noakes</w:t>
      </w:r>
      <w:proofErr w:type="spellEnd"/>
      <w:r w:rsidRPr="00D92AE1">
        <w:rPr>
          <w:color w:val="FF0000"/>
          <w:sz w:val="24"/>
          <w:szCs w:val="24"/>
        </w:rPr>
        <w:t>, D., D. W. Welch, and M. Stocker.  1987.  A time series approach to stock-recruitment analysis: transfer function noise modeling.  Natural Resource Modeling 2:213–233.</w:t>
      </w:r>
    </w:p>
    <w:p w:rsidR="001A0B06" w:rsidRPr="00D92AE1" w:rsidRDefault="001A0B06" w:rsidP="001A0B06">
      <w:pPr>
        <w:autoSpaceDE w:val="0"/>
        <w:autoSpaceDN w:val="0"/>
        <w:adjustRightInd w:val="0"/>
        <w:ind w:left="720" w:hanging="720"/>
        <w:jc w:val="left"/>
        <w:rPr>
          <w:rFonts w:eastAsia="SwiftNeueLTPro-Book"/>
          <w:color w:val="FF0000"/>
        </w:rPr>
      </w:pPr>
      <w:proofErr w:type="spellStart"/>
      <w:proofErr w:type="gramStart"/>
      <w:r w:rsidRPr="00D92AE1">
        <w:rPr>
          <w:rFonts w:eastAsia="SwiftNeueLTPro-Book"/>
          <w:color w:val="FF0000"/>
        </w:rPr>
        <w:t>Parken</w:t>
      </w:r>
      <w:proofErr w:type="spellEnd"/>
      <w:r w:rsidRPr="00D92AE1">
        <w:rPr>
          <w:rFonts w:eastAsia="SwiftNeueLTPro-Book"/>
          <w:color w:val="FF0000"/>
        </w:rPr>
        <w:t xml:space="preserve">, C.K., R.E. </w:t>
      </w:r>
      <w:proofErr w:type="spellStart"/>
      <w:r w:rsidRPr="00D92AE1">
        <w:rPr>
          <w:rFonts w:eastAsia="SwiftNeueLTPro-Book"/>
          <w:color w:val="FF0000"/>
        </w:rPr>
        <w:t>McNicol</w:t>
      </w:r>
      <w:proofErr w:type="spellEnd"/>
      <w:r w:rsidRPr="00D92AE1">
        <w:rPr>
          <w:rFonts w:eastAsia="SwiftNeueLTPro-Book"/>
          <w:color w:val="FF0000"/>
        </w:rPr>
        <w:t>, and J.R. Irvine.</w:t>
      </w:r>
      <w:proofErr w:type="gramEnd"/>
      <w:r w:rsidRPr="00D92AE1">
        <w:rPr>
          <w:rFonts w:eastAsia="SwiftNeueLTPro-Book"/>
          <w:color w:val="FF0000"/>
        </w:rPr>
        <w:t xml:space="preserve"> 2006. Habitat-based methods to estimate escapement goals for data limited Chinook salmon stocks in British Columbia, 2004. </w:t>
      </w:r>
      <w:proofErr w:type="gramStart"/>
      <w:r w:rsidRPr="00D92AE1">
        <w:rPr>
          <w:rFonts w:eastAsia="SwiftNeueLTPro-Book"/>
          <w:color w:val="FF0000"/>
        </w:rPr>
        <w:t>Fisheries and Oceans Canada, Canadian Scientific Advisory Secretariat Research Document 2006/083.</w:t>
      </w:r>
      <w:proofErr w:type="gramEnd"/>
    </w:p>
    <w:p w:rsidR="00A167F1" w:rsidRPr="00D92AE1" w:rsidRDefault="00A167F1" w:rsidP="00A167F1">
      <w:pPr>
        <w:pStyle w:val="Lit-Cited"/>
        <w:rPr>
          <w:color w:val="FF0000"/>
          <w:sz w:val="24"/>
          <w:szCs w:val="24"/>
        </w:rPr>
      </w:pPr>
      <w:proofErr w:type="gramStart"/>
      <w:r w:rsidRPr="00D92AE1">
        <w:rPr>
          <w:color w:val="FF0000"/>
          <w:sz w:val="24"/>
          <w:szCs w:val="24"/>
        </w:rPr>
        <w:t xml:space="preserve">Peterman, R. M., B. J. </w:t>
      </w:r>
      <w:proofErr w:type="spellStart"/>
      <w:r w:rsidRPr="00D92AE1">
        <w:rPr>
          <w:color w:val="FF0000"/>
          <w:sz w:val="24"/>
          <w:szCs w:val="24"/>
        </w:rPr>
        <w:t>Pyper</w:t>
      </w:r>
      <w:proofErr w:type="spellEnd"/>
      <w:r w:rsidRPr="00D92AE1">
        <w:rPr>
          <w:color w:val="FF0000"/>
          <w:sz w:val="24"/>
          <w:szCs w:val="24"/>
        </w:rPr>
        <w:t>, and J. A. Grout.</w:t>
      </w:r>
      <w:proofErr w:type="gramEnd"/>
      <w:r w:rsidRPr="00D92AE1">
        <w:rPr>
          <w:color w:val="FF0000"/>
          <w:sz w:val="24"/>
          <w:szCs w:val="24"/>
        </w:rPr>
        <w:t xml:space="preserve">  2000.  Comparison of parameter estimation methods for detecting climate-induced changes in productivity of Pacific salmon (</w:t>
      </w:r>
      <w:proofErr w:type="spellStart"/>
      <w:r w:rsidRPr="00D92AE1">
        <w:rPr>
          <w:i/>
          <w:color w:val="FF0000"/>
          <w:sz w:val="24"/>
          <w:szCs w:val="24"/>
        </w:rPr>
        <w:t>Oncorhynchus</w:t>
      </w:r>
      <w:proofErr w:type="spellEnd"/>
      <w:r w:rsidRPr="00D92AE1">
        <w:rPr>
          <w:color w:val="FF0000"/>
          <w:sz w:val="24"/>
          <w:szCs w:val="24"/>
        </w:rPr>
        <w:t xml:space="preserve"> spp.).  Canadian Journal of Fisheries and Aquatic Sciences 57:181–191.</w:t>
      </w:r>
    </w:p>
    <w:p w:rsidR="00EA652E" w:rsidRPr="00D92AE1" w:rsidRDefault="00AB6D44" w:rsidP="00A167F1">
      <w:pPr>
        <w:pStyle w:val="Lit-Cited"/>
        <w:rPr>
          <w:color w:val="FF0000"/>
          <w:sz w:val="24"/>
          <w:szCs w:val="24"/>
        </w:rPr>
      </w:pPr>
      <w:proofErr w:type="gramStart"/>
      <w:r w:rsidRPr="00D92AE1">
        <w:rPr>
          <w:color w:val="FF0000"/>
          <w:sz w:val="24"/>
          <w:szCs w:val="24"/>
        </w:rPr>
        <w:t>Plummer</w:t>
      </w:r>
      <w:r w:rsidR="008A06F2" w:rsidRPr="00D92AE1">
        <w:rPr>
          <w:color w:val="FF0000"/>
          <w:sz w:val="24"/>
          <w:szCs w:val="24"/>
        </w:rPr>
        <w:t>, M.</w:t>
      </w:r>
      <w:r w:rsidR="00F23942" w:rsidRPr="00D92AE1">
        <w:rPr>
          <w:color w:val="FF0000"/>
          <w:sz w:val="24"/>
          <w:szCs w:val="24"/>
        </w:rPr>
        <w:t xml:space="preserve"> 2016</w:t>
      </w:r>
      <w:r w:rsidRPr="00D92AE1">
        <w:rPr>
          <w:color w:val="FF0000"/>
          <w:sz w:val="24"/>
          <w:szCs w:val="24"/>
        </w:rPr>
        <w:t>.</w:t>
      </w:r>
      <w:proofErr w:type="gramEnd"/>
      <w:r w:rsidRPr="00D92AE1">
        <w:rPr>
          <w:color w:val="FF0000"/>
          <w:sz w:val="24"/>
          <w:szCs w:val="24"/>
        </w:rPr>
        <w:t xml:space="preserve"> </w:t>
      </w:r>
      <w:proofErr w:type="spellStart"/>
      <w:proofErr w:type="gramStart"/>
      <w:r w:rsidRPr="00D92AE1">
        <w:rPr>
          <w:color w:val="FF0000"/>
          <w:sz w:val="24"/>
          <w:szCs w:val="24"/>
        </w:rPr>
        <w:t>rjags</w:t>
      </w:r>
      <w:proofErr w:type="spellEnd"/>
      <w:proofErr w:type="gramEnd"/>
      <w:r w:rsidRPr="00D92AE1">
        <w:rPr>
          <w:color w:val="FF0000"/>
          <w:sz w:val="24"/>
          <w:szCs w:val="24"/>
        </w:rPr>
        <w:t xml:space="preserve">: Bayesian Graphical Models using MCMC. </w:t>
      </w:r>
      <w:proofErr w:type="gramStart"/>
      <w:r w:rsidRPr="00D92AE1">
        <w:rPr>
          <w:color w:val="FF0000"/>
          <w:sz w:val="24"/>
          <w:szCs w:val="24"/>
        </w:rPr>
        <w:t>R package version</w:t>
      </w:r>
      <w:r w:rsidR="00A3310B" w:rsidRPr="00D92AE1">
        <w:rPr>
          <w:color w:val="FF0000"/>
          <w:sz w:val="24"/>
          <w:szCs w:val="24"/>
        </w:rPr>
        <w:t xml:space="preserve"> </w:t>
      </w:r>
      <w:r w:rsidRPr="00D92AE1">
        <w:rPr>
          <w:color w:val="FF0000"/>
          <w:sz w:val="24"/>
          <w:szCs w:val="24"/>
        </w:rPr>
        <w:t>4-6.</w:t>
      </w:r>
      <w:proofErr w:type="gramEnd"/>
      <w:r w:rsidRPr="00D92AE1">
        <w:rPr>
          <w:color w:val="FF0000"/>
          <w:sz w:val="24"/>
          <w:szCs w:val="24"/>
        </w:rPr>
        <w:t xml:space="preserve"> </w:t>
      </w:r>
      <w:hyperlink r:id="rId131" w:history="1">
        <w:r w:rsidRPr="00D92AE1">
          <w:rPr>
            <w:rStyle w:val="Hyperlink"/>
            <w:color w:val="FF0000"/>
            <w:sz w:val="24"/>
            <w:szCs w:val="24"/>
            <w:u w:val="none"/>
          </w:rPr>
          <w:t>https://CRAN.R-project.org/package=rjags</w:t>
        </w:r>
      </w:hyperlink>
    </w:p>
    <w:p w:rsidR="00163656" w:rsidRPr="00D92AE1" w:rsidRDefault="00F23942" w:rsidP="001A0B06">
      <w:pPr>
        <w:pStyle w:val="Lit-Cited"/>
        <w:ind w:left="270" w:hanging="270"/>
        <w:rPr>
          <w:rFonts w:eastAsiaTheme="minorHAnsi"/>
          <w:color w:val="FF0000"/>
          <w:sz w:val="24"/>
          <w:szCs w:val="24"/>
        </w:rPr>
      </w:pPr>
      <w:proofErr w:type="gramStart"/>
      <w:r w:rsidRPr="00D92AE1">
        <w:rPr>
          <w:color w:val="FF0000"/>
          <w:sz w:val="24"/>
          <w:szCs w:val="24"/>
        </w:rPr>
        <w:t>R Core Team 2016.</w:t>
      </w:r>
      <w:proofErr w:type="gramEnd"/>
      <w:r w:rsidRPr="00D92AE1">
        <w:rPr>
          <w:color w:val="FF0000"/>
          <w:sz w:val="24"/>
          <w:szCs w:val="24"/>
        </w:rPr>
        <w:t xml:space="preserve"> R: A language and environment for statistical computing. </w:t>
      </w:r>
      <w:proofErr w:type="gramStart"/>
      <w:r w:rsidRPr="00D92AE1">
        <w:rPr>
          <w:color w:val="FF0000"/>
          <w:sz w:val="24"/>
          <w:szCs w:val="24"/>
        </w:rPr>
        <w:t>R Foundation for Statistical Computing, Vienna, Austria.</w:t>
      </w:r>
      <w:proofErr w:type="gramEnd"/>
      <w:r w:rsidRPr="00D92AE1">
        <w:rPr>
          <w:color w:val="FF0000"/>
          <w:sz w:val="24"/>
          <w:szCs w:val="24"/>
        </w:rPr>
        <w:t xml:space="preserve"> </w:t>
      </w:r>
      <w:proofErr w:type="gramStart"/>
      <w:r w:rsidRPr="00D92AE1">
        <w:rPr>
          <w:color w:val="FF0000"/>
          <w:sz w:val="24"/>
          <w:szCs w:val="24"/>
        </w:rPr>
        <w:t>URL https://www.R-project.org/.</w:t>
      </w:r>
      <w:proofErr w:type="gramEnd"/>
    </w:p>
    <w:p w:rsidR="00EA652E" w:rsidRPr="00D92AE1" w:rsidRDefault="00EA652E" w:rsidP="001A0B06">
      <w:pPr>
        <w:pStyle w:val="Lit-Cited"/>
        <w:ind w:left="270" w:hanging="270"/>
        <w:rPr>
          <w:rFonts w:eastAsiaTheme="minorHAnsi"/>
          <w:color w:val="FF0000"/>
          <w:sz w:val="24"/>
          <w:szCs w:val="24"/>
        </w:rPr>
      </w:pPr>
      <w:proofErr w:type="gramStart"/>
      <w:r w:rsidRPr="00D92AE1">
        <w:rPr>
          <w:rFonts w:eastAsiaTheme="minorHAnsi"/>
          <w:color w:val="FF0000"/>
          <w:sz w:val="24"/>
          <w:szCs w:val="24"/>
        </w:rPr>
        <w:t>Rich, W. H., and E. M. Ball.</w:t>
      </w:r>
      <w:proofErr w:type="gramEnd"/>
      <w:r w:rsidRPr="00D92AE1">
        <w:rPr>
          <w:rFonts w:eastAsiaTheme="minorHAnsi"/>
          <w:color w:val="FF0000"/>
          <w:sz w:val="24"/>
          <w:szCs w:val="24"/>
        </w:rPr>
        <w:t xml:space="preserve">  1933.  Statistical review of the Alaska salmon fisheries. Part IV: Southeastern Alaska.  Bulletin of the Bureau of Fisheries, Vol. XLVII (47), No. 13: 437–673.</w:t>
      </w:r>
    </w:p>
    <w:p w:rsidR="00F23942" w:rsidRPr="00D92AE1" w:rsidRDefault="00F23942" w:rsidP="001A0B06">
      <w:pPr>
        <w:ind w:left="274" w:hanging="274"/>
        <w:rPr>
          <w:rStyle w:val="italic1"/>
          <w:i w:val="0"/>
          <w:color w:val="FF0000"/>
        </w:rPr>
      </w:pPr>
      <w:r w:rsidRPr="00D92AE1">
        <w:rPr>
          <w:color w:val="FF0000"/>
        </w:rPr>
        <w:t xml:space="preserve">Ricker, W. E.  1954.  Stock and recruitment.  </w:t>
      </w:r>
      <w:r w:rsidRPr="00D92AE1">
        <w:rPr>
          <w:rStyle w:val="italic1"/>
          <w:i w:val="0"/>
          <w:color w:val="FF0000"/>
        </w:rPr>
        <w:t>Journal of the Fisheries Research Board of Canada 11:559–623.</w:t>
      </w:r>
    </w:p>
    <w:p w:rsidR="007D74A6" w:rsidRPr="00D92AE1" w:rsidRDefault="007D74A6" w:rsidP="007D74A6">
      <w:pPr>
        <w:autoSpaceDE w:val="0"/>
        <w:autoSpaceDN w:val="0"/>
        <w:adjustRightInd w:val="0"/>
        <w:spacing w:after="0"/>
        <w:ind w:left="270" w:hanging="270"/>
        <w:rPr>
          <w:color w:val="FF0000"/>
        </w:rPr>
      </w:pPr>
      <w:proofErr w:type="gramStart"/>
      <w:r w:rsidRPr="00D92AE1">
        <w:rPr>
          <w:color w:val="FF0000"/>
        </w:rPr>
        <w:t>Schmidt, J., D. Evans and D. Tracy.</w:t>
      </w:r>
      <w:proofErr w:type="gramEnd"/>
      <w:r w:rsidRPr="00D92AE1">
        <w:rPr>
          <w:color w:val="FF0000"/>
        </w:rPr>
        <w:t xml:space="preserve"> 2006. Stock assessment of sockeye salmon of the Buskin River, 2000-2003. </w:t>
      </w:r>
      <w:proofErr w:type="gramStart"/>
      <w:r w:rsidRPr="00D92AE1">
        <w:rPr>
          <w:color w:val="FF0000"/>
        </w:rPr>
        <w:t>Alaska Department of Fish and Game, Fishery Data Series No.</w:t>
      </w:r>
      <w:proofErr w:type="gramEnd"/>
    </w:p>
    <w:p w:rsidR="007D74A6" w:rsidRPr="00D92AE1" w:rsidRDefault="007D74A6" w:rsidP="007D74A6">
      <w:pPr>
        <w:ind w:left="270" w:hanging="270"/>
        <w:rPr>
          <w:iCs/>
          <w:color w:val="FF0000"/>
        </w:rPr>
      </w:pPr>
      <w:r w:rsidRPr="00D92AE1">
        <w:rPr>
          <w:color w:val="FF0000"/>
        </w:rPr>
        <w:t xml:space="preserve"> </w:t>
      </w:r>
      <w:r w:rsidRPr="00D92AE1">
        <w:rPr>
          <w:color w:val="FF0000"/>
        </w:rPr>
        <w:tab/>
      </w:r>
      <w:proofErr w:type="gramStart"/>
      <w:r w:rsidRPr="00D92AE1">
        <w:rPr>
          <w:color w:val="FF0000"/>
        </w:rPr>
        <w:t>05-69, Anchorage.</w:t>
      </w:r>
      <w:proofErr w:type="gramEnd"/>
    </w:p>
    <w:p w:rsidR="00A3310B" w:rsidRPr="00D92AE1" w:rsidRDefault="004D0599" w:rsidP="001A0B06">
      <w:pPr>
        <w:ind w:left="274" w:hanging="274"/>
        <w:rPr>
          <w:iCs/>
          <w:color w:val="FF0000"/>
        </w:rPr>
      </w:pPr>
      <w:r w:rsidRPr="00D92AE1">
        <w:rPr>
          <w:iCs/>
          <w:color w:val="FF0000"/>
        </w:rPr>
        <w:t xml:space="preserve">Schwarz, Gideon E. 1978. </w:t>
      </w:r>
      <w:proofErr w:type="gramStart"/>
      <w:r w:rsidRPr="00D92AE1">
        <w:rPr>
          <w:iCs/>
          <w:color w:val="FF0000"/>
        </w:rPr>
        <w:t>Estimating the dimension of a model.</w:t>
      </w:r>
      <w:proofErr w:type="gramEnd"/>
      <w:r w:rsidRPr="00D92AE1">
        <w:rPr>
          <w:iCs/>
          <w:color w:val="FF0000"/>
        </w:rPr>
        <w:t xml:space="preserve"> </w:t>
      </w:r>
      <w:hyperlink r:id="rId132" w:tooltip="Annals of Statistics" w:history="1">
        <w:r w:rsidRPr="00D92AE1">
          <w:rPr>
            <w:iCs/>
            <w:color w:val="FF0000"/>
          </w:rPr>
          <w:t>Annals of Statistics</w:t>
        </w:r>
      </w:hyperlink>
      <w:r w:rsidRPr="00D92AE1">
        <w:rPr>
          <w:iCs/>
          <w:color w:val="FF0000"/>
        </w:rPr>
        <w:t xml:space="preserve">, </w:t>
      </w:r>
      <w:r w:rsidRPr="00D92AE1">
        <w:rPr>
          <w:bCs/>
          <w:iCs/>
          <w:color w:val="FF0000"/>
        </w:rPr>
        <w:t>6</w:t>
      </w:r>
      <w:r w:rsidRPr="00D92AE1">
        <w:rPr>
          <w:iCs/>
          <w:color w:val="FF0000"/>
        </w:rPr>
        <w:t xml:space="preserve"> (2): 461–464.</w:t>
      </w:r>
    </w:p>
    <w:p w:rsidR="00EA652E" w:rsidRPr="00D92AE1" w:rsidRDefault="00EA652E" w:rsidP="001A0B06">
      <w:pPr>
        <w:pStyle w:val="Lit-Cited"/>
        <w:rPr>
          <w:rFonts w:eastAsiaTheme="minorHAnsi"/>
          <w:color w:val="FF0000"/>
          <w:sz w:val="24"/>
          <w:szCs w:val="24"/>
        </w:rPr>
      </w:pPr>
      <w:proofErr w:type="gramStart"/>
      <w:r w:rsidRPr="00D92AE1">
        <w:rPr>
          <w:rFonts w:eastAsiaTheme="minorHAnsi"/>
          <w:color w:val="FF0000"/>
          <w:sz w:val="24"/>
          <w:szCs w:val="24"/>
        </w:rPr>
        <w:lastRenderedPageBreak/>
        <w:t>Sogge, M. M., and R. L. Bachman.</w:t>
      </w:r>
      <w:proofErr w:type="gramEnd"/>
      <w:r w:rsidRPr="00D92AE1">
        <w:rPr>
          <w:rFonts w:eastAsiaTheme="minorHAnsi"/>
          <w:color w:val="FF0000"/>
          <w:sz w:val="24"/>
          <w:szCs w:val="24"/>
        </w:rPr>
        <w:t xml:space="preserve">  2014.  Operational Plan: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w:t>
      </w:r>
      <w:proofErr w:type="gramStart"/>
      <w:r w:rsidRPr="00D92AE1">
        <w:rPr>
          <w:rFonts w:eastAsiaTheme="minorHAnsi"/>
          <w:color w:val="FF0000"/>
          <w:sz w:val="24"/>
          <w:szCs w:val="24"/>
        </w:rPr>
        <w:t>Alaska Department of Fish and Game, Regional Operational Plan ROP.CF1J.14-03, Douglas.</w:t>
      </w:r>
      <w:proofErr w:type="gramEnd"/>
    </w:p>
    <w:p w:rsidR="004D0599" w:rsidRPr="00D92AE1" w:rsidRDefault="004D0599" w:rsidP="00F23942">
      <w:pPr>
        <w:tabs>
          <w:tab w:val="left" w:pos="270"/>
        </w:tabs>
        <w:ind w:left="270" w:hanging="270"/>
        <w:rPr>
          <w:color w:val="FF0000"/>
        </w:rPr>
      </w:pPr>
      <w:proofErr w:type="spellStart"/>
      <w:r w:rsidRPr="00D92AE1">
        <w:rPr>
          <w:color w:val="FF0000"/>
        </w:rPr>
        <w:t>Spiegelhalter</w:t>
      </w:r>
      <w:proofErr w:type="spellEnd"/>
      <w:r w:rsidRPr="00D92AE1">
        <w:rPr>
          <w:color w:val="FF0000"/>
        </w:rPr>
        <w:t xml:space="preserve">, D.J., Best, N.G., Carlin, B.P. and Van Der Linde, A., 2002. Bayesian measures of model complexity and fit. </w:t>
      </w:r>
      <w:r w:rsidRPr="00D92AE1">
        <w:rPr>
          <w:iCs/>
          <w:color w:val="FF0000"/>
        </w:rPr>
        <w:t>Journal of the Royal Statistical Society: Series B (Statistical Methodology)</w:t>
      </w:r>
      <w:r w:rsidRPr="00D92AE1">
        <w:rPr>
          <w:color w:val="FF0000"/>
        </w:rPr>
        <w:t xml:space="preserve">, </w:t>
      </w:r>
      <w:r w:rsidRPr="00D92AE1">
        <w:rPr>
          <w:iCs/>
          <w:color w:val="FF0000"/>
        </w:rPr>
        <w:t>64</w:t>
      </w:r>
      <w:r w:rsidRPr="00D92AE1">
        <w:rPr>
          <w:color w:val="FF0000"/>
        </w:rPr>
        <w:t>(4): 583-639.</w:t>
      </w:r>
    </w:p>
    <w:p w:rsidR="00F04E4E" w:rsidRPr="00D92AE1" w:rsidRDefault="00F04E4E" w:rsidP="007D74A6">
      <w:pPr>
        <w:jc w:val="center"/>
        <w:rPr>
          <w:b/>
          <w:color w:val="FF0000"/>
          <w:sz w:val="32"/>
          <w:szCs w:val="32"/>
        </w:rPr>
      </w:pPr>
    </w:p>
    <w:p w:rsidR="007D74A6" w:rsidRPr="00D92AE1" w:rsidRDefault="007D74A6" w:rsidP="007D74A6">
      <w:pPr>
        <w:jc w:val="center"/>
        <w:rPr>
          <w:b/>
          <w:color w:val="FF0000"/>
          <w:sz w:val="32"/>
          <w:szCs w:val="32"/>
        </w:rPr>
      </w:pPr>
      <w:r w:rsidRPr="00D92AE1">
        <w:rPr>
          <w:b/>
          <w:color w:val="FF0000"/>
          <w:sz w:val="32"/>
          <w:szCs w:val="32"/>
        </w:rPr>
        <w:t>REFERENCES CITED (Continued)</w:t>
      </w:r>
    </w:p>
    <w:p w:rsidR="00F04E4E" w:rsidRPr="00D92AE1" w:rsidRDefault="00F04E4E" w:rsidP="00F04E4E">
      <w:pPr>
        <w:pStyle w:val="Lit-Cited"/>
        <w:rPr>
          <w:rFonts w:eastAsiaTheme="minorHAnsi"/>
          <w:color w:val="FF0000"/>
          <w:sz w:val="24"/>
          <w:szCs w:val="24"/>
        </w:rPr>
      </w:pPr>
      <w:proofErr w:type="spellStart"/>
      <w:r w:rsidRPr="00D92AE1">
        <w:rPr>
          <w:rFonts w:eastAsiaTheme="minorHAnsi"/>
          <w:color w:val="FF0000"/>
          <w:sz w:val="24"/>
          <w:szCs w:val="24"/>
        </w:rPr>
        <w:t>Stockley</w:t>
      </w:r>
      <w:proofErr w:type="spellEnd"/>
      <w:r w:rsidRPr="00D92AE1">
        <w:rPr>
          <w:rFonts w:eastAsiaTheme="minorHAnsi"/>
          <w:color w:val="FF0000"/>
          <w:sz w:val="24"/>
          <w:szCs w:val="24"/>
        </w:rPr>
        <w:t xml:space="preserve">, C.  1950.  The sockeye salmon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inlets.  Fisheries Research Institute Paper No 286, University of Washington, Seattle.</w:t>
      </w:r>
    </w:p>
    <w:p w:rsidR="00F04E4E" w:rsidRPr="00D92AE1" w:rsidRDefault="00F04E4E" w:rsidP="00F04E4E">
      <w:pPr>
        <w:pStyle w:val="Lit-Cited"/>
        <w:rPr>
          <w:color w:val="FF0000"/>
          <w:sz w:val="24"/>
          <w:szCs w:val="24"/>
        </w:rPr>
      </w:pPr>
      <w:proofErr w:type="gramStart"/>
      <w:r w:rsidRPr="00D92AE1">
        <w:rPr>
          <w:color w:val="FF0000"/>
          <w:sz w:val="24"/>
          <w:szCs w:val="24"/>
        </w:rPr>
        <w:t>Su, Z., and R. M. Peterman.</w:t>
      </w:r>
      <w:proofErr w:type="gramEnd"/>
      <w:r w:rsidRPr="00D92AE1">
        <w:rPr>
          <w:color w:val="FF0000"/>
          <w:sz w:val="24"/>
          <w:szCs w:val="24"/>
        </w:rPr>
        <w:t xml:space="preserve">  2012.  Performance of a Bayesian state-space model of </w:t>
      </w:r>
      <w:proofErr w:type="spellStart"/>
      <w:r w:rsidRPr="00D92AE1">
        <w:rPr>
          <w:color w:val="FF0000"/>
          <w:sz w:val="24"/>
          <w:szCs w:val="24"/>
        </w:rPr>
        <w:t>semelparous</w:t>
      </w:r>
      <w:proofErr w:type="spellEnd"/>
      <w:r w:rsidRPr="00D92AE1">
        <w:rPr>
          <w:color w:val="FF0000"/>
          <w:sz w:val="24"/>
          <w:szCs w:val="24"/>
        </w:rPr>
        <w:t xml:space="preserve"> species for stock-recruitment data subject to measurement error.  Ecological Modelling 224:76–89. </w:t>
      </w:r>
    </w:p>
    <w:p w:rsidR="00EA652E" w:rsidRPr="00D92AE1" w:rsidRDefault="00AB6D44" w:rsidP="00F23942">
      <w:pPr>
        <w:ind w:left="270" w:hanging="270"/>
        <w:rPr>
          <w:color w:val="FF0000"/>
        </w:rPr>
      </w:pPr>
      <w:proofErr w:type="spellStart"/>
      <w:proofErr w:type="gramStart"/>
      <w:r w:rsidRPr="00D92AE1">
        <w:rPr>
          <w:color w:val="FF0000"/>
        </w:rPr>
        <w:t>Toft</w:t>
      </w:r>
      <w:proofErr w:type="spellEnd"/>
      <w:r w:rsidRPr="00D92AE1">
        <w:rPr>
          <w:color w:val="FF0000"/>
        </w:rPr>
        <w:t xml:space="preserve">, N., Innocent, G.T., </w:t>
      </w:r>
      <w:proofErr w:type="spellStart"/>
      <w:r w:rsidRPr="00D92AE1">
        <w:rPr>
          <w:color w:val="FF0000"/>
        </w:rPr>
        <w:t>Gettinby</w:t>
      </w:r>
      <w:proofErr w:type="spellEnd"/>
      <w:r w:rsidRPr="00D92AE1">
        <w:rPr>
          <w:color w:val="FF0000"/>
        </w:rPr>
        <w:t>, G. and Reid, S.W., 2007.</w:t>
      </w:r>
      <w:proofErr w:type="gramEnd"/>
      <w:r w:rsidRPr="00D92AE1">
        <w:rPr>
          <w:color w:val="FF0000"/>
        </w:rPr>
        <w:t xml:space="preserve"> </w:t>
      </w:r>
      <w:proofErr w:type="gramStart"/>
      <w:r w:rsidRPr="00D92AE1">
        <w:rPr>
          <w:color w:val="FF0000"/>
        </w:rPr>
        <w:t>Assessing the convergence of Markov Chain Monte Carlo methods: an example from evaluation of diagnostic tests in absence of a gold standard.</w:t>
      </w:r>
      <w:proofErr w:type="gramEnd"/>
      <w:r w:rsidRPr="00D92AE1">
        <w:rPr>
          <w:color w:val="FF0000"/>
        </w:rPr>
        <w:t xml:space="preserve"> </w:t>
      </w:r>
      <w:r w:rsidRPr="00D92AE1">
        <w:rPr>
          <w:iCs/>
          <w:color w:val="FF0000"/>
        </w:rPr>
        <w:t>Preventive veterinary medicine</w:t>
      </w:r>
      <w:r w:rsidRPr="00D92AE1">
        <w:rPr>
          <w:color w:val="FF0000"/>
        </w:rPr>
        <w:t xml:space="preserve">, </w:t>
      </w:r>
      <w:r w:rsidRPr="00D92AE1">
        <w:rPr>
          <w:iCs/>
          <w:color w:val="FF0000"/>
        </w:rPr>
        <w:t>79</w:t>
      </w:r>
      <w:r w:rsidRPr="00D92AE1">
        <w:rPr>
          <w:color w:val="FF0000"/>
        </w:rPr>
        <w:t>(2):244-256.</w:t>
      </w:r>
    </w:p>
    <w:p w:rsidR="00EA652E" w:rsidRPr="00D92AE1" w:rsidRDefault="00EA652E" w:rsidP="00A3310B">
      <w:pPr>
        <w:ind w:left="720" w:hanging="720"/>
        <w:jc w:val="left"/>
        <w:rPr>
          <w:color w:val="FF0000"/>
        </w:rPr>
      </w:pPr>
    </w:p>
    <w:p w:rsidR="00E41720" w:rsidRPr="00D92AE1" w:rsidRDefault="00E41720" w:rsidP="00EA652E">
      <w:pPr>
        <w:spacing w:after="0"/>
        <w:jc w:val="left"/>
        <w:rPr>
          <w:color w:val="FF0000"/>
          <w:sz w:val="20"/>
          <w:szCs w:val="20"/>
        </w:rPr>
      </w:pPr>
      <w:r w:rsidRPr="00D92AE1">
        <w:rPr>
          <w:color w:val="FF0000"/>
        </w:rPr>
        <w:br w:type="page"/>
      </w:r>
    </w:p>
    <w:p w:rsidR="00371D5F" w:rsidRPr="00D92AE1" w:rsidRDefault="00E41720" w:rsidP="00163656">
      <w:pPr>
        <w:spacing w:after="0"/>
        <w:jc w:val="left"/>
        <w:rPr>
          <w:color w:val="FF0000"/>
          <w:sz w:val="20"/>
          <w:szCs w:val="20"/>
        </w:rPr>
      </w:pPr>
      <w:r w:rsidRPr="00D92AE1">
        <w:rPr>
          <w:color w:val="FF0000"/>
        </w:rPr>
        <w:lastRenderedPageBreak/>
        <w:br w:type="page"/>
      </w:r>
    </w:p>
    <w:p w:rsidR="007E5150" w:rsidRPr="00D92AE1" w:rsidRDefault="007E5150" w:rsidP="007E5150">
      <w:pPr>
        <w:pStyle w:val="Append-Cover"/>
        <w:jc w:val="both"/>
        <w:rPr>
          <w:color w:val="FF0000"/>
        </w:rPr>
      </w:pPr>
    </w:p>
    <w:p w:rsidR="00371D5F" w:rsidRPr="00647539" w:rsidRDefault="00521B28" w:rsidP="00521B28">
      <w:pPr>
        <w:pStyle w:val="Heading1"/>
      </w:pPr>
      <w:r w:rsidRPr="00647539">
        <w:t>APPENDICES</w:t>
      </w:r>
    </w:p>
    <w:p w:rsidR="00371D5F" w:rsidRPr="00D92AE1" w:rsidRDefault="00371D5F">
      <w:pPr>
        <w:spacing w:after="0"/>
        <w:jc w:val="left"/>
        <w:rPr>
          <w:rStyle w:val="Heading1Char"/>
          <w:color w:val="FF0000"/>
          <w:szCs w:val="20"/>
        </w:rPr>
      </w:pPr>
      <w:r w:rsidRPr="00D92AE1">
        <w:rPr>
          <w:rStyle w:val="Heading1Char"/>
          <w:color w:val="FF0000"/>
        </w:rPr>
        <w:br w:type="page"/>
      </w:r>
    </w:p>
    <w:p w:rsidR="00F532CE" w:rsidRPr="00A90734" w:rsidRDefault="00521B28" w:rsidP="00A90734">
      <w:pPr>
        <w:pStyle w:val="Caption"/>
      </w:pPr>
      <w:bookmarkStart w:id="54" w:name="_Toc480210294"/>
      <w:r w:rsidRPr="00376B60">
        <w:lastRenderedPageBreak/>
        <w:t xml:space="preserve">Appendix </w:t>
      </w:r>
      <w:fldSimple w:instr=" SEQ Appendix \* ALPHABETIC ">
        <w:r w:rsidRPr="00376B60">
          <w:rPr>
            <w:noProof/>
          </w:rPr>
          <w:t>A</w:t>
        </w:r>
      </w:fldSimple>
      <w:r w:rsidRPr="00376B60">
        <w:t>.–</w:t>
      </w:r>
      <w:r w:rsidR="00B37566" w:rsidRPr="00376B60">
        <w:t>RJAGS</w:t>
      </w:r>
      <w:r w:rsidR="00D57246" w:rsidRPr="00376B60">
        <w:t xml:space="preserve"> model code for the Bayesian MCMC analysis of the </w:t>
      </w:r>
      <w:proofErr w:type="spellStart"/>
      <w:r w:rsidR="00563CE6" w:rsidRPr="00376B60">
        <w:t>Chilkoot</w:t>
      </w:r>
      <w:proofErr w:type="spellEnd"/>
      <w:r w:rsidR="00D57246" w:rsidRPr="00376B60">
        <w:t xml:space="preserve"> Lake sockeye salmon model, </w:t>
      </w:r>
      <w:r w:rsidR="00B37566" w:rsidRPr="00376B60">
        <w:t>1976–2016</w:t>
      </w:r>
      <w:bookmarkEnd w:id="54"/>
      <w:r w:rsidR="00376B60">
        <w:t xml:space="preserve"> can be found at the ADF&amp;G GitHub site, located here: </w:t>
      </w:r>
      <w:hyperlink r:id="rId133" w:history="1">
        <w:r w:rsidR="00AF2A1D" w:rsidRPr="00AF2A1D">
          <w:rPr>
            <w:rStyle w:val="Hyperlink"/>
          </w:rPr>
          <w:t>https://github.com/commfish/AlaskaSalmon</w:t>
        </w:r>
      </w:hyperlink>
      <w:r w:rsidR="00A90734">
        <w:t xml:space="preserve">. Please contact the authors of this report if you have problems opening this link or have questions </w:t>
      </w:r>
      <w:r w:rsidR="00095280">
        <w:t>or suggestion regarding</w:t>
      </w:r>
      <w:r w:rsidR="00A90734">
        <w:t xml:space="preserve"> the analysis.</w:t>
      </w:r>
      <w:r w:rsidR="00F532CE" w:rsidRPr="00D92AE1">
        <w:rPr>
          <w:b/>
          <w:color w:val="FF0000"/>
        </w:rPr>
        <w:br w:type="page"/>
      </w:r>
    </w:p>
    <w:p w:rsidR="00892B20" w:rsidRPr="00D92AE1" w:rsidRDefault="00521B28" w:rsidP="006753DC">
      <w:pPr>
        <w:pStyle w:val="Caption"/>
        <w:rPr>
          <w:color w:val="FF0000"/>
        </w:rPr>
      </w:pPr>
      <w:bookmarkStart w:id="55" w:name="_Toc48021029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B</w:t>
      </w:r>
      <w:r w:rsidR="00D92AE1" w:rsidRPr="00D92AE1">
        <w:rPr>
          <w:noProof/>
          <w:color w:val="FF0000"/>
        </w:rPr>
        <w:fldChar w:fldCharType="end"/>
      </w:r>
      <w:r w:rsidRPr="00D92AE1">
        <w:rPr>
          <w:color w:val="FF0000"/>
        </w:rPr>
        <w:t>.–</w:t>
      </w:r>
      <w:r w:rsidR="00A8443A" w:rsidRPr="00D92AE1">
        <w:rPr>
          <w:color w:val="FF0000"/>
        </w:rPr>
        <w:t>RJAGS</w:t>
      </w:r>
      <w:r w:rsidR="00892B20" w:rsidRPr="00D92AE1">
        <w:rPr>
          <w:color w:val="FF0000"/>
        </w:rPr>
        <w:t xml:space="preserve"> data objects for the Bayesian MCMC statistical analysis of the </w:t>
      </w:r>
      <w:proofErr w:type="spellStart"/>
      <w:r w:rsidR="00563CE6" w:rsidRPr="00D92AE1">
        <w:rPr>
          <w:color w:val="FF0000"/>
        </w:rPr>
        <w:t>Chilkoot</w:t>
      </w:r>
      <w:proofErr w:type="spellEnd"/>
      <w:r w:rsidR="00892B20" w:rsidRPr="00D92AE1">
        <w:rPr>
          <w:color w:val="FF0000"/>
        </w:rPr>
        <w:t xml:space="preserve"> Lake sockeye salmon data run reconstruction model, 19</w:t>
      </w:r>
      <w:r w:rsidR="00A8443A" w:rsidRPr="00D92AE1">
        <w:rPr>
          <w:color w:val="FF0000"/>
        </w:rPr>
        <w:t>76</w:t>
      </w:r>
      <w:r w:rsidR="00A74262" w:rsidRPr="00D92AE1">
        <w:rPr>
          <w:color w:val="FF0000"/>
        </w:rPr>
        <w:t>–</w:t>
      </w:r>
      <w:r w:rsidR="00892B20" w:rsidRPr="00D92AE1">
        <w:rPr>
          <w:color w:val="FF0000"/>
        </w:rPr>
        <w:t>201</w:t>
      </w:r>
      <w:r w:rsidR="0088407F" w:rsidRPr="00D92AE1">
        <w:rPr>
          <w:color w:val="FF0000"/>
        </w:rPr>
        <w:t>6</w:t>
      </w:r>
      <w:r w:rsidR="00892B20" w:rsidRPr="00D92AE1">
        <w:rPr>
          <w:color w:val="FF0000"/>
        </w:rPr>
        <w:t xml:space="preserve">. </w:t>
      </w:r>
      <w:r w:rsidR="009910F2" w:rsidRPr="00D92AE1">
        <w:rPr>
          <w:color w:val="FF0000"/>
        </w:rPr>
        <w:t xml:space="preserve">The multinomial age counts </w:t>
      </w:r>
      <w:r w:rsidR="00044591" w:rsidRPr="00D92AE1">
        <w:rPr>
          <w:color w:val="FF0000"/>
        </w:rPr>
        <w:t xml:space="preserve">(x) </w:t>
      </w:r>
      <w:r w:rsidR="009910F2" w:rsidRPr="00D92AE1">
        <w:rPr>
          <w:color w:val="FF0000"/>
        </w:rPr>
        <w:t>may not sum exactly to the effective sample size of 100 due to rounding.</w:t>
      </w:r>
      <w:r w:rsidR="00044591" w:rsidRPr="00D92AE1">
        <w:rPr>
          <w:color w:val="FF0000"/>
        </w:rPr>
        <w:t xml:space="preserve"> Y is the number o</w:t>
      </w:r>
      <w:r w:rsidR="008C37D3" w:rsidRPr="00D92AE1">
        <w:rPr>
          <w:color w:val="FF0000"/>
        </w:rPr>
        <w:t>f calendar years</w:t>
      </w:r>
      <w:r w:rsidR="00044591" w:rsidRPr="00D92AE1">
        <w:rPr>
          <w:color w:val="FF0000"/>
        </w:rPr>
        <w:t>, A is the number of age classes, and C</w:t>
      </w:r>
      <w:r w:rsidR="008C37D3" w:rsidRPr="00D92AE1">
        <w:rPr>
          <w:color w:val="FF0000"/>
        </w:rPr>
        <w:t xml:space="preserve"> is the number of cohorts represented in the data (C=Y+A-1).</w:t>
      </w:r>
      <w:r w:rsidR="00610038" w:rsidRPr="00D92AE1">
        <w:rPr>
          <w:color w:val="FF0000"/>
        </w:rPr>
        <w:t xml:space="preserve"> </w:t>
      </w:r>
      <w:r w:rsidR="002D3BD1" w:rsidRPr="00D92AE1">
        <w:rPr>
          <w:color w:val="FF0000"/>
        </w:rPr>
        <w:t xml:space="preserve">In the table, </w:t>
      </w:r>
      <w:r w:rsidR="00B37566" w:rsidRPr="00D92AE1">
        <w:rPr>
          <w:color w:val="FF0000"/>
        </w:rPr>
        <w:t>‘</w:t>
      </w:r>
      <w:r w:rsidR="005A209E" w:rsidRPr="00D92AE1">
        <w:rPr>
          <w:color w:val="FF0000"/>
        </w:rPr>
        <w:t>DS</w:t>
      </w:r>
      <w:r w:rsidR="00B37566" w:rsidRPr="00D92AE1">
        <w:rPr>
          <w:color w:val="FF0000"/>
        </w:rPr>
        <w:t>’</w:t>
      </w:r>
      <w:r w:rsidR="002D3BD1" w:rsidRPr="00D92AE1">
        <w:rPr>
          <w:color w:val="FF0000"/>
        </w:rPr>
        <w:t xml:space="preserve"> are the </w:t>
      </w:r>
      <w:r w:rsidR="00A8443A" w:rsidRPr="00D92AE1">
        <w:rPr>
          <w:color w:val="FF0000"/>
        </w:rPr>
        <w:t>DIDSON</w:t>
      </w:r>
      <w:r w:rsidR="002D3BD1" w:rsidRPr="00D92AE1">
        <w:rPr>
          <w:color w:val="FF0000"/>
        </w:rPr>
        <w:t xml:space="preserve"> escapement counts</w:t>
      </w:r>
      <w:r w:rsidR="00A8443A" w:rsidRPr="00D92AE1">
        <w:rPr>
          <w:color w:val="FF0000"/>
        </w:rPr>
        <w:t xml:space="preserve"> with associated coefficient of variations (</w:t>
      </w:r>
      <w:r w:rsidR="005A209E" w:rsidRPr="00D92AE1">
        <w:rPr>
          <w:color w:val="FF0000"/>
        </w:rPr>
        <w:t>DS</w:t>
      </w:r>
      <w:r w:rsidR="00A8443A" w:rsidRPr="00D92AE1">
        <w:rPr>
          <w:color w:val="FF0000"/>
        </w:rPr>
        <w:t xml:space="preserve">.cv), </w:t>
      </w:r>
      <w:r w:rsidR="00B37566" w:rsidRPr="00D92AE1">
        <w:rPr>
          <w:color w:val="FF0000"/>
        </w:rPr>
        <w:t>‘</w:t>
      </w:r>
      <w:r w:rsidR="00A8443A" w:rsidRPr="00D92AE1">
        <w:rPr>
          <w:color w:val="FF0000"/>
        </w:rPr>
        <w:t>weir</w:t>
      </w:r>
      <w:r w:rsidR="00B37566" w:rsidRPr="00D92AE1">
        <w:rPr>
          <w:color w:val="FF0000"/>
        </w:rPr>
        <w:t>’</w:t>
      </w:r>
      <w:r w:rsidR="00A8443A" w:rsidRPr="00D92AE1">
        <w:rPr>
          <w:color w:val="FF0000"/>
        </w:rPr>
        <w:t xml:space="preserve"> are the weir escapement counts with associated coefficient of variations (weir.cv), </w:t>
      </w:r>
      <w:r w:rsidR="00B37566" w:rsidRPr="00D92AE1">
        <w:rPr>
          <w:color w:val="FF0000"/>
        </w:rPr>
        <w:t>‘</w:t>
      </w:r>
      <w:proofErr w:type="spellStart"/>
      <w:r w:rsidR="00B37566" w:rsidRPr="00D92AE1">
        <w:rPr>
          <w:color w:val="FF0000"/>
        </w:rPr>
        <w:t>mr</w:t>
      </w:r>
      <w:proofErr w:type="spellEnd"/>
      <w:r w:rsidR="00B37566" w:rsidRPr="00D92AE1">
        <w:rPr>
          <w:color w:val="FF0000"/>
        </w:rPr>
        <w:t xml:space="preserve">’ </w:t>
      </w:r>
      <w:r w:rsidR="00A8443A" w:rsidRPr="00D92AE1">
        <w:rPr>
          <w:color w:val="FF0000"/>
        </w:rPr>
        <w:t xml:space="preserve">are the </w:t>
      </w:r>
      <w:r w:rsidR="000B59A9" w:rsidRPr="00D92AE1">
        <w:rPr>
          <w:color w:val="FF0000"/>
        </w:rPr>
        <w:t>mark–recapture</w:t>
      </w:r>
      <w:r w:rsidR="00A8443A" w:rsidRPr="00D92AE1">
        <w:rPr>
          <w:color w:val="FF0000"/>
        </w:rPr>
        <w:t xml:space="preserve"> escapement counts with the associated coefficient of variations (mr.cv), </w:t>
      </w:r>
      <w:r w:rsidR="00957639" w:rsidRPr="00D92AE1">
        <w:rPr>
          <w:color w:val="FF0000"/>
        </w:rPr>
        <w:t xml:space="preserve">and </w:t>
      </w:r>
      <w:r w:rsidR="00B37566" w:rsidRPr="00D92AE1">
        <w:rPr>
          <w:color w:val="FF0000"/>
        </w:rPr>
        <w:t>‘</w:t>
      </w:r>
      <w:proofErr w:type="spellStart"/>
      <w:r w:rsidR="00A8443A" w:rsidRPr="00D92AE1">
        <w:rPr>
          <w:color w:val="FF0000"/>
        </w:rPr>
        <w:t>Hbelow</w:t>
      </w:r>
      <w:proofErr w:type="spellEnd"/>
      <w:r w:rsidR="00B37566" w:rsidRPr="00D92AE1">
        <w:rPr>
          <w:color w:val="FF0000"/>
        </w:rPr>
        <w:t>’</w:t>
      </w:r>
      <w:r w:rsidR="00A8443A" w:rsidRPr="00D92AE1">
        <w:rPr>
          <w:color w:val="FF0000"/>
        </w:rPr>
        <w:t xml:space="preserve"> is the </w:t>
      </w:r>
      <w:r w:rsidR="00B37566" w:rsidRPr="00D92AE1">
        <w:rPr>
          <w:color w:val="FF0000"/>
        </w:rPr>
        <w:t xml:space="preserve">total </w:t>
      </w:r>
      <w:r w:rsidR="00A8443A" w:rsidRPr="00D92AE1">
        <w:rPr>
          <w:color w:val="FF0000"/>
        </w:rPr>
        <w:t>harvest with associated coefficient of variations (Hbelow.cv)</w:t>
      </w:r>
      <w:r w:rsidR="00957639" w:rsidRPr="00D92AE1">
        <w:rPr>
          <w:color w:val="FF0000"/>
        </w:rPr>
        <w:t>.</w:t>
      </w:r>
      <w:bookmarkEnd w:id="55"/>
    </w:p>
    <w:tbl>
      <w:tblPr>
        <w:tblW w:w="0" w:type="auto"/>
        <w:tblLayout w:type="fixed"/>
        <w:tblCellMar>
          <w:left w:w="30" w:type="dxa"/>
          <w:right w:w="30" w:type="dxa"/>
        </w:tblCellMar>
        <w:tblLook w:val="0000" w:firstRow="0" w:lastRow="0" w:firstColumn="0" w:lastColumn="0" w:noHBand="0" w:noVBand="0"/>
      </w:tblPr>
      <w:tblGrid>
        <w:gridCol w:w="737"/>
        <w:gridCol w:w="797"/>
        <w:gridCol w:w="820"/>
        <w:gridCol w:w="725"/>
        <w:gridCol w:w="737"/>
        <w:gridCol w:w="821"/>
        <w:gridCol w:w="859"/>
        <w:gridCol w:w="994"/>
        <w:gridCol w:w="957"/>
        <w:gridCol w:w="490"/>
        <w:gridCol w:w="662"/>
        <w:gridCol w:w="379"/>
      </w:tblGrid>
      <w:tr w:rsidR="00D92AE1" w:rsidRPr="00D92AE1">
        <w:trPr>
          <w:trHeight w:val="269"/>
        </w:trPr>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Year</w:t>
            </w:r>
          </w:p>
        </w:tc>
        <w:tc>
          <w:tcPr>
            <w:tcW w:w="79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w:t>
            </w:r>
          </w:p>
        </w:tc>
        <w:tc>
          <w:tcPr>
            <w:tcW w:w="82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DS.cv</w:t>
            </w:r>
          </w:p>
        </w:tc>
        <w:tc>
          <w:tcPr>
            <w:tcW w:w="725"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mr</w:t>
            </w:r>
            <w:proofErr w:type="spellEnd"/>
          </w:p>
        </w:tc>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mr.cv</w:t>
            </w:r>
          </w:p>
        </w:tc>
        <w:tc>
          <w:tcPr>
            <w:tcW w:w="821"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w:t>
            </w:r>
          </w:p>
        </w:tc>
        <w:tc>
          <w:tcPr>
            <w:tcW w:w="85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weir.cv</w:t>
            </w:r>
          </w:p>
        </w:tc>
        <w:tc>
          <w:tcPr>
            <w:tcW w:w="994"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Hbelow</w:t>
            </w:r>
            <w:proofErr w:type="spellEnd"/>
          </w:p>
        </w:tc>
        <w:tc>
          <w:tcPr>
            <w:tcW w:w="95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Hbelow.cv</w:t>
            </w:r>
          </w:p>
        </w:tc>
        <w:tc>
          <w:tcPr>
            <w:tcW w:w="49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x4</w:t>
            </w:r>
          </w:p>
        </w:tc>
        <w:tc>
          <w:tcPr>
            <w:tcW w:w="662"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x5</w:t>
            </w:r>
          </w:p>
        </w:tc>
        <w:tc>
          <w:tcPr>
            <w:tcW w:w="37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x6</w:t>
            </w:r>
          </w:p>
        </w:tc>
      </w:tr>
      <w:tr w:rsidR="00D92AE1" w:rsidRPr="00D92AE1">
        <w:trPr>
          <w:trHeight w:val="257"/>
        </w:trPr>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1976</w:t>
            </w:r>
          </w:p>
        </w:tc>
        <w:tc>
          <w:tcPr>
            <w:tcW w:w="79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69,729</w:t>
            </w:r>
          </w:p>
        </w:tc>
        <w:tc>
          <w:tcPr>
            <w:tcW w:w="85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58,765</w:t>
            </w:r>
          </w:p>
        </w:tc>
        <w:tc>
          <w:tcPr>
            <w:tcW w:w="95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50,363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41,477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67,528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89,558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80,588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115,995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101,135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31,267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84,097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48,420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86,213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127,174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134,601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124,180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123,190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99,592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58,335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131,091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23,947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168,006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48,972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69,900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27,722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76,883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141,475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156,160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60,230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149,377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51,138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60,721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95,880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113,146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212,757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103,531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153,540</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86,385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126,852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184,541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61,783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68,737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262,852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99,677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238,803</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73,761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211,114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112,630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240,002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134,048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149,410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132,687</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47,077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78,265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105,064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53,239</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60,183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148,465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65,611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47,332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116,891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55,516</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49,955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118,795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0.06</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83,534</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89,072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32,098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91,439</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38,850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15,979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59,884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27,915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14,208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74,919</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119,808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22,156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153,033</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285,218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0.13</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85,551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61,906</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72,318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48,079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63,628</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109,335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0.08</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15,599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121,810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171,924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54,884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116,300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224,516</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75,588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70,470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212,201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81,502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175,874</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124,892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33,085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79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88,513</w:t>
            </w:r>
          </w:p>
        </w:tc>
        <w:tc>
          <w:tcPr>
            <w:tcW w:w="82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96,148</w:t>
            </w:r>
          </w:p>
        </w:tc>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35,991</w:t>
            </w:r>
          </w:p>
        </w:tc>
        <w:tc>
          <w:tcPr>
            <w:tcW w:w="95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w:t>
            </w:r>
          </w:p>
        </w:tc>
        <w:tc>
          <w:tcPr>
            <w:tcW w:w="37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bl>
    <w:p w:rsidR="003775A7" w:rsidRPr="00D92AE1" w:rsidRDefault="00B97A9C" w:rsidP="00961F0E">
      <w:pPr>
        <w:spacing w:after="0"/>
        <w:jc w:val="left"/>
        <w:rPr>
          <w:color w:val="FF0000"/>
        </w:rPr>
      </w:pPr>
      <w:r w:rsidRPr="00D92AE1">
        <w:rPr>
          <w:color w:val="FF0000"/>
        </w:rPr>
        <w:t xml:space="preserve"> </w:t>
      </w:r>
    </w:p>
    <w:p w:rsidR="00371D5F" w:rsidRPr="00D92AE1" w:rsidRDefault="00371D5F" w:rsidP="00371D5F">
      <w:pPr>
        <w:pStyle w:val="Append-Cover"/>
        <w:rPr>
          <w:color w:val="FF0000"/>
        </w:rPr>
      </w:pPr>
    </w:p>
    <w:p w:rsidR="00371D5F" w:rsidRPr="00D92AE1" w:rsidRDefault="00371D5F">
      <w:pPr>
        <w:spacing w:after="0"/>
        <w:jc w:val="left"/>
        <w:rPr>
          <w:color w:val="FF0000"/>
          <w:sz w:val="20"/>
          <w:szCs w:val="20"/>
        </w:rPr>
      </w:pPr>
      <w:r w:rsidRPr="00D92AE1">
        <w:rPr>
          <w:color w:val="FF0000"/>
        </w:rPr>
        <w:br w:type="page"/>
      </w:r>
    </w:p>
    <w:p w:rsidR="006E6B18" w:rsidRPr="00D92AE1" w:rsidRDefault="006E6B18" w:rsidP="00521B28">
      <w:pPr>
        <w:spacing w:after="0"/>
        <w:rPr>
          <w:color w:val="FF0000"/>
        </w:rPr>
        <w:sectPr w:rsidR="006E6B18" w:rsidRPr="00D92AE1" w:rsidSect="006E6B18">
          <w:headerReference w:type="default" r:id="rId134"/>
          <w:footerReference w:type="default" r:id="rId135"/>
          <w:pgSz w:w="12240" w:h="15840" w:code="1"/>
          <w:pgMar w:top="1440" w:right="1440" w:bottom="1440" w:left="1440" w:header="720" w:footer="547" w:gutter="0"/>
          <w:pgNumType w:start="1"/>
          <w:cols w:space="432"/>
          <w:formProt w:val="0"/>
          <w:docGrid w:linePitch="326"/>
        </w:sectPr>
      </w:pPr>
      <w:bookmarkStart w:id="56" w:name="_Toc480210296"/>
    </w:p>
    <w:p w:rsidR="00521B28" w:rsidRPr="00D92AE1" w:rsidRDefault="00521B28" w:rsidP="00521B28">
      <w:pPr>
        <w:spacing w:after="0"/>
        <w:rPr>
          <w:color w:val="FF0000"/>
        </w:rPr>
      </w:pPr>
      <w:commentRangeStart w:id="57"/>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C</w:t>
      </w:r>
      <w:r w:rsidR="00D92AE1" w:rsidRPr="00D92AE1">
        <w:rPr>
          <w:noProof/>
          <w:color w:val="FF0000"/>
        </w:rPr>
        <w:fldChar w:fldCharType="end"/>
      </w:r>
      <w:r w:rsidRPr="00D92AE1">
        <w:rPr>
          <w:color w:val="FF0000"/>
        </w:rPr>
        <w:t>.– Escapement goals for the Southeast Region, Central Region (</w:t>
      </w:r>
      <w:r w:rsidR="004053E7" w:rsidRPr="00D92AE1">
        <w:rPr>
          <w:color w:val="FF0000"/>
        </w:rPr>
        <w:t xml:space="preserve">Upper </w:t>
      </w:r>
      <w:r w:rsidRPr="00D92AE1">
        <w:rPr>
          <w:color w:val="FF0000"/>
        </w:rPr>
        <w:t xml:space="preserve">Cook </w:t>
      </w:r>
      <w:r w:rsidR="004053E7" w:rsidRPr="00D92AE1">
        <w:rPr>
          <w:color w:val="FF0000"/>
        </w:rPr>
        <w:t xml:space="preserve">Inlet </w:t>
      </w:r>
      <w:r w:rsidRPr="00D92AE1">
        <w:rPr>
          <w:color w:val="FF0000"/>
        </w:rPr>
        <w:t>P</w:t>
      </w:r>
      <w:r w:rsidR="004053E7" w:rsidRPr="00D92AE1">
        <w:rPr>
          <w:color w:val="FF0000"/>
        </w:rPr>
        <w:t>rince William Sound</w:t>
      </w:r>
      <w:r w:rsidRPr="00D92AE1">
        <w:rPr>
          <w:color w:val="FF0000"/>
        </w:rPr>
        <w:t>), Arctic-Yukon-Kuskokwim (AYK) Region, Westward Region (Alaska Peninsula/Aleutian Islands, Kodiak)</w:t>
      </w:r>
      <w:r w:rsidR="000C5BFF" w:rsidRPr="00D92AE1">
        <w:rPr>
          <w:color w:val="FF0000"/>
        </w:rPr>
        <w:t>. This table is modified from Munro and Volk 2016</w:t>
      </w:r>
      <w:r w:rsidRPr="00D92AE1">
        <w:rPr>
          <w:color w:val="FF0000"/>
        </w:rPr>
        <w:t xml:space="preserve">. </w:t>
      </w:r>
      <w:bookmarkEnd w:id="56"/>
      <w:commentRangeEnd w:id="57"/>
      <w:r w:rsidR="000C5BFF" w:rsidRPr="00D92AE1">
        <w:rPr>
          <w:rStyle w:val="CommentReference"/>
          <w:color w:val="FF0000"/>
          <w:sz w:val="24"/>
          <w:szCs w:val="24"/>
        </w:rPr>
        <w:commentReference w:id="57"/>
      </w:r>
      <w:r w:rsidR="000C5BFF" w:rsidRPr="00D92AE1">
        <w:rPr>
          <w:color w:val="FF0000"/>
        </w:rPr>
        <w:t xml:space="preserve">The lower bound (LB) and upper bound (UB) percentages show the change from the LB and UB to the </w:t>
      </w:r>
      <w:r w:rsidR="000C5BFF" w:rsidRPr="00D92AE1">
        <w:rPr>
          <w:i/>
          <w:iCs/>
          <w:color w:val="FF0000"/>
          <w:sz w:val="18"/>
          <w:szCs w:val="18"/>
        </w:rPr>
        <w:t>S</w:t>
      </w:r>
      <w:r w:rsidR="000C5BFF" w:rsidRPr="00D92AE1">
        <w:rPr>
          <w:color w:val="FF0000"/>
          <w:sz w:val="18"/>
          <w:szCs w:val="18"/>
          <w:vertAlign w:val="subscript"/>
        </w:rPr>
        <w:t>MSY</w:t>
      </w:r>
      <w:r w:rsidR="000C5BFF" w:rsidRPr="00D92AE1">
        <w:rPr>
          <w:color w:val="FF0000"/>
          <w:sz w:val="18"/>
          <w:szCs w:val="18"/>
        </w:rPr>
        <w:t xml:space="preserve"> </w:t>
      </w:r>
      <w:r w:rsidR="000C5BFF" w:rsidRPr="00D92AE1">
        <w:rPr>
          <w:color w:val="FF0000"/>
        </w:rPr>
        <w:t>value.</w:t>
      </w:r>
    </w:p>
    <w:tbl>
      <w:tblPr>
        <w:tblW w:w="14880" w:type="dxa"/>
        <w:tblInd w:w="78" w:type="dxa"/>
        <w:tblLayout w:type="fixed"/>
        <w:tblLook w:val="0000" w:firstRow="0" w:lastRow="0" w:firstColumn="0" w:lastColumn="0" w:noHBand="0" w:noVBand="0"/>
      </w:tblPr>
      <w:tblGrid>
        <w:gridCol w:w="1987"/>
        <w:gridCol w:w="2674"/>
        <w:gridCol w:w="821"/>
        <w:gridCol w:w="981"/>
        <w:gridCol w:w="1092"/>
        <w:gridCol w:w="797"/>
        <w:gridCol w:w="1042"/>
        <w:gridCol w:w="716"/>
        <w:gridCol w:w="720"/>
        <w:gridCol w:w="4050"/>
      </w:tblGrid>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Area</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System</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Type</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Initial Year</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405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Sources</w:t>
            </w:r>
          </w:p>
        </w:tc>
      </w:tr>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Tahltan</w:t>
            </w:r>
            <w:proofErr w:type="spellEnd"/>
            <w:r w:rsidRPr="00D92AE1">
              <w:rPr>
                <w:color w:val="FF0000"/>
                <w:sz w:val="18"/>
                <w:szCs w:val="18"/>
              </w:rPr>
              <w:t xml:space="preserve"> Lake</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1993</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125%</w:t>
            </w:r>
          </w:p>
        </w:tc>
        <w:tc>
          <w:tcPr>
            <w:tcW w:w="4050" w:type="dxa"/>
            <w:tcBorders>
              <w:top w:val="single" w:sz="6" w:space="0" w:color="auto"/>
              <w:left w:val="nil"/>
              <w:bottom w:val="nil"/>
              <w:right w:val="nil"/>
            </w:tcBorders>
          </w:tcPr>
          <w:p w:rsidR="004053E7" w:rsidRPr="00D92AE1" w:rsidRDefault="000C5BFF">
            <w:pPr>
              <w:autoSpaceDE w:val="0"/>
              <w:autoSpaceDN w:val="0"/>
              <w:adjustRightInd w:val="0"/>
              <w:spacing w:after="0"/>
              <w:jc w:val="center"/>
              <w:rPr>
                <w:color w:val="FF0000"/>
                <w:sz w:val="18"/>
                <w:szCs w:val="18"/>
              </w:rPr>
            </w:pPr>
            <w:r w:rsidRPr="00D92AE1">
              <w:rPr>
                <w:color w:val="FF0000"/>
                <w:sz w:val="18"/>
                <w:szCs w:val="18"/>
              </w:rPr>
              <w:t>H</w:t>
            </w:r>
            <w:r w:rsidR="004053E7" w:rsidRPr="00D92AE1">
              <w:rPr>
                <w:color w:val="FF0000"/>
                <w:sz w:val="18"/>
                <w:szCs w:val="18"/>
              </w:rPr>
              <w:t>umphreys et al. 1994; TTC 1993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Redoubt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17,400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Geiger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563CE6">
            <w:pPr>
              <w:autoSpaceDE w:val="0"/>
              <w:autoSpaceDN w:val="0"/>
              <w:adjustRightInd w:val="0"/>
              <w:spacing w:after="0"/>
              <w:jc w:val="center"/>
              <w:rPr>
                <w:color w:val="FF0000"/>
                <w:sz w:val="18"/>
                <w:szCs w:val="18"/>
              </w:rPr>
            </w:pPr>
            <w:proofErr w:type="spellStart"/>
            <w:r w:rsidRPr="00D92AE1">
              <w:rPr>
                <w:color w:val="FF0000"/>
                <w:sz w:val="18"/>
                <w:szCs w:val="18"/>
              </w:rPr>
              <w:t>Chilkoot</w:t>
            </w:r>
            <w:proofErr w:type="spellEnd"/>
            <w:r w:rsidR="004053E7"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East Alsek-</w:t>
            </w:r>
            <w:proofErr w:type="spellStart"/>
            <w:r w:rsidRPr="00D92AE1">
              <w:rPr>
                <w:color w:val="FF0000"/>
                <w:sz w:val="18"/>
                <w:szCs w:val="18"/>
              </w:rPr>
              <w:t>Doame</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Klukshu</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9,102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Alsek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28,190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33,500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119%</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Situk</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60%</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2002</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Kasilof</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Russian River -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36,255</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22,000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42,000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116%</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Prince William Sound</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Eshamy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19,622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2008</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Kuskokwim Area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 xml:space="preserve">Middle Fork </w:t>
            </w:r>
            <w:proofErr w:type="spellStart"/>
            <w:r w:rsidRPr="00D92AE1">
              <w:rPr>
                <w:color w:val="FF0000"/>
                <w:sz w:val="18"/>
                <w:szCs w:val="18"/>
              </w:rPr>
              <w:t>Goodnews</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21,890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2007</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183%</w:t>
            </w:r>
          </w:p>
        </w:tc>
        <w:tc>
          <w:tcPr>
            <w:tcW w:w="4050" w:type="dxa"/>
            <w:tcBorders>
              <w:top w:val="nil"/>
              <w:left w:val="nil"/>
              <w:bottom w:val="nil"/>
              <w:right w:val="nil"/>
            </w:tcBorders>
          </w:tcPr>
          <w:p w:rsidR="004053E7" w:rsidRPr="00D92AE1" w:rsidRDefault="004053E7" w:rsidP="000C5BFF">
            <w:pPr>
              <w:autoSpaceDE w:val="0"/>
              <w:autoSpaceDN w:val="0"/>
              <w:adjustRightInd w:val="0"/>
              <w:spacing w:after="0"/>
              <w:jc w:val="center"/>
              <w:rPr>
                <w:color w:val="FF0000"/>
                <w:sz w:val="18"/>
                <w:szCs w:val="18"/>
              </w:rPr>
            </w:pPr>
            <w:proofErr w:type="spellStart"/>
            <w:r w:rsidRPr="00D92AE1">
              <w:rPr>
                <w:color w:val="FF0000"/>
                <w:sz w:val="18"/>
                <w:szCs w:val="18"/>
              </w:rPr>
              <w:t>Bran</w:t>
            </w:r>
            <w:r w:rsidR="000C5BFF" w:rsidRPr="00D92AE1">
              <w:rPr>
                <w:color w:val="FF0000"/>
                <w:sz w:val="18"/>
                <w:szCs w:val="18"/>
              </w:rPr>
              <w:t>nian</w:t>
            </w:r>
            <w:proofErr w:type="spellEnd"/>
            <w:r w:rsidR="000C5BFF" w:rsidRPr="00D92AE1">
              <w:rPr>
                <w:color w:val="FF0000"/>
                <w:sz w:val="18"/>
                <w:szCs w:val="18"/>
              </w:rPr>
              <w:t xml:space="preserve"> et al. 2006; </w:t>
            </w:r>
            <w:proofErr w:type="spellStart"/>
            <w:r w:rsidR="000C5BFF" w:rsidRPr="00D92AE1">
              <w:rPr>
                <w:color w:val="FF0000"/>
                <w:sz w:val="18"/>
                <w:szCs w:val="18"/>
              </w:rPr>
              <w:t>Molyneaux</w:t>
            </w:r>
            <w:proofErr w:type="spellEnd"/>
            <w:r w:rsidR="000C5BFF" w:rsidRPr="00D92AE1">
              <w:rPr>
                <w:color w:val="FF0000"/>
                <w:sz w:val="18"/>
                <w:szCs w:val="18"/>
              </w:rPr>
              <w:t xml:space="preserve"> and </w:t>
            </w:r>
            <w:proofErr w:type="spellStart"/>
            <w:r w:rsidRPr="00D92AE1">
              <w:rPr>
                <w:color w:val="FF0000"/>
                <w:sz w:val="18"/>
                <w:szCs w:val="18"/>
              </w:rPr>
              <w:t>Brannian</w:t>
            </w:r>
            <w:proofErr w:type="spellEnd"/>
            <w:r w:rsidRPr="00D92AE1">
              <w:rPr>
                <w:color w:val="FF0000"/>
                <w:sz w:val="18"/>
                <w:szCs w:val="18"/>
              </w:rPr>
              <w:t xml:space="preserve">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AK Peninsula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153,000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97,000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219,000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2004</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Afognak (</w:t>
            </w:r>
            <w:proofErr w:type="spellStart"/>
            <w:r w:rsidRPr="00D92AE1">
              <w:rPr>
                <w:color w:val="FF0000"/>
                <w:sz w:val="18"/>
                <w:szCs w:val="18"/>
              </w:rPr>
              <w:t>Litnik</w:t>
            </w:r>
            <w:proofErr w:type="spellEnd"/>
            <w:r w:rsidRPr="00D92AE1">
              <w:rPr>
                <w:color w:val="FF0000"/>
                <w:sz w:val="18"/>
                <w:szCs w:val="18"/>
              </w:rPr>
              <w:t>)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59%</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147%</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380,000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93,000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Frazer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118,000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Saltery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23,600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148%</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81"/>
        </w:trPr>
        <w:tc>
          <w:tcPr>
            <w:tcW w:w="198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Buskin Lake</w:t>
            </w:r>
          </w:p>
        </w:tc>
        <w:tc>
          <w:tcPr>
            <w:tcW w:w="82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6,650</w:t>
            </w:r>
          </w:p>
        </w:tc>
        <w:tc>
          <w:tcPr>
            <w:tcW w:w="98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w:t>
            </w:r>
          </w:p>
        </w:tc>
        <w:tc>
          <w:tcPr>
            <w:tcW w:w="109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8,000</w:t>
            </w:r>
          </w:p>
        </w:tc>
        <w:tc>
          <w:tcPr>
            <w:tcW w:w="79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w:t>
            </w:r>
          </w:p>
        </w:tc>
        <w:tc>
          <w:tcPr>
            <w:tcW w:w="405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0C5BFF"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Average</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68%</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right"/>
              <w:rPr>
                <w:color w:val="FF0000"/>
                <w:sz w:val="18"/>
                <w:szCs w:val="18"/>
              </w:rPr>
            </w:pPr>
          </w:p>
        </w:tc>
      </w:tr>
    </w:tbl>
    <w:p w:rsidR="00596805" w:rsidRPr="00D92AE1" w:rsidRDefault="00596805" w:rsidP="00521B28">
      <w:pPr>
        <w:spacing w:after="0"/>
        <w:rPr>
          <w:color w:val="FF0000"/>
        </w:rPr>
      </w:pPr>
    </w:p>
    <w:p w:rsidR="00521B28" w:rsidRPr="00D92AE1" w:rsidRDefault="00521B28" w:rsidP="00521B28">
      <w:pPr>
        <w:spacing w:after="0"/>
        <w:jc w:val="left"/>
        <w:rPr>
          <w:color w:val="FF0000"/>
        </w:rPr>
      </w:pPr>
    </w:p>
    <w:p w:rsidR="00521B28" w:rsidRPr="00D92AE1" w:rsidRDefault="00521B28" w:rsidP="00521B28">
      <w:pPr>
        <w:spacing w:after="0"/>
        <w:jc w:val="left"/>
        <w:rPr>
          <w:color w:val="FF0000"/>
        </w:rPr>
      </w:pPr>
    </w:p>
    <w:p w:rsidR="00371D5F" w:rsidRPr="00D92AE1" w:rsidRDefault="00371D5F" w:rsidP="00521B28">
      <w:pPr>
        <w:spacing w:after="0"/>
        <w:jc w:val="left"/>
        <w:rPr>
          <w:color w:val="FF0000"/>
          <w:sz w:val="20"/>
          <w:szCs w:val="20"/>
        </w:rPr>
        <w:sectPr w:rsidR="00371D5F" w:rsidRPr="00D92AE1" w:rsidSect="006E6B18">
          <w:pgSz w:w="15840" w:h="12240" w:orient="landscape" w:code="1"/>
          <w:pgMar w:top="1440" w:right="1440" w:bottom="1440" w:left="1440" w:header="720" w:footer="547" w:gutter="0"/>
          <w:pgNumType w:start="1"/>
          <w:cols w:space="432"/>
          <w:formProt w:val="0"/>
          <w:docGrid w:linePitch="326"/>
        </w:sectPr>
      </w:pPr>
    </w:p>
    <w:p w:rsidR="00224F5D" w:rsidRPr="00D92AE1" w:rsidRDefault="00224F5D" w:rsidP="00521B28">
      <w:pPr>
        <w:pStyle w:val="Caption"/>
        <w:ind w:firstLine="0"/>
        <w:rPr>
          <w:color w:val="FF0000"/>
        </w:rPr>
      </w:pPr>
    </w:p>
    <w:sectPr w:rsidR="00224F5D" w:rsidRPr="00D92AE1" w:rsidSect="00521B28">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Sara Miller" w:date="2017-04-27T09:24:00Z" w:initials="SEM">
    <w:p w:rsidR="00A23AC3" w:rsidRDefault="00A23AC3">
      <w:pPr>
        <w:pStyle w:val="CommentText"/>
      </w:pPr>
      <w:r>
        <w:rPr>
          <w:rStyle w:val="CommentReference"/>
        </w:rPr>
        <w:annotationRef/>
      </w:r>
      <w:r>
        <w:t>Address stock composition in this section; include tables with appendix with stock composition?</w:t>
      </w:r>
    </w:p>
  </w:comment>
  <w:comment w:id="57" w:author="Sara Miller" w:date="2017-06-07T16:11:00Z" w:initials="SEM">
    <w:p w:rsidR="00A23AC3" w:rsidRDefault="00A23AC3">
      <w:pPr>
        <w:pStyle w:val="CommentText"/>
      </w:pPr>
      <w:r>
        <w:rPr>
          <w:rStyle w:val="CommentReference"/>
        </w:rPr>
        <w:annotationRef/>
      </w:r>
      <w:r>
        <w:t xml:space="preserve">Hugh Smith Lake and </w:t>
      </w:r>
      <w:proofErr w:type="spellStart"/>
      <w:r>
        <w:t>Chignik</w:t>
      </w:r>
      <w:proofErr w:type="spellEnd"/>
      <w:r>
        <w:t xml:space="preserve"> River-early run are not included since I had a hard time finding SMSY </w:t>
      </w:r>
      <w:r w:rsidRPr="000C5BFF">
        <w:t>\\dfg.alaska.local\DCF\Douglas\Region1Shared-DCF\Research\Salmon\sockeye\Haines\Escapement Goals\</w:t>
      </w:r>
      <w:proofErr w:type="spellStart"/>
      <w:r>
        <w:t>Chilkoot</w:t>
      </w:r>
      <w:proofErr w:type="spellEnd"/>
      <w:r w:rsidRPr="000C5BFF">
        <w:t xml:space="preserve"> Escapement Goal</w:t>
      </w:r>
      <w:r>
        <w:t>\</w:t>
      </w:r>
      <w:proofErr w:type="spellStart"/>
      <w:r>
        <w:t>Chilkoot</w:t>
      </w:r>
      <w:proofErr w:type="spellEnd"/>
      <w:r>
        <w:t xml:space="preserve"> Lake brood </w:t>
      </w:r>
      <w:proofErr w:type="spellStart"/>
      <w:r>
        <w:t>table_weir</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6FA" w:rsidRDefault="00EA36FA">
      <w:r>
        <w:separator/>
      </w:r>
    </w:p>
  </w:endnote>
  <w:endnote w:type="continuationSeparator" w:id="0">
    <w:p w:rsidR="00EA36FA" w:rsidRDefault="00EA3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wiftNeueLTPro-Book">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23AC3" w:rsidRDefault="00A23A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01F60">
      <w:rPr>
        <w:rStyle w:val="PageNumber"/>
        <w:noProof/>
      </w:rPr>
      <w:t>iii</w:t>
    </w:r>
    <w:r>
      <w:rPr>
        <w:rStyle w:val="PageNumber"/>
      </w:rPr>
      <w:fldChar w:fldCharType="end"/>
    </w:r>
  </w:p>
  <w:p w:rsidR="00A23AC3" w:rsidRDefault="00A23AC3"/>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46795"/>
      <w:docPartObj>
        <w:docPartGallery w:val="Page Numbers (Bottom of Page)"/>
        <w:docPartUnique/>
      </w:docPartObj>
    </w:sdtPr>
    <w:sdtContent>
      <w:p w:rsidR="00A23AC3" w:rsidRDefault="00A23AC3">
        <w:pPr>
          <w:pStyle w:val="Footer"/>
          <w:jc w:val="center"/>
        </w:pPr>
        <w:r>
          <w:fldChar w:fldCharType="begin"/>
        </w:r>
        <w:r>
          <w:instrText xml:space="preserve"> PAGE   \* MERGEFORMAT </w:instrText>
        </w:r>
        <w:r>
          <w:fldChar w:fldCharType="separate"/>
        </w:r>
        <w:r w:rsidR="00101F60">
          <w:rPr>
            <w:noProof/>
          </w:rPr>
          <w:t>15</w:t>
        </w:r>
        <w:r>
          <w:rPr>
            <w:noProof/>
          </w:rPr>
          <w:fldChar w:fldCharType="end"/>
        </w:r>
      </w:p>
    </w:sdtContent>
  </w:sdt>
  <w:p w:rsidR="00A23AC3" w:rsidRDefault="00A23AC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6FA" w:rsidRDefault="00EA36FA">
      <w:r>
        <w:separator/>
      </w:r>
    </w:p>
  </w:footnote>
  <w:footnote w:type="continuationSeparator" w:id="0">
    <w:p w:rsidR="00EA36FA" w:rsidRDefault="00EA36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C3" w:rsidRDefault="00A23A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2C"/>
    <w:multiLevelType w:val="hybridMultilevel"/>
    <w:tmpl w:val="33C4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0A8D"/>
    <w:multiLevelType w:val="hybridMultilevel"/>
    <w:tmpl w:val="9C6C573C"/>
    <w:lvl w:ilvl="0" w:tplc="4822D1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71281E"/>
    <w:multiLevelType w:val="hybridMultilevel"/>
    <w:tmpl w:val="A7CC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36447"/>
    <w:multiLevelType w:val="hybridMultilevel"/>
    <w:tmpl w:val="9C6C573C"/>
    <w:lvl w:ilvl="0" w:tplc="4822D13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0F1F5735"/>
    <w:multiLevelType w:val="hybridMultilevel"/>
    <w:tmpl w:val="CBDE8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37DF0"/>
    <w:multiLevelType w:val="hybridMultilevel"/>
    <w:tmpl w:val="82A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7662E"/>
    <w:multiLevelType w:val="hybridMultilevel"/>
    <w:tmpl w:val="8214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3FDA"/>
    <w:multiLevelType w:val="hybridMultilevel"/>
    <w:tmpl w:val="E53E1A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26891"/>
    <w:multiLevelType w:val="hybridMultilevel"/>
    <w:tmpl w:val="2DB60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F2E43"/>
    <w:multiLevelType w:val="hybridMultilevel"/>
    <w:tmpl w:val="089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70D2C"/>
    <w:multiLevelType w:val="hybridMultilevel"/>
    <w:tmpl w:val="F26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54330"/>
    <w:multiLevelType w:val="hybridMultilevel"/>
    <w:tmpl w:val="11D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61EC9"/>
    <w:multiLevelType w:val="hybridMultilevel"/>
    <w:tmpl w:val="6DDE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92E7A"/>
    <w:multiLevelType w:val="hybridMultilevel"/>
    <w:tmpl w:val="72F24CB0"/>
    <w:lvl w:ilvl="0" w:tplc="8F46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404C37"/>
    <w:multiLevelType w:val="hybridMultilevel"/>
    <w:tmpl w:val="39B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003B9"/>
    <w:multiLevelType w:val="hybridMultilevel"/>
    <w:tmpl w:val="559A6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53A7DD0"/>
    <w:multiLevelType w:val="hybridMultilevel"/>
    <w:tmpl w:val="C4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647BF"/>
    <w:multiLevelType w:val="hybridMultilevel"/>
    <w:tmpl w:val="529E11A4"/>
    <w:lvl w:ilvl="0" w:tplc="04090019">
      <w:start w:val="1"/>
      <w:numFmt w:val="lowerLetter"/>
      <w:lvlText w:val="%1."/>
      <w:lvlJc w:val="left"/>
      <w:pPr>
        <w:ind w:left="540" w:hanging="360"/>
      </w:pPr>
      <w:rPr>
        <w:rFonts w:hint="default"/>
        <w:sz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6"/>
  </w:num>
  <w:num w:numId="2">
    <w:abstractNumId w:val="5"/>
  </w:num>
  <w:num w:numId="3">
    <w:abstractNumId w:val="6"/>
  </w:num>
  <w:num w:numId="4">
    <w:abstractNumId w:val="17"/>
  </w:num>
  <w:num w:numId="5">
    <w:abstractNumId w:val="15"/>
  </w:num>
  <w:num w:numId="6">
    <w:abstractNumId w:val="13"/>
  </w:num>
  <w:num w:numId="7">
    <w:abstractNumId w:val="3"/>
  </w:num>
  <w:num w:numId="8">
    <w:abstractNumId w:val="0"/>
  </w:num>
  <w:num w:numId="9">
    <w:abstractNumId w:val="7"/>
  </w:num>
  <w:num w:numId="10">
    <w:abstractNumId w:val="11"/>
  </w:num>
  <w:num w:numId="11">
    <w:abstractNumId w:val="12"/>
  </w:num>
  <w:num w:numId="12">
    <w:abstractNumId w:val="10"/>
  </w:num>
  <w:num w:numId="13">
    <w:abstractNumId w:val="2"/>
  </w:num>
  <w:num w:numId="14">
    <w:abstractNumId w:val="14"/>
  </w:num>
  <w:num w:numId="15">
    <w:abstractNumId w:val="9"/>
  </w:num>
  <w:num w:numId="16">
    <w:abstractNumId w:val="1"/>
  </w:num>
  <w:num w:numId="17">
    <w:abstractNumId w:val="18"/>
  </w:num>
  <w:num w:numId="18">
    <w:abstractNumId w:val="8"/>
  </w:num>
  <w:num w:numId="1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0CF7"/>
    <w:rsid w:val="00002463"/>
    <w:rsid w:val="00002DC5"/>
    <w:rsid w:val="000042EF"/>
    <w:rsid w:val="0000609C"/>
    <w:rsid w:val="0000648B"/>
    <w:rsid w:val="0000688C"/>
    <w:rsid w:val="0001238B"/>
    <w:rsid w:val="000134AA"/>
    <w:rsid w:val="000144F2"/>
    <w:rsid w:val="000170BB"/>
    <w:rsid w:val="000172CE"/>
    <w:rsid w:val="00021E18"/>
    <w:rsid w:val="00022322"/>
    <w:rsid w:val="00031B79"/>
    <w:rsid w:val="00033178"/>
    <w:rsid w:val="00034A24"/>
    <w:rsid w:val="00037C7A"/>
    <w:rsid w:val="00037F4D"/>
    <w:rsid w:val="000419FB"/>
    <w:rsid w:val="00042FA4"/>
    <w:rsid w:val="00043B63"/>
    <w:rsid w:val="00044591"/>
    <w:rsid w:val="000446E3"/>
    <w:rsid w:val="00045390"/>
    <w:rsid w:val="00053B8F"/>
    <w:rsid w:val="00054576"/>
    <w:rsid w:val="00055120"/>
    <w:rsid w:val="000566E2"/>
    <w:rsid w:val="00056752"/>
    <w:rsid w:val="0006084D"/>
    <w:rsid w:val="00062B57"/>
    <w:rsid w:val="000647E3"/>
    <w:rsid w:val="00064D0B"/>
    <w:rsid w:val="00067541"/>
    <w:rsid w:val="00071D44"/>
    <w:rsid w:val="00075354"/>
    <w:rsid w:val="00076254"/>
    <w:rsid w:val="00077FB2"/>
    <w:rsid w:val="000813A4"/>
    <w:rsid w:val="000862BD"/>
    <w:rsid w:val="000868B2"/>
    <w:rsid w:val="00087D1E"/>
    <w:rsid w:val="00091792"/>
    <w:rsid w:val="00091B70"/>
    <w:rsid w:val="00091E3E"/>
    <w:rsid w:val="0009296E"/>
    <w:rsid w:val="00094719"/>
    <w:rsid w:val="00095280"/>
    <w:rsid w:val="000976D3"/>
    <w:rsid w:val="000A3EF3"/>
    <w:rsid w:val="000A42B1"/>
    <w:rsid w:val="000A547E"/>
    <w:rsid w:val="000A64C2"/>
    <w:rsid w:val="000A6DD6"/>
    <w:rsid w:val="000A7CBE"/>
    <w:rsid w:val="000B0A81"/>
    <w:rsid w:val="000B0AB7"/>
    <w:rsid w:val="000B1EAF"/>
    <w:rsid w:val="000B336B"/>
    <w:rsid w:val="000B59A9"/>
    <w:rsid w:val="000C29ED"/>
    <w:rsid w:val="000C5BFF"/>
    <w:rsid w:val="000C5D2E"/>
    <w:rsid w:val="000C650E"/>
    <w:rsid w:val="000C77D8"/>
    <w:rsid w:val="000C78BF"/>
    <w:rsid w:val="000C7CF4"/>
    <w:rsid w:val="000D28D4"/>
    <w:rsid w:val="000D31DD"/>
    <w:rsid w:val="000D3BD5"/>
    <w:rsid w:val="000D464D"/>
    <w:rsid w:val="000D4690"/>
    <w:rsid w:val="000D585A"/>
    <w:rsid w:val="000D5F9F"/>
    <w:rsid w:val="000D6438"/>
    <w:rsid w:val="000D6B09"/>
    <w:rsid w:val="000E0F76"/>
    <w:rsid w:val="000E1C60"/>
    <w:rsid w:val="000E283E"/>
    <w:rsid w:val="000E397E"/>
    <w:rsid w:val="000E4E4C"/>
    <w:rsid w:val="000F1AF0"/>
    <w:rsid w:val="000F2443"/>
    <w:rsid w:val="000F5F3D"/>
    <w:rsid w:val="00101F60"/>
    <w:rsid w:val="00102070"/>
    <w:rsid w:val="0010217A"/>
    <w:rsid w:val="001068E5"/>
    <w:rsid w:val="00106DC7"/>
    <w:rsid w:val="00112638"/>
    <w:rsid w:val="00112784"/>
    <w:rsid w:val="00114CA6"/>
    <w:rsid w:val="001151DA"/>
    <w:rsid w:val="0011669E"/>
    <w:rsid w:val="00117E2D"/>
    <w:rsid w:val="0012037A"/>
    <w:rsid w:val="00121269"/>
    <w:rsid w:val="00124DAF"/>
    <w:rsid w:val="001250F0"/>
    <w:rsid w:val="00125104"/>
    <w:rsid w:val="001270DC"/>
    <w:rsid w:val="001320B8"/>
    <w:rsid w:val="00133B09"/>
    <w:rsid w:val="00134581"/>
    <w:rsid w:val="001346CE"/>
    <w:rsid w:val="00134F7B"/>
    <w:rsid w:val="00137BBE"/>
    <w:rsid w:val="00142D15"/>
    <w:rsid w:val="00145ABA"/>
    <w:rsid w:val="00145AF6"/>
    <w:rsid w:val="00150A8F"/>
    <w:rsid w:val="00151D13"/>
    <w:rsid w:val="00155209"/>
    <w:rsid w:val="00156321"/>
    <w:rsid w:val="0015740B"/>
    <w:rsid w:val="00157893"/>
    <w:rsid w:val="00157C9C"/>
    <w:rsid w:val="00160CBF"/>
    <w:rsid w:val="001614DD"/>
    <w:rsid w:val="001617D9"/>
    <w:rsid w:val="0016180F"/>
    <w:rsid w:val="0016256A"/>
    <w:rsid w:val="00163656"/>
    <w:rsid w:val="00163A8C"/>
    <w:rsid w:val="00167E3C"/>
    <w:rsid w:val="00170D7A"/>
    <w:rsid w:val="00171AAF"/>
    <w:rsid w:val="00171BEE"/>
    <w:rsid w:val="001732EE"/>
    <w:rsid w:val="00175609"/>
    <w:rsid w:val="00175B08"/>
    <w:rsid w:val="00175B7F"/>
    <w:rsid w:val="00181BBF"/>
    <w:rsid w:val="00181CBA"/>
    <w:rsid w:val="00181D68"/>
    <w:rsid w:val="00182169"/>
    <w:rsid w:val="00185204"/>
    <w:rsid w:val="00186960"/>
    <w:rsid w:val="001914EF"/>
    <w:rsid w:val="0019557C"/>
    <w:rsid w:val="001963DA"/>
    <w:rsid w:val="001A0B06"/>
    <w:rsid w:val="001A1593"/>
    <w:rsid w:val="001A2699"/>
    <w:rsid w:val="001A2932"/>
    <w:rsid w:val="001A3006"/>
    <w:rsid w:val="001A3016"/>
    <w:rsid w:val="001A3CDD"/>
    <w:rsid w:val="001B0462"/>
    <w:rsid w:val="001B2992"/>
    <w:rsid w:val="001B476A"/>
    <w:rsid w:val="001B4CA8"/>
    <w:rsid w:val="001B53D3"/>
    <w:rsid w:val="001B614A"/>
    <w:rsid w:val="001B6F78"/>
    <w:rsid w:val="001B711A"/>
    <w:rsid w:val="001B7269"/>
    <w:rsid w:val="001C1079"/>
    <w:rsid w:val="001C19C7"/>
    <w:rsid w:val="001C202E"/>
    <w:rsid w:val="001C586E"/>
    <w:rsid w:val="001C6AE8"/>
    <w:rsid w:val="001C728C"/>
    <w:rsid w:val="001C7946"/>
    <w:rsid w:val="001D1545"/>
    <w:rsid w:val="001D15B7"/>
    <w:rsid w:val="001D1FEA"/>
    <w:rsid w:val="001D3DAE"/>
    <w:rsid w:val="001D561D"/>
    <w:rsid w:val="001D5C2E"/>
    <w:rsid w:val="001D6087"/>
    <w:rsid w:val="001D6E95"/>
    <w:rsid w:val="001D7813"/>
    <w:rsid w:val="001E1BE6"/>
    <w:rsid w:val="001E20A8"/>
    <w:rsid w:val="001E3B82"/>
    <w:rsid w:val="001E3BF2"/>
    <w:rsid w:val="001E5209"/>
    <w:rsid w:val="001E718F"/>
    <w:rsid w:val="001F0B8B"/>
    <w:rsid w:val="001F1797"/>
    <w:rsid w:val="001F26F5"/>
    <w:rsid w:val="001F38DD"/>
    <w:rsid w:val="001F6300"/>
    <w:rsid w:val="002002E0"/>
    <w:rsid w:val="0020077B"/>
    <w:rsid w:val="002012B9"/>
    <w:rsid w:val="00203072"/>
    <w:rsid w:val="002035BB"/>
    <w:rsid w:val="00204E95"/>
    <w:rsid w:val="0021071B"/>
    <w:rsid w:val="00210BF4"/>
    <w:rsid w:val="00211033"/>
    <w:rsid w:val="00211506"/>
    <w:rsid w:val="0021227F"/>
    <w:rsid w:val="0021376C"/>
    <w:rsid w:val="0021525F"/>
    <w:rsid w:val="00216922"/>
    <w:rsid w:val="00221183"/>
    <w:rsid w:val="00223EDF"/>
    <w:rsid w:val="00224C12"/>
    <w:rsid w:val="00224F5D"/>
    <w:rsid w:val="00225F32"/>
    <w:rsid w:val="00226901"/>
    <w:rsid w:val="00227617"/>
    <w:rsid w:val="00227F0F"/>
    <w:rsid w:val="002311E4"/>
    <w:rsid w:val="0023172A"/>
    <w:rsid w:val="00231B9F"/>
    <w:rsid w:val="0023287F"/>
    <w:rsid w:val="00234526"/>
    <w:rsid w:val="00234739"/>
    <w:rsid w:val="002349B3"/>
    <w:rsid w:val="002355F2"/>
    <w:rsid w:val="00235B50"/>
    <w:rsid w:val="0024219D"/>
    <w:rsid w:val="00242C88"/>
    <w:rsid w:val="002448DD"/>
    <w:rsid w:val="00246AF4"/>
    <w:rsid w:val="002474B6"/>
    <w:rsid w:val="00250798"/>
    <w:rsid w:val="00253327"/>
    <w:rsid w:val="00253E87"/>
    <w:rsid w:val="00254029"/>
    <w:rsid w:val="00256A9C"/>
    <w:rsid w:val="00256C98"/>
    <w:rsid w:val="00257FCB"/>
    <w:rsid w:val="00261B33"/>
    <w:rsid w:val="002620A7"/>
    <w:rsid w:val="00263A64"/>
    <w:rsid w:val="00264DF1"/>
    <w:rsid w:val="00267707"/>
    <w:rsid w:val="00267A4C"/>
    <w:rsid w:val="00271AF0"/>
    <w:rsid w:val="0027328C"/>
    <w:rsid w:val="00273416"/>
    <w:rsid w:val="00276A2A"/>
    <w:rsid w:val="00276E94"/>
    <w:rsid w:val="00281E11"/>
    <w:rsid w:val="00282634"/>
    <w:rsid w:val="002870E5"/>
    <w:rsid w:val="00290499"/>
    <w:rsid w:val="00292157"/>
    <w:rsid w:val="00292597"/>
    <w:rsid w:val="0029375F"/>
    <w:rsid w:val="00294B05"/>
    <w:rsid w:val="00294E45"/>
    <w:rsid w:val="00296DA0"/>
    <w:rsid w:val="002A1028"/>
    <w:rsid w:val="002A1437"/>
    <w:rsid w:val="002A1C50"/>
    <w:rsid w:val="002A21CB"/>
    <w:rsid w:val="002A35EB"/>
    <w:rsid w:val="002B5033"/>
    <w:rsid w:val="002B59B0"/>
    <w:rsid w:val="002B6138"/>
    <w:rsid w:val="002B6F29"/>
    <w:rsid w:val="002C097D"/>
    <w:rsid w:val="002C2361"/>
    <w:rsid w:val="002C253E"/>
    <w:rsid w:val="002C2679"/>
    <w:rsid w:val="002C5514"/>
    <w:rsid w:val="002C5FE7"/>
    <w:rsid w:val="002C699C"/>
    <w:rsid w:val="002C7115"/>
    <w:rsid w:val="002C766D"/>
    <w:rsid w:val="002D05BE"/>
    <w:rsid w:val="002D1D01"/>
    <w:rsid w:val="002D3BD1"/>
    <w:rsid w:val="002D5AA2"/>
    <w:rsid w:val="002D6E5B"/>
    <w:rsid w:val="002D77A7"/>
    <w:rsid w:val="002D7E76"/>
    <w:rsid w:val="002E1166"/>
    <w:rsid w:val="002E16A0"/>
    <w:rsid w:val="002E2673"/>
    <w:rsid w:val="002E3294"/>
    <w:rsid w:val="002E6AE5"/>
    <w:rsid w:val="002F1324"/>
    <w:rsid w:val="002F1BB1"/>
    <w:rsid w:val="002F1D40"/>
    <w:rsid w:val="002F2EA1"/>
    <w:rsid w:val="002F3A3E"/>
    <w:rsid w:val="002F6139"/>
    <w:rsid w:val="002F65AB"/>
    <w:rsid w:val="002F7106"/>
    <w:rsid w:val="002F7182"/>
    <w:rsid w:val="003002EF"/>
    <w:rsid w:val="003017F3"/>
    <w:rsid w:val="00302036"/>
    <w:rsid w:val="00302E9B"/>
    <w:rsid w:val="00304067"/>
    <w:rsid w:val="003045A9"/>
    <w:rsid w:val="00304817"/>
    <w:rsid w:val="00304E1D"/>
    <w:rsid w:val="0030610A"/>
    <w:rsid w:val="003071DF"/>
    <w:rsid w:val="00311007"/>
    <w:rsid w:val="00311919"/>
    <w:rsid w:val="00311A76"/>
    <w:rsid w:val="00312692"/>
    <w:rsid w:val="003132F6"/>
    <w:rsid w:val="0031364A"/>
    <w:rsid w:val="00313756"/>
    <w:rsid w:val="0031532B"/>
    <w:rsid w:val="0031658C"/>
    <w:rsid w:val="003174BA"/>
    <w:rsid w:val="00323954"/>
    <w:rsid w:val="00324BBF"/>
    <w:rsid w:val="00326865"/>
    <w:rsid w:val="00327D3E"/>
    <w:rsid w:val="00330AB2"/>
    <w:rsid w:val="003313CC"/>
    <w:rsid w:val="003313D4"/>
    <w:rsid w:val="0033298D"/>
    <w:rsid w:val="00333467"/>
    <w:rsid w:val="00334773"/>
    <w:rsid w:val="00334EB8"/>
    <w:rsid w:val="00335B19"/>
    <w:rsid w:val="00337FE8"/>
    <w:rsid w:val="003441EC"/>
    <w:rsid w:val="003465F7"/>
    <w:rsid w:val="00347AEC"/>
    <w:rsid w:val="00350B1C"/>
    <w:rsid w:val="0035240B"/>
    <w:rsid w:val="003527CB"/>
    <w:rsid w:val="003567E7"/>
    <w:rsid w:val="00360D54"/>
    <w:rsid w:val="00366E08"/>
    <w:rsid w:val="0037059E"/>
    <w:rsid w:val="0037110B"/>
    <w:rsid w:val="0037197F"/>
    <w:rsid w:val="00371D5F"/>
    <w:rsid w:val="00372DED"/>
    <w:rsid w:val="003751A1"/>
    <w:rsid w:val="00376B60"/>
    <w:rsid w:val="003775A7"/>
    <w:rsid w:val="0038061B"/>
    <w:rsid w:val="0038081A"/>
    <w:rsid w:val="00381CC1"/>
    <w:rsid w:val="003835EA"/>
    <w:rsid w:val="00387711"/>
    <w:rsid w:val="00396344"/>
    <w:rsid w:val="003975F0"/>
    <w:rsid w:val="003A0FA2"/>
    <w:rsid w:val="003A1E6F"/>
    <w:rsid w:val="003A2AE7"/>
    <w:rsid w:val="003A5DD8"/>
    <w:rsid w:val="003A7528"/>
    <w:rsid w:val="003B1E26"/>
    <w:rsid w:val="003B3373"/>
    <w:rsid w:val="003B375A"/>
    <w:rsid w:val="003B4F46"/>
    <w:rsid w:val="003B5D76"/>
    <w:rsid w:val="003B5F17"/>
    <w:rsid w:val="003C04CE"/>
    <w:rsid w:val="003C1C26"/>
    <w:rsid w:val="003C269D"/>
    <w:rsid w:val="003C378B"/>
    <w:rsid w:val="003C3E34"/>
    <w:rsid w:val="003C5261"/>
    <w:rsid w:val="003D28DA"/>
    <w:rsid w:val="003D36AA"/>
    <w:rsid w:val="003D374E"/>
    <w:rsid w:val="003D44AF"/>
    <w:rsid w:val="003D6C19"/>
    <w:rsid w:val="003D7F34"/>
    <w:rsid w:val="003E17C2"/>
    <w:rsid w:val="003E2421"/>
    <w:rsid w:val="003E67E3"/>
    <w:rsid w:val="003E68CD"/>
    <w:rsid w:val="003F2FAA"/>
    <w:rsid w:val="003F6C8F"/>
    <w:rsid w:val="00400209"/>
    <w:rsid w:val="00401E25"/>
    <w:rsid w:val="00402036"/>
    <w:rsid w:val="00402285"/>
    <w:rsid w:val="00402A2F"/>
    <w:rsid w:val="00402E36"/>
    <w:rsid w:val="004053E7"/>
    <w:rsid w:val="00407BB1"/>
    <w:rsid w:val="004127ED"/>
    <w:rsid w:val="00412CBA"/>
    <w:rsid w:val="00414377"/>
    <w:rsid w:val="00414AE7"/>
    <w:rsid w:val="0041609D"/>
    <w:rsid w:val="004160E4"/>
    <w:rsid w:val="00416D31"/>
    <w:rsid w:val="0042042C"/>
    <w:rsid w:val="004208DF"/>
    <w:rsid w:val="00420AB5"/>
    <w:rsid w:val="00421455"/>
    <w:rsid w:val="004217FD"/>
    <w:rsid w:val="00422CB6"/>
    <w:rsid w:val="004236AA"/>
    <w:rsid w:val="00423F49"/>
    <w:rsid w:val="004265CA"/>
    <w:rsid w:val="00427F73"/>
    <w:rsid w:val="00430A1C"/>
    <w:rsid w:val="00430BBF"/>
    <w:rsid w:val="00432D2A"/>
    <w:rsid w:val="0043345B"/>
    <w:rsid w:val="004341DF"/>
    <w:rsid w:val="00436394"/>
    <w:rsid w:val="00436C6A"/>
    <w:rsid w:val="00437C07"/>
    <w:rsid w:val="00440307"/>
    <w:rsid w:val="00440322"/>
    <w:rsid w:val="004413C3"/>
    <w:rsid w:val="00441DEF"/>
    <w:rsid w:val="00443A57"/>
    <w:rsid w:val="00445815"/>
    <w:rsid w:val="00446BDD"/>
    <w:rsid w:val="004531C3"/>
    <w:rsid w:val="004532B7"/>
    <w:rsid w:val="00454B39"/>
    <w:rsid w:val="0045584D"/>
    <w:rsid w:val="00455946"/>
    <w:rsid w:val="004562DE"/>
    <w:rsid w:val="00456615"/>
    <w:rsid w:val="0046037E"/>
    <w:rsid w:val="00461F68"/>
    <w:rsid w:val="004642F1"/>
    <w:rsid w:val="004645EE"/>
    <w:rsid w:val="004657A4"/>
    <w:rsid w:val="00467F5F"/>
    <w:rsid w:val="004738AB"/>
    <w:rsid w:val="0047622A"/>
    <w:rsid w:val="00476DF3"/>
    <w:rsid w:val="004801F9"/>
    <w:rsid w:val="00481C9F"/>
    <w:rsid w:val="0048265C"/>
    <w:rsid w:val="00482AFE"/>
    <w:rsid w:val="00483351"/>
    <w:rsid w:val="0048368E"/>
    <w:rsid w:val="00484D4D"/>
    <w:rsid w:val="00484FDA"/>
    <w:rsid w:val="00491377"/>
    <w:rsid w:val="00491C97"/>
    <w:rsid w:val="00492477"/>
    <w:rsid w:val="00492D65"/>
    <w:rsid w:val="004930D2"/>
    <w:rsid w:val="00493C80"/>
    <w:rsid w:val="004940A2"/>
    <w:rsid w:val="0049446F"/>
    <w:rsid w:val="004951A2"/>
    <w:rsid w:val="00496C89"/>
    <w:rsid w:val="004975A7"/>
    <w:rsid w:val="004A16A1"/>
    <w:rsid w:val="004A20BF"/>
    <w:rsid w:val="004A3D7F"/>
    <w:rsid w:val="004A462F"/>
    <w:rsid w:val="004A4E7B"/>
    <w:rsid w:val="004A5EB0"/>
    <w:rsid w:val="004B095E"/>
    <w:rsid w:val="004B22E1"/>
    <w:rsid w:val="004B29B1"/>
    <w:rsid w:val="004B49CE"/>
    <w:rsid w:val="004B4EFB"/>
    <w:rsid w:val="004B5B6D"/>
    <w:rsid w:val="004B61B7"/>
    <w:rsid w:val="004B6534"/>
    <w:rsid w:val="004B74D4"/>
    <w:rsid w:val="004C2781"/>
    <w:rsid w:val="004C40E7"/>
    <w:rsid w:val="004C59F8"/>
    <w:rsid w:val="004C6EC5"/>
    <w:rsid w:val="004C7D42"/>
    <w:rsid w:val="004D0599"/>
    <w:rsid w:val="004D0D4F"/>
    <w:rsid w:val="004D2D7B"/>
    <w:rsid w:val="004D4BBA"/>
    <w:rsid w:val="004D5B5E"/>
    <w:rsid w:val="004D661F"/>
    <w:rsid w:val="004D7771"/>
    <w:rsid w:val="004E1222"/>
    <w:rsid w:val="004E258D"/>
    <w:rsid w:val="004E7F82"/>
    <w:rsid w:val="004F4CEA"/>
    <w:rsid w:val="004F5406"/>
    <w:rsid w:val="004F5837"/>
    <w:rsid w:val="00500291"/>
    <w:rsid w:val="00501738"/>
    <w:rsid w:val="0050224E"/>
    <w:rsid w:val="00502885"/>
    <w:rsid w:val="00503AB5"/>
    <w:rsid w:val="00506E5C"/>
    <w:rsid w:val="00507A03"/>
    <w:rsid w:val="00513772"/>
    <w:rsid w:val="00513FE8"/>
    <w:rsid w:val="00514B91"/>
    <w:rsid w:val="00516CB5"/>
    <w:rsid w:val="005176DA"/>
    <w:rsid w:val="00521B28"/>
    <w:rsid w:val="00523DED"/>
    <w:rsid w:val="00524999"/>
    <w:rsid w:val="0052593D"/>
    <w:rsid w:val="00527204"/>
    <w:rsid w:val="00527725"/>
    <w:rsid w:val="00533869"/>
    <w:rsid w:val="00534974"/>
    <w:rsid w:val="0053523C"/>
    <w:rsid w:val="005365C3"/>
    <w:rsid w:val="00541058"/>
    <w:rsid w:val="005419FD"/>
    <w:rsid w:val="00544BA4"/>
    <w:rsid w:val="0054702C"/>
    <w:rsid w:val="005474FD"/>
    <w:rsid w:val="00551F49"/>
    <w:rsid w:val="005527CC"/>
    <w:rsid w:val="00553F77"/>
    <w:rsid w:val="005549D5"/>
    <w:rsid w:val="00556AD1"/>
    <w:rsid w:val="00557408"/>
    <w:rsid w:val="005574ED"/>
    <w:rsid w:val="00557FCF"/>
    <w:rsid w:val="005610E7"/>
    <w:rsid w:val="00562432"/>
    <w:rsid w:val="0056292E"/>
    <w:rsid w:val="005634D3"/>
    <w:rsid w:val="00563552"/>
    <w:rsid w:val="00563CE6"/>
    <w:rsid w:val="00566B5E"/>
    <w:rsid w:val="00566BB4"/>
    <w:rsid w:val="00566DAA"/>
    <w:rsid w:val="00573588"/>
    <w:rsid w:val="0057762D"/>
    <w:rsid w:val="00580021"/>
    <w:rsid w:val="00581396"/>
    <w:rsid w:val="00582455"/>
    <w:rsid w:val="00584705"/>
    <w:rsid w:val="00584BE2"/>
    <w:rsid w:val="00590296"/>
    <w:rsid w:val="00591D44"/>
    <w:rsid w:val="0059337B"/>
    <w:rsid w:val="0059669D"/>
    <w:rsid w:val="00596805"/>
    <w:rsid w:val="005A0148"/>
    <w:rsid w:val="005A07CC"/>
    <w:rsid w:val="005A209E"/>
    <w:rsid w:val="005A328A"/>
    <w:rsid w:val="005A3F01"/>
    <w:rsid w:val="005A3F5E"/>
    <w:rsid w:val="005A534B"/>
    <w:rsid w:val="005B048A"/>
    <w:rsid w:val="005B3915"/>
    <w:rsid w:val="005B4D91"/>
    <w:rsid w:val="005C0C65"/>
    <w:rsid w:val="005C3538"/>
    <w:rsid w:val="005C645F"/>
    <w:rsid w:val="005C69AF"/>
    <w:rsid w:val="005D00A4"/>
    <w:rsid w:val="005D06BD"/>
    <w:rsid w:val="005D1CE3"/>
    <w:rsid w:val="005D6ECD"/>
    <w:rsid w:val="005E0B52"/>
    <w:rsid w:val="005E0B81"/>
    <w:rsid w:val="005E168B"/>
    <w:rsid w:val="005E20C8"/>
    <w:rsid w:val="005E396A"/>
    <w:rsid w:val="005E3A49"/>
    <w:rsid w:val="005E7705"/>
    <w:rsid w:val="005F0670"/>
    <w:rsid w:val="005F1455"/>
    <w:rsid w:val="005F1E6E"/>
    <w:rsid w:val="005F38F8"/>
    <w:rsid w:val="005F4D99"/>
    <w:rsid w:val="005F5D45"/>
    <w:rsid w:val="005F72A8"/>
    <w:rsid w:val="00600933"/>
    <w:rsid w:val="00602F2E"/>
    <w:rsid w:val="00603C9A"/>
    <w:rsid w:val="0060510C"/>
    <w:rsid w:val="00606D32"/>
    <w:rsid w:val="00610038"/>
    <w:rsid w:val="006116C4"/>
    <w:rsid w:val="00614962"/>
    <w:rsid w:val="006171CB"/>
    <w:rsid w:val="00617A3E"/>
    <w:rsid w:val="00617F69"/>
    <w:rsid w:val="006263CE"/>
    <w:rsid w:val="00630DAA"/>
    <w:rsid w:val="006342BF"/>
    <w:rsid w:val="00635472"/>
    <w:rsid w:val="00637BE3"/>
    <w:rsid w:val="00641C32"/>
    <w:rsid w:val="00641F0F"/>
    <w:rsid w:val="00642EF9"/>
    <w:rsid w:val="006449C5"/>
    <w:rsid w:val="006456C1"/>
    <w:rsid w:val="00646A1F"/>
    <w:rsid w:val="00647539"/>
    <w:rsid w:val="00650599"/>
    <w:rsid w:val="006545A6"/>
    <w:rsid w:val="0065652D"/>
    <w:rsid w:val="00656D8D"/>
    <w:rsid w:val="006576B3"/>
    <w:rsid w:val="0066084C"/>
    <w:rsid w:val="00661E75"/>
    <w:rsid w:val="00661FCA"/>
    <w:rsid w:val="0066691F"/>
    <w:rsid w:val="00670821"/>
    <w:rsid w:val="00672A88"/>
    <w:rsid w:val="00673751"/>
    <w:rsid w:val="00673C4D"/>
    <w:rsid w:val="006745A7"/>
    <w:rsid w:val="006753DC"/>
    <w:rsid w:val="0067681C"/>
    <w:rsid w:val="00677AD6"/>
    <w:rsid w:val="00681DEF"/>
    <w:rsid w:val="00683A3F"/>
    <w:rsid w:val="006870E6"/>
    <w:rsid w:val="006914BB"/>
    <w:rsid w:val="006918AD"/>
    <w:rsid w:val="006926E9"/>
    <w:rsid w:val="0069367E"/>
    <w:rsid w:val="006938FC"/>
    <w:rsid w:val="00693A6E"/>
    <w:rsid w:val="00693F7A"/>
    <w:rsid w:val="006948B5"/>
    <w:rsid w:val="00695A4A"/>
    <w:rsid w:val="00695C25"/>
    <w:rsid w:val="00696794"/>
    <w:rsid w:val="0069746D"/>
    <w:rsid w:val="0069761F"/>
    <w:rsid w:val="00697957"/>
    <w:rsid w:val="006A17F5"/>
    <w:rsid w:val="006A366E"/>
    <w:rsid w:val="006A6927"/>
    <w:rsid w:val="006B1DA9"/>
    <w:rsid w:val="006B2E5C"/>
    <w:rsid w:val="006B6E11"/>
    <w:rsid w:val="006C052F"/>
    <w:rsid w:val="006C45F3"/>
    <w:rsid w:val="006C47C2"/>
    <w:rsid w:val="006C48A3"/>
    <w:rsid w:val="006C54FC"/>
    <w:rsid w:val="006C6A3B"/>
    <w:rsid w:val="006C6A87"/>
    <w:rsid w:val="006C6A8B"/>
    <w:rsid w:val="006E0FEB"/>
    <w:rsid w:val="006E302E"/>
    <w:rsid w:val="006E601A"/>
    <w:rsid w:val="006E6B18"/>
    <w:rsid w:val="006E74CC"/>
    <w:rsid w:val="006E79D7"/>
    <w:rsid w:val="006F1578"/>
    <w:rsid w:val="006F26C2"/>
    <w:rsid w:val="006F4A81"/>
    <w:rsid w:val="006F77A5"/>
    <w:rsid w:val="0070233E"/>
    <w:rsid w:val="007030CD"/>
    <w:rsid w:val="0070312E"/>
    <w:rsid w:val="00703FD9"/>
    <w:rsid w:val="00705A0D"/>
    <w:rsid w:val="00705C09"/>
    <w:rsid w:val="00710629"/>
    <w:rsid w:val="00711CE8"/>
    <w:rsid w:val="0071322A"/>
    <w:rsid w:val="00713672"/>
    <w:rsid w:val="00713E20"/>
    <w:rsid w:val="00713E5B"/>
    <w:rsid w:val="007145CE"/>
    <w:rsid w:val="00716563"/>
    <w:rsid w:val="007166F6"/>
    <w:rsid w:val="0071782A"/>
    <w:rsid w:val="00720110"/>
    <w:rsid w:val="007226D2"/>
    <w:rsid w:val="0072397A"/>
    <w:rsid w:val="00724173"/>
    <w:rsid w:val="00725736"/>
    <w:rsid w:val="00731186"/>
    <w:rsid w:val="00734CA7"/>
    <w:rsid w:val="00735008"/>
    <w:rsid w:val="00736460"/>
    <w:rsid w:val="0073738E"/>
    <w:rsid w:val="00737F1C"/>
    <w:rsid w:val="00740762"/>
    <w:rsid w:val="00740D94"/>
    <w:rsid w:val="0074244A"/>
    <w:rsid w:val="00745B7B"/>
    <w:rsid w:val="00746C3B"/>
    <w:rsid w:val="00746D9A"/>
    <w:rsid w:val="00746DB5"/>
    <w:rsid w:val="00750092"/>
    <w:rsid w:val="007515C7"/>
    <w:rsid w:val="00752ADE"/>
    <w:rsid w:val="007538E8"/>
    <w:rsid w:val="00754306"/>
    <w:rsid w:val="007550BD"/>
    <w:rsid w:val="00756EFC"/>
    <w:rsid w:val="00760B2D"/>
    <w:rsid w:val="0076419B"/>
    <w:rsid w:val="00765634"/>
    <w:rsid w:val="00765C65"/>
    <w:rsid w:val="00767863"/>
    <w:rsid w:val="00771892"/>
    <w:rsid w:val="00771F4F"/>
    <w:rsid w:val="00772776"/>
    <w:rsid w:val="00773465"/>
    <w:rsid w:val="0077385C"/>
    <w:rsid w:val="00776CA1"/>
    <w:rsid w:val="00780D1B"/>
    <w:rsid w:val="00781674"/>
    <w:rsid w:val="00781997"/>
    <w:rsid w:val="00781D2C"/>
    <w:rsid w:val="00782F83"/>
    <w:rsid w:val="0078308C"/>
    <w:rsid w:val="007843DB"/>
    <w:rsid w:val="00784BEE"/>
    <w:rsid w:val="00785EDE"/>
    <w:rsid w:val="00787D31"/>
    <w:rsid w:val="0079288B"/>
    <w:rsid w:val="007942B1"/>
    <w:rsid w:val="00797EBD"/>
    <w:rsid w:val="007A2B48"/>
    <w:rsid w:val="007A5F8A"/>
    <w:rsid w:val="007A6699"/>
    <w:rsid w:val="007B03FF"/>
    <w:rsid w:val="007B0783"/>
    <w:rsid w:val="007B120B"/>
    <w:rsid w:val="007B4B8F"/>
    <w:rsid w:val="007B60A8"/>
    <w:rsid w:val="007B65AB"/>
    <w:rsid w:val="007C177B"/>
    <w:rsid w:val="007C4368"/>
    <w:rsid w:val="007C4387"/>
    <w:rsid w:val="007D0135"/>
    <w:rsid w:val="007D03C3"/>
    <w:rsid w:val="007D049E"/>
    <w:rsid w:val="007D1516"/>
    <w:rsid w:val="007D2E73"/>
    <w:rsid w:val="007D5E5B"/>
    <w:rsid w:val="007D74A6"/>
    <w:rsid w:val="007E0B05"/>
    <w:rsid w:val="007E1CA2"/>
    <w:rsid w:val="007E1DBC"/>
    <w:rsid w:val="007E5150"/>
    <w:rsid w:val="007E5413"/>
    <w:rsid w:val="007E67FF"/>
    <w:rsid w:val="007F0553"/>
    <w:rsid w:val="007F0D7F"/>
    <w:rsid w:val="007F18FE"/>
    <w:rsid w:val="007F1936"/>
    <w:rsid w:val="007F3ED0"/>
    <w:rsid w:val="007F4ADB"/>
    <w:rsid w:val="007F5B5C"/>
    <w:rsid w:val="007F5FDD"/>
    <w:rsid w:val="007F710E"/>
    <w:rsid w:val="007F72F4"/>
    <w:rsid w:val="00802642"/>
    <w:rsid w:val="00804E99"/>
    <w:rsid w:val="008064FE"/>
    <w:rsid w:val="008119FC"/>
    <w:rsid w:val="00814DD6"/>
    <w:rsid w:val="00814FCE"/>
    <w:rsid w:val="0081574D"/>
    <w:rsid w:val="00815ADB"/>
    <w:rsid w:val="00816921"/>
    <w:rsid w:val="00821394"/>
    <w:rsid w:val="00823776"/>
    <w:rsid w:val="00824530"/>
    <w:rsid w:val="00825182"/>
    <w:rsid w:val="0082588B"/>
    <w:rsid w:val="008303F8"/>
    <w:rsid w:val="00830E58"/>
    <w:rsid w:val="00831A38"/>
    <w:rsid w:val="00832065"/>
    <w:rsid w:val="008350FD"/>
    <w:rsid w:val="00837BC8"/>
    <w:rsid w:val="00842B0B"/>
    <w:rsid w:val="00842D0A"/>
    <w:rsid w:val="00845630"/>
    <w:rsid w:val="00846F7C"/>
    <w:rsid w:val="00847A49"/>
    <w:rsid w:val="00850E44"/>
    <w:rsid w:val="008552AF"/>
    <w:rsid w:val="00856B05"/>
    <w:rsid w:val="00856FFC"/>
    <w:rsid w:val="00860475"/>
    <w:rsid w:val="00862CD3"/>
    <w:rsid w:val="008645F6"/>
    <w:rsid w:val="008650A4"/>
    <w:rsid w:val="008652BA"/>
    <w:rsid w:val="008653E7"/>
    <w:rsid w:val="008660EF"/>
    <w:rsid w:val="00866F30"/>
    <w:rsid w:val="00867FF5"/>
    <w:rsid w:val="00870AC4"/>
    <w:rsid w:val="00870CEB"/>
    <w:rsid w:val="008720B1"/>
    <w:rsid w:val="00872280"/>
    <w:rsid w:val="008735C8"/>
    <w:rsid w:val="0087460E"/>
    <w:rsid w:val="00875DBF"/>
    <w:rsid w:val="00876E3F"/>
    <w:rsid w:val="00876F06"/>
    <w:rsid w:val="008807B1"/>
    <w:rsid w:val="00880D11"/>
    <w:rsid w:val="008811C0"/>
    <w:rsid w:val="0088407F"/>
    <w:rsid w:val="00884764"/>
    <w:rsid w:val="00884D5B"/>
    <w:rsid w:val="008856F0"/>
    <w:rsid w:val="0088650C"/>
    <w:rsid w:val="00887856"/>
    <w:rsid w:val="00890966"/>
    <w:rsid w:val="00892221"/>
    <w:rsid w:val="00892AF5"/>
    <w:rsid w:val="00892B20"/>
    <w:rsid w:val="00895EE4"/>
    <w:rsid w:val="008A02A0"/>
    <w:rsid w:val="008A06F2"/>
    <w:rsid w:val="008A10FD"/>
    <w:rsid w:val="008A3124"/>
    <w:rsid w:val="008A6385"/>
    <w:rsid w:val="008A7712"/>
    <w:rsid w:val="008B28B0"/>
    <w:rsid w:val="008B38C1"/>
    <w:rsid w:val="008B47A1"/>
    <w:rsid w:val="008C0FB6"/>
    <w:rsid w:val="008C177A"/>
    <w:rsid w:val="008C1C99"/>
    <w:rsid w:val="008C2735"/>
    <w:rsid w:val="008C37D3"/>
    <w:rsid w:val="008C4CC2"/>
    <w:rsid w:val="008D0E57"/>
    <w:rsid w:val="008D146B"/>
    <w:rsid w:val="008D5529"/>
    <w:rsid w:val="008D5608"/>
    <w:rsid w:val="008D5E91"/>
    <w:rsid w:val="008E2629"/>
    <w:rsid w:val="008E2D99"/>
    <w:rsid w:val="008E4DA1"/>
    <w:rsid w:val="008E538A"/>
    <w:rsid w:val="008E5EED"/>
    <w:rsid w:val="008E68F5"/>
    <w:rsid w:val="008E7267"/>
    <w:rsid w:val="008F475B"/>
    <w:rsid w:val="00900617"/>
    <w:rsid w:val="0090495B"/>
    <w:rsid w:val="00913250"/>
    <w:rsid w:val="00913B8C"/>
    <w:rsid w:val="00916C93"/>
    <w:rsid w:val="00917B41"/>
    <w:rsid w:val="00920983"/>
    <w:rsid w:val="00921ABC"/>
    <w:rsid w:val="00925E57"/>
    <w:rsid w:val="00926EA1"/>
    <w:rsid w:val="009310E9"/>
    <w:rsid w:val="00932D99"/>
    <w:rsid w:val="00934BDE"/>
    <w:rsid w:val="00935892"/>
    <w:rsid w:val="009372AD"/>
    <w:rsid w:val="0093795B"/>
    <w:rsid w:val="0094239C"/>
    <w:rsid w:val="00943BDE"/>
    <w:rsid w:val="00944EEC"/>
    <w:rsid w:val="009506F6"/>
    <w:rsid w:val="00951C67"/>
    <w:rsid w:val="00953891"/>
    <w:rsid w:val="00957639"/>
    <w:rsid w:val="00960F6A"/>
    <w:rsid w:val="00961F0E"/>
    <w:rsid w:val="0096291F"/>
    <w:rsid w:val="00962CFC"/>
    <w:rsid w:val="00963096"/>
    <w:rsid w:val="00965C48"/>
    <w:rsid w:val="009677E1"/>
    <w:rsid w:val="00967919"/>
    <w:rsid w:val="009724FB"/>
    <w:rsid w:val="00972740"/>
    <w:rsid w:val="0098026C"/>
    <w:rsid w:val="00980343"/>
    <w:rsid w:val="00980533"/>
    <w:rsid w:val="00981079"/>
    <w:rsid w:val="00981290"/>
    <w:rsid w:val="00985760"/>
    <w:rsid w:val="00986452"/>
    <w:rsid w:val="00986D75"/>
    <w:rsid w:val="009870F1"/>
    <w:rsid w:val="00987950"/>
    <w:rsid w:val="009910F2"/>
    <w:rsid w:val="0099124C"/>
    <w:rsid w:val="00997673"/>
    <w:rsid w:val="009A0162"/>
    <w:rsid w:val="009A101B"/>
    <w:rsid w:val="009A3716"/>
    <w:rsid w:val="009A7B0C"/>
    <w:rsid w:val="009B13BC"/>
    <w:rsid w:val="009B16DB"/>
    <w:rsid w:val="009B37DC"/>
    <w:rsid w:val="009B4ED0"/>
    <w:rsid w:val="009B58DC"/>
    <w:rsid w:val="009B601F"/>
    <w:rsid w:val="009C0CEF"/>
    <w:rsid w:val="009C340D"/>
    <w:rsid w:val="009C4B17"/>
    <w:rsid w:val="009C7CA0"/>
    <w:rsid w:val="009D3031"/>
    <w:rsid w:val="009D35B7"/>
    <w:rsid w:val="009D45BD"/>
    <w:rsid w:val="009D4926"/>
    <w:rsid w:val="009D593D"/>
    <w:rsid w:val="009E0930"/>
    <w:rsid w:val="009E2BC5"/>
    <w:rsid w:val="009E44D8"/>
    <w:rsid w:val="009E509D"/>
    <w:rsid w:val="009E660A"/>
    <w:rsid w:val="009E7FD0"/>
    <w:rsid w:val="009F1020"/>
    <w:rsid w:val="009F1A40"/>
    <w:rsid w:val="009F2D05"/>
    <w:rsid w:val="009F3A96"/>
    <w:rsid w:val="009F5B1A"/>
    <w:rsid w:val="009F6016"/>
    <w:rsid w:val="009F6401"/>
    <w:rsid w:val="009F7706"/>
    <w:rsid w:val="00A00DEA"/>
    <w:rsid w:val="00A00E7F"/>
    <w:rsid w:val="00A00EBF"/>
    <w:rsid w:val="00A014FF"/>
    <w:rsid w:val="00A02A0C"/>
    <w:rsid w:val="00A04CB3"/>
    <w:rsid w:val="00A067DE"/>
    <w:rsid w:val="00A0692A"/>
    <w:rsid w:val="00A06B9A"/>
    <w:rsid w:val="00A13EFF"/>
    <w:rsid w:val="00A14A51"/>
    <w:rsid w:val="00A150EB"/>
    <w:rsid w:val="00A15E28"/>
    <w:rsid w:val="00A16761"/>
    <w:rsid w:val="00A167F1"/>
    <w:rsid w:val="00A2053F"/>
    <w:rsid w:val="00A23AC3"/>
    <w:rsid w:val="00A24620"/>
    <w:rsid w:val="00A30E77"/>
    <w:rsid w:val="00A32C8D"/>
    <w:rsid w:val="00A3310B"/>
    <w:rsid w:val="00A3337C"/>
    <w:rsid w:val="00A34B2E"/>
    <w:rsid w:val="00A35ECE"/>
    <w:rsid w:val="00A3602A"/>
    <w:rsid w:val="00A372CE"/>
    <w:rsid w:val="00A42A57"/>
    <w:rsid w:val="00A4740F"/>
    <w:rsid w:val="00A519E8"/>
    <w:rsid w:val="00A52295"/>
    <w:rsid w:val="00A53FC3"/>
    <w:rsid w:val="00A550E0"/>
    <w:rsid w:val="00A5698B"/>
    <w:rsid w:val="00A572F4"/>
    <w:rsid w:val="00A60531"/>
    <w:rsid w:val="00A60B15"/>
    <w:rsid w:val="00A61391"/>
    <w:rsid w:val="00A61C34"/>
    <w:rsid w:val="00A61C7D"/>
    <w:rsid w:val="00A63B6C"/>
    <w:rsid w:val="00A64D7C"/>
    <w:rsid w:val="00A701A9"/>
    <w:rsid w:val="00A70565"/>
    <w:rsid w:val="00A71737"/>
    <w:rsid w:val="00A71CB2"/>
    <w:rsid w:val="00A7248B"/>
    <w:rsid w:val="00A7281F"/>
    <w:rsid w:val="00A72846"/>
    <w:rsid w:val="00A72BFB"/>
    <w:rsid w:val="00A74262"/>
    <w:rsid w:val="00A757D6"/>
    <w:rsid w:val="00A76940"/>
    <w:rsid w:val="00A806D7"/>
    <w:rsid w:val="00A8258E"/>
    <w:rsid w:val="00A8443A"/>
    <w:rsid w:val="00A84495"/>
    <w:rsid w:val="00A859BB"/>
    <w:rsid w:val="00A85D57"/>
    <w:rsid w:val="00A87247"/>
    <w:rsid w:val="00A8728C"/>
    <w:rsid w:val="00A87A81"/>
    <w:rsid w:val="00A90734"/>
    <w:rsid w:val="00A90A33"/>
    <w:rsid w:val="00A9154B"/>
    <w:rsid w:val="00A91BB7"/>
    <w:rsid w:val="00A924D9"/>
    <w:rsid w:val="00A9322A"/>
    <w:rsid w:val="00A93351"/>
    <w:rsid w:val="00A94FC9"/>
    <w:rsid w:val="00AA1114"/>
    <w:rsid w:val="00AA1D59"/>
    <w:rsid w:val="00AA37CF"/>
    <w:rsid w:val="00AA53E8"/>
    <w:rsid w:val="00AA6B40"/>
    <w:rsid w:val="00AA75E9"/>
    <w:rsid w:val="00AB44AD"/>
    <w:rsid w:val="00AB598C"/>
    <w:rsid w:val="00AB6B59"/>
    <w:rsid w:val="00AB6D44"/>
    <w:rsid w:val="00AB6DF2"/>
    <w:rsid w:val="00AB7A97"/>
    <w:rsid w:val="00AB7AD6"/>
    <w:rsid w:val="00AC09A6"/>
    <w:rsid w:val="00AC20EC"/>
    <w:rsid w:val="00AC2E9F"/>
    <w:rsid w:val="00AC5D38"/>
    <w:rsid w:val="00AC5DCB"/>
    <w:rsid w:val="00AD011C"/>
    <w:rsid w:val="00AD3EE0"/>
    <w:rsid w:val="00AD7935"/>
    <w:rsid w:val="00AE3547"/>
    <w:rsid w:val="00AE40B2"/>
    <w:rsid w:val="00AE5132"/>
    <w:rsid w:val="00AE5F31"/>
    <w:rsid w:val="00AE6370"/>
    <w:rsid w:val="00AE7010"/>
    <w:rsid w:val="00AF0C8E"/>
    <w:rsid w:val="00AF16E0"/>
    <w:rsid w:val="00AF2A1D"/>
    <w:rsid w:val="00AF2D7E"/>
    <w:rsid w:val="00AF44F0"/>
    <w:rsid w:val="00AF5E36"/>
    <w:rsid w:val="00AF6558"/>
    <w:rsid w:val="00B007AA"/>
    <w:rsid w:val="00B02944"/>
    <w:rsid w:val="00B0300C"/>
    <w:rsid w:val="00B035DC"/>
    <w:rsid w:val="00B03F65"/>
    <w:rsid w:val="00B04DE5"/>
    <w:rsid w:val="00B0570E"/>
    <w:rsid w:val="00B06642"/>
    <w:rsid w:val="00B1003F"/>
    <w:rsid w:val="00B10076"/>
    <w:rsid w:val="00B141A1"/>
    <w:rsid w:val="00B14B28"/>
    <w:rsid w:val="00B153B7"/>
    <w:rsid w:val="00B21231"/>
    <w:rsid w:val="00B23792"/>
    <w:rsid w:val="00B246F1"/>
    <w:rsid w:val="00B25223"/>
    <w:rsid w:val="00B27646"/>
    <w:rsid w:val="00B31D73"/>
    <w:rsid w:val="00B32E22"/>
    <w:rsid w:val="00B332D5"/>
    <w:rsid w:val="00B350D9"/>
    <w:rsid w:val="00B3519B"/>
    <w:rsid w:val="00B35C61"/>
    <w:rsid w:val="00B364B5"/>
    <w:rsid w:val="00B37566"/>
    <w:rsid w:val="00B40034"/>
    <w:rsid w:val="00B404B6"/>
    <w:rsid w:val="00B4108E"/>
    <w:rsid w:val="00B42A17"/>
    <w:rsid w:val="00B43557"/>
    <w:rsid w:val="00B44A79"/>
    <w:rsid w:val="00B471DF"/>
    <w:rsid w:val="00B47308"/>
    <w:rsid w:val="00B53349"/>
    <w:rsid w:val="00B5657E"/>
    <w:rsid w:val="00B56987"/>
    <w:rsid w:val="00B576DE"/>
    <w:rsid w:val="00B609F2"/>
    <w:rsid w:val="00B63BF2"/>
    <w:rsid w:val="00B65F91"/>
    <w:rsid w:val="00B67B99"/>
    <w:rsid w:val="00B67C83"/>
    <w:rsid w:val="00B7024D"/>
    <w:rsid w:val="00B70705"/>
    <w:rsid w:val="00B70E28"/>
    <w:rsid w:val="00B766AE"/>
    <w:rsid w:val="00B76B49"/>
    <w:rsid w:val="00B774B3"/>
    <w:rsid w:val="00B82919"/>
    <w:rsid w:val="00B82977"/>
    <w:rsid w:val="00B83965"/>
    <w:rsid w:val="00B851FB"/>
    <w:rsid w:val="00B8531C"/>
    <w:rsid w:val="00B87B37"/>
    <w:rsid w:val="00B921C0"/>
    <w:rsid w:val="00B92A77"/>
    <w:rsid w:val="00B9420A"/>
    <w:rsid w:val="00B9467C"/>
    <w:rsid w:val="00B9502E"/>
    <w:rsid w:val="00B97A9C"/>
    <w:rsid w:val="00BA0D76"/>
    <w:rsid w:val="00BA4BC8"/>
    <w:rsid w:val="00BA6686"/>
    <w:rsid w:val="00BA7A4C"/>
    <w:rsid w:val="00BB01EE"/>
    <w:rsid w:val="00BB07E2"/>
    <w:rsid w:val="00BB0E9D"/>
    <w:rsid w:val="00BB0FEE"/>
    <w:rsid w:val="00BB218C"/>
    <w:rsid w:val="00BB2891"/>
    <w:rsid w:val="00BB34C3"/>
    <w:rsid w:val="00BB37E2"/>
    <w:rsid w:val="00BB3CA4"/>
    <w:rsid w:val="00BB3DBD"/>
    <w:rsid w:val="00BB4C04"/>
    <w:rsid w:val="00BB572B"/>
    <w:rsid w:val="00BB67AB"/>
    <w:rsid w:val="00BC01F3"/>
    <w:rsid w:val="00BC1254"/>
    <w:rsid w:val="00BC499A"/>
    <w:rsid w:val="00BC4A19"/>
    <w:rsid w:val="00BC59DD"/>
    <w:rsid w:val="00BC5F8C"/>
    <w:rsid w:val="00BC6D70"/>
    <w:rsid w:val="00BC739F"/>
    <w:rsid w:val="00BD1368"/>
    <w:rsid w:val="00BD48BD"/>
    <w:rsid w:val="00BD4B86"/>
    <w:rsid w:val="00BD69F4"/>
    <w:rsid w:val="00BD7345"/>
    <w:rsid w:val="00BD7EBC"/>
    <w:rsid w:val="00BE0BF8"/>
    <w:rsid w:val="00BE4F34"/>
    <w:rsid w:val="00BE5CC9"/>
    <w:rsid w:val="00BF0B30"/>
    <w:rsid w:val="00BF1D78"/>
    <w:rsid w:val="00BF1FF4"/>
    <w:rsid w:val="00BF4AB0"/>
    <w:rsid w:val="00BF65D0"/>
    <w:rsid w:val="00BF6E0D"/>
    <w:rsid w:val="00BF7E09"/>
    <w:rsid w:val="00C012D0"/>
    <w:rsid w:val="00C030B5"/>
    <w:rsid w:val="00C04CE3"/>
    <w:rsid w:val="00C07FE3"/>
    <w:rsid w:val="00C10460"/>
    <w:rsid w:val="00C104B1"/>
    <w:rsid w:val="00C115D4"/>
    <w:rsid w:val="00C135D7"/>
    <w:rsid w:val="00C13720"/>
    <w:rsid w:val="00C13AEB"/>
    <w:rsid w:val="00C13FD0"/>
    <w:rsid w:val="00C151BA"/>
    <w:rsid w:val="00C17041"/>
    <w:rsid w:val="00C201B6"/>
    <w:rsid w:val="00C21151"/>
    <w:rsid w:val="00C24EDF"/>
    <w:rsid w:val="00C261E6"/>
    <w:rsid w:val="00C301B7"/>
    <w:rsid w:val="00C33179"/>
    <w:rsid w:val="00C35102"/>
    <w:rsid w:val="00C36ED7"/>
    <w:rsid w:val="00C374EF"/>
    <w:rsid w:val="00C37F8E"/>
    <w:rsid w:val="00C40CEF"/>
    <w:rsid w:val="00C42DB3"/>
    <w:rsid w:val="00C42F8D"/>
    <w:rsid w:val="00C43C2A"/>
    <w:rsid w:val="00C452F6"/>
    <w:rsid w:val="00C50259"/>
    <w:rsid w:val="00C54DDF"/>
    <w:rsid w:val="00C56D4B"/>
    <w:rsid w:val="00C57394"/>
    <w:rsid w:val="00C60383"/>
    <w:rsid w:val="00C611FE"/>
    <w:rsid w:val="00C65309"/>
    <w:rsid w:val="00C6667E"/>
    <w:rsid w:val="00C668EB"/>
    <w:rsid w:val="00C70554"/>
    <w:rsid w:val="00C70D00"/>
    <w:rsid w:val="00C71FAE"/>
    <w:rsid w:val="00C73271"/>
    <w:rsid w:val="00C7366A"/>
    <w:rsid w:val="00C8144D"/>
    <w:rsid w:val="00C82334"/>
    <w:rsid w:val="00C82BA3"/>
    <w:rsid w:val="00C8316E"/>
    <w:rsid w:val="00C84BD3"/>
    <w:rsid w:val="00C84C0C"/>
    <w:rsid w:val="00C8578D"/>
    <w:rsid w:val="00C8599F"/>
    <w:rsid w:val="00C85A41"/>
    <w:rsid w:val="00C87FFE"/>
    <w:rsid w:val="00C90572"/>
    <w:rsid w:val="00C90A9E"/>
    <w:rsid w:val="00C91535"/>
    <w:rsid w:val="00C9219B"/>
    <w:rsid w:val="00C92EF3"/>
    <w:rsid w:val="00C93FA5"/>
    <w:rsid w:val="00C9424D"/>
    <w:rsid w:val="00C96C14"/>
    <w:rsid w:val="00CA091C"/>
    <w:rsid w:val="00CA3595"/>
    <w:rsid w:val="00CA447A"/>
    <w:rsid w:val="00CA454C"/>
    <w:rsid w:val="00CA7155"/>
    <w:rsid w:val="00CA763A"/>
    <w:rsid w:val="00CB26F6"/>
    <w:rsid w:val="00CB3870"/>
    <w:rsid w:val="00CC03DE"/>
    <w:rsid w:val="00CC0A48"/>
    <w:rsid w:val="00CC1C60"/>
    <w:rsid w:val="00CC3A5D"/>
    <w:rsid w:val="00CC3B1E"/>
    <w:rsid w:val="00CD060F"/>
    <w:rsid w:val="00CD06F9"/>
    <w:rsid w:val="00CD3244"/>
    <w:rsid w:val="00CD3537"/>
    <w:rsid w:val="00CD3C7F"/>
    <w:rsid w:val="00CD5630"/>
    <w:rsid w:val="00CD621B"/>
    <w:rsid w:val="00CD6CED"/>
    <w:rsid w:val="00CD7F4E"/>
    <w:rsid w:val="00CE1105"/>
    <w:rsid w:val="00CE1360"/>
    <w:rsid w:val="00CE536F"/>
    <w:rsid w:val="00CE6053"/>
    <w:rsid w:val="00CE64D5"/>
    <w:rsid w:val="00CE65D9"/>
    <w:rsid w:val="00CE7FCE"/>
    <w:rsid w:val="00CF114E"/>
    <w:rsid w:val="00CF160D"/>
    <w:rsid w:val="00CF17B4"/>
    <w:rsid w:val="00D00F64"/>
    <w:rsid w:val="00D03761"/>
    <w:rsid w:val="00D052FB"/>
    <w:rsid w:val="00D05870"/>
    <w:rsid w:val="00D06A9E"/>
    <w:rsid w:val="00D06C87"/>
    <w:rsid w:val="00D12D52"/>
    <w:rsid w:val="00D14065"/>
    <w:rsid w:val="00D156B7"/>
    <w:rsid w:val="00D15744"/>
    <w:rsid w:val="00D17BF9"/>
    <w:rsid w:val="00D209F7"/>
    <w:rsid w:val="00D22A71"/>
    <w:rsid w:val="00D26D23"/>
    <w:rsid w:val="00D27266"/>
    <w:rsid w:val="00D30D0F"/>
    <w:rsid w:val="00D3121E"/>
    <w:rsid w:val="00D323EA"/>
    <w:rsid w:val="00D32508"/>
    <w:rsid w:val="00D339A1"/>
    <w:rsid w:val="00D3441D"/>
    <w:rsid w:val="00D361C3"/>
    <w:rsid w:val="00D42D16"/>
    <w:rsid w:val="00D45E4D"/>
    <w:rsid w:val="00D46484"/>
    <w:rsid w:val="00D47839"/>
    <w:rsid w:val="00D53541"/>
    <w:rsid w:val="00D5411D"/>
    <w:rsid w:val="00D54E2F"/>
    <w:rsid w:val="00D55349"/>
    <w:rsid w:val="00D565E1"/>
    <w:rsid w:val="00D57246"/>
    <w:rsid w:val="00D6049E"/>
    <w:rsid w:val="00D63B3C"/>
    <w:rsid w:val="00D65967"/>
    <w:rsid w:val="00D67177"/>
    <w:rsid w:val="00D67ECB"/>
    <w:rsid w:val="00D67F73"/>
    <w:rsid w:val="00D704E2"/>
    <w:rsid w:val="00D73775"/>
    <w:rsid w:val="00D73D31"/>
    <w:rsid w:val="00D769E0"/>
    <w:rsid w:val="00D810BE"/>
    <w:rsid w:val="00D8462B"/>
    <w:rsid w:val="00D84B55"/>
    <w:rsid w:val="00D84CD0"/>
    <w:rsid w:val="00D871F3"/>
    <w:rsid w:val="00D87AFC"/>
    <w:rsid w:val="00D87F5C"/>
    <w:rsid w:val="00D9079A"/>
    <w:rsid w:val="00D90DE4"/>
    <w:rsid w:val="00D92AE1"/>
    <w:rsid w:val="00D940A9"/>
    <w:rsid w:val="00D96431"/>
    <w:rsid w:val="00D971AE"/>
    <w:rsid w:val="00D97388"/>
    <w:rsid w:val="00DA00D2"/>
    <w:rsid w:val="00DA1546"/>
    <w:rsid w:val="00DA2983"/>
    <w:rsid w:val="00DA2B48"/>
    <w:rsid w:val="00DA3324"/>
    <w:rsid w:val="00DA360F"/>
    <w:rsid w:val="00DA43F3"/>
    <w:rsid w:val="00DA6797"/>
    <w:rsid w:val="00DB1749"/>
    <w:rsid w:val="00DB2D56"/>
    <w:rsid w:val="00DB3B66"/>
    <w:rsid w:val="00DB3D19"/>
    <w:rsid w:val="00DB5C60"/>
    <w:rsid w:val="00DB683B"/>
    <w:rsid w:val="00DB6D5B"/>
    <w:rsid w:val="00DC2A2E"/>
    <w:rsid w:val="00DC502D"/>
    <w:rsid w:val="00DC678D"/>
    <w:rsid w:val="00DC72DE"/>
    <w:rsid w:val="00DD1A17"/>
    <w:rsid w:val="00DD3813"/>
    <w:rsid w:val="00DD420E"/>
    <w:rsid w:val="00DD723A"/>
    <w:rsid w:val="00DD7A05"/>
    <w:rsid w:val="00DE0638"/>
    <w:rsid w:val="00DE0C68"/>
    <w:rsid w:val="00DE235B"/>
    <w:rsid w:val="00DE3142"/>
    <w:rsid w:val="00DE5411"/>
    <w:rsid w:val="00DE6215"/>
    <w:rsid w:val="00DE65F1"/>
    <w:rsid w:val="00DE6BB2"/>
    <w:rsid w:val="00DE773C"/>
    <w:rsid w:val="00DE7CBB"/>
    <w:rsid w:val="00DF2598"/>
    <w:rsid w:val="00DF42F6"/>
    <w:rsid w:val="00DF5BEF"/>
    <w:rsid w:val="00DF7E25"/>
    <w:rsid w:val="00E00EEB"/>
    <w:rsid w:val="00E016B0"/>
    <w:rsid w:val="00E0189D"/>
    <w:rsid w:val="00E018A5"/>
    <w:rsid w:val="00E01FC5"/>
    <w:rsid w:val="00E020CE"/>
    <w:rsid w:val="00E041F5"/>
    <w:rsid w:val="00E0686A"/>
    <w:rsid w:val="00E07673"/>
    <w:rsid w:val="00E123DF"/>
    <w:rsid w:val="00E1417C"/>
    <w:rsid w:val="00E14D2B"/>
    <w:rsid w:val="00E15553"/>
    <w:rsid w:val="00E1627C"/>
    <w:rsid w:val="00E216F3"/>
    <w:rsid w:val="00E22401"/>
    <w:rsid w:val="00E25E7A"/>
    <w:rsid w:val="00E26328"/>
    <w:rsid w:val="00E263E0"/>
    <w:rsid w:val="00E2721B"/>
    <w:rsid w:val="00E27B47"/>
    <w:rsid w:val="00E30315"/>
    <w:rsid w:val="00E304BB"/>
    <w:rsid w:val="00E35639"/>
    <w:rsid w:val="00E407C5"/>
    <w:rsid w:val="00E41720"/>
    <w:rsid w:val="00E47228"/>
    <w:rsid w:val="00E478D9"/>
    <w:rsid w:val="00E52F7D"/>
    <w:rsid w:val="00E53C75"/>
    <w:rsid w:val="00E53E3E"/>
    <w:rsid w:val="00E55077"/>
    <w:rsid w:val="00E5587F"/>
    <w:rsid w:val="00E566CE"/>
    <w:rsid w:val="00E57202"/>
    <w:rsid w:val="00E61316"/>
    <w:rsid w:val="00E64B5E"/>
    <w:rsid w:val="00E64B8E"/>
    <w:rsid w:val="00E64E02"/>
    <w:rsid w:val="00E655E7"/>
    <w:rsid w:val="00E65731"/>
    <w:rsid w:val="00E65C08"/>
    <w:rsid w:val="00E66EE8"/>
    <w:rsid w:val="00E67CB5"/>
    <w:rsid w:val="00E707EA"/>
    <w:rsid w:val="00E7166F"/>
    <w:rsid w:val="00E73639"/>
    <w:rsid w:val="00E74464"/>
    <w:rsid w:val="00E761E7"/>
    <w:rsid w:val="00E76935"/>
    <w:rsid w:val="00E83063"/>
    <w:rsid w:val="00E86133"/>
    <w:rsid w:val="00E86CD6"/>
    <w:rsid w:val="00E87308"/>
    <w:rsid w:val="00E925D0"/>
    <w:rsid w:val="00E932CA"/>
    <w:rsid w:val="00E93929"/>
    <w:rsid w:val="00E94F20"/>
    <w:rsid w:val="00E95A15"/>
    <w:rsid w:val="00E9736E"/>
    <w:rsid w:val="00E9788C"/>
    <w:rsid w:val="00E97B6F"/>
    <w:rsid w:val="00EA0A91"/>
    <w:rsid w:val="00EA0AB2"/>
    <w:rsid w:val="00EA36FA"/>
    <w:rsid w:val="00EA3B4F"/>
    <w:rsid w:val="00EA652E"/>
    <w:rsid w:val="00EA65E1"/>
    <w:rsid w:val="00EA6CA6"/>
    <w:rsid w:val="00EB6878"/>
    <w:rsid w:val="00EB7930"/>
    <w:rsid w:val="00EB7C9A"/>
    <w:rsid w:val="00EC028E"/>
    <w:rsid w:val="00EC1883"/>
    <w:rsid w:val="00EC2974"/>
    <w:rsid w:val="00EC345A"/>
    <w:rsid w:val="00EC43AF"/>
    <w:rsid w:val="00EC4AC7"/>
    <w:rsid w:val="00EC568D"/>
    <w:rsid w:val="00EC6565"/>
    <w:rsid w:val="00EC66BA"/>
    <w:rsid w:val="00ED0132"/>
    <w:rsid w:val="00ED2518"/>
    <w:rsid w:val="00ED2A81"/>
    <w:rsid w:val="00ED2C91"/>
    <w:rsid w:val="00ED2E97"/>
    <w:rsid w:val="00ED4612"/>
    <w:rsid w:val="00ED46FA"/>
    <w:rsid w:val="00ED4927"/>
    <w:rsid w:val="00ED6160"/>
    <w:rsid w:val="00ED7E83"/>
    <w:rsid w:val="00EE1C67"/>
    <w:rsid w:val="00EE29EA"/>
    <w:rsid w:val="00EE335E"/>
    <w:rsid w:val="00EE5233"/>
    <w:rsid w:val="00EE524A"/>
    <w:rsid w:val="00EF14E4"/>
    <w:rsid w:val="00EF53F9"/>
    <w:rsid w:val="00EF572C"/>
    <w:rsid w:val="00EF603D"/>
    <w:rsid w:val="00EF67C4"/>
    <w:rsid w:val="00EF6D0C"/>
    <w:rsid w:val="00F00084"/>
    <w:rsid w:val="00F018E2"/>
    <w:rsid w:val="00F020FA"/>
    <w:rsid w:val="00F02762"/>
    <w:rsid w:val="00F04353"/>
    <w:rsid w:val="00F04A52"/>
    <w:rsid w:val="00F04E4E"/>
    <w:rsid w:val="00F0587F"/>
    <w:rsid w:val="00F0588F"/>
    <w:rsid w:val="00F07008"/>
    <w:rsid w:val="00F138EC"/>
    <w:rsid w:val="00F1407B"/>
    <w:rsid w:val="00F15518"/>
    <w:rsid w:val="00F167E3"/>
    <w:rsid w:val="00F2055A"/>
    <w:rsid w:val="00F23252"/>
    <w:rsid w:val="00F23942"/>
    <w:rsid w:val="00F23DF9"/>
    <w:rsid w:val="00F2428D"/>
    <w:rsid w:val="00F250DC"/>
    <w:rsid w:val="00F25800"/>
    <w:rsid w:val="00F2632E"/>
    <w:rsid w:val="00F278C8"/>
    <w:rsid w:val="00F27AAE"/>
    <w:rsid w:val="00F30CE4"/>
    <w:rsid w:val="00F312AF"/>
    <w:rsid w:val="00F32FD9"/>
    <w:rsid w:val="00F33AA3"/>
    <w:rsid w:val="00F33C94"/>
    <w:rsid w:val="00F3429A"/>
    <w:rsid w:val="00F34E1A"/>
    <w:rsid w:val="00F352AE"/>
    <w:rsid w:val="00F410CC"/>
    <w:rsid w:val="00F41126"/>
    <w:rsid w:val="00F418B8"/>
    <w:rsid w:val="00F41CB6"/>
    <w:rsid w:val="00F42ADD"/>
    <w:rsid w:val="00F45223"/>
    <w:rsid w:val="00F45629"/>
    <w:rsid w:val="00F460D3"/>
    <w:rsid w:val="00F46DE1"/>
    <w:rsid w:val="00F47847"/>
    <w:rsid w:val="00F47877"/>
    <w:rsid w:val="00F47B6F"/>
    <w:rsid w:val="00F532CE"/>
    <w:rsid w:val="00F57E35"/>
    <w:rsid w:val="00F60756"/>
    <w:rsid w:val="00F60CE4"/>
    <w:rsid w:val="00F60F0F"/>
    <w:rsid w:val="00F6171B"/>
    <w:rsid w:val="00F66707"/>
    <w:rsid w:val="00F70504"/>
    <w:rsid w:val="00F71475"/>
    <w:rsid w:val="00F714D6"/>
    <w:rsid w:val="00F7303B"/>
    <w:rsid w:val="00F75182"/>
    <w:rsid w:val="00F8281C"/>
    <w:rsid w:val="00F90D36"/>
    <w:rsid w:val="00F91044"/>
    <w:rsid w:val="00F91B0F"/>
    <w:rsid w:val="00F93BFD"/>
    <w:rsid w:val="00F968FF"/>
    <w:rsid w:val="00F97270"/>
    <w:rsid w:val="00FA05AF"/>
    <w:rsid w:val="00FA37DC"/>
    <w:rsid w:val="00FA6229"/>
    <w:rsid w:val="00FA6576"/>
    <w:rsid w:val="00FA6E3C"/>
    <w:rsid w:val="00FA7DF8"/>
    <w:rsid w:val="00FB11CA"/>
    <w:rsid w:val="00FB156C"/>
    <w:rsid w:val="00FB4555"/>
    <w:rsid w:val="00FB6B36"/>
    <w:rsid w:val="00FC0350"/>
    <w:rsid w:val="00FC1A3A"/>
    <w:rsid w:val="00FC1A6F"/>
    <w:rsid w:val="00FC1C87"/>
    <w:rsid w:val="00FC3FF0"/>
    <w:rsid w:val="00FC432A"/>
    <w:rsid w:val="00FC7988"/>
    <w:rsid w:val="00FC7F59"/>
    <w:rsid w:val="00FD0BB8"/>
    <w:rsid w:val="00FD2E89"/>
    <w:rsid w:val="00FD6345"/>
    <w:rsid w:val="00FD66C9"/>
    <w:rsid w:val="00FD78C8"/>
    <w:rsid w:val="00FE14F9"/>
    <w:rsid w:val="00FE3C61"/>
    <w:rsid w:val="00FE51CD"/>
    <w:rsid w:val="00FE5587"/>
    <w:rsid w:val="00FE67B6"/>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30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2875">
          <w:marLeft w:val="0"/>
          <w:marRight w:val="0"/>
          <w:marTop w:val="0"/>
          <w:marBottom w:val="0"/>
          <w:divBdr>
            <w:top w:val="none" w:sz="0" w:space="0" w:color="auto"/>
            <w:left w:val="none" w:sz="0" w:space="0" w:color="auto"/>
            <w:bottom w:val="none" w:sz="0" w:space="0" w:color="auto"/>
            <w:right w:val="none" w:sz="0" w:space="0" w:color="auto"/>
          </w:divBdr>
        </w:div>
        <w:div w:id="1888293664">
          <w:marLeft w:val="0"/>
          <w:marRight w:val="0"/>
          <w:marTop w:val="0"/>
          <w:marBottom w:val="0"/>
          <w:divBdr>
            <w:top w:val="none" w:sz="0" w:space="0" w:color="auto"/>
            <w:left w:val="none" w:sz="0" w:space="0" w:color="auto"/>
            <w:bottom w:val="none" w:sz="0" w:space="0" w:color="auto"/>
            <w:right w:val="none" w:sz="0" w:space="0" w:color="auto"/>
          </w:divBdr>
        </w:div>
        <w:div w:id="906307086">
          <w:marLeft w:val="0"/>
          <w:marRight w:val="0"/>
          <w:marTop w:val="0"/>
          <w:marBottom w:val="0"/>
          <w:divBdr>
            <w:top w:val="none" w:sz="0" w:space="0" w:color="auto"/>
            <w:left w:val="none" w:sz="0" w:space="0" w:color="auto"/>
            <w:bottom w:val="none" w:sz="0" w:space="0" w:color="auto"/>
            <w:right w:val="none" w:sz="0" w:space="0" w:color="auto"/>
          </w:divBdr>
        </w:div>
        <w:div w:id="8457367">
          <w:marLeft w:val="0"/>
          <w:marRight w:val="0"/>
          <w:marTop w:val="0"/>
          <w:marBottom w:val="0"/>
          <w:divBdr>
            <w:top w:val="none" w:sz="0" w:space="0" w:color="auto"/>
            <w:left w:val="none" w:sz="0" w:space="0" w:color="auto"/>
            <w:bottom w:val="none" w:sz="0" w:space="0" w:color="auto"/>
            <w:right w:val="none" w:sz="0" w:space="0" w:color="auto"/>
          </w:divBdr>
        </w:div>
        <w:div w:id="2090807760">
          <w:marLeft w:val="0"/>
          <w:marRight w:val="0"/>
          <w:marTop w:val="0"/>
          <w:marBottom w:val="0"/>
          <w:divBdr>
            <w:top w:val="none" w:sz="0" w:space="0" w:color="auto"/>
            <w:left w:val="none" w:sz="0" w:space="0" w:color="auto"/>
            <w:bottom w:val="none" w:sz="0" w:space="0" w:color="auto"/>
            <w:right w:val="none" w:sz="0" w:space="0" w:color="auto"/>
          </w:divBdr>
        </w:div>
        <w:div w:id="14117725">
          <w:marLeft w:val="0"/>
          <w:marRight w:val="0"/>
          <w:marTop w:val="0"/>
          <w:marBottom w:val="0"/>
          <w:divBdr>
            <w:top w:val="none" w:sz="0" w:space="0" w:color="auto"/>
            <w:left w:val="none" w:sz="0" w:space="0" w:color="auto"/>
            <w:bottom w:val="none" w:sz="0" w:space="0" w:color="auto"/>
            <w:right w:val="none" w:sz="0" w:space="0" w:color="auto"/>
          </w:divBdr>
        </w:div>
        <w:div w:id="1876772061">
          <w:marLeft w:val="0"/>
          <w:marRight w:val="0"/>
          <w:marTop w:val="0"/>
          <w:marBottom w:val="0"/>
          <w:divBdr>
            <w:top w:val="none" w:sz="0" w:space="0" w:color="auto"/>
            <w:left w:val="none" w:sz="0" w:space="0" w:color="auto"/>
            <w:bottom w:val="none" w:sz="0" w:space="0" w:color="auto"/>
            <w:right w:val="none" w:sz="0" w:space="0" w:color="auto"/>
          </w:divBdr>
        </w:div>
        <w:div w:id="1933581943">
          <w:marLeft w:val="0"/>
          <w:marRight w:val="0"/>
          <w:marTop w:val="0"/>
          <w:marBottom w:val="0"/>
          <w:divBdr>
            <w:top w:val="none" w:sz="0" w:space="0" w:color="auto"/>
            <w:left w:val="none" w:sz="0" w:space="0" w:color="auto"/>
            <w:bottom w:val="none" w:sz="0" w:space="0" w:color="auto"/>
            <w:right w:val="none" w:sz="0" w:space="0" w:color="auto"/>
          </w:divBdr>
        </w:div>
        <w:div w:id="1308440370">
          <w:marLeft w:val="0"/>
          <w:marRight w:val="0"/>
          <w:marTop w:val="0"/>
          <w:marBottom w:val="0"/>
          <w:divBdr>
            <w:top w:val="none" w:sz="0" w:space="0" w:color="auto"/>
            <w:left w:val="none" w:sz="0" w:space="0" w:color="auto"/>
            <w:bottom w:val="none" w:sz="0" w:space="0" w:color="auto"/>
            <w:right w:val="none" w:sz="0" w:space="0" w:color="auto"/>
          </w:divBdr>
        </w:div>
        <w:div w:id="227113160">
          <w:marLeft w:val="0"/>
          <w:marRight w:val="0"/>
          <w:marTop w:val="0"/>
          <w:marBottom w:val="0"/>
          <w:divBdr>
            <w:top w:val="none" w:sz="0" w:space="0" w:color="auto"/>
            <w:left w:val="none" w:sz="0" w:space="0" w:color="auto"/>
            <w:bottom w:val="none" w:sz="0" w:space="0" w:color="auto"/>
            <w:right w:val="none" w:sz="0" w:space="0" w:color="auto"/>
          </w:divBdr>
        </w:div>
        <w:div w:id="740909039">
          <w:marLeft w:val="0"/>
          <w:marRight w:val="0"/>
          <w:marTop w:val="0"/>
          <w:marBottom w:val="0"/>
          <w:divBdr>
            <w:top w:val="none" w:sz="0" w:space="0" w:color="auto"/>
            <w:left w:val="none" w:sz="0" w:space="0" w:color="auto"/>
            <w:bottom w:val="none" w:sz="0" w:space="0" w:color="auto"/>
            <w:right w:val="none" w:sz="0" w:space="0" w:color="auto"/>
          </w:divBdr>
        </w:div>
        <w:div w:id="1717654738">
          <w:marLeft w:val="0"/>
          <w:marRight w:val="0"/>
          <w:marTop w:val="0"/>
          <w:marBottom w:val="0"/>
          <w:divBdr>
            <w:top w:val="none" w:sz="0" w:space="0" w:color="auto"/>
            <w:left w:val="none" w:sz="0" w:space="0" w:color="auto"/>
            <w:bottom w:val="none" w:sz="0" w:space="0" w:color="auto"/>
            <w:right w:val="none" w:sz="0" w:space="0" w:color="auto"/>
          </w:divBdr>
        </w:div>
        <w:div w:id="535775454">
          <w:marLeft w:val="0"/>
          <w:marRight w:val="0"/>
          <w:marTop w:val="0"/>
          <w:marBottom w:val="0"/>
          <w:divBdr>
            <w:top w:val="none" w:sz="0" w:space="0" w:color="auto"/>
            <w:left w:val="none" w:sz="0" w:space="0" w:color="auto"/>
            <w:bottom w:val="none" w:sz="0" w:space="0" w:color="auto"/>
            <w:right w:val="none" w:sz="0" w:space="0" w:color="auto"/>
          </w:divBdr>
        </w:div>
        <w:div w:id="212040695">
          <w:marLeft w:val="0"/>
          <w:marRight w:val="0"/>
          <w:marTop w:val="0"/>
          <w:marBottom w:val="0"/>
          <w:divBdr>
            <w:top w:val="none" w:sz="0" w:space="0" w:color="auto"/>
            <w:left w:val="none" w:sz="0" w:space="0" w:color="auto"/>
            <w:bottom w:val="none" w:sz="0" w:space="0" w:color="auto"/>
            <w:right w:val="none" w:sz="0" w:space="0" w:color="auto"/>
          </w:divBdr>
        </w:div>
        <w:div w:id="1635402107">
          <w:marLeft w:val="0"/>
          <w:marRight w:val="0"/>
          <w:marTop w:val="0"/>
          <w:marBottom w:val="0"/>
          <w:divBdr>
            <w:top w:val="none" w:sz="0" w:space="0" w:color="auto"/>
            <w:left w:val="none" w:sz="0" w:space="0" w:color="auto"/>
            <w:bottom w:val="none" w:sz="0" w:space="0" w:color="auto"/>
            <w:right w:val="none" w:sz="0" w:space="0" w:color="auto"/>
          </w:divBdr>
        </w:div>
        <w:div w:id="669061614">
          <w:marLeft w:val="0"/>
          <w:marRight w:val="0"/>
          <w:marTop w:val="0"/>
          <w:marBottom w:val="0"/>
          <w:divBdr>
            <w:top w:val="none" w:sz="0" w:space="0" w:color="auto"/>
            <w:left w:val="none" w:sz="0" w:space="0" w:color="auto"/>
            <w:bottom w:val="none" w:sz="0" w:space="0" w:color="auto"/>
            <w:right w:val="none" w:sz="0" w:space="0" w:color="auto"/>
          </w:divBdr>
        </w:div>
        <w:div w:id="1995181501">
          <w:marLeft w:val="0"/>
          <w:marRight w:val="0"/>
          <w:marTop w:val="0"/>
          <w:marBottom w:val="0"/>
          <w:divBdr>
            <w:top w:val="none" w:sz="0" w:space="0" w:color="auto"/>
            <w:left w:val="none" w:sz="0" w:space="0" w:color="auto"/>
            <w:bottom w:val="none" w:sz="0" w:space="0" w:color="auto"/>
            <w:right w:val="none" w:sz="0" w:space="0" w:color="auto"/>
          </w:divBdr>
        </w:div>
        <w:div w:id="241987526">
          <w:marLeft w:val="0"/>
          <w:marRight w:val="0"/>
          <w:marTop w:val="0"/>
          <w:marBottom w:val="0"/>
          <w:divBdr>
            <w:top w:val="none" w:sz="0" w:space="0" w:color="auto"/>
            <w:left w:val="none" w:sz="0" w:space="0" w:color="auto"/>
            <w:bottom w:val="none" w:sz="0" w:space="0" w:color="auto"/>
            <w:right w:val="none" w:sz="0" w:space="0" w:color="auto"/>
          </w:divBdr>
        </w:div>
        <w:div w:id="857278691">
          <w:marLeft w:val="0"/>
          <w:marRight w:val="0"/>
          <w:marTop w:val="0"/>
          <w:marBottom w:val="0"/>
          <w:divBdr>
            <w:top w:val="none" w:sz="0" w:space="0" w:color="auto"/>
            <w:left w:val="none" w:sz="0" w:space="0" w:color="auto"/>
            <w:bottom w:val="none" w:sz="0" w:space="0" w:color="auto"/>
            <w:right w:val="none" w:sz="0" w:space="0" w:color="auto"/>
          </w:divBdr>
        </w:div>
        <w:div w:id="77672708">
          <w:marLeft w:val="0"/>
          <w:marRight w:val="0"/>
          <w:marTop w:val="0"/>
          <w:marBottom w:val="0"/>
          <w:divBdr>
            <w:top w:val="none" w:sz="0" w:space="0" w:color="auto"/>
            <w:left w:val="none" w:sz="0" w:space="0" w:color="auto"/>
            <w:bottom w:val="none" w:sz="0" w:space="0" w:color="auto"/>
            <w:right w:val="none" w:sz="0" w:space="0" w:color="auto"/>
          </w:divBdr>
        </w:div>
        <w:div w:id="1807089694">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39076247">
          <w:marLeft w:val="0"/>
          <w:marRight w:val="0"/>
          <w:marTop w:val="0"/>
          <w:marBottom w:val="0"/>
          <w:divBdr>
            <w:top w:val="none" w:sz="0" w:space="0" w:color="auto"/>
            <w:left w:val="none" w:sz="0" w:space="0" w:color="auto"/>
            <w:bottom w:val="none" w:sz="0" w:space="0" w:color="auto"/>
            <w:right w:val="none" w:sz="0" w:space="0" w:color="auto"/>
          </w:divBdr>
        </w:div>
      </w:divsChild>
    </w:div>
    <w:div w:id="88627122">
      <w:bodyDiv w:val="1"/>
      <w:marLeft w:val="0"/>
      <w:marRight w:val="0"/>
      <w:marTop w:val="0"/>
      <w:marBottom w:val="0"/>
      <w:divBdr>
        <w:top w:val="none" w:sz="0" w:space="0" w:color="auto"/>
        <w:left w:val="none" w:sz="0" w:space="0" w:color="auto"/>
        <w:bottom w:val="none" w:sz="0" w:space="0" w:color="auto"/>
        <w:right w:val="none" w:sz="0" w:space="0" w:color="auto"/>
      </w:divBdr>
    </w:div>
    <w:div w:id="106236939">
      <w:bodyDiv w:val="1"/>
      <w:marLeft w:val="0"/>
      <w:marRight w:val="0"/>
      <w:marTop w:val="0"/>
      <w:marBottom w:val="0"/>
      <w:divBdr>
        <w:top w:val="none" w:sz="0" w:space="0" w:color="auto"/>
        <w:left w:val="none" w:sz="0" w:space="0" w:color="auto"/>
        <w:bottom w:val="none" w:sz="0" w:space="0" w:color="auto"/>
        <w:right w:val="none" w:sz="0" w:space="0" w:color="auto"/>
      </w:divBdr>
    </w:div>
    <w:div w:id="188102981">
      <w:bodyDiv w:val="1"/>
      <w:marLeft w:val="0"/>
      <w:marRight w:val="0"/>
      <w:marTop w:val="0"/>
      <w:marBottom w:val="0"/>
      <w:divBdr>
        <w:top w:val="none" w:sz="0" w:space="0" w:color="auto"/>
        <w:left w:val="none" w:sz="0" w:space="0" w:color="auto"/>
        <w:bottom w:val="none" w:sz="0" w:space="0" w:color="auto"/>
        <w:right w:val="none" w:sz="0" w:space="0" w:color="auto"/>
      </w:divBdr>
      <w:divsChild>
        <w:div w:id="828055624">
          <w:marLeft w:val="0"/>
          <w:marRight w:val="0"/>
          <w:marTop w:val="0"/>
          <w:marBottom w:val="0"/>
          <w:divBdr>
            <w:top w:val="none" w:sz="0" w:space="0" w:color="auto"/>
            <w:left w:val="none" w:sz="0" w:space="0" w:color="auto"/>
            <w:bottom w:val="none" w:sz="0" w:space="0" w:color="auto"/>
            <w:right w:val="none" w:sz="0" w:space="0" w:color="auto"/>
          </w:divBdr>
          <w:divsChild>
            <w:div w:id="1403797136">
              <w:marLeft w:val="0"/>
              <w:marRight w:val="0"/>
              <w:marTop w:val="0"/>
              <w:marBottom w:val="0"/>
              <w:divBdr>
                <w:top w:val="none" w:sz="0" w:space="0" w:color="auto"/>
                <w:left w:val="none" w:sz="0" w:space="0" w:color="auto"/>
                <w:bottom w:val="none" w:sz="0" w:space="0" w:color="auto"/>
                <w:right w:val="none" w:sz="0" w:space="0" w:color="auto"/>
              </w:divBdr>
              <w:divsChild>
                <w:div w:id="156686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089262">
      <w:bodyDiv w:val="1"/>
      <w:marLeft w:val="0"/>
      <w:marRight w:val="0"/>
      <w:marTop w:val="0"/>
      <w:marBottom w:val="0"/>
      <w:divBdr>
        <w:top w:val="none" w:sz="0" w:space="0" w:color="auto"/>
        <w:left w:val="none" w:sz="0" w:space="0" w:color="auto"/>
        <w:bottom w:val="none" w:sz="0" w:space="0" w:color="auto"/>
        <w:right w:val="none" w:sz="0" w:space="0" w:color="auto"/>
      </w:divBdr>
    </w:div>
    <w:div w:id="376248951">
      <w:bodyDiv w:val="1"/>
      <w:marLeft w:val="0"/>
      <w:marRight w:val="0"/>
      <w:marTop w:val="0"/>
      <w:marBottom w:val="0"/>
      <w:divBdr>
        <w:top w:val="none" w:sz="0" w:space="0" w:color="auto"/>
        <w:left w:val="none" w:sz="0" w:space="0" w:color="auto"/>
        <w:bottom w:val="none" w:sz="0" w:space="0" w:color="auto"/>
        <w:right w:val="none" w:sz="0" w:space="0" w:color="auto"/>
      </w:divBdr>
    </w:div>
    <w:div w:id="416483199">
      <w:bodyDiv w:val="1"/>
      <w:marLeft w:val="0"/>
      <w:marRight w:val="0"/>
      <w:marTop w:val="0"/>
      <w:marBottom w:val="0"/>
      <w:divBdr>
        <w:top w:val="none" w:sz="0" w:space="0" w:color="auto"/>
        <w:left w:val="none" w:sz="0" w:space="0" w:color="auto"/>
        <w:bottom w:val="none" w:sz="0" w:space="0" w:color="auto"/>
        <w:right w:val="none" w:sz="0" w:space="0" w:color="auto"/>
      </w:divBdr>
    </w:div>
    <w:div w:id="486555051">
      <w:bodyDiv w:val="1"/>
      <w:marLeft w:val="0"/>
      <w:marRight w:val="0"/>
      <w:marTop w:val="0"/>
      <w:marBottom w:val="0"/>
      <w:divBdr>
        <w:top w:val="none" w:sz="0" w:space="0" w:color="auto"/>
        <w:left w:val="none" w:sz="0" w:space="0" w:color="auto"/>
        <w:bottom w:val="none" w:sz="0" w:space="0" w:color="auto"/>
        <w:right w:val="none" w:sz="0" w:space="0" w:color="auto"/>
      </w:divBdr>
    </w:div>
    <w:div w:id="501317346">
      <w:bodyDiv w:val="1"/>
      <w:marLeft w:val="0"/>
      <w:marRight w:val="0"/>
      <w:marTop w:val="0"/>
      <w:marBottom w:val="0"/>
      <w:divBdr>
        <w:top w:val="none" w:sz="0" w:space="0" w:color="auto"/>
        <w:left w:val="none" w:sz="0" w:space="0" w:color="auto"/>
        <w:bottom w:val="none" w:sz="0" w:space="0" w:color="auto"/>
        <w:right w:val="none" w:sz="0" w:space="0" w:color="auto"/>
      </w:divBdr>
    </w:div>
    <w:div w:id="594872328">
      <w:bodyDiv w:val="1"/>
      <w:marLeft w:val="0"/>
      <w:marRight w:val="0"/>
      <w:marTop w:val="0"/>
      <w:marBottom w:val="0"/>
      <w:divBdr>
        <w:top w:val="none" w:sz="0" w:space="0" w:color="auto"/>
        <w:left w:val="none" w:sz="0" w:space="0" w:color="auto"/>
        <w:bottom w:val="none" w:sz="0" w:space="0" w:color="auto"/>
        <w:right w:val="none" w:sz="0" w:space="0" w:color="auto"/>
      </w:divBdr>
    </w:div>
    <w:div w:id="667825530">
      <w:bodyDiv w:val="1"/>
      <w:marLeft w:val="0"/>
      <w:marRight w:val="0"/>
      <w:marTop w:val="0"/>
      <w:marBottom w:val="0"/>
      <w:divBdr>
        <w:top w:val="none" w:sz="0" w:space="0" w:color="auto"/>
        <w:left w:val="none" w:sz="0" w:space="0" w:color="auto"/>
        <w:bottom w:val="none" w:sz="0" w:space="0" w:color="auto"/>
        <w:right w:val="none" w:sz="0" w:space="0" w:color="auto"/>
      </w:divBdr>
    </w:div>
    <w:div w:id="711999810">
      <w:bodyDiv w:val="1"/>
      <w:marLeft w:val="0"/>
      <w:marRight w:val="0"/>
      <w:marTop w:val="0"/>
      <w:marBottom w:val="0"/>
      <w:divBdr>
        <w:top w:val="none" w:sz="0" w:space="0" w:color="auto"/>
        <w:left w:val="none" w:sz="0" w:space="0" w:color="auto"/>
        <w:bottom w:val="none" w:sz="0" w:space="0" w:color="auto"/>
        <w:right w:val="none" w:sz="0" w:space="0" w:color="auto"/>
      </w:divBdr>
    </w:div>
    <w:div w:id="802427204">
      <w:bodyDiv w:val="1"/>
      <w:marLeft w:val="0"/>
      <w:marRight w:val="0"/>
      <w:marTop w:val="0"/>
      <w:marBottom w:val="0"/>
      <w:divBdr>
        <w:top w:val="none" w:sz="0" w:space="0" w:color="auto"/>
        <w:left w:val="none" w:sz="0" w:space="0" w:color="auto"/>
        <w:bottom w:val="none" w:sz="0" w:space="0" w:color="auto"/>
        <w:right w:val="none" w:sz="0" w:space="0" w:color="auto"/>
      </w:divBdr>
    </w:div>
    <w:div w:id="806435904">
      <w:bodyDiv w:val="1"/>
      <w:marLeft w:val="0"/>
      <w:marRight w:val="0"/>
      <w:marTop w:val="0"/>
      <w:marBottom w:val="0"/>
      <w:divBdr>
        <w:top w:val="none" w:sz="0" w:space="0" w:color="auto"/>
        <w:left w:val="none" w:sz="0" w:space="0" w:color="auto"/>
        <w:bottom w:val="none" w:sz="0" w:space="0" w:color="auto"/>
        <w:right w:val="none" w:sz="0" w:space="0" w:color="auto"/>
      </w:divBdr>
      <w:divsChild>
        <w:div w:id="747531564">
          <w:marLeft w:val="0"/>
          <w:marRight w:val="0"/>
          <w:marTop w:val="0"/>
          <w:marBottom w:val="0"/>
          <w:divBdr>
            <w:top w:val="none" w:sz="0" w:space="0" w:color="auto"/>
            <w:left w:val="none" w:sz="0" w:space="0" w:color="auto"/>
            <w:bottom w:val="none" w:sz="0" w:space="0" w:color="auto"/>
            <w:right w:val="none" w:sz="0" w:space="0" w:color="auto"/>
          </w:divBdr>
        </w:div>
        <w:div w:id="1271205249">
          <w:marLeft w:val="0"/>
          <w:marRight w:val="0"/>
          <w:marTop w:val="0"/>
          <w:marBottom w:val="0"/>
          <w:divBdr>
            <w:top w:val="none" w:sz="0" w:space="0" w:color="auto"/>
            <w:left w:val="none" w:sz="0" w:space="0" w:color="auto"/>
            <w:bottom w:val="none" w:sz="0" w:space="0" w:color="auto"/>
            <w:right w:val="none" w:sz="0" w:space="0" w:color="auto"/>
          </w:divBdr>
        </w:div>
        <w:div w:id="391465820">
          <w:marLeft w:val="0"/>
          <w:marRight w:val="0"/>
          <w:marTop w:val="0"/>
          <w:marBottom w:val="0"/>
          <w:divBdr>
            <w:top w:val="none" w:sz="0" w:space="0" w:color="auto"/>
            <w:left w:val="none" w:sz="0" w:space="0" w:color="auto"/>
            <w:bottom w:val="none" w:sz="0" w:space="0" w:color="auto"/>
            <w:right w:val="none" w:sz="0" w:space="0" w:color="auto"/>
          </w:divBdr>
        </w:div>
        <w:div w:id="816264207">
          <w:marLeft w:val="0"/>
          <w:marRight w:val="0"/>
          <w:marTop w:val="0"/>
          <w:marBottom w:val="0"/>
          <w:divBdr>
            <w:top w:val="none" w:sz="0" w:space="0" w:color="auto"/>
            <w:left w:val="none" w:sz="0" w:space="0" w:color="auto"/>
            <w:bottom w:val="none" w:sz="0" w:space="0" w:color="auto"/>
            <w:right w:val="none" w:sz="0" w:space="0" w:color="auto"/>
          </w:divBdr>
        </w:div>
        <w:div w:id="684786413">
          <w:marLeft w:val="0"/>
          <w:marRight w:val="0"/>
          <w:marTop w:val="0"/>
          <w:marBottom w:val="0"/>
          <w:divBdr>
            <w:top w:val="none" w:sz="0" w:space="0" w:color="auto"/>
            <w:left w:val="none" w:sz="0" w:space="0" w:color="auto"/>
            <w:bottom w:val="none" w:sz="0" w:space="0" w:color="auto"/>
            <w:right w:val="none" w:sz="0" w:space="0" w:color="auto"/>
          </w:divBdr>
        </w:div>
        <w:div w:id="1244804351">
          <w:marLeft w:val="0"/>
          <w:marRight w:val="0"/>
          <w:marTop w:val="0"/>
          <w:marBottom w:val="0"/>
          <w:divBdr>
            <w:top w:val="none" w:sz="0" w:space="0" w:color="auto"/>
            <w:left w:val="none" w:sz="0" w:space="0" w:color="auto"/>
            <w:bottom w:val="none" w:sz="0" w:space="0" w:color="auto"/>
            <w:right w:val="none" w:sz="0" w:space="0" w:color="auto"/>
          </w:divBdr>
        </w:div>
        <w:div w:id="577835023">
          <w:marLeft w:val="0"/>
          <w:marRight w:val="0"/>
          <w:marTop w:val="0"/>
          <w:marBottom w:val="0"/>
          <w:divBdr>
            <w:top w:val="none" w:sz="0" w:space="0" w:color="auto"/>
            <w:left w:val="none" w:sz="0" w:space="0" w:color="auto"/>
            <w:bottom w:val="none" w:sz="0" w:space="0" w:color="auto"/>
            <w:right w:val="none" w:sz="0" w:space="0" w:color="auto"/>
          </w:divBdr>
        </w:div>
        <w:div w:id="303851741">
          <w:marLeft w:val="0"/>
          <w:marRight w:val="0"/>
          <w:marTop w:val="0"/>
          <w:marBottom w:val="0"/>
          <w:divBdr>
            <w:top w:val="none" w:sz="0" w:space="0" w:color="auto"/>
            <w:left w:val="none" w:sz="0" w:space="0" w:color="auto"/>
            <w:bottom w:val="none" w:sz="0" w:space="0" w:color="auto"/>
            <w:right w:val="none" w:sz="0" w:space="0" w:color="auto"/>
          </w:divBdr>
        </w:div>
        <w:div w:id="301691994">
          <w:marLeft w:val="0"/>
          <w:marRight w:val="0"/>
          <w:marTop w:val="0"/>
          <w:marBottom w:val="0"/>
          <w:divBdr>
            <w:top w:val="none" w:sz="0" w:space="0" w:color="auto"/>
            <w:left w:val="none" w:sz="0" w:space="0" w:color="auto"/>
            <w:bottom w:val="none" w:sz="0" w:space="0" w:color="auto"/>
            <w:right w:val="none" w:sz="0" w:space="0" w:color="auto"/>
          </w:divBdr>
        </w:div>
        <w:div w:id="1463504065">
          <w:marLeft w:val="0"/>
          <w:marRight w:val="0"/>
          <w:marTop w:val="0"/>
          <w:marBottom w:val="0"/>
          <w:divBdr>
            <w:top w:val="none" w:sz="0" w:space="0" w:color="auto"/>
            <w:left w:val="none" w:sz="0" w:space="0" w:color="auto"/>
            <w:bottom w:val="none" w:sz="0" w:space="0" w:color="auto"/>
            <w:right w:val="none" w:sz="0" w:space="0" w:color="auto"/>
          </w:divBdr>
        </w:div>
        <w:div w:id="373430706">
          <w:marLeft w:val="0"/>
          <w:marRight w:val="0"/>
          <w:marTop w:val="0"/>
          <w:marBottom w:val="0"/>
          <w:divBdr>
            <w:top w:val="none" w:sz="0" w:space="0" w:color="auto"/>
            <w:left w:val="none" w:sz="0" w:space="0" w:color="auto"/>
            <w:bottom w:val="none" w:sz="0" w:space="0" w:color="auto"/>
            <w:right w:val="none" w:sz="0" w:space="0" w:color="auto"/>
          </w:divBdr>
        </w:div>
        <w:div w:id="1643347378">
          <w:marLeft w:val="0"/>
          <w:marRight w:val="0"/>
          <w:marTop w:val="0"/>
          <w:marBottom w:val="0"/>
          <w:divBdr>
            <w:top w:val="none" w:sz="0" w:space="0" w:color="auto"/>
            <w:left w:val="none" w:sz="0" w:space="0" w:color="auto"/>
            <w:bottom w:val="none" w:sz="0" w:space="0" w:color="auto"/>
            <w:right w:val="none" w:sz="0" w:space="0" w:color="auto"/>
          </w:divBdr>
        </w:div>
      </w:divsChild>
    </w:div>
    <w:div w:id="810707290">
      <w:bodyDiv w:val="1"/>
      <w:marLeft w:val="0"/>
      <w:marRight w:val="0"/>
      <w:marTop w:val="0"/>
      <w:marBottom w:val="0"/>
      <w:divBdr>
        <w:top w:val="none" w:sz="0" w:space="0" w:color="auto"/>
        <w:left w:val="none" w:sz="0" w:space="0" w:color="auto"/>
        <w:bottom w:val="none" w:sz="0" w:space="0" w:color="auto"/>
        <w:right w:val="none" w:sz="0" w:space="0" w:color="auto"/>
      </w:divBdr>
      <w:divsChild>
        <w:div w:id="159345632">
          <w:marLeft w:val="0"/>
          <w:marRight w:val="0"/>
          <w:marTop w:val="0"/>
          <w:marBottom w:val="0"/>
          <w:divBdr>
            <w:top w:val="none" w:sz="0" w:space="0" w:color="auto"/>
            <w:left w:val="none" w:sz="0" w:space="0" w:color="auto"/>
            <w:bottom w:val="none" w:sz="0" w:space="0" w:color="auto"/>
            <w:right w:val="none" w:sz="0" w:space="0" w:color="auto"/>
          </w:divBdr>
        </w:div>
        <w:div w:id="354616032">
          <w:marLeft w:val="0"/>
          <w:marRight w:val="0"/>
          <w:marTop w:val="0"/>
          <w:marBottom w:val="0"/>
          <w:divBdr>
            <w:top w:val="none" w:sz="0" w:space="0" w:color="auto"/>
            <w:left w:val="none" w:sz="0" w:space="0" w:color="auto"/>
            <w:bottom w:val="none" w:sz="0" w:space="0" w:color="auto"/>
            <w:right w:val="none" w:sz="0" w:space="0" w:color="auto"/>
          </w:divBdr>
        </w:div>
        <w:div w:id="1669407602">
          <w:marLeft w:val="0"/>
          <w:marRight w:val="0"/>
          <w:marTop w:val="0"/>
          <w:marBottom w:val="0"/>
          <w:divBdr>
            <w:top w:val="none" w:sz="0" w:space="0" w:color="auto"/>
            <w:left w:val="none" w:sz="0" w:space="0" w:color="auto"/>
            <w:bottom w:val="none" w:sz="0" w:space="0" w:color="auto"/>
            <w:right w:val="none" w:sz="0" w:space="0" w:color="auto"/>
          </w:divBdr>
        </w:div>
        <w:div w:id="1452016019">
          <w:marLeft w:val="0"/>
          <w:marRight w:val="0"/>
          <w:marTop w:val="0"/>
          <w:marBottom w:val="0"/>
          <w:divBdr>
            <w:top w:val="none" w:sz="0" w:space="0" w:color="auto"/>
            <w:left w:val="none" w:sz="0" w:space="0" w:color="auto"/>
            <w:bottom w:val="none" w:sz="0" w:space="0" w:color="auto"/>
            <w:right w:val="none" w:sz="0" w:space="0" w:color="auto"/>
          </w:divBdr>
        </w:div>
        <w:div w:id="2037926363">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sChild>
    </w:div>
    <w:div w:id="989359367">
      <w:bodyDiv w:val="1"/>
      <w:marLeft w:val="0"/>
      <w:marRight w:val="0"/>
      <w:marTop w:val="0"/>
      <w:marBottom w:val="0"/>
      <w:divBdr>
        <w:top w:val="none" w:sz="0" w:space="0" w:color="auto"/>
        <w:left w:val="none" w:sz="0" w:space="0" w:color="auto"/>
        <w:bottom w:val="none" w:sz="0" w:space="0" w:color="auto"/>
        <w:right w:val="none" w:sz="0" w:space="0" w:color="auto"/>
      </w:divBdr>
    </w:div>
    <w:div w:id="1002733542">
      <w:bodyDiv w:val="1"/>
      <w:marLeft w:val="0"/>
      <w:marRight w:val="0"/>
      <w:marTop w:val="0"/>
      <w:marBottom w:val="0"/>
      <w:divBdr>
        <w:top w:val="none" w:sz="0" w:space="0" w:color="auto"/>
        <w:left w:val="none" w:sz="0" w:space="0" w:color="auto"/>
        <w:bottom w:val="none" w:sz="0" w:space="0" w:color="auto"/>
        <w:right w:val="none" w:sz="0" w:space="0" w:color="auto"/>
      </w:divBdr>
    </w:div>
    <w:div w:id="1041443963">
      <w:bodyDiv w:val="1"/>
      <w:marLeft w:val="0"/>
      <w:marRight w:val="0"/>
      <w:marTop w:val="0"/>
      <w:marBottom w:val="0"/>
      <w:divBdr>
        <w:top w:val="none" w:sz="0" w:space="0" w:color="auto"/>
        <w:left w:val="none" w:sz="0" w:space="0" w:color="auto"/>
        <w:bottom w:val="none" w:sz="0" w:space="0" w:color="auto"/>
        <w:right w:val="none" w:sz="0" w:space="0" w:color="auto"/>
      </w:divBdr>
    </w:div>
    <w:div w:id="1068115210">
      <w:bodyDiv w:val="1"/>
      <w:marLeft w:val="0"/>
      <w:marRight w:val="0"/>
      <w:marTop w:val="0"/>
      <w:marBottom w:val="0"/>
      <w:divBdr>
        <w:top w:val="none" w:sz="0" w:space="0" w:color="auto"/>
        <w:left w:val="none" w:sz="0" w:space="0" w:color="auto"/>
        <w:bottom w:val="none" w:sz="0" w:space="0" w:color="auto"/>
        <w:right w:val="none" w:sz="0" w:space="0" w:color="auto"/>
      </w:divBdr>
    </w:div>
    <w:div w:id="1101098450">
      <w:bodyDiv w:val="1"/>
      <w:marLeft w:val="0"/>
      <w:marRight w:val="0"/>
      <w:marTop w:val="0"/>
      <w:marBottom w:val="0"/>
      <w:divBdr>
        <w:top w:val="none" w:sz="0" w:space="0" w:color="auto"/>
        <w:left w:val="none" w:sz="0" w:space="0" w:color="auto"/>
        <w:bottom w:val="none" w:sz="0" w:space="0" w:color="auto"/>
        <w:right w:val="none" w:sz="0" w:space="0" w:color="auto"/>
      </w:divBdr>
    </w:div>
    <w:div w:id="1110860202">
      <w:bodyDiv w:val="1"/>
      <w:marLeft w:val="0"/>
      <w:marRight w:val="0"/>
      <w:marTop w:val="0"/>
      <w:marBottom w:val="0"/>
      <w:divBdr>
        <w:top w:val="none" w:sz="0" w:space="0" w:color="auto"/>
        <w:left w:val="none" w:sz="0" w:space="0" w:color="auto"/>
        <w:bottom w:val="none" w:sz="0" w:space="0" w:color="auto"/>
        <w:right w:val="none" w:sz="0" w:space="0" w:color="auto"/>
      </w:divBdr>
      <w:divsChild>
        <w:div w:id="1015039022">
          <w:marLeft w:val="0"/>
          <w:marRight w:val="0"/>
          <w:marTop w:val="0"/>
          <w:marBottom w:val="0"/>
          <w:divBdr>
            <w:top w:val="none" w:sz="0" w:space="0" w:color="auto"/>
            <w:left w:val="none" w:sz="0" w:space="0" w:color="auto"/>
            <w:bottom w:val="none" w:sz="0" w:space="0" w:color="auto"/>
            <w:right w:val="none" w:sz="0" w:space="0" w:color="auto"/>
          </w:divBdr>
          <w:divsChild>
            <w:div w:id="544104056">
              <w:marLeft w:val="0"/>
              <w:marRight w:val="0"/>
              <w:marTop w:val="0"/>
              <w:marBottom w:val="0"/>
              <w:divBdr>
                <w:top w:val="none" w:sz="0" w:space="0" w:color="auto"/>
                <w:left w:val="none" w:sz="0" w:space="0" w:color="auto"/>
                <w:bottom w:val="none" w:sz="0" w:space="0" w:color="auto"/>
                <w:right w:val="none" w:sz="0" w:space="0" w:color="auto"/>
              </w:divBdr>
              <w:divsChild>
                <w:div w:id="1184589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32215695">
      <w:bodyDiv w:val="1"/>
      <w:marLeft w:val="0"/>
      <w:marRight w:val="0"/>
      <w:marTop w:val="0"/>
      <w:marBottom w:val="0"/>
      <w:divBdr>
        <w:top w:val="none" w:sz="0" w:space="0" w:color="auto"/>
        <w:left w:val="none" w:sz="0" w:space="0" w:color="auto"/>
        <w:bottom w:val="none" w:sz="0" w:space="0" w:color="auto"/>
        <w:right w:val="none" w:sz="0" w:space="0" w:color="auto"/>
      </w:divBdr>
    </w:div>
    <w:div w:id="1143473540">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236084757">
      <w:bodyDiv w:val="1"/>
      <w:marLeft w:val="0"/>
      <w:marRight w:val="0"/>
      <w:marTop w:val="0"/>
      <w:marBottom w:val="0"/>
      <w:divBdr>
        <w:top w:val="none" w:sz="0" w:space="0" w:color="auto"/>
        <w:left w:val="none" w:sz="0" w:space="0" w:color="auto"/>
        <w:bottom w:val="none" w:sz="0" w:space="0" w:color="auto"/>
        <w:right w:val="none" w:sz="0" w:space="0" w:color="auto"/>
      </w:divBdr>
      <w:divsChild>
        <w:div w:id="272595527">
          <w:marLeft w:val="0"/>
          <w:marRight w:val="0"/>
          <w:marTop w:val="0"/>
          <w:marBottom w:val="0"/>
          <w:divBdr>
            <w:top w:val="none" w:sz="0" w:space="0" w:color="auto"/>
            <w:left w:val="none" w:sz="0" w:space="0" w:color="auto"/>
            <w:bottom w:val="none" w:sz="0" w:space="0" w:color="auto"/>
            <w:right w:val="none" w:sz="0" w:space="0" w:color="auto"/>
          </w:divBdr>
        </w:div>
        <w:div w:id="628363251">
          <w:marLeft w:val="0"/>
          <w:marRight w:val="0"/>
          <w:marTop w:val="0"/>
          <w:marBottom w:val="0"/>
          <w:divBdr>
            <w:top w:val="none" w:sz="0" w:space="0" w:color="auto"/>
            <w:left w:val="none" w:sz="0" w:space="0" w:color="auto"/>
            <w:bottom w:val="none" w:sz="0" w:space="0" w:color="auto"/>
            <w:right w:val="none" w:sz="0" w:space="0" w:color="auto"/>
          </w:divBdr>
        </w:div>
        <w:div w:id="1612277325">
          <w:marLeft w:val="0"/>
          <w:marRight w:val="0"/>
          <w:marTop w:val="0"/>
          <w:marBottom w:val="0"/>
          <w:divBdr>
            <w:top w:val="none" w:sz="0" w:space="0" w:color="auto"/>
            <w:left w:val="none" w:sz="0" w:space="0" w:color="auto"/>
            <w:bottom w:val="none" w:sz="0" w:space="0" w:color="auto"/>
            <w:right w:val="none" w:sz="0" w:space="0" w:color="auto"/>
          </w:divBdr>
        </w:div>
        <w:div w:id="920139925">
          <w:marLeft w:val="0"/>
          <w:marRight w:val="0"/>
          <w:marTop w:val="0"/>
          <w:marBottom w:val="0"/>
          <w:divBdr>
            <w:top w:val="none" w:sz="0" w:space="0" w:color="auto"/>
            <w:left w:val="none" w:sz="0" w:space="0" w:color="auto"/>
            <w:bottom w:val="none" w:sz="0" w:space="0" w:color="auto"/>
            <w:right w:val="none" w:sz="0" w:space="0" w:color="auto"/>
          </w:divBdr>
        </w:div>
        <w:div w:id="1179346450">
          <w:marLeft w:val="0"/>
          <w:marRight w:val="0"/>
          <w:marTop w:val="0"/>
          <w:marBottom w:val="0"/>
          <w:divBdr>
            <w:top w:val="none" w:sz="0" w:space="0" w:color="auto"/>
            <w:left w:val="none" w:sz="0" w:space="0" w:color="auto"/>
            <w:bottom w:val="none" w:sz="0" w:space="0" w:color="auto"/>
            <w:right w:val="none" w:sz="0" w:space="0" w:color="auto"/>
          </w:divBdr>
        </w:div>
        <w:div w:id="1928684782">
          <w:marLeft w:val="0"/>
          <w:marRight w:val="0"/>
          <w:marTop w:val="0"/>
          <w:marBottom w:val="0"/>
          <w:divBdr>
            <w:top w:val="none" w:sz="0" w:space="0" w:color="auto"/>
            <w:left w:val="none" w:sz="0" w:space="0" w:color="auto"/>
            <w:bottom w:val="none" w:sz="0" w:space="0" w:color="auto"/>
            <w:right w:val="none" w:sz="0" w:space="0" w:color="auto"/>
          </w:divBdr>
        </w:div>
        <w:div w:id="585577615">
          <w:marLeft w:val="0"/>
          <w:marRight w:val="0"/>
          <w:marTop w:val="0"/>
          <w:marBottom w:val="0"/>
          <w:divBdr>
            <w:top w:val="none" w:sz="0" w:space="0" w:color="auto"/>
            <w:left w:val="none" w:sz="0" w:space="0" w:color="auto"/>
            <w:bottom w:val="none" w:sz="0" w:space="0" w:color="auto"/>
            <w:right w:val="none" w:sz="0" w:space="0" w:color="auto"/>
          </w:divBdr>
        </w:div>
        <w:div w:id="1705642068">
          <w:marLeft w:val="0"/>
          <w:marRight w:val="0"/>
          <w:marTop w:val="0"/>
          <w:marBottom w:val="0"/>
          <w:divBdr>
            <w:top w:val="none" w:sz="0" w:space="0" w:color="auto"/>
            <w:left w:val="none" w:sz="0" w:space="0" w:color="auto"/>
            <w:bottom w:val="none" w:sz="0" w:space="0" w:color="auto"/>
            <w:right w:val="none" w:sz="0" w:space="0" w:color="auto"/>
          </w:divBdr>
        </w:div>
        <w:div w:id="293366673">
          <w:marLeft w:val="0"/>
          <w:marRight w:val="0"/>
          <w:marTop w:val="0"/>
          <w:marBottom w:val="0"/>
          <w:divBdr>
            <w:top w:val="none" w:sz="0" w:space="0" w:color="auto"/>
            <w:left w:val="none" w:sz="0" w:space="0" w:color="auto"/>
            <w:bottom w:val="none" w:sz="0" w:space="0" w:color="auto"/>
            <w:right w:val="none" w:sz="0" w:space="0" w:color="auto"/>
          </w:divBdr>
        </w:div>
      </w:divsChild>
    </w:div>
    <w:div w:id="1274819933">
      <w:bodyDiv w:val="1"/>
      <w:marLeft w:val="0"/>
      <w:marRight w:val="0"/>
      <w:marTop w:val="0"/>
      <w:marBottom w:val="0"/>
      <w:divBdr>
        <w:top w:val="none" w:sz="0" w:space="0" w:color="auto"/>
        <w:left w:val="none" w:sz="0" w:space="0" w:color="auto"/>
        <w:bottom w:val="none" w:sz="0" w:space="0" w:color="auto"/>
        <w:right w:val="none" w:sz="0" w:space="0" w:color="auto"/>
      </w:divBdr>
    </w:div>
    <w:div w:id="1333877672">
      <w:bodyDiv w:val="1"/>
      <w:marLeft w:val="0"/>
      <w:marRight w:val="0"/>
      <w:marTop w:val="0"/>
      <w:marBottom w:val="0"/>
      <w:divBdr>
        <w:top w:val="none" w:sz="0" w:space="0" w:color="auto"/>
        <w:left w:val="none" w:sz="0" w:space="0" w:color="auto"/>
        <w:bottom w:val="none" w:sz="0" w:space="0" w:color="auto"/>
        <w:right w:val="none" w:sz="0" w:space="0" w:color="auto"/>
      </w:divBdr>
    </w:div>
    <w:div w:id="1369991242">
      <w:bodyDiv w:val="1"/>
      <w:marLeft w:val="0"/>
      <w:marRight w:val="0"/>
      <w:marTop w:val="0"/>
      <w:marBottom w:val="0"/>
      <w:divBdr>
        <w:top w:val="none" w:sz="0" w:space="0" w:color="auto"/>
        <w:left w:val="none" w:sz="0" w:space="0" w:color="auto"/>
        <w:bottom w:val="none" w:sz="0" w:space="0" w:color="auto"/>
        <w:right w:val="none" w:sz="0" w:space="0" w:color="auto"/>
      </w:divBdr>
    </w:div>
    <w:div w:id="1393769778">
      <w:bodyDiv w:val="1"/>
      <w:marLeft w:val="0"/>
      <w:marRight w:val="0"/>
      <w:marTop w:val="0"/>
      <w:marBottom w:val="0"/>
      <w:divBdr>
        <w:top w:val="none" w:sz="0" w:space="0" w:color="auto"/>
        <w:left w:val="none" w:sz="0" w:space="0" w:color="auto"/>
        <w:bottom w:val="none" w:sz="0" w:space="0" w:color="auto"/>
        <w:right w:val="none" w:sz="0" w:space="0" w:color="auto"/>
      </w:divBdr>
      <w:divsChild>
        <w:div w:id="1888370049">
          <w:marLeft w:val="0"/>
          <w:marRight w:val="0"/>
          <w:marTop w:val="0"/>
          <w:marBottom w:val="0"/>
          <w:divBdr>
            <w:top w:val="none" w:sz="0" w:space="0" w:color="auto"/>
            <w:left w:val="none" w:sz="0" w:space="0" w:color="auto"/>
            <w:bottom w:val="none" w:sz="0" w:space="0" w:color="auto"/>
            <w:right w:val="none" w:sz="0" w:space="0" w:color="auto"/>
          </w:divBdr>
        </w:div>
        <w:div w:id="694307820">
          <w:marLeft w:val="0"/>
          <w:marRight w:val="0"/>
          <w:marTop w:val="0"/>
          <w:marBottom w:val="0"/>
          <w:divBdr>
            <w:top w:val="none" w:sz="0" w:space="0" w:color="auto"/>
            <w:left w:val="none" w:sz="0" w:space="0" w:color="auto"/>
            <w:bottom w:val="none" w:sz="0" w:space="0" w:color="auto"/>
            <w:right w:val="none" w:sz="0" w:space="0" w:color="auto"/>
          </w:divBdr>
        </w:div>
        <w:div w:id="803813356">
          <w:marLeft w:val="0"/>
          <w:marRight w:val="0"/>
          <w:marTop w:val="0"/>
          <w:marBottom w:val="0"/>
          <w:divBdr>
            <w:top w:val="none" w:sz="0" w:space="0" w:color="auto"/>
            <w:left w:val="none" w:sz="0" w:space="0" w:color="auto"/>
            <w:bottom w:val="none" w:sz="0" w:space="0" w:color="auto"/>
            <w:right w:val="none" w:sz="0" w:space="0" w:color="auto"/>
          </w:divBdr>
        </w:div>
        <w:div w:id="1823153068">
          <w:marLeft w:val="0"/>
          <w:marRight w:val="0"/>
          <w:marTop w:val="0"/>
          <w:marBottom w:val="0"/>
          <w:divBdr>
            <w:top w:val="none" w:sz="0" w:space="0" w:color="auto"/>
            <w:left w:val="none" w:sz="0" w:space="0" w:color="auto"/>
            <w:bottom w:val="none" w:sz="0" w:space="0" w:color="auto"/>
            <w:right w:val="none" w:sz="0" w:space="0" w:color="auto"/>
          </w:divBdr>
        </w:div>
        <w:div w:id="482284447">
          <w:marLeft w:val="0"/>
          <w:marRight w:val="0"/>
          <w:marTop w:val="0"/>
          <w:marBottom w:val="0"/>
          <w:divBdr>
            <w:top w:val="none" w:sz="0" w:space="0" w:color="auto"/>
            <w:left w:val="none" w:sz="0" w:space="0" w:color="auto"/>
            <w:bottom w:val="none" w:sz="0" w:space="0" w:color="auto"/>
            <w:right w:val="none" w:sz="0" w:space="0" w:color="auto"/>
          </w:divBdr>
        </w:div>
        <w:div w:id="1421831268">
          <w:marLeft w:val="0"/>
          <w:marRight w:val="0"/>
          <w:marTop w:val="0"/>
          <w:marBottom w:val="0"/>
          <w:divBdr>
            <w:top w:val="none" w:sz="0" w:space="0" w:color="auto"/>
            <w:left w:val="none" w:sz="0" w:space="0" w:color="auto"/>
            <w:bottom w:val="none" w:sz="0" w:space="0" w:color="auto"/>
            <w:right w:val="none" w:sz="0" w:space="0" w:color="auto"/>
          </w:divBdr>
        </w:div>
      </w:divsChild>
    </w:div>
    <w:div w:id="1589078489">
      <w:bodyDiv w:val="1"/>
      <w:marLeft w:val="0"/>
      <w:marRight w:val="0"/>
      <w:marTop w:val="0"/>
      <w:marBottom w:val="0"/>
      <w:divBdr>
        <w:top w:val="none" w:sz="0" w:space="0" w:color="auto"/>
        <w:left w:val="none" w:sz="0" w:space="0" w:color="auto"/>
        <w:bottom w:val="none" w:sz="0" w:space="0" w:color="auto"/>
        <w:right w:val="none" w:sz="0" w:space="0" w:color="auto"/>
      </w:divBdr>
    </w:div>
    <w:div w:id="1677222537">
      <w:bodyDiv w:val="1"/>
      <w:marLeft w:val="0"/>
      <w:marRight w:val="0"/>
      <w:marTop w:val="0"/>
      <w:marBottom w:val="0"/>
      <w:divBdr>
        <w:top w:val="none" w:sz="0" w:space="0" w:color="auto"/>
        <w:left w:val="none" w:sz="0" w:space="0" w:color="auto"/>
        <w:bottom w:val="none" w:sz="0" w:space="0" w:color="auto"/>
        <w:right w:val="none" w:sz="0" w:space="0" w:color="auto"/>
      </w:divBdr>
    </w:div>
    <w:div w:id="1689285920">
      <w:bodyDiv w:val="1"/>
      <w:marLeft w:val="0"/>
      <w:marRight w:val="0"/>
      <w:marTop w:val="0"/>
      <w:marBottom w:val="0"/>
      <w:divBdr>
        <w:top w:val="none" w:sz="0" w:space="0" w:color="auto"/>
        <w:left w:val="none" w:sz="0" w:space="0" w:color="auto"/>
        <w:bottom w:val="none" w:sz="0" w:space="0" w:color="auto"/>
        <w:right w:val="none" w:sz="0" w:space="0" w:color="auto"/>
      </w:divBdr>
    </w:div>
    <w:div w:id="1703628652">
      <w:bodyDiv w:val="1"/>
      <w:marLeft w:val="0"/>
      <w:marRight w:val="0"/>
      <w:marTop w:val="0"/>
      <w:marBottom w:val="0"/>
      <w:divBdr>
        <w:top w:val="none" w:sz="0" w:space="0" w:color="auto"/>
        <w:left w:val="none" w:sz="0" w:space="0" w:color="auto"/>
        <w:bottom w:val="none" w:sz="0" w:space="0" w:color="auto"/>
        <w:right w:val="none" w:sz="0" w:space="0" w:color="auto"/>
      </w:divBdr>
    </w:div>
    <w:div w:id="1769691010">
      <w:bodyDiv w:val="1"/>
      <w:marLeft w:val="0"/>
      <w:marRight w:val="0"/>
      <w:marTop w:val="0"/>
      <w:marBottom w:val="0"/>
      <w:divBdr>
        <w:top w:val="none" w:sz="0" w:space="0" w:color="auto"/>
        <w:left w:val="none" w:sz="0" w:space="0" w:color="auto"/>
        <w:bottom w:val="none" w:sz="0" w:space="0" w:color="auto"/>
        <w:right w:val="none" w:sz="0" w:space="0" w:color="auto"/>
      </w:divBdr>
    </w:div>
    <w:div w:id="1808618895">
      <w:bodyDiv w:val="1"/>
      <w:marLeft w:val="0"/>
      <w:marRight w:val="0"/>
      <w:marTop w:val="0"/>
      <w:marBottom w:val="0"/>
      <w:divBdr>
        <w:top w:val="none" w:sz="0" w:space="0" w:color="auto"/>
        <w:left w:val="none" w:sz="0" w:space="0" w:color="auto"/>
        <w:bottom w:val="none" w:sz="0" w:space="0" w:color="auto"/>
        <w:right w:val="none" w:sz="0" w:space="0" w:color="auto"/>
      </w:divBdr>
      <w:divsChild>
        <w:div w:id="690575035">
          <w:marLeft w:val="0"/>
          <w:marRight w:val="0"/>
          <w:marTop w:val="0"/>
          <w:marBottom w:val="0"/>
          <w:divBdr>
            <w:top w:val="none" w:sz="0" w:space="0" w:color="auto"/>
            <w:left w:val="none" w:sz="0" w:space="0" w:color="auto"/>
            <w:bottom w:val="none" w:sz="0" w:space="0" w:color="auto"/>
            <w:right w:val="none" w:sz="0" w:space="0" w:color="auto"/>
          </w:divBdr>
          <w:divsChild>
            <w:div w:id="298191433">
              <w:marLeft w:val="0"/>
              <w:marRight w:val="0"/>
              <w:marTop w:val="0"/>
              <w:marBottom w:val="0"/>
              <w:divBdr>
                <w:top w:val="none" w:sz="0" w:space="0" w:color="auto"/>
                <w:left w:val="none" w:sz="0" w:space="0" w:color="auto"/>
                <w:bottom w:val="none" w:sz="0" w:space="0" w:color="auto"/>
                <w:right w:val="none" w:sz="0" w:space="0" w:color="auto"/>
              </w:divBdr>
              <w:divsChild>
                <w:div w:id="2141651131">
                  <w:marLeft w:val="0"/>
                  <w:marRight w:val="0"/>
                  <w:marTop w:val="0"/>
                  <w:marBottom w:val="0"/>
                  <w:divBdr>
                    <w:top w:val="none" w:sz="0" w:space="0" w:color="auto"/>
                    <w:left w:val="none" w:sz="0" w:space="0" w:color="auto"/>
                    <w:bottom w:val="none" w:sz="0" w:space="0" w:color="auto"/>
                    <w:right w:val="none" w:sz="0" w:space="0" w:color="auto"/>
                  </w:divBdr>
                  <w:divsChild>
                    <w:div w:id="1631664973">
                      <w:marLeft w:val="0"/>
                      <w:marRight w:val="0"/>
                      <w:marTop w:val="0"/>
                      <w:marBottom w:val="0"/>
                      <w:divBdr>
                        <w:top w:val="none" w:sz="0" w:space="0" w:color="auto"/>
                        <w:left w:val="none" w:sz="0" w:space="0" w:color="auto"/>
                        <w:bottom w:val="none" w:sz="0" w:space="0" w:color="auto"/>
                        <w:right w:val="none" w:sz="0" w:space="0" w:color="auto"/>
                      </w:divBdr>
                      <w:divsChild>
                        <w:div w:id="275870057">
                          <w:marLeft w:val="0"/>
                          <w:marRight w:val="0"/>
                          <w:marTop w:val="0"/>
                          <w:marBottom w:val="0"/>
                          <w:divBdr>
                            <w:top w:val="none" w:sz="0" w:space="0" w:color="auto"/>
                            <w:left w:val="none" w:sz="0" w:space="0" w:color="auto"/>
                            <w:bottom w:val="none" w:sz="0" w:space="0" w:color="auto"/>
                            <w:right w:val="none" w:sz="0" w:space="0" w:color="auto"/>
                          </w:divBdr>
                          <w:divsChild>
                            <w:div w:id="12255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44711">
      <w:bodyDiv w:val="1"/>
      <w:marLeft w:val="0"/>
      <w:marRight w:val="0"/>
      <w:marTop w:val="0"/>
      <w:marBottom w:val="0"/>
      <w:divBdr>
        <w:top w:val="none" w:sz="0" w:space="0" w:color="auto"/>
        <w:left w:val="none" w:sz="0" w:space="0" w:color="auto"/>
        <w:bottom w:val="none" w:sz="0" w:space="0" w:color="auto"/>
        <w:right w:val="none" w:sz="0" w:space="0" w:color="auto"/>
      </w:divBdr>
    </w:div>
    <w:div w:id="1817841968">
      <w:bodyDiv w:val="1"/>
      <w:marLeft w:val="0"/>
      <w:marRight w:val="0"/>
      <w:marTop w:val="0"/>
      <w:marBottom w:val="0"/>
      <w:divBdr>
        <w:top w:val="none" w:sz="0" w:space="0" w:color="auto"/>
        <w:left w:val="none" w:sz="0" w:space="0" w:color="auto"/>
        <w:bottom w:val="none" w:sz="0" w:space="0" w:color="auto"/>
        <w:right w:val="none" w:sz="0" w:space="0" w:color="auto"/>
      </w:divBdr>
    </w:div>
    <w:div w:id="1827429140">
      <w:bodyDiv w:val="1"/>
      <w:marLeft w:val="0"/>
      <w:marRight w:val="0"/>
      <w:marTop w:val="0"/>
      <w:marBottom w:val="0"/>
      <w:divBdr>
        <w:top w:val="none" w:sz="0" w:space="0" w:color="auto"/>
        <w:left w:val="none" w:sz="0" w:space="0" w:color="auto"/>
        <w:bottom w:val="none" w:sz="0" w:space="0" w:color="auto"/>
        <w:right w:val="none" w:sz="0" w:space="0" w:color="auto"/>
      </w:divBdr>
    </w:div>
    <w:div w:id="1841389805">
      <w:bodyDiv w:val="1"/>
      <w:marLeft w:val="0"/>
      <w:marRight w:val="0"/>
      <w:marTop w:val="0"/>
      <w:marBottom w:val="0"/>
      <w:divBdr>
        <w:top w:val="none" w:sz="0" w:space="0" w:color="auto"/>
        <w:left w:val="none" w:sz="0" w:space="0" w:color="auto"/>
        <w:bottom w:val="none" w:sz="0" w:space="0" w:color="auto"/>
        <w:right w:val="none" w:sz="0" w:space="0" w:color="auto"/>
      </w:divBdr>
      <w:divsChild>
        <w:div w:id="1838377517">
          <w:marLeft w:val="0"/>
          <w:marRight w:val="0"/>
          <w:marTop w:val="0"/>
          <w:marBottom w:val="0"/>
          <w:divBdr>
            <w:top w:val="none" w:sz="0" w:space="0" w:color="auto"/>
            <w:left w:val="none" w:sz="0" w:space="0" w:color="auto"/>
            <w:bottom w:val="none" w:sz="0" w:space="0" w:color="auto"/>
            <w:right w:val="none" w:sz="0" w:space="0" w:color="auto"/>
          </w:divBdr>
        </w:div>
        <w:div w:id="1606838308">
          <w:marLeft w:val="0"/>
          <w:marRight w:val="0"/>
          <w:marTop w:val="0"/>
          <w:marBottom w:val="0"/>
          <w:divBdr>
            <w:top w:val="none" w:sz="0" w:space="0" w:color="auto"/>
            <w:left w:val="none" w:sz="0" w:space="0" w:color="auto"/>
            <w:bottom w:val="none" w:sz="0" w:space="0" w:color="auto"/>
            <w:right w:val="none" w:sz="0" w:space="0" w:color="auto"/>
          </w:divBdr>
        </w:div>
        <w:div w:id="1622686914">
          <w:marLeft w:val="0"/>
          <w:marRight w:val="0"/>
          <w:marTop w:val="0"/>
          <w:marBottom w:val="0"/>
          <w:divBdr>
            <w:top w:val="none" w:sz="0" w:space="0" w:color="auto"/>
            <w:left w:val="none" w:sz="0" w:space="0" w:color="auto"/>
            <w:bottom w:val="none" w:sz="0" w:space="0" w:color="auto"/>
            <w:right w:val="none" w:sz="0" w:space="0" w:color="auto"/>
          </w:divBdr>
        </w:div>
        <w:div w:id="1790394058">
          <w:marLeft w:val="0"/>
          <w:marRight w:val="0"/>
          <w:marTop w:val="0"/>
          <w:marBottom w:val="0"/>
          <w:divBdr>
            <w:top w:val="none" w:sz="0" w:space="0" w:color="auto"/>
            <w:left w:val="none" w:sz="0" w:space="0" w:color="auto"/>
            <w:bottom w:val="none" w:sz="0" w:space="0" w:color="auto"/>
            <w:right w:val="none" w:sz="0" w:space="0" w:color="auto"/>
          </w:divBdr>
        </w:div>
      </w:divsChild>
    </w:div>
    <w:div w:id="1943342145">
      <w:bodyDiv w:val="1"/>
      <w:marLeft w:val="0"/>
      <w:marRight w:val="0"/>
      <w:marTop w:val="0"/>
      <w:marBottom w:val="0"/>
      <w:divBdr>
        <w:top w:val="none" w:sz="0" w:space="0" w:color="auto"/>
        <w:left w:val="none" w:sz="0" w:space="0" w:color="auto"/>
        <w:bottom w:val="none" w:sz="0" w:space="0" w:color="auto"/>
        <w:right w:val="none" w:sz="0" w:space="0" w:color="auto"/>
      </w:divBdr>
    </w:div>
    <w:div w:id="20617068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935">
          <w:marLeft w:val="0"/>
          <w:marRight w:val="0"/>
          <w:marTop w:val="0"/>
          <w:marBottom w:val="0"/>
          <w:divBdr>
            <w:top w:val="none" w:sz="0" w:space="0" w:color="auto"/>
            <w:left w:val="none" w:sz="0" w:space="0" w:color="auto"/>
            <w:bottom w:val="none" w:sz="0" w:space="0" w:color="auto"/>
            <w:right w:val="none" w:sz="0" w:space="0" w:color="auto"/>
          </w:divBdr>
        </w:div>
        <w:div w:id="1127891490">
          <w:marLeft w:val="0"/>
          <w:marRight w:val="0"/>
          <w:marTop w:val="0"/>
          <w:marBottom w:val="0"/>
          <w:divBdr>
            <w:top w:val="none" w:sz="0" w:space="0" w:color="auto"/>
            <w:left w:val="none" w:sz="0" w:space="0" w:color="auto"/>
            <w:bottom w:val="none" w:sz="0" w:space="0" w:color="auto"/>
            <w:right w:val="none" w:sz="0" w:space="0" w:color="auto"/>
          </w:divBdr>
        </w:div>
        <w:div w:id="1042636456">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091852705">
          <w:marLeft w:val="0"/>
          <w:marRight w:val="0"/>
          <w:marTop w:val="0"/>
          <w:marBottom w:val="0"/>
          <w:divBdr>
            <w:top w:val="none" w:sz="0" w:space="0" w:color="auto"/>
            <w:left w:val="none" w:sz="0" w:space="0" w:color="auto"/>
            <w:bottom w:val="none" w:sz="0" w:space="0" w:color="auto"/>
            <w:right w:val="none" w:sz="0" w:space="0" w:color="auto"/>
          </w:divBdr>
        </w:div>
        <w:div w:id="693456723">
          <w:marLeft w:val="0"/>
          <w:marRight w:val="0"/>
          <w:marTop w:val="0"/>
          <w:marBottom w:val="0"/>
          <w:divBdr>
            <w:top w:val="none" w:sz="0" w:space="0" w:color="auto"/>
            <w:left w:val="none" w:sz="0" w:space="0" w:color="auto"/>
            <w:bottom w:val="none" w:sz="0" w:space="0" w:color="auto"/>
            <w:right w:val="none" w:sz="0" w:space="0" w:color="auto"/>
          </w:divBdr>
        </w:div>
        <w:div w:id="1135633993">
          <w:marLeft w:val="0"/>
          <w:marRight w:val="0"/>
          <w:marTop w:val="0"/>
          <w:marBottom w:val="0"/>
          <w:divBdr>
            <w:top w:val="none" w:sz="0" w:space="0" w:color="auto"/>
            <w:left w:val="none" w:sz="0" w:space="0" w:color="auto"/>
            <w:bottom w:val="none" w:sz="0" w:space="0" w:color="auto"/>
            <w:right w:val="none" w:sz="0" w:space="0" w:color="auto"/>
          </w:divBdr>
        </w:div>
        <w:div w:id="687803005">
          <w:marLeft w:val="0"/>
          <w:marRight w:val="0"/>
          <w:marTop w:val="0"/>
          <w:marBottom w:val="0"/>
          <w:divBdr>
            <w:top w:val="none" w:sz="0" w:space="0" w:color="auto"/>
            <w:left w:val="none" w:sz="0" w:space="0" w:color="auto"/>
            <w:bottom w:val="none" w:sz="0" w:space="0" w:color="auto"/>
            <w:right w:val="none" w:sz="0" w:space="0" w:color="auto"/>
          </w:divBdr>
        </w:div>
        <w:div w:id="1513689310">
          <w:marLeft w:val="0"/>
          <w:marRight w:val="0"/>
          <w:marTop w:val="0"/>
          <w:marBottom w:val="0"/>
          <w:divBdr>
            <w:top w:val="none" w:sz="0" w:space="0" w:color="auto"/>
            <w:left w:val="none" w:sz="0" w:space="0" w:color="auto"/>
            <w:bottom w:val="none" w:sz="0" w:space="0" w:color="auto"/>
            <w:right w:val="none" w:sz="0" w:space="0" w:color="auto"/>
          </w:divBdr>
        </w:div>
        <w:div w:id="461267626">
          <w:marLeft w:val="0"/>
          <w:marRight w:val="0"/>
          <w:marTop w:val="0"/>
          <w:marBottom w:val="0"/>
          <w:divBdr>
            <w:top w:val="none" w:sz="0" w:space="0" w:color="auto"/>
            <w:left w:val="none" w:sz="0" w:space="0" w:color="auto"/>
            <w:bottom w:val="none" w:sz="0" w:space="0" w:color="auto"/>
            <w:right w:val="none" w:sz="0" w:space="0" w:color="auto"/>
          </w:divBdr>
        </w:div>
        <w:div w:id="1048529722">
          <w:marLeft w:val="0"/>
          <w:marRight w:val="0"/>
          <w:marTop w:val="0"/>
          <w:marBottom w:val="0"/>
          <w:divBdr>
            <w:top w:val="none" w:sz="0" w:space="0" w:color="auto"/>
            <w:left w:val="none" w:sz="0" w:space="0" w:color="auto"/>
            <w:bottom w:val="none" w:sz="0" w:space="0" w:color="auto"/>
            <w:right w:val="none" w:sz="0" w:space="0" w:color="auto"/>
          </w:divBdr>
        </w:div>
        <w:div w:id="498160575">
          <w:marLeft w:val="0"/>
          <w:marRight w:val="0"/>
          <w:marTop w:val="0"/>
          <w:marBottom w:val="0"/>
          <w:divBdr>
            <w:top w:val="none" w:sz="0" w:space="0" w:color="auto"/>
            <w:left w:val="none" w:sz="0" w:space="0" w:color="auto"/>
            <w:bottom w:val="none" w:sz="0" w:space="0" w:color="auto"/>
            <w:right w:val="none" w:sz="0" w:space="0" w:color="auto"/>
          </w:divBdr>
        </w:div>
        <w:div w:id="1711107091">
          <w:marLeft w:val="0"/>
          <w:marRight w:val="0"/>
          <w:marTop w:val="0"/>
          <w:marBottom w:val="0"/>
          <w:divBdr>
            <w:top w:val="none" w:sz="0" w:space="0" w:color="auto"/>
            <w:left w:val="none" w:sz="0" w:space="0" w:color="auto"/>
            <w:bottom w:val="none" w:sz="0" w:space="0" w:color="auto"/>
            <w:right w:val="none" w:sz="0" w:space="0" w:color="auto"/>
          </w:divBdr>
        </w:div>
        <w:div w:id="736126615">
          <w:marLeft w:val="0"/>
          <w:marRight w:val="0"/>
          <w:marTop w:val="0"/>
          <w:marBottom w:val="0"/>
          <w:divBdr>
            <w:top w:val="none" w:sz="0" w:space="0" w:color="auto"/>
            <w:left w:val="none" w:sz="0" w:space="0" w:color="auto"/>
            <w:bottom w:val="none" w:sz="0" w:space="0" w:color="auto"/>
            <w:right w:val="none" w:sz="0" w:space="0" w:color="auto"/>
          </w:divBdr>
        </w:div>
        <w:div w:id="1613240295">
          <w:marLeft w:val="0"/>
          <w:marRight w:val="0"/>
          <w:marTop w:val="0"/>
          <w:marBottom w:val="0"/>
          <w:divBdr>
            <w:top w:val="none" w:sz="0" w:space="0" w:color="auto"/>
            <w:left w:val="none" w:sz="0" w:space="0" w:color="auto"/>
            <w:bottom w:val="none" w:sz="0" w:space="0" w:color="auto"/>
            <w:right w:val="none" w:sz="0" w:space="0" w:color="auto"/>
          </w:divBdr>
        </w:div>
        <w:div w:id="2067021126">
          <w:marLeft w:val="0"/>
          <w:marRight w:val="0"/>
          <w:marTop w:val="0"/>
          <w:marBottom w:val="0"/>
          <w:divBdr>
            <w:top w:val="none" w:sz="0" w:space="0" w:color="auto"/>
            <w:left w:val="none" w:sz="0" w:space="0" w:color="auto"/>
            <w:bottom w:val="none" w:sz="0" w:space="0" w:color="auto"/>
            <w:right w:val="none" w:sz="0" w:space="0" w:color="auto"/>
          </w:divBdr>
        </w:div>
        <w:div w:id="927084685">
          <w:marLeft w:val="0"/>
          <w:marRight w:val="0"/>
          <w:marTop w:val="0"/>
          <w:marBottom w:val="0"/>
          <w:divBdr>
            <w:top w:val="none" w:sz="0" w:space="0" w:color="auto"/>
            <w:left w:val="none" w:sz="0" w:space="0" w:color="auto"/>
            <w:bottom w:val="none" w:sz="0" w:space="0" w:color="auto"/>
            <w:right w:val="none" w:sz="0" w:space="0" w:color="auto"/>
          </w:divBdr>
        </w:div>
        <w:div w:id="639502205">
          <w:marLeft w:val="0"/>
          <w:marRight w:val="0"/>
          <w:marTop w:val="0"/>
          <w:marBottom w:val="0"/>
          <w:divBdr>
            <w:top w:val="none" w:sz="0" w:space="0" w:color="auto"/>
            <w:left w:val="none" w:sz="0" w:space="0" w:color="auto"/>
            <w:bottom w:val="none" w:sz="0" w:space="0" w:color="auto"/>
            <w:right w:val="none" w:sz="0" w:space="0" w:color="auto"/>
          </w:divBdr>
        </w:div>
        <w:div w:id="1546601362">
          <w:marLeft w:val="0"/>
          <w:marRight w:val="0"/>
          <w:marTop w:val="0"/>
          <w:marBottom w:val="0"/>
          <w:divBdr>
            <w:top w:val="none" w:sz="0" w:space="0" w:color="auto"/>
            <w:left w:val="none" w:sz="0" w:space="0" w:color="auto"/>
            <w:bottom w:val="none" w:sz="0" w:space="0" w:color="auto"/>
            <w:right w:val="none" w:sz="0" w:space="0" w:color="auto"/>
          </w:divBdr>
        </w:div>
        <w:div w:id="1688673781">
          <w:marLeft w:val="0"/>
          <w:marRight w:val="0"/>
          <w:marTop w:val="0"/>
          <w:marBottom w:val="0"/>
          <w:divBdr>
            <w:top w:val="none" w:sz="0" w:space="0" w:color="auto"/>
            <w:left w:val="none" w:sz="0" w:space="0" w:color="auto"/>
            <w:bottom w:val="none" w:sz="0" w:space="0" w:color="auto"/>
            <w:right w:val="none" w:sz="0" w:space="0" w:color="auto"/>
          </w:divBdr>
        </w:div>
        <w:div w:id="1352298033">
          <w:marLeft w:val="0"/>
          <w:marRight w:val="0"/>
          <w:marTop w:val="0"/>
          <w:marBottom w:val="0"/>
          <w:divBdr>
            <w:top w:val="none" w:sz="0" w:space="0" w:color="auto"/>
            <w:left w:val="none" w:sz="0" w:space="0" w:color="auto"/>
            <w:bottom w:val="none" w:sz="0" w:space="0" w:color="auto"/>
            <w:right w:val="none" w:sz="0" w:space="0" w:color="auto"/>
          </w:divBdr>
        </w:div>
        <w:div w:id="1760983614">
          <w:marLeft w:val="0"/>
          <w:marRight w:val="0"/>
          <w:marTop w:val="0"/>
          <w:marBottom w:val="0"/>
          <w:divBdr>
            <w:top w:val="none" w:sz="0" w:space="0" w:color="auto"/>
            <w:left w:val="none" w:sz="0" w:space="0" w:color="auto"/>
            <w:bottom w:val="none" w:sz="0" w:space="0" w:color="auto"/>
            <w:right w:val="none" w:sz="0" w:space="0" w:color="auto"/>
          </w:divBdr>
        </w:div>
        <w:div w:id="1050543018">
          <w:marLeft w:val="0"/>
          <w:marRight w:val="0"/>
          <w:marTop w:val="0"/>
          <w:marBottom w:val="0"/>
          <w:divBdr>
            <w:top w:val="none" w:sz="0" w:space="0" w:color="auto"/>
            <w:left w:val="none" w:sz="0" w:space="0" w:color="auto"/>
            <w:bottom w:val="none" w:sz="0" w:space="0" w:color="auto"/>
            <w:right w:val="none" w:sz="0" w:space="0" w:color="auto"/>
          </w:divBdr>
        </w:div>
        <w:div w:id="654340109">
          <w:marLeft w:val="0"/>
          <w:marRight w:val="0"/>
          <w:marTop w:val="0"/>
          <w:marBottom w:val="0"/>
          <w:divBdr>
            <w:top w:val="none" w:sz="0" w:space="0" w:color="auto"/>
            <w:left w:val="none" w:sz="0" w:space="0" w:color="auto"/>
            <w:bottom w:val="none" w:sz="0" w:space="0" w:color="auto"/>
            <w:right w:val="none" w:sz="0" w:space="0" w:color="auto"/>
          </w:divBdr>
        </w:div>
        <w:div w:id="1389302062">
          <w:marLeft w:val="0"/>
          <w:marRight w:val="0"/>
          <w:marTop w:val="0"/>
          <w:marBottom w:val="0"/>
          <w:divBdr>
            <w:top w:val="none" w:sz="0" w:space="0" w:color="auto"/>
            <w:left w:val="none" w:sz="0" w:space="0" w:color="auto"/>
            <w:bottom w:val="none" w:sz="0" w:space="0" w:color="auto"/>
            <w:right w:val="none" w:sz="0" w:space="0" w:color="auto"/>
          </w:divBdr>
        </w:div>
        <w:div w:id="269360256">
          <w:marLeft w:val="0"/>
          <w:marRight w:val="0"/>
          <w:marTop w:val="0"/>
          <w:marBottom w:val="0"/>
          <w:divBdr>
            <w:top w:val="none" w:sz="0" w:space="0" w:color="auto"/>
            <w:left w:val="none" w:sz="0" w:space="0" w:color="auto"/>
            <w:bottom w:val="none" w:sz="0" w:space="0" w:color="auto"/>
            <w:right w:val="none" w:sz="0" w:space="0" w:color="auto"/>
          </w:divBdr>
        </w:div>
        <w:div w:id="1638337976">
          <w:marLeft w:val="0"/>
          <w:marRight w:val="0"/>
          <w:marTop w:val="0"/>
          <w:marBottom w:val="0"/>
          <w:divBdr>
            <w:top w:val="none" w:sz="0" w:space="0" w:color="auto"/>
            <w:left w:val="none" w:sz="0" w:space="0" w:color="auto"/>
            <w:bottom w:val="none" w:sz="0" w:space="0" w:color="auto"/>
            <w:right w:val="none" w:sz="0" w:space="0" w:color="auto"/>
          </w:divBdr>
        </w:div>
        <w:div w:id="1786315556">
          <w:marLeft w:val="0"/>
          <w:marRight w:val="0"/>
          <w:marTop w:val="0"/>
          <w:marBottom w:val="0"/>
          <w:divBdr>
            <w:top w:val="none" w:sz="0" w:space="0" w:color="auto"/>
            <w:left w:val="none" w:sz="0" w:space="0" w:color="auto"/>
            <w:bottom w:val="none" w:sz="0" w:space="0" w:color="auto"/>
            <w:right w:val="none" w:sz="0" w:space="0" w:color="auto"/>
          </w:divBdr>
        </w:div>
        <w:div w:id="169759852">
          <w:marLeft w:val="0"/>
          <w:marRight w:val="0"/>
          <w:marTop w:val="0"/>
          <w:marBottom w:val="0"/>
          <w:divBdr>
            <w:top w:val="none" w:sz="0" w:space="0" w:color="auto"/>
            <w:left w:val="none" w:sz="0" w:space="0" w:color="auto"/>
            <w:bottom w:val="none" w:sz="0" w:space="0" w:color="auto"/>
            <w:right w:val="none" w:sz="0" w:space="0" w:color="auto"/>
          </w:divBdr>
        </w:div>
        <w:div w:id="1105688693">
          <w:marLeft w:val="0"/>
          <w:marRight w:val="0"/>
          <w:marTop w:val="0"/>
          <w:marBottom w:val="0"/>
          <w:divBdr>
            <w:top w:val="none" w:sz="0" w:space="0" w:color="auto"/>
            <w:left w:val="none" w:sz="0" w:space="0" w:color="auto"/>
            <w:bottom w:val="none" w:sz="0" w:space="0" w:color="auto"/>
            <w:right w:val="none" w:sz="0" w:space="0" w:color="auto"/>
          </w:divBdr>
        </w:div>
        <w:div w:id="1228734473">
          <w:marLeft w:val="0"/>
          <w:marRight w:val="0"/>
          <w:marTop w:val="0"/>
          <w:marBottom w:val="0"/>
          <w:divBdr>
            <w:top w:val="none" w:sz="0" w:space="0" w:color="auto"/>
            <w:left w:val="none" w:sz="0" w:space="0" w:color="auto"/>
            <w:bottom w:val="none" w:sz="0" w:space="0" w:color="auto"/>
            <w:right w:val="none" w:sz="0" w:space="0" w:color="auto"/>
          </w:divBdr>
        </w:div>
        <w:div w:id="1475295144">
          <w:marLeft w:val="0"/>
          <w:marRight w:val="0"/>
          <w:marTop w:val="0"/>
          <w:marBottom w:val="0"/>
          <w:divBdr>
            <w:top w:val="none" w:sz="0" w:space="0" w:color="auto"/>
            <w:left w:val="none" w:sz="0" w:space="0" w:color="auto"/>
            <w:bottom w:val="none" w:sz="0" w:space="0" w:color="auto"/>
            <w:right w:val="none" w:sz="0" w:space="0" w:color="auto"/>
          </w:divBdr>
        </w:div>
        <w:div w:id="1029575060">
          <w:marLeft w:val="0"/>
          <w:marRight w:val="0"/>
          <w:marTop w:val="0"/>
          <w:marBottom w:val="0"/>
          <w:divBdr>
            <w:top w:val="none" w:sz="0" w:space="0" w:color="auto"/>
            <w:left w:val="none" w:sz="0" w:space="0" w:color="auto"/>
            <w:bottom w:val="none" w:sz="0" w:space="0" w:color="auto"/>
            <w:right w:val="none" w:sz="0" w:space="0" w:color="auto"/>
          </w:divBdr>
        </w:div>
        <w:div w:id="1897737285">
          <w:marLeft w:val="0"/>
          <w:marRight w:val="0"/>
          <w:marTop w:val="0"/>
          <w:marBottom w:val="0"/>
          <w:divBdr>
            <w:top w:val="none" w:sz="0" w:space="0" w:color="auto"/>
            <w:left w:val="none" w:sz="0" w:space="0" w:color="auto"/>
            <w:bottom w:val="none" w:sz="0" w:space="0" w:color="auto"/>
            <w:right w:val="none" w:sz="0" w:space="0" w:color="auto"/>
          </w:divBdr>
        </w:div>
        <w:div w:id="1925215477">
          <w:marLeft w:val="0"/>
          <w:marRight w:val="0"/>
          <w:marTop w:val="0"/>
          <w:marBottom w:val="0"/>
          <w:divBdr>
            <w:top w:val="none" w:sz="0" w:space="0" w:color="auto"/>
            <w:left w:val="none" w:sz="0" w:space="0" w:color="auto"/>
            <w:bottom w:val="none" w:sz="0" w:space="0" w:color="auto"/>
            <w:right w:val="none" w:sz="0" w:space="0" w:color="auto"/>
          </w:divBdr>
        </w:div>
        <w:div w:id="274413780">
          <w:marLeft w:val="0"/>
          <w:marRight w:val="0"/>
          <w:marTop w:val="0"/>
          <w:marBottom w:val="0"/>
          <w:divBdr>
            <w:top w:val="none" w:sz="0" w:space="0" w:color="auto"/>
            <w:left w:val="none" w:sz="0" w:space="0" w:color="auto"/>
            <w:bottom w:val="none" w:sz="0" w:space="0" w:color="auto"/>
            <w:right w:val="none" w:sz="0" w:space="0" w:color="auto"/>
          </w:divBdr>
        </w:div>
        <w:div w:id="982273766">
          <w:marLeft w:val="0"/>
          <w:marRight w:val="0"/>
          <w:marTop w:val="0"/>
          <w:marBottom w:val="0"/>
          <w:divBdr>
            <w:top w:val="none" w:sz="0" w:space="0" w:color="auto"/>
            <w:left w:val="none" w:sz="0" w:space="0" w:color="auto"/>
            <w:bottom w:val="none" w:sz="0" w:space="0" w:color="auto"/>
            <w:right w:val="none" w:sz="0" w:space="0" w:color="auto"/>
          </w:divBdr>
        </w:div>
      </w:divsChild>
    </w:div>
    <w:div w:id="2068216936">
      <w:bodyDiv w:val="1"/>
      <w:marLeft w:val="0"/>
      <w:marRight w:val="0"/>
      <w:marTop w:val="0"/>
      <w:marBottom w:val="0"/>
      <w:divBdr>
        <w:top w:val="none" w:sz="0" w:space="0" w:color="auto"/>
        <w:left w:val="none" w:sz="0" w:space="0" w:color="auto"/>
        <w:bottom w:val="none" w:sz="0" w:space="0" w:color="auto"/>
        <w:right w:val="none" w:sz="0" w:space="0" w:color="auto"/>
      </w:divBdr>
    </w:div>
    <w:div w:id="21066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wmf"/><Relationship Id="rId117" Type="http://schemas.openxmlformats.org/officeDocument/2006/relationships/oleObject" Target="embeddings/oleObject48.bin"/><Relationship Id="rId21" Type="http://schemas.openxmlformats.org/officeDocument/2006/relationships/image" Target="media/image2.jpeg"/><Relationship Id="rId42" Type="http://schemas.openxmlformats.org/officeDocument/2006/relationships/image" Target="media/image13.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33.bin"/><Relationship Id="rId112" Type="http://schemas.openxmlformats.org/officeDocument/2006/relationships/image" Target="media/image47.wmf"/><Relationship Id="rId133" Type="http://schemas.openxmlformats.org/officeDocument/2006/relationships/hyperlink" Target="https://github.com/commfish/AlaskaSalmon" TargetMode="External"/><Relationship Id="rId16" Type="http://schemas.openxmlformats.org/officeDocument/2006/relationships/header" Target="header3.xml"/><Relationship Id="rId107" Type="http://schemas.openxmlformats.org/officeDocument/2006/relationships/oleObject" Target="embeddings/oleObject43.bin"/><Relationship Id="rId11" Type="http://schemas.openxmlformats.org/officeDocument/2006/relationships/footer" Target="footer2.xml"/><Relationship Id="rId32" Type="http://schemas.openxmlformats.org/officeDocument/2006/relationships/image" Target="media/image8.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1.wmf"/><Relationship Id="rId74" Type="http://schemas.openxmlformats.org/officeDocument/2006/relationships/image" Target="media/image29.wmf"/><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oleObject" Target="embeddings/oleObject51.bin"/><Relationship Id="rId128"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36.bin"/><Relationship Id="rId14" Type="http://schemas.openxmlformats.org/officeDocument/2006/relationships/header" Target="header2.xml"/><Relationship Id="rId22" Type="http://schemas.openxmlformats.org/officeDocument/2006/relationships/image" Target="media/image3.emf"/><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6.wmf"/><Relationship Id="rId56" Type="http://schemas.openxmlformats.org/officeDocument/2006/relationships/image" Target="media/image20.wmf"/><Relationship Id="rId64" Type="http://schemas.openxmlformats.org/officeDocument/2006/relationships/image" Target="media/image24.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oleObject" Target="embeddings/oleObject39.bin"/><Relationship Id="rId105" Type="http://schemas.openxmlformats.org/officeDocument/2006/relationships/oleObject" Target="embeddings/oleObject42.bin"/><Relationship Id="rId113" Type="http://schemas.openxmlformats.org/officeDocument/2006/relationships/oleObject" Target="embeddings/oleObject46.bin"/><Relationship Id="rId118" Type="http://schemas.openxmlformats.org/officeDocument/2006/relationships/image" Target="media/image50.wmf"/><Relationship Id="rId126" Type="http://schemas.openxmlformats.org/officeDocument/2006/relationships/image" Target="media/image55.png"/><Relationship Id="rId134"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28.wmf"/><Relationship Id="rId80" Type="http://schemas.openxmlformats.org/officeDocument/2006/relationships/image" Target="media/image32.w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oleObject" Target="embeddings/oleObject38.bin"/><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1.wmf"/><Relationship Id="rId46" Type="http://schemas.openxmlformats.org/officeDocument/2006/relationships/image" Target="media/image15.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43.wmf"/><Relationship Id="rId108" Type="http://schemas.openxmlformats.org/officeDocument/2006/relationships/image" Target="media/image45.wmf"/><Relationship Id="rId116" Type="http://schemas.openxmlformats.org/officeDocument/2006/relationships/image" Target="media/image49.wmf"/><Relationship Id="rId124" Type="http://schemas.openxmlformats.org/officeDocument/2006/relationships/image" Target="media/image53.png"/><Relationship Id="rId129" Type="http://schemas.openxmlformats.org/officeDocument/2006/relationships/image" Target="media/image58.png"/><Relationship Id="rId13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oleObject" Target="embeddings/oleObject9.bin"/><Relationship Id="rId54" Type="http://schemas.openxmlformats.org/officeDocument/2006/relationships/image" Target="media/image19.wmf"/><Relationship Id="rId62" Type="http://schemas.openxmlformats.org/officeDocument/2006/relationships/image" Target="media/image23.wmf"/><Relationship Id="rId70" Type="http://schemas.openxmlformats.org/officeDocument/2006/relationships/image" Target="media/image27.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6.wmf"/><Relationship Id="rId91" Type="http://schemas.openxmlformats.org/officeDocument/2006/relationships/oleObject" Target="embeddings/oleObject34.bin"/><Relationship Id="rId96" Type="http://schemas.openxmlformats.org/officeDocument/2006/relationships/image" Target="media/image40.wmf"/><Relationship Id="rId111" Type="http://schemas.openxmlformats.org/officeDocument/2006/relationships/oleObject" Target="embeddings/oleObject45.bin"/><Relationship Id="rId132" Type="http://schemas.openxmlformats.org/officeDocument/2006/relationships/hyperlink" Target="https://en.wikipedia.org/wiki/Annals_of_Statis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44.wmf"/><Relationship Id="rId114" Type="http://schemas.openxmlformats.org/officeDocument/2006/relationships/image" Target="media/image48.wmf"/><Relationship Id="rId119" Type="http://schemas.openxmlformats.org/officeDocument/2006/relationships/oleObject" Target="embeddings/oleObject49.bin"/><Relationship Id="rId127" Type="http://schemas.openxmlformats.org/officeDocument/2006/relationships/image" Target="media/image56.png"/><Relationship Id="rId10" Type="http://schemas.openxmlformats.org/officeDocument/2006/relationships/image" Target="media/image1.jpeg"/><Relationship Id="rId31" Type="http://schemas.openxmlformats.org/officeDocument/2006/relationships/oleObject" Target="embeddings/oleObject4.bin"/><Relationship Id="rId44" Type="http://schemas.openxmlformats.org/officeDocument/2006/relationships/image" Target="media/image14.wmf"/><Relationship Id="rId52" Type="http://schemas.openxmlformats.org/officeDocument/2006/relationships/image" Target="media/image18.wmf"/><Relationship Id="rId60" Type="http://schemas.openxmlformats.org/officeDocument/2006/relationships/image" Target="media/image22.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1.wmf"/><Relationship Id="rId81" Type="http://schemas.openxmlformats.org/officeDocument/2006/relationships/oleObject" Target="embeddings/oleObject29.bin"/><Relationship Id="rId86"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2.wmf"/><Relationship Id="rId130" Type="http://schemas.openxmlformats.org/officeDocument/2006/relationships/hyperlink" Target="https://en.wikipedia.org/wiki/Hirotugu_Akaike" TargetMode="External"/><Relationship Id="rId135"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oleObject" Target="embeddings/oleObject8.bin"/><Relationship Id="rId109" Type="http://schemas.openxmlformats.org/officeDocument/2006/relationships/oleObject" Target="embeddings/oleObject44.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oleObject" Target="embeddings/oleObject16.bin"/><Relationship Id="rId76" Type="http://schemas.openxmlformats.org/officeDocument/2006/relationships/image" Target="media/image30.wmf"/><Relationship Id="rId97" Type="http://schemas.openxmlformats.org/officeDocument/2006/relationships/oleObject" Target="embeddings/oleObject37.bin"/><Relationship Id="rId104" Type="http://schemas.openxmlformats.org/officeDocument/2006/relationships/oleObject" Target="embeddings/oleObject41.bin"/><Relationship Id="rId120" Type="http://schemas.openxmlformats.org/officeDocument/2006/relationships/image" Target="media/image51.wmf"/><Relationship Id="rId125"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4.wmf"/><Relationship Id="rId40" Type="http://schemas.openxmlformats.org/officeDocument/2006/relationships/image" Target="media/image12.wmf"/><Relationship Id="rId45" Type="http://schemas.openxmlformats.org/officeDocument/2006/relationships/oleObject" Target="embeddings/oleObject11.bin"/><Relationship Id="rId66" Type="http://schemas.openxmlformats.org/officeDocument/2006/relationships/image" Target="media/image25.wmf"/><Relationship Id="rId87" Type="http://schemas.openxmlformats.org/officeDocument/2006/relationships/oleObject" Target="embeddings/oleObject32.bin"/><Relationship Id="rId110" Type="http://schemas.openxmlformats.org/officeDocument/2006/relationships/image" Target="media/image46.wmf"/><Relationship Id="rId115" Type="http://schemas.openxmlformats.org/officeDocument/2006/relationships/oleObject" Target="embeddings/oleObject47.bin"/><Relationship Id="rId131" Type="http://schemas.openxmlformats.org/officeDocument/2006/relationships/hyperlink" Target="https://CRAN.R-project.org/package=rjags" TargetMode="External"/><Relationship Id="rId136" Type="http://schemas.openxmlformats.org/officeDocument/2006/relationships/fontTable" Target="fontTable.xml"/><Relationship Id="rId61" Type="http://schemas.openxmlformats.org/officeDocument/2006/relationships/oleObject" Target="embeddings/oleObject19.bin"/><Relationship Id="rId82" Type="http://schemas.openxmlformats.org/officeDocument/2006/relationships/image" Target="media/image33.wmf"/><Relationship Id="rId1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F3E7B7-8BCF-4333-8C04-82CD5D54E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2295</TotalTime>
  <Pages>45</Pages>
  <Words>13454</Words>
  <Characters>76691</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89966</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Brenner, Richard E (DFG)</cp:lastModifiedBy>
  <cp:revision>52</cp:revision>
  <cp:lastPrinted>2014-10-03T16:48:00Z</cp:lastPrinted>
  <dcterms:created xsi:type="dcterms:W3CDTF">2017-05-02T16:44:00Z</dcterms:created>
  <dcterms:modified xsi:type="dcterms:W3CDTF">2017-07-18T00:40:00Z</dcterms:modified>
</cp:coreProperties>
</file>