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r w:rsidRPr="00D92AE1">
        <w:t>Chilk</w:t>
      </w:r>
      <w:r w:rsidR="00157C9C" w:rsidRPr="00D92AE1">
        <w:t>oot</w:t>
      </w:r>
      <w:r w:rsidR="00FB6B36" w:rsidRPr="00D92AE1">
        <w:t xml:space="preserve"> Lake Sockeye Salmon Stock Status and Escapement Goal Review</w:t>
      </w:r>
    </w:p>
    <w:p w:rsidR="00BB0E9D" w:rsidRPr="00D92AE1" w:rsidRDefault="00BB0E9D" w:rsidP="00823776">
      <w:pPr>
        <w:pStyle w:val="Cover-ByAuthors"/>
      </w:pPr>
      <w:r w:rsidRPr="00D92AE1">
        <w:t>by</w:t>
      </w:r>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r w:rsidRPr="00D92AE1">
        <w:t>and</w:t>
      </w:r>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5FF2" w:rsidRDefault="00025FF2" w:rsidP="009F2D05">
                            <w:pPr>
                              <w:pStyle w:val="Cover-PublDate"/>
                              <w:ind w:right="-72"/>
                            </w:pPr>
                            <w:r>
                              <w:rPr>
                                <w:highlight w:val="yellow"/>
                              </w:rPr>
                              <w:t>Month 201</w:t>
                            </w:r>
                            <w:r>
                              <w:t>7</w:t>
                            </w:r>
                          </w:p>
                          <w:p w:rsidR="00025FF2" w:rsidRDefault="00025FF2"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025FF2" w:rsidRDefault="00025FF2" w:rsidP="009F2D05">
                      <w:pPr>
                        <w:pStyle w:val="Cover-PublDate"/>
                        <w:ind w:right="-72"/>
                      </w:pPr>
                      <w:r>
                        <w:rPr>
                          <w:highlight w:val="yellow"/>
                        </w:rPr>
                        <w:t>Month 201</w:t>
                      </w:r>
                      <w:r>
                        <w:t>7</w:t>
                      </w:r>
                    </w:p>
                    <w:p w:rsidR="00025FF2" w:rsidRDefault="00025FF2"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r w:rsidRPr="00D92AE1">
        <w:rPr>
          <w:sz w:val="16"/>
        </w:rPr>
        <w:t>centimeter</w:t>
      </w:r>
      <w:r w:rsidRPr="00D92AE1">
        <w:rPr>
          <w:sz w:val="16"/>
        </w:rPr>
        <w:tab/>
        <w:t>cm</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deciliter </w:t>
      </w:r>
      <w:r w:rsidRPr="00D92AE1">
        <w:rPr>
          <w:sz w:val="16"/>
        </w:rPr>
        <w:tab/>
        <w:t>dL</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gram </w:t>
      </w:r>
      <w:r w:rsidRPr="00D92AE1">
        <w:rPr>
          <w:sz w:val="16"/>
        </w:rPr>
        <w:tab/>
        <w:t>g</w:t>
      </w:r>
    </w:p>
    <w:p w:rsidR="00BB0E9D" w:rsidRPr="00D92AE1" w:rsidRDefault="00BB0E9D">
      <w:pPr>
        <w:pStyle w:val="TableRow"/>
        <w:tabs>
          <w:tab w:val="left" w:pos="2448"/>
          <w:tab w:val="left" w:pos="2988"/>
        </w:tabs>
        <w:spacing w:line="180" w:lineRule="exact"/>
        <w:jc w:val="left"/>
        <w:rPr>
          <w:sz w:val="16"/>
        </w:rPr>
      </w:pPr>
      <w:r w:rsidRPr="00D92AE1">
        <w:rPr>
          <w:sz w:val="16"/>
        </w:rPr>
        <w:t>hectare</w:t>
      </w:r>
      <w:r w:rsidRPr="00D92AE1">
        <w:rPr>
          <w:sz w:val="16"/>
        </w:rPr>
        <w:tab/>
        <w:t>ha</w:t>
      </w:r>
    </w:p>
    <w:p w:rsidR="00BB0E9D" w:rsidRPr="00D92AE1" w:rsidRDefault="00BB0E9D">
      <w:pPr>
        <w:pStyle w:val="TableRow"/>
        <w:tabs>
          <w:tab w:val="left" w:pos="2448"/>
          <w:tab w:val="left" w:pos="2988"/>
        </w:tabs>
        <w:spacing w:line="180" w:lineRule="exact"/>
        <w:jc w:val="left"/>
        <w:rPr>
          <w:sz w:val="16"/>
        </w:rPr>
      </w:pPr>
      <w:r w:rsidRPr="00D92AE1">
        <w:rPr>
          <w:sz w:val="16"/>
        </w:rPr>
        <w:t>kilogram</w:t>
      </w:r>
      <w:r w:rsidRPr="00D92AE1">
        <w:rPr>
          <w:sz w:val="16"/>
        </w:rPr>
        <w:tab/>
        <w:t>kg</w:t>
      </w:r>
    </w:p>
    <w:p w:rsidR="00BB0E9D" w:rsidRPr="00D92AE1" w:rsidRDefault="00BB0E9D">
      <w:pPr>
        <w:pStyle w:val="TableRow"/>
        <w:tabs>
          <w:tab w:val="left" w:pos="2448"/>
          <w:tab w:val="left" w:pos="2988"/>
        </w:tabs>
        <w:spacing w:line="180" w:lineRule="exact"/>
        <w:jc w:val="left"/>
        <w:rPr>
          <w:sz w:val="16"/>
        </w:rPr>
      </w:pPr>
      <w:r w:rsidRPr="00D92AE1">
        <w:rPr>
          <w:sz w:val="16"/>
        </w:rPr>
        <w:t>kilometer</w:t>
      </w:r>
      <w:r w:rsidRPr="00D92AE1">
        <w:rPr>
          <w:sz w:val="16"/>
        </w:rPr>
        <w:tab/>
        <w:t>km</w:t>
      </w:r>
    </w:p>
    <w:p w:rsidR="00BB0E9D" w:rsidRPr="00D92AE1" w:rsidRDefault="00BB0E9D">
      <w:pPr>
        <w:pStyle w:val="TableRow"/>
        <w:tabs>
          <w:tab w:val="left" w:pos="2448"/>
          <w:tab w:val="left" w:pos="2988"/>
        </w:tabs>
        <w:spacing w:line="180" w:lineRule="exact"/>
        <w:jc w:val="left"/>
        <w:rPr>
          <w:sz w:val="16"/>
        </w:rPr>
      </w:pPr>
      <w:r w:rsidRPr="00D92AE1">
        <w:rPr>
          <w:sz w:val="16"/>
        </w:rPr>
        <w:t>liter</w:t>
      </w:r>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r w:rsidRPr="00D92AE1">
        <w:rPr>
          <w:sz w:val="16"/>
        </w:rPr>
        <w:t>meter</w:t>
      </w:r>
      <w:r w:rsidRPr="00D92AE1">
        <w:rPr>
          <w:sz w:val="16"/>
        </w:rPr>
        <w:tab/>
        <w:t>m</w:t>
      </w:r>
    </w:p>
    <w:p w:rsidR="00BB0E9D" w:rsidRPr="00D92AE1" w:rsidRDefault="00BB0E9D">
      <w:pPr>
        <w:pStyle w:val="TableRow"/>
        <w:tabs>
          <w:tab w:val="left" w:pos="2448"/>
          <w:tab w:val="left" w:pos="2988"/>
        </w:tabs>
        <w:spacing w:line="180" w:lineRule="exact"/>
        <w:jc w:val="left"/>
        <w:rPr>
          <w:sz w:val="16"/>
        </w:rPr>
      </w:pPr>
      <w:r w:rsidRPr="00D92AE1">
        <w:rPr>
          <w:sz w:val="16"/>
        </w:rPr>
        <w:t>milliliter</w:t>
      </w:r>
      <w:r w:rsidRPr="00D92AE1">
        <w:rPr>
          <w:sz w:val="16"/>
        </w:rPr>
        <w:tab/>
        <w:t>mL</w:t>
      </w:r>
    </w:p>
    <w:p w:rsidR="00BB0E9D" w:rsidRPr="00D92AE1" w:rsidRDefault="00BB0E9D">
      <w:pPr>
        <w:pStyle w:val="TableRow"/>
        <w:tabs>
          <w:tab w:val="left" w:pos="2448"/>
          <w:tab w:val="left" w:pos="2988"/>
        </w:tabs>
        <w:spacing w:line="180" w:lineRule="exact"/>
        <w:jc w:val="left"/>
        <w:rPr>
          <w:sz w:val="16"/>
        </w:rPr>
      </w:pPr>
      <w:r w:rsidRPr="00D92AE1">
        <w:rPr>
          <w:sz w:val="16"/>
        </w:rPr>
        <w:t>millimeter</w:t>
      </w:r>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sz w:val="16"/>
        </w:rPr>
        <w:t>cubic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r w:rsidRPr="00D92AE1">
        <w:rPr>
          <w:sz w:val="16"/>
        </w:rPr>
        <w:t>foot</w:t>
      </w:r>
      <w:r w:rsidRPr="00D92AE1">
        <w:rPr>
          <w:sz w:val="16"/>
        </w:rPr>
        <w:tab/>
        <w:t>ft</w:t>
      </w:r>
    </w:p>
    <w:p w:rsidR="00BB0E9D" w:rsidRPr="00D92AE1" w:rsidRDefault="00BB0E9D">
      <w:pPr>
        <w:pStyle w:val="TableRow"/>
        <w:tabs>
          <w:tab w:val="left" w:pos="2448"/>
          <w:tab w:val="left" w:pos="2988"/>
        </w:tabs>
        <w:spacing w:line="180" w:lineRule="exact"/>
        <w:jc w:val="left"/>
        <w:rPr>
          <w:sz w:val="16"/>
        </w:rPr>
      </w:pPr>
      <w:r w:rsidRPr="00D92AE1">
        <w:rPr>
          <w:sz w:val="16"/>
        </w:rPr>
        <w:t>gallon</w:t>
      </w:r>
      <w:r w:rsidRPr="00D92AE1">
        <w:rPr>
          <w:sz w:val="16"/>
        </w:rPr>
        <w:tab/>
        <w:t>gal</w:t>
      </w:r>
    </w:p>
    <w:p w:rsidR="00BB0E9D" w:rsidRPr="00D92AE1" w:rsidRDefault="00BB0E9D">
      <w:pPr>
        <w:pStyle w:val="TableRow"/>
        <w:tabs>
          <w:tab w:val="left" w:pos="2448"/>
          <w:tab w:val="left" w:pos="2988"/>
        </w:tabs>
        <w:spacing w:line="180" w:lineRule="exact"/>
        <w:jc w:val="left"/>
        <w:rPr>
          <w:sz w:val="16"/>
        </w:rPr>
      </w:pPr>
      <w:r w:rsidRPr="00D92AE1">
        <w:rPr>
          <w:sz w:val="16"/>
        </w:rPr>
        <w:t>inch</w:t>
      </w:r>
      <w:r w:rsidRPr="00D92AE1">
        <w:rPr>
          <w:sz w:val="16"/>
        </w:rPr>
        <w:tab/>
        <w:t>in</w:t>
      </w:r>
    </w:p>
    <w:p w:rsidR="00BB0E9D" w:rsidRPr="00D92AE1" w:rsidRDefault="00BB0E9D">
      <w:pPr>
        <w:pStyle w:val="TableRow"/>
        <w:tabs>
          <w:tab w:val="left" w:pos="2448"/>
          <w:tab w:val="left" w:pos="2988"/>
        </w:tabs>
        <w:spacing w:line="180" w:lineRule="exact"/>
        <w:jc w:val="left"/>
        <w:rPr>
          <w:sz w:val="16"/>
        </w:rPr>
      </w:pPr>
      <w:r w:rsidRPr="00D92AE1">
        <w:rPr>
          <w:sz w:val="16"/>
        </w:rPr>
        <w:t>mile</w:t>
      </w:r>
      <w:r w:rsidRPr="00D92AE1">
        <w:rPr>
          <w:sz w:val="16"/>
        </w:rPr>
        <w:tab/>
        <w:t>mi</w:t>
      </w:r>
    </w:p>
    <w:p w:rsidR="00BB0E9D" w:rsidRPr="00D92AE1" w:rsidRDefault="00BB0E9D">
      <w:pPr>
        <w:pStyle w:val="TableRow"/>
        <w:tabs>
          <w:tab w:val="left" w:pos="2448"/>
          <w:tab w:val="left" w:pos="2988"/>
        </w:tabs>
        <w:spacing w:line="180" w:lineRule="exact"/>
        <w:jc w:val="left"/>
        <w:rPr>
          <w:sz w:val="16"/>
        </w:rPr>
      </w:pPr>
      <w:r w:rsidRPr="00D92AE1">
        <w:rPr>
          <w:sz w:val="16"/>
        </w:rPr>
        <w:t>nautical mile</w:t>
      </w:r>
      <w:r w:rsidRPr="00D92AE1">
        <w:rPr>
          <w:sz w:val="16"/>
        </w:rPr>
        <w:tab/>
        <w:t>nmi</w:t>
      </w:r>
    </w:p>
    <w:p w:rsidR="00BB0E9D" w:rsidRPr="00D92AE1" w:rsidRDefault="00BB0E9D">
      <w:pPr>
        <w:pStyle w:val="TableRow"/>
        <w:tabs>
          <w:tab w:val="left" w:pos="2448"/>
          <w:tab w:val="left" w:pos="2988"/>
        </w:tabs>
        <w:spacing w:line="180" w:lineRule="exact"/>
        <w:jc w:val="left"/>
        <w:rPr>
          <w:sz w:val="16"/>
        </w:rPr>
      </w:pPr>
      <w:r w:rsidRPr="00D92AE1">
        <w:rPr>
          <w:sz w:val="16"/>
        </w:rPr>
        <w:t>ounce</w:t>
      </w:r>
      <w:r w:rsidRPr="00D92AE1">
        <w:rPr>
          <w:sz w:val="16"/>
        </w:rPr>
        <w:tab/>
        <w:t>oz</w:t>
      </w:r>
    </w:p>
    <w:p w:rsidR="00BB0E9D" w:rsidRPr="00D92AE1" w:rsidRDefault="00BB0E9D">
      <w:pPr>
        <w:pStyle w:val="TableRow"/>
        <w:tabs>
          <w:tab w:val="left" w:pos="2448"/>
          <w:tab w:val="left" w:pos="2988"/>
        </w:tabs>
        <w:spacing w:line="180" w:lineRule="exact"/>
        <w:jc w:val="left"/>
        <w:rPr>
          <w:sz w:val="16"/>
        </w:rPr>
      </w:pPr>
      <w:r w:rsidRPr="00D92AE1">
        <w:rPr>
          <w:sz w:val="16"/>
        </w:rPr>
        <w:t>pound</w:t>
      </w:r>
      <w:r w:rsidRPr="00D92AE1">
        <w:rPr>
          <w:sz w:val="16"/>
        </w:rPr>
        <w:tab/>
        <w:t>lb</w:t>
      </w:r>
    </w:p>
    <w:p w:rsidR="00BB0E9D" w:rsidRPr="00D92AE1" w:rsidRDefault="00BB0E9D">
      <w:pPr>
        <w:pStyle w:val="TableRow"/>
        <w:tabs>
          <w:tab w:val="left" w:pos="2448"/>
          <w:tab w:val="left" w:pos="2988"/>
        </w:tabs>
        <w:spacing w:line="180" w:lineRule="exact"/>
        <w:jc w:val="left"/>
        <w:rPr>
          <w:sz w:val="16"/>
        </w:rPr>
      </w:pPr>
      <w:r w:rsidRPr="00D92AE1">
        <w:rPr>
          <w:sz w:val="16"/>
        </w:rPr>
        <w:t>quart</w:t>
      </w:r>
      <w:r w:rsidRPr="00D92AE1">
        <w:rPr>
          <w:sz w:val="16"/>
        </w:rPr>
        <w:tab/>
        <w:t>qt</w:t>
      </w:r>
    </w:p>
    <w:p w:rsidR="00BB0E9D" w:rsidRPr="00D92AE1" w:rsidRDefault="00BB0E9D">
      <w:pPr>
        <w:pStyle w:val="TableRow"/>
        <w:tabs>
          <w:tab w:val="left" w:pos="2448"/>
          <w:tab w:val="left" w:pos="2988"/>
        </w:tabs>
        <w:spacing w:line="180" w:lineRule="exact"/>
        <w:jc w:val="left"/>
        <w:rPr>
          <w:sz w:val="16"/>
        </w:rPr>
      </w:pPr>
      <w:r w:rsidRPr="00D92AE1">
        <w:rPr>
          <w:sz w:val="16"/>
        </w:rPr>
        <w:t>yard</w:t>
      </w:r>
      <w:r w:rsidRPr="00D92AE1">
        <w:rPr>
          <w:sz w:val="16"/>
        </w:rPr>
        <w:tab/>
        <w:t>yd</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sz w:val="16"/>
        </w:rPr>
        <w:t>day</w:t>
      </w:r>
      <w:r w:rsidRPr="00D92AE1">
        <w:rPr>
          <w:sz w:val="16"/>
        </w:rPr>
        <w:tab/>
        <w:t>d</w:t>
      </w:r>
    </w:p>
    <w:p w:rsidR="00BB0E9D" w:rsidRPr="00D92AE1" w:rsidRDefault="00BB0E9D">
      <w:pPr>
        <w:pStyle w:val="TableRow"/>
        <w:tabs>
          <w:tab w:val="left" w:pos="2448"/>
          <w:tab w:val="left" w:pos="2988"/>
        </w:tabs>
        <w:spacing w:line="180" w:lineRule="exact"/>
        <w:jc w:val="left"/>
        <w:rPr>
          <w:sz w:val="16"/>
        </w:rPr>
      </w:pPr>
      <w:r w:rsidRPr="00D92AE1">
        <w:rPr>
          <w:sz w:val="16"/>
        </w:rPr>
        <w:t>degrees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r w:rsidRPr="00D92AE1">
        <w:rPr>
          <w:sz w:val="16"/>
        </w:rPr>
        <w:t>degrees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r w:rsidRPr="00D92AE1">
        <w:rPr>
          <w:sz w:val="16"/>
        </w:rPr>
        <w:t>degrees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hour </w:t>
      </w:r>
      <w:r w:rsidRPr="00D92AE1">
        <w:rPr>
          <w:sz w:val="16"/>
        </w:rPr>
        <w:tab/>
        <w:t>h</w:t>
      </w:r>
    </w:p>
    <w:p w:rsidR="00BB0E9D" w:rsidRPr="00D92AE1" w:rsidRDefault="00BB0E9D">
      <w:pPr>
        <w:pStyle w:val="TableRow"/>
        <w:tabs>
          <w:tab w:val="left" w:pos="2448"/>
          <w:tab w:val="left" w:pos="2988"/>
        </w:tabs>
        <w:spacing w:line="180" w:lineRule="exact"/>
        <w:jc w:val="left"/>
        <w:rPr>
          <w:sz w:val="16"/>
        </w:rPr>
      </w:pPr>
      <w:r w:rsidRPr="00D92AE1">
        <w:rPr>
          <w:sz w:val="16"/>
        </w:rPr>
        <w:t>minute</w:t>
      </w:r>
      <w:r w:rsidRPr="00D92AE1">
        <w:rPr>
          <w:sz w:val="16"/>
        </w:rPr>
        <w:tab/>
        <w:t>min</w:t>
      </w:r>
    </w:p>
    <w:p w:rsidR="00BB0E9D" w:rsidRPr="00D92AE1" w:rsidRDefault="00BB0E9D">
      <w:pPr>
        <w:pStyle w:val="TableRow"/>
        <w:tabs>
          <w:tab w:val="left" w:pos="2448"/>
          <w:tab w:val="left" w:pos="2988"/>
        </w:tabs>
        <w:spacing w:line="180" w:lineRule="exact"/>
        <w:jc w:val="left"/>
        <w:rPr>
          <w:sz w:val="16"/>
        </w:rPr>
      </w:pPr>
      <w:r w:rsidRPr="00D92AE1">
        <w:rPr>
          <w:sz w:val="16"/>
        </w:rPr>
        <w:t>second</w:t>
      </w:r>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sz w:val="16"/>
        </w:rPr>
        <w:t>all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sz w:val="16"/>
        </w:rPr>
        <w:t>alternating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r w:rsidRPr="00D92AE1">
        <w:rPr>
          <w:sz w:val="16"/>
        </w:rPr>
        <w:t>ampere</w:t>
      </w:r>
      <w:r w:rsidRPr="00D92AE1">
        <w:rPr>
          <w:sz w:val="16"/>
        </w:rPr>
        <w:tab/>
        <w:t>A</w:t>
      </w:r>
    </w:p>
    <w:p w:rsidR="00BB0E9D" w:rsidRPr="00D92AE1" w:rsidRDefault="00BB0E9D">
      <w:pPr>
        <w:pStyle w:val="TableRow"/>
        <w:tabs>
          <w:tab w:val="left" w:pos="2448"/>
          <w:tab w:val="left" w:pos="2988"/>
        </w:tabs>
        <w:spacing w:line="180" w:lineRule="exact"/>
        <w:jc w:val="left"/>
        <w:rPr>
          <w:sz w:val="16"/>
        </w:rPr>
      </w:pPr>
      <w:r w:rsidRPr="00D92AE1">
        <w:rPr>
          <w:sz w:val="16"/>
        </w:rPr>
        <w:t>calorie</w:t>
      </w:r>
      <w:r w:rsidRPr="00D92AE1">
        <w:rPr>
          <w:sz w:val="16"/>
        </w:rPr>
        <w:tab/>
        <w:t>cal</w:t>
      </w:r>
    </w:p>
    <w:p w:rsidR="00BB0E9D" w:rsidRPr="00D92AE1" w:rsidRDefault="00BB0E9D">
      <w:pPr>
        <w:pStyle w:val="TableRow"/>
        <w:tabs>
          <w:tab w:val="left" w:pos="2448"/>
          <w:tab w:val="left" w:pos="2988"/>
        </w:tabs>
        <w:spacing w:line="180" w:lineRule="exact"/>
        <w:jc w:val="left"/>
        <w:rPr>
          <w:sz w:val="16"/>
        </w:rPr>
      </w:pPr>
      <w:r w:rsidRPr="00D92AE1">
        <w:rPr>
          <w:sz w:val="16"/>
        </w:rPr>
        <w:t>direct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r w:rsidRPr="00D92AE1">
        <w:rPr>
          <w:sz w:val="16"/>
        </w:rPr>
        <w:t>hertz</w:t>
      </w:r>
      <w:r w:rsidRPr="00D92AE1">
        <w:rPr>
          <w:sz w:val="16"/>
        </w:rPr>
        <w:tab/>
        <w:t>Hz</w:t>
      </w:r>
    </w:p>
    <w:p w:rsidR="00BB0E9D" w:rsidRPr="00D92AE1" w:rsidRDefault="00BB0E9D">
      <w:pPr>
        <w:pStyle w:val="TableRow"/>
        <w:tabs>
          <w:tab w:val="left" w:pos="2448"/>
          <w:tab w:val="left" w:pos="2988"/>
        </w:tabs>
        <w:spacing w:line="180" w:lineRule="exact"/>
        <w:jc w:val="left"/>
        <w:rPr>
          <w:sz w:val="16"/>
        </w:rPr>
      </w:pPr>
      <w:r w:rsidRPr="00D92AE1">
        <w:rPr>
          <w:sz w:val="16"/>
        </w:rPr>
        <w:t>horsepower</w:t>
      </w:r>
      <w:r w:rsidRPr="00D92AE1">
        <w:rPr>
          <w:sz w:val="16"/>
        </w:rPr>
        <w:tab/>
        <w:t>hp</w:t>
      </w:r>
    </w:p>
    <w:p w:rsidR="00BB0E9D" w:rsidRPr="00D92AE1" w:rsidRDefault="00BB0E9D">
      <w:pPr>
        <w:pStyle w:val="TableRow"/>
        <w:tabs>
          <w:tab w:val="left" w:pos="2448"/>
          <w:tab w:val="left" w:pos="2988"/>
        </w:tabs>
        <w:spacing w:line="180" w:lineRule="exact"/>
        <w:jc w:val="left"/>
        <w:rPr>
          <w:sz w:val="16"/>
        </w:rPr>
      </w:pPr>
      <w:r w:rsidRPr="00D92AE1">
        <w:rPr>
          <w:sz w:val="16"/>
        </w:rPr>
        <w:t>hydrogen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(negative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sz w:val="16"/>
        </w:rPr>
        <w:t>parts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r w:rsidRPr="00D92AE1">
        <w:rPr>
          <w:sz w:val="16"/>
        </w:rPr>
        <w:t>parts per thousand</w:t>
      </w:r>
      <w:r w:rsidRPr="00D92AE1">
        <w:rPr>
          <w:sz w:val="16"/>
        </w:rPr>
        <w:tab/>
        <w:t>ppt,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r w:rsidRPr="00D92AE1">
        <w:rPr>
          <w:sz w:val="16"/>
        </w:rPr>
        <w:t>volts</w:t>
      </w:r>
      <w:r w:rsidRPr="00D92AE1">
        <w:rPr>
          <w:sz w:val="16"/>
        </w:rPr>
        <w:tab/>
        <w:t>V</w:t>
      </w:r>
    </w:p>
    <w:p w:rsidR="00BB0E9D" w:rsidRPr="00D92AE1" w:rsidRDefault="00BB0E9D">
      <w:pPr>
        <w:pStyle w:val="TableRow"/>
        <w:tabs>
          <w:tab w:val="left" w:pos="2448"/>
          <w:tab w:val="left" w:pos="2988"/>
        </w:tabs>
        <w:spacing w:line="180" w:lineRule="exact"/>
        <w:jc w:val="left"/>
        <w:rPr>
          <w:sz w:val="16"/>
        </w:rPr>
      </w:pPr>
      <w:r w:rsidRPr="00D92AE1">
        <w:rPr>
          <w:sz w:val="16"/>
        </w:rPr>
        <w:t>watts</w:t>
      </w:r>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all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abbreviations</w:t>
      </w:r>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all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professional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t>R.N., etc.</w:t>
      </w:r>
    </w:p>
    <w:p w:rsidR="00BB0E9D" w:rsidRPr="00D92AE1" w:rsidRDefault="00BB0E9D">
      <w:pPr>
        <w:pStyle w:val="TableRow"/>
        <w:tabs>
          <w:tab w:val="left" w:pos="1728"/>
          <w:tab w:val="left" w:pos="3348"/>
        </w:tabs>
        <w:spacing w:line="180" w:lineRule="exact"/>
        <w:jc w:val="left"/>
        <w:rPr>
          <w:sz w:val="16"/>
        </w:rPr>
      </w:pPr>
      <w:r w:rsidRPr="00D92AE1">
        <w:rPr>
          <w:sz w:val="16"/>
        </w:rPr>
        <w:t>at</w:t>
      </w:r>
      <w:r w:rsidRPr="00D92AE1">
        <w:rPr>
          <w:sz w:val="16"/>
        </w:rPr>
        <w:tab/>
        <w:t>@</w:t>
      </w:r>
    </w:p>
    <w:p w:rsidR="00BB0E9D" w:rsidRPr="00D92AE1" w:rsidRDefault="00BB0E9D">
      <w:pPr>
        <w:pStyle w:val="TableRow"/>
        <w:tabs>
          <w:tab w:val="left" w:pos="1728"/>
          <w:tab w:val="left" w:pos="3348"/>
        </w:tabs>
        <w:spacing w:line="180" w:lineRule="exact"/>
        <w:jc w:val="left"/>
        <w:rPr>
          <w:sz w:val="16"/>
        </w:rPr>
      </w:pPr>
      <w:r w:rsidRPr="00D92AE1">
        <w:rPr>
          <w:sz w:val="16"/>
        </w:rPr>
        <w:t>compass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east</w:t>
      </w:r>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r w:rsidRPr="00D92AE1">
        <w:rPr>
          <w:sz w:val="16"/>
        </w:rPr>
        <w:t>north</w:t>
      </w:r>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r w:rsidRPr="00D92AE1">
        <w:rPr>
          <w:sz w:val="16"/>
        </w:rPr>
        <w:t>south</w:t>
      </w:r>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r w:rsidRPr="00D92AE1">
        <w:rPr>
          <w:sz w:val="16"/>
        </w:rPr>
        <w:t>west</w:t>
      </w:r>
      <w:r w:rsidRPr="00D92AE1">
        <w:rPr>
          <w:sz w:val="16"/>
        </w:rPr>
        <w:tab/>
        <w:t>W</w:t>
      </w:r>
    </w:p>
    <w:p w:rsidR="00BB0E9D" w:rsidRPr="00D92AE1" w:rsidRDefault="00BB0E9D">
      <w:pPr>
        <w:pStyle w:val="TableRow"/>
        <w:tabs>
          <w:tab w:val="left" w:pos="1728"/>
          <w:tab w:val="left" w:pos="3348"/>
        </w:tabs>
        <w:spacing w:line="180" w:lineRule="exact"/>
        <w:jc w:val="left"/>
        <w:rPr>
          <w:sz w:val="16"/>
        </w:rPr>
      </w:pPr>
      <w:r w:rsidRPr="00D92AE1">
        <w:rPr>
          <w:sz w:val="16"/>
        </w:rPr>
        <w:t>copyright</w:t>
      </w:r>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r w:rsidRPr="00D92AE1">
        <w:rPr>
          <w:sz w:val="16"/>
        </w:rPr>
        <w:t>corporate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r w:rsidRPr="00D92AE1">
        <w:rPr>
          <w:sz w:val="16"/>
        </w:rPr>
        <w:t>Incorporated</w:t>
      </w:r>
      <w:r w:rsidRPr="00D92AE1">
        <w:rPr>
          <w:sz w:val="16"/>
        </w:rPr>
        <w:tab/>
        <w:t>Inc.</w:t>
      </w:r>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et alii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r w:rsidRPr="00D92AE1">
        <w:rPr>
          <w:sz w:val="16"/>
        </w:rPr>
        <w:t>et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exempli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(for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r w:rsidRPr="00D92AE1">
        <w:rPr>
          <w:sz w:val="16"/>
        </w:rPr>
        <w:t>id est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r w:rsidRPr="00D92AE1">
        <w:rPr>
          <w:sz w:val="16"/>
        </w:rPr>
        <w:t>latitude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r w:rsidRPr="00D92AE1">
        <w:rPr>
          <w:sz w:val="16"/>
        </w:rPr>
        <w:t>monetary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r w:rsidRPr="00D92AE1">
        <w:rPr>
          <w:sz w:val="16"/>
        </w:rPr>
        <w:t>months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figures):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letters</w:t>
      </w:r>
      <w:r w:rsidRPr="00D92AE1">
        <w:rPr>
          <w:sz w:val="16"/>
        </w:rPr>
        <w:tab/>
        <w:t>Jan,...,Dec</w:t>
      </w:r>
    </w:p>
    <w:p w:rsidR="00BB0E9D" w:rsidRPr="00D92AE1" w:rsidRDefault="00BB0E9D">
      <w:pPr>
        <w:pStyle w:val="TableRow"/>
        <w:tabs>
          <w:tab w:val="left" w:pos="1728"/>
          <w:tab w:val="left" w:pos="3348"/>
        </w:tabs>
        <w:spacing w:line="180" w:lineRule="exact"/>
        <w:jc w:val="left"/>
        <w:rPr>
          <w:sz w:val="16"/>
        </w:rPr>
      </w:pPr>
      <w:r w:rsidRPr="00D92AE1">
        <w:rPr>
          <w:sz w:val="16"/>
        </w:rPr>
        <w:t>registered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r w:rsidRPr="00D92AE1">
        <w:rPr>
          <w:sz w:val="16"/>
        </w:rPr>
        <w:t>trademark</w:t>
      </w:r>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(adjective)</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all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signs,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abbreviations</w:t>
      </w:r>
      <w:r w:rsidRPr="00D92AE1">
        <w:rPr>
          <w:i/>
          <w:iCs/>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alternate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r w:rsidRPr="00D92AE1">
        <w:rPr>
          <w:sz w:val="16"/>
        </w:rPr>
        <w:t>base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r w:rsidRPr="00D92AE1">
        <w:rPr>
          <w:sz w:val="16"/>
        </w:rPr>
        <w:t>catch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r w:rsidRPr="00D92AE1">
        <w:rPr>
          <w:sz w:val="16"/>
        </w:rPr>
        <w:t>coefficient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r w:rsidRPr="00D92AE1">
        <w:rPr>
          <w:sz w:val="16"/>
        </w:rPr>
        <w:t>common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r w:rsidRPr="00D92AE1">
        <w:rPr>
          <w:sz w:val="16"/>
        </w:rPr>
        <w:t>confidence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correlation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(multiple)</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r w:rsidRPr="00D92AE1">
        <w:rPr>
          <w:sz w:val="16"/>
        </w:rPr>
        <w:t>correlation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(simple)</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r w:rsidRPr="00D92AE1">
        <w:rPr>
          <w:sz w:val="16"/>
        </w:rPr>
        <w:t>covariance</w:t>
      </w:r>
      <w:r w:rsidRPr="00D92AE1">
        <w:rPr>
          <w:sz w:val="16"/>
        </w:rPr>
        <w:tab/>
        <w:t>cov</w:t>
      </w:r>
    </w:p>
    <w:p w:rsidR="00BB0E9D" w:rsidRPr="00D92AE1" w:rsidRDefault="00BB0E9D">
      <w:pPr>
        <w:pStyle w:val="TableRow"/>
        <w:tabs>
          <w:tab w:val="left" w:pos="2016"/>
          <w:tab w:val="left" w:pos="2988"/>
        </w:tabs>
        <w:spacing w:line="180" w:lineRule="exact"/>
        <w:jc w:val="left"/>
        <w:rPr>
          <w:sz w:val="16"/>
        </w:rPr>
      </w:pPr>
      <w:r w:rsidRPr="00D92AE1">
        <w:rPr>
          <w:sz w:val="16"/>
        </w:rPr>
        <w:t>degree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r w:rsidRPr="00D92AE1">
        <w:rPr>
          <w:sz w:val="16"/>
        </w:rPr>
        <w:t>degrees of freedom</w:t>
      </w:r>
      <w:r w:rsidRPr="00D92AE1">
        <w:rPr>
          <w:sz w:val="16"/>
        </w:rPr>
        <w:tab/>
        <w:t>df</w:t>
      </w:r>
    </w:p>
    <w:p w:rsidR="00BB0E9D" w:rsidRPr="00D92AE1" w:rsidRDefault="00BB0E9D">
      <w:pPr>
        <w:pStyle w:val="TableRow"/>
        <w:tabs>
          <w:tab w:val="left" w:pos="2016"/>
          <w:tab w:val="left" w:pos="2988"/>
        </w:tabs>
        <w:spacing w:line="180" w:lineRule="exact"/>
        <w:jc w:val="left"/>
        <w:rPr>
          <w:i/>
          <w:iCs/>
          <w:sz w:val="16"/>
        </w:rPr>
      </w:pPr>
      <w:r w:rsidRPr="00D92AE1">
        <w:rPr>
          <w:sz w:val="16"/>
        </w:rPr>
        <w:t>expected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r w:rsidRPr="00D92AE1">
        <w:rPr>
          <w:sz w:val="16"/>
        </w:rPr>
        <w:t>greater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r w:rsidRPr="00D92AE1">
        <w:rPr>
          <w:sz w:val="16"/>
        </w:rPr>
        <w:t>greater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r w:rsidRPr="00D92AE1">
        <w:rPr>
          <w:sz w:val="16"/>
        </w:rPr>
        <w:t>harvest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r w:rsidRPr="00D92AE1">
        <w:rPr>
          <w:sz w:val="16"/>
        </w:rPr>
        <w:t>less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r w:rsidRPr="00D92AE1">
        <w:rPr>
          <w:sz w:val="16"/>
        </w:rPr>
        <w:t>less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r w:rsidRPr="00D92AE1">
        <w:rPr>
          <w:sz w:val="16"/>
        </w:rPr>
        <w:t>logarithm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r w:rsidRPr="00D92AE1">
        <w:rPr>
          <w:sz w:val="16"/>
        </w:rPr>
        <w:t>logarithm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r w:rsidRPr="00D92AE1">
        <w:rPr>
          <w:sz w:val="16"/>
        </w:rPr>
        <w:t>logarithm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r w:rsidRPr="00D92AE1">
        <w:rPr>
          <w:sz w:val="16"/>
        </w:rPr>
        <w:t>minute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r w:rsidRPr="00D92AE1">
        <w:rPr>
          <w:sz w:val="16"/>
        </w:rPr>
        <w:t>not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r w:rsidRPr="00D92AE1">
        <w:rPr>
          <w:sz w:val="16"/>
        </w:rPr>
        <w:t>null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r w:rsidRPr="00D92AE1">
        <w:rPr>
          <w:sz w:val="16"/>
        </w:rPr>
        <w:t>percent</w:t>
      </w:r>
      <w:r w:rsidRPr="00D92AE1">
        <w:rPr>
          <w:sz w:val="16"/>
        </w:rPr>
        <w:tab/>
        <w:t>%</w:t>
      </w:r>
    </w:p>
    <w:p w:rsidR="00BB0E9D" w:rsidRPr="00D92AE1" w:rsidRDefault="00BB0E9D">
      <w:pPr>
        <w:pStyle w:val="TableRow"/>
        <w:tabs>
          <w:tab w:val="left" w:pos="2016"/>
          <w:tab w:val="left" w:pos="2988"/>
        </w:tabs>
        <w:spacing w:line="180" w:lineRule="exact"/>
        <w:jc w:val="left"/>
        <w:rPr>
          <w:sz w:val="16"/>
        </w:rPr>
      </w:pPr>
      <w:r w:rsidRPr="00D92AE1">
        <w:rPr>
          <w:sz w:val="16"/>
        </w:rPr>
        <w:t>probability</w:t>
      </w:r>
      <w:r w:rsidRPr="00D92AE1">
        <w:rPr>
          <w:sz w:val="16"/>
        </w:rPr>
        <w:tab/>
        <w:t>P</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probability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(rejection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hypothesis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probability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(acceptance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hypothesis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r w:rsidRPr="00D92AE1">
        <w:rPr>
          <w:sz w:val="16"/>
        </w:rPr>
        <w:t>second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r w:rsidRPr="00D92AE1">
        <w:rPr>
          <w:sz w:val="16"/>
        </w:rPr>
        <w:t>standard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r w:rsidRPr="00D92AE1">
        <w:rPr>
          <w:sz w:val="16"/>
        </w:rPr>
        <w:t>standard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r w:rsidRPr="00D92AE1">
        <w:rPr>
          <w:sz w:val="16"/>
        </w:rPr>
        <w:t>variance</w:t>
      </w:r>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population</w:t>
      </w:r>
      <w:r w:rsidRPr="00D92AE1">
        <w:rPr>
          <w:sz w:val="16"/>
        </w:rPr>
        <w:tab/>
        <w:t>Var</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sample</w:t>
      </w:r>
      <w:r w:rsidRPr="00D92AE1">
        <w:rPr>
          <w:sz w:val="16"/>
        </w:rPr>
        <w:tab/>
        <w:t>var</w:t>
      </w:r>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r w:rsidRPr="00D92AE1">
        <w:lastRenderedPageBreak/>
        <w:t>fishery man</w:t>
      </w:r>
      <w:r w:rsidR="00E55077" w:rsidRPr="00D92AE1">
        <w:t xml:space="preserve">uscript series </w:t>
      </w:r>
      <w:r w:rsidR="00BB0E9D" w:rsidRPr="00D92AE1">
        <w:t xml:space="preserve">no.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r w:rsidRPr="00D92AE1">
        <w:t xml:space="preserve">and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5FF2" w:rsidRDefault="00025FF2"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25FF2" w:rsidRDefault="00025FF2" w:rsidP="007B4B8F">
                            <w:pPr>
                              <w:jc w:val="center"/>
                              <w:rPr>
                                <w:sz w:val="20"/>
                                <w:szCs w:val="20"/>
                              </w:rPr>
                            </w:pPr>
                            <w:r>
                              <w:rPr>
                                <w:sz w:val="20"/>
                                <w:szCs w:val="20"/>
                                <w:highlight w:val="yellow"/>
                              </w:rPr>
                              <w:t>Month 201</w:t>
                            </w:r>
                            <w:r>
                              <w:rPr>
                                <w:sz w:val="20"/>
                                <w:szCs w:val="20"/>
                              </w:rPr>
                              <w:t>7</w:t>
                            </w:r>
                          </w:p>
                          <w:p w:rsidR="00025FF2" w:rsidRPr="007B4B8F" w:rsidRDefault="00025FF2"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025FF2" w:rsidRDefault="00025FF2"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25FF2" w:rsidRDefault="00025FF2" w:rsidP="007B4B8F">
                      <w:pPr>
                        <w:jc w:val="center"/>
                        <w:rPr>
                          <w:sz w:val="20"/>
                          <w:szCs w:val="20"/>
                        </w:rPr>
                      </w:pPr>
                      <w:r>
                        <w:rPr>
                          <w:sz w:val="20"/>
                          <w:szCs w:val="20"/>
                          <w:highlight w:val="yellow"/>
                        </w:rPr>
                        <w:t>Month 201</w:t>
                      </w:r>
                      <w:r>
                        <w:rPr>
                          <w:sz w:val="20"/>
                          <w:szCs w:val="20"/>
                        </w:rPr>
                        <w:t>7</w:t>
                      </w:r>
                    </w:p>
                    <w:p w:rsidR="00025FF2" w:rsidRPr="007B4B8F" w:rsidRDefault="00025FF2"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This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and</w:t>
      </w:r>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r w:rsidRPr="00D92AE1">
        <w:t>Chilkoot</w:t>
      </w:r>
      <w:r w:rsidR="006938FC" w:rsidRPr="00D92AE1">
        <w:t xml:space="preserve"> Lake sockeye salmon stock status and escapement goal review</w:t>
      </w:r>
      <w:r w:rsidR="006545A6" w:rsidRPr="00D92AE1">
        <w:t xml:space="preserve">.  </w:t>
      </w:r>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 YY-XX, Anchorage.</w:t>
      </w:r>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5FF2" w:rsidRPr="009F7706" w:rsidRDefault="00025FF2"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25FF2" w:rsidRPr="000F2443" w:rsidRDefault="00025FF2" w:rsidP="00D3121E">
                            <w:pPr>
                              <w:pStyle w:val="OEOPg-OEO"/>
                              <w:spacing w:before="60"/>
                              <w:jc w:val="center"/>
                              <w:rPr>
                                <w:b/>
                              </w:rPr>
                            </w:pPr>
                            <w:r w:rsidRPr="000F2443">
                              <w:rPr>
                                <w:b/>
                              </w:rPr>
                              <w:t>If you believe you have been discriminated against in any program, activity, or facility please write:</w:t>
                            </w:r>
                          </w:p>
                          <w:p w:rsidR="00025FF2" w:rsidRPr="009F7706" w:rsidRDefault="00025FF2" w:rsidP="001151DA">
                            <w:pPr>
                              <w:pStyle w:val="OEOPg-OEO"/>
                              <w:jc w:val="center"/>
                            </w:pPr>
                            <w:r w:rsidRPr="009F7706">
                              <w:t>ADF&amp;G ADA Coordinator, P.O. Box 115526, Juneau, AK 99811-5526</w:t>
                            </w:r>
                          </w:p>
                          <w:p w:rsidR="00025FF2" w:rsidRPr="009F7706" w:rsidRDefault="00025FF2" w:rsidP="001151DA">
                            <w:pPr>
                              <w:pStyle w:val="OEOPg-OEO"/>
                              <w:jc w:val="center"/>
                            </w:pPr>
                            <w:r w:rsidRPr="009F7706">
                              <w:t>U.S. Fish and Wildlife Service, 4401 N. Fairfax Drive, MS 2042, Arlington, VA 22203</w:t>
                            </w:r>
                          </w:p>
                          <w:p w:rsidR="00025FF2" w:rsidRPr="009F7706" w:rsidRDefault="00025FF2" w:rsidP="000F2443">
                            <w:pPr>
                              <w:pStyle w:val="OEOPg-OEO"/>
                              <w:jc w:val="center"/>
                            </w:pPr>
                            <w:r w:rsidRPr="009F7706">
                              <w:t>Office of Equal Opportunity, U.S. Department of the Interior, 1849 C Street NW MS 5230, Washington DC 20240</w:t>
                            </w:r>
                          </w:p>
                          <w:p w:rsidR="00025FF2" w:rsidRPr="000F2443" w:rsidRDefault="00025FF2" w:rsidP="00D3121E">
                            <w:pPr>
                              <w:pStyle w:val="OEOPg-OEO"/>
                              <w:spacing w:before="60"/>
                              <w:jc w:val="center"/>
                              <w:rPr>
                                <w:b/>
                              </w:rPr>
                            </w:pPr>
                            <w:r w:rsidRPr="000F2443">
                              <w:rPr>
                                <w:b/>
                              </w:rPr>
                              <w:t>The department’s ADA Coordinator can be reached via phone at the following numbers:</w:t>
                            </w:r>
                          </w:p>
                          <w:p w:rsidR="00025FF2" w:rsidRDefault="00025FF2" w:rsidP="001151DA">
                            <w:pPr>
                              <w:pStyle w:val="OEOPg-OEO"/>
                              <w:jc w:val="center"/>
                            </w:pPr>
                            <w:r w:rsidRPr="009F7706">
                              <w:t>(VOICE) 907-465-6077, (Statewide Telecommunication Devic</w:t>
                            </w:r>
                            <w:r>
                              <w:t>e for the Deaf) 1-800-478-3648,</w:t>
                            </w:r>
                          </w:p>
                          <w:p w:rsidR="00025FF2" w:rsidRPr="009F7706" w:rsidRDefault="00025FF2" w:rsidP="000F2443">
                            <w:pPr>
                              <w:pStyle w:val="OEOPg-OEO"/>
                              <w:jc w:val="center"/>
                            </w:pPr>
                            <w:r w:rsidRPr="009F7706">
                              <w:t>(Juneau TDD) 907-465-3646, or (FAX) 907-465-6078</w:t>
                            </w:r>
                          </w:p>
                          <w:p w:rsidR="00025FF2" w:rsidRPr="000F2443" w:rsidRDefault="00025FF2" w:rsidP="00D3121E">
                            <w:pPr>
                              <w:pStyle w:val="OEOPg-OEO"/>
                              <w:spacing w:before="60"/>
                              <w:jc w:val="center"/>
                              <w:rPr>
                                <w:b/>
                              </w:rPr>
                            </w:pPr>
                            <w:r w:rsidRPr="000F2443">
                              <w:rPr>
                                <w:b/>
                              </w:rPr>
                              <w:t>For information on alternative formats and questions on this publication, please contact:</w:t>
                            </w:r>
                          </w:p>
                          <w:p w:rsidR="00025FF2" w:rsidRPr="0035240B" w:rsidRDefault="00025FF2"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025FF2" w:rsidRPr="007F72F4" w:rsidRDefault="00025FF2"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025FF2" w:rsidRPr="009F7706" w:rsidRDefault="00025FF2"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25FF2" w:rsidRPr="000F2443" w:rsidRDefault="00025FF2" w:rsidP="00D3121E">
                      <w:pPr>
                        <w:pStyle w:val="OEOPg-OEO"/>
                        <w:spacing w:before="60"/>
                        <w:jc w:val="center"/>
                        <w:rPr>
                          <w:b/>
                        </w:rPr>
                      </w:pPr>
                      <w:r w:rsidRPr="000F2443">
                        <w:rPr>
                          <w:b/>
                        </w:rPr>
                        <w:t>If you believe you have been discriminated against in any program, activity, or facility please write:</w:t>
                      </w:r>
                    </w:p>
                    <w:p w:rsidR="00025FF2" w:rsidRPr="009F7706" w:rsidRDefault="00025FF2" w:rsidP="001151DA">
                      <w:pPr>
                        <w:pStyle w:val="OEOPg-OEO"/>
                        <w:jc w:val="center"/>
                      </w:pPr>
                      <w:r w:rsidRPr="009F7706">
                        <w:t>ADF&amp;G ADA Coordinator, P.O. Box 115526, Juneau, AK 99811-5526</w:t>
                      </w:r>
                    </w:p>
                    <w:p w:rsidR="00025FF2" w:rsidRPr="009F7706" w:rsidRDefault="00025FF2" w:rsidP="001151DA">
                      <w:pPr>
                        <w:pStyle w:val="OEOPg-OEO"/>
                        <w:jc w:val="center"/>
                      </w:pPr>
                      <w:r w:rsidRPr="009F7706">
                        <w:t>U.S. Fish and Wildlife Service, 4401 N. Fairfax Drive, MS 2042, Arlington, VA 22203</w:t>
                      </w:r>
                    </w:p>
                    <w:p w:rsidR="00025FF2" w:rsidRPr="009F7706" w:rsidRDefault="00025FF2" w:rsidP="000F2443">
                      <w:pPr>
                        <w:pStyle w:val="OEOPg-OEO"/>
                        <w:jc w:val="center"/>
                      </w:pPr>
                      <w:r w:rsidRPr="009F7706">
                        <w:t>Office of Equal Opportunity, U.S. Department of the Interior, 1849 C Street NW MS 5230, Washington DC 20240</w:t>
                      </w:r>
                    </w:p>
                    <w:p w:rsidR="00025FF2" w:rsidRPr="000F2443" w:rsidRDefault="00025FF2" w:rsidP="00D3121E">
                      <w:pPr>
                        <w:pStyle w:val="OEOPg-OEO"/>
                        <w:spacing w:before="60"/>
                        <w:jc w:val="center"/>
                        <w:rPr>
                          <w:b/>
                        </w:rPr>
                      </w:pPr>
                      <w:r w:rsidRPr="000F2443">
                        <w:rPr>
                          <w:b/>
                        </w:rPr>
                        <w:t>The department’s ADA Coordinator can be reached via phone at the following numbers:</w:t>
                      </w:r>
                    </w:p>
                    <w:p w:rsidR="00025FF2" w:rsidRDefault="00025FF2" w:rsidP="001151DA">
                      <w:pPr>
                        <w:pStyle w:val="OEOPg-OEO"/>
                        <w:jc w:val="center"/>
                      </w:pPr>
                      <w:r w:rsidRPr="009F7706">
                        <w:t>(VOICE) 907-465-6077, (Statewide Telecommunication Devic</w:t>
                      </w:r>
                      <w:r>
                        <w:t>e for the Deaf) 1-800-478-3648,</w:t>
                      </w:r>
                    </w:p>
                    <w:p w:rsidR="00025FF2" w:rsidRPr="009F7706" w:rsidRDefault="00025FF2" w:rsidP="000F2443">
                      <w:pPr>
                        <w:pStyle w:val="OEOPg-OEO"/>
                        <w:jc w:val="center"/>
                      </w:pPr>
                      <w:r w:rsidRPr="009F7706">
                        <w:t>(Juneau TDD) 907-465-3646, or (FAX) 907-465-6078</w:t>
                      </w:r>
                    </w:p>
                    <w:p w:rsidR="00025FF2" w:rsidRPr="000F2443" w:rsidRDefault="00025FF2" w:rsidP="00D3121E">
                      <w:pPr>
                        <w:pStyle w:val="OEOPg-OEO"/>
                        <w:spacing w:before="60"/>
                        <w:jc w:val="center"/>
                        <w:rPr>
                          <w:b/>
                        </w:rPr>
                      </w:pPr>
                      <w:r w:rsidRPr="000F2443">
                        <w:rPr>
                          <w:b/>
                        </w:rPr>
                        <w:t>For information on alternative formats and questions on this publication, please contact:</w:t>
                      </w:r>
                    </w:p>
                    <w:p w:rsidR="00025FF2" w:rsidRPr="0035240B" w:rsidRDefault="00025FF2"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025FF2" w:rsidRPr="007F72F4" w:rsidRDefault="00025FF2"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025FF2">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025FF2">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025FF2">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025FF2">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025FF2">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025FF2">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025FF2">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025FF2">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r>
        <w:t xml:space="preserve">Chilkoot Lake, located in upper Lynn Canal near the city of Haines, supports one of the largest runs of sockeye salmon </w:t>
      </w:r>
      <w:r w:rsidRPr="00D92AE1">
        <w:t>(</w:t>
      </w:r>
      <w:r w:rsidRPr="00D92AE1">
        <w:rPr>
          <w:i/>
        </w:rPr>
        <w:t>Oncorhynchus nerka</w:t>
      </w:r>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spawners</w:t>
      </w:r>
      <w:r>
        <w:t xml:space="preserve">. </w:t>
      </w:r>
      <w:r w:rsidR="005A0148">
        <w:t xml:space="preserve">Escapement is monitored </w:t>
      </w:r>
      <w:r w:rsidR="001B711A">
        <w:t xml:space="preserve">by ADF&amp;G with </w:t>
      </w:r>
      <w:r w:rsidR="00EC1883">
        <w:t>a weir on the Chilkoot River</w:t>
      </w:r>
      <w:r w:rsidR="00830E58">
        <w:t xml:space="preserve"> and stock of origin from the District 15 commercial harvest is determined using scale pattern analysis</w:t>
      </w:r>
      <w:r w:rsidR="00EC1883">
        <w:t xml:space="preserve">. </w:t>
      </w:r>
      <w:r w:rsidR="005A0148">
        <w:t>W</w:t>
      </w:r>
      <w:r w:rsidR="00D53541">
        <w:t>e</w:t>
      </w:r>
      <w:r w:rsidR="00EC1883">
        <w:t xml:space="preserve"> used </w:t>
      </w:r>
      <w:r w:rsidR="001068E5">
        <w:t xml:space="preserve">Ricker spawner-recuit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w:t>
      </w:r>
      <w:r w:rsidR="00EC43AF">
        <w:t>76</w:t>
      </w:r>
      <w:r w:rsidR="00F312AF">
        <w:t>–</w:t>
      </w:r>
      <w:r w:rsidR="00EC43AF">
        <w:t>2010</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w:t>
      </w:r>
      <w:r w:rsidR="00EC43AF">
        <w:t xml:space="preserve"> of approximately 52,9</w:t>
      </w:r>
      <w:r w:rsidR="00D53541">
        <w:t xml:space="preserve">00 sockeye salmon </w:t>
      </w:r>
      <w:r w:rsidR="001B711A">
        <w:t>(</w:t>
      </w:r>
      <w:r w:rsidR="009372AD">
        <w:t>median</w:t>
      </w:r>
      <w:r w:rsidR="009D593D">
        <w:t xml:space="preserve"> of</w:t>
      </w:r>
      <w:r w:rsidR="009372AD">
        <w:t xml:space="preserve"> </w:t>
      </w:r>
      <w:r w:rsidR="00830E58">
        <w:t>Smsy) and</w:t>
      </w:r>
      <w:r w:rsidR="001B711A">
        <w:t xml:space="preserve"> </w:t>
      </w:r>
      <w:r w:rsidR="007C3055">
        <w:t xml:space="preserve">a </w:t>
      </w:r>
      <w:r w:rsidR="00EC1883">
        <w:t>range of 4</w:t>
      </w:r>
      <w:r w:rsidR="00EC43AF">
        <w:t>5</w:t>
      </w:r>
      <w:r w:rsidR="00EC1883">
        <w:t>,000</w:t>
      </w:r>
      <w:r w:rsidR="00D45E4D">
        <w:t>–</w:t>
      </w:r>
      <w:r w:rsidR="00EC43AF">
        <w:t>60</w:t>
      </w:r>
      <w:r w:rsidR="00EC1883">
        <w:t xml:space="preserve">,000 </w:t>
      </w:r>
      <w:r w:rsidR="001B711A">
        <w:t>spawners would result</w:t>
      </w:r>
      <w:r w:rsidR="00EC1883">
        <w:t xml:space="preserve"> in a</w:t>
      </w:r>
      <w:r w:rsidR="00D53541">
        <w:t xml:space="preserve"> </w:t>
      </w:r>
      <w:r w:rsidR="00777552">
        <w:t>greater</w:t>
      </w:r>
      <w:r w:rsidR="00EC1883">
        <w:t xml:space="preserve"> than </w:t>
      </w:r>
      <w:r w:rsidR="00EC43AF">
        <w:t>80</w:t>
      </w:r>
      <w:r w:rsidR="00D53541">
        <w:t xml:space="preserve">% probability of achieving </w:t>
      </w:r>
      <w:r w:rsidR="00EC1883">
        <w:t xml:space="preserve">at least </w:t>
      </w:r>
      <w:r w:rsidR="00972740">
        <w:t>90% of maximum sustainable yield</w:t>
      </w:r>
      <w:r w:rsidR="00EC1883">
        <w:t xml:space="preserve">. </w:t>
      </w:r>
      <w:r w:rsidR="00961FD6">
        <w:t>T</w:t>
      </w:r>
      <w:r w:rsidR="009D593D">
        <w:t xml:space="preserve">his range of </w:t>
      </w:r>
      <w:r w:rsidR="00EC43AF">
        <w:t>escapements</w:t>
      </w:r>
      <w:r w:rsidR="009D593D">
        <w:t xml:space="preserve"> fits</w:t>
      </w:r>
      <w:r w:rsidR="00EC1883">
        <w:t xml:space="preserve"> within t</w:t>
      </w:r>
      <w:r w:rsidR="009D593D">
        <w:t>he current escapement goal range</w:t>
      </w:r>
      <w:r w:rsidR="00961FD6">
        <w:t xml:space="preserve"> and</w:t>
      </w:r>
      <w:r w:rsidR="007C3055">
        <w:t xml:space="preserve">, </w:t>
      </w:r>
      <w:r w:rsidR="00961FD6">
        <w:t>given considerable unc</w:t>
      </w:r>
      <w:r w:rsidR="007C3055">
        <w:t xml:space="preserve">ertainty in parameter estimates, </w:t>
      </w:r>
      <w:r w:rsidR="00EC1883">
        <w:t>w</w:t>
      </w:r>
      <w:r w:rsidR="00972740">
        <w:t>e do not recommend changes to the goal at this</w:t>
      </w:r>
      <w:r w:rsidR="00210BF4">
        <w:t xml:space="preserve"> time. However, 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7C3055">
        <w:t xml:space="preserve">; thus, </w:t>
      </w:r>
      <w:r w:rsidR="00EC1883">
        <w:t>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r w:rsidR="00B7024D" w:rsidRPr="00BB3CA4">
        <w:rPr>
          <w:i/>
        </w:rPr>
        <w:t>Oncorhynchus nerka</w:t>
      </w:r>
      <w:r w:rsidR="00B7024D" w:rsidRPr="00BB3CA4">
        <w:t xml:space="preserve">, </w:t>
      </w:r>
      <w:r w:rsidR="00563CE6" w:rsidRPr="00BB3CA4">
        <w:t>Chilkoot</w:t>
      </w:r>
      <w:r w:rsidR="00B7024D" w:rsidRPr="00BB3CA4">
        <w:t xml:space="preserve"> Lake, </w:t>
      </w:r>
      <w:r w:rsidR="00BB3CA4" w:rsidRPr="00BB3CA4">
        <w:t>spawner-recruit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The Chilkoot and Chilkat river watersheds, located in northern Southeast Alaska near the town of Haines, support two of the largest sockeye salmon (</w:t>
      </w:r>
      <w:r w:rsidRPr="00830E58">
        <w:rPr>
          <w:i/>
          <w:iCs/>
        </w:rPr>
        <w:t>Oncorhynchus nerka</w:t>
      </w:r>
      <w:r w:rsidRPr="00830E58">
        <w:t>) runs in Southeast Alaska (Figure 1). Between 1900 and 1920, the annual commercial harvest of sockeye salmon in northern Southeast Alaska averaged 1.5 million fish, the majority of which were believed to originate from Chilkat and Chilkoot river watersheds (Rich and Ball 1933). Over the past 2 decades, the average sockeye salmon harvest in northern Southeast Alaska was 0.5 million fish, of which an average 96,000 fish originated from Chilkat Lake and 65,000 fish originated from Chilkoot Lake (Eggers et al. 2010). Historically, Chilkoot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Chilkoot Lake sockeye salmon takes place (Figure 1). A smaller portion of the Chilkoot Lake run is harvested in the commercial purse seine fisheries that target pink salmon (</w:t>
      </w:r>
      <w:r w:rsidRPr="00830E58">
        <w:rPr>
          <w:i/>
          <w:iCs/>
        </w:rPr>
        <w:t>O. gorbuscha</w:t>
      </w:r>
      <w:r w:rsidRPr="00830E58">
        <w:t>) in Icy and northern Chatham straits. Annual contributions to those fisheries are not known and likely vary annually depending on fishing effort and the strength of pink salmon runs. Chilkoot Lake sockeye salmon are also harvested annually in subsistence fisheries in Chilkoot Inlet and Lutak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9"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Commercial fishing subdistrict and management boundary lines within District 15 in the Haines area, Southeast Alaska.</w:t>
      </w:r>
      <w:bookmarkEnd w:id="9"/>
    </w:p>
    <w:p w:rsidR="00387711" w:rsidRPr="00D92AE1" w:rsidRDefault="00FE5587" w:rsidP="00387711">
      <w:pPr>
        <w:rPr>
          <w:color w:val="FF0000"/>
        </w:rPr>
      </w:pPr>
      <w:r w:rsidRPr="00FE5587">
        <w:t>The Alaska Department of Fish and Game (ADF&amp;G) initiated a scale pattern analysis program in 1980 to estimate contributions of sockeye salmon stocks to the District 15 commercial drift gillnet fishery. Bergander (1974) first developed a dichotomous key to classify sockeye salmon scale samples from the fishery as Chilkoot Lake or Chilkat Lake fish, based on distinct differences in their freshwater scale patterns (Stockley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expanded to include a group of “other” stocks—a combination of Chilkat River mainstem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r w:rsidRPr="00FE5587">
        <w:t xml:space="preserve">Chilkoot Lake sockeye salmon escapements have been counted annually through an adult counting weir on the Chilkoot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limnological and hydroacoustic sampling conducted most years since 1987 (Barto 1996; Riffe 2006; Bachman et al. 2014). Those studies have been used to assess potential sockeye salmon production from the lake (Barto 1996). </w:t>
      </w:r>
    </w:p>
    <w:p w:rsidR="001270DC" w:rsidRDefault="00FE5587" w:rsidP="00FE5587">
      <w:r w:rsidRPr="00FE5587">
        <w:t xml:space="preserve">The Chilkoot Lake run has been managed for at least 5 different escapement goals since 1976. Informal goals of 80,000–100,000 fish (1976–1980) and 60,000–80,000 fish (1981–1989; Bergander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r w:rsidRPr="00FE5587">
        <w:t>s</w:t>
      </w:r>
      <w:r w:rsidR="00C60383">
        <w:t>pawner</w:t>
      </w:r>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r w:rsidR="00DE3142">
        <w:t xml:space="preserve">spawners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10" w:name="_Toc480210322"/>
    </w:p>
    <w:p w:rsidR="00387711" w:rsidRPr="00B576DE" w:rsidRDefault="00387711" w:rsidP="00387711">
      <w:pPr>
        <w:pStyle w:val="Heading1"/>
      </w:pPr>
      <w:r w:rsidRPr="00B576DE">
        <w:t>STUDY SITE</w:t>
      </w:r>
      <w:bookmarkEnd w:id="10"/>
    </w:p>
    <w:p w:rsidR="00387711" w:rsidRPr="00D92AE1" w:rsidRDefault="00B576DE" w:rsidP="00387711">
      <w:pPr>
        <w:rPr>
          <w:color w:val="FF0000"/>
        </w:rPr>
      </w:pPr>
      <w:r w:rsidRPr="00B576DE">
        <w:t>Chilkoot Lake (ADF&amp;G Anadromous Waters Catalogue No. 115-33-10200-0010; 59°21′16” N, 135°35′42” W) is located at the head of Lutak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The Chilkoot River begins at glacier terminuses east of the Takshunak Mountains and west of</w:t>
      </w:r>
      <w:r>
        <w:rPr>
          <w:sz w:val="23"/>
          <w:szCs w:val="23"/>
        </w:rPr>
        <w:t xml:space="preserve"> the </w:t>
      </w:r>
      <w:r w:rsidRPr="00B576DE">
        <w:t xml:space="preserve">Ferebee Glacier. The glacial river flows approximately 26 km southeast into Chilkoot Lake, then flows approximately 2 km into Lutak Inlet. Early-run sockeye salmon spawn in small lake and river tributaries and late-run fish spawn in the main channel of the Chilkoot River and along lake beaches where upwelling water occurs (McPherson 1990). Chilkoot Lake is located within the </w:t>
      </w:r>
      <w:r w:rsidRPr="00B576DE">
        <w:lastRenderedPageBreak/>
        <w:t>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(Bieniek et al. 2012). Average precipitation in the study area is approximately 165 cm/year (Bugliosi 1988). Sitka spruce (</w:t>
      </w:r>
      <w:r w:rsidRPr="00B576DE">
        <w:rPr>
          <w:i/>
          <w:iCs/>
        </w:rPr>
        <w:t>Picea sitchensis</w:t>
      </w:r>
      <w:r w:rsidRPr="00B576DE">
        <w:t>), western hemlock (</w:t>
      </w:r>
      <w:r w:rsidRPr="00B576DE">
        <w:rPr>
          <w:i/>
          <w:iCs/>
        </w:rPr>
        <w:t>Tsuga heterophylla</w:t>
      </w:r>
      <w:r w:rsidRPr="00B576DE">
        <w:t>), and Sitka alder (</w:t>
      </w:r>
      <w:r w:rsidRPr="00B576DE">
        <w:rPr>
          <w:i/>
          <w:iCs/>
        </w:rPr>
        <w:t>Alnus viridis</w:t>
      </w:r>
      <w:r w:rsidRPr="00B576DE">
        <w:t>) dominate the forested watershed.</w:t>
      </w: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r w:rsidRPr="00750092">
        <w:t xml:space="preserve">Figure </w:t>
      </w:r>
      <w:fldSimple w:instr=" SEQ Figure \* ARABIC ">
        <w:r w:rsidRPr="00750092">
          <w:rPr>
            <w:noProof/>
          </w:rPr>
          <w:t>2</w:t>
        </w:r>
      </w:fldSimple>
      <w:r w:rsidRPr="00750092">
        <w:t>.–</w:t>
      </w:r>
      <w:bookmarkEnd w:id="11"/>
      <w:bookmarkEnd w:id="12"/>
      <w:bookmarkEnd w:id="13"/>
      <w:r w:rsidR="00746D9A">
        <w:t>Map showing Lutak Inlet, Chilkoot Lake, and the location of the limnology stations and salmon counting weir.</w:t>
      </w:r>
    </w:p>
    <w:p w:rsidR="00FC1A3A" w:rsidRPr="002E6AE5" w:rsidRDefault="00FC1A3A" w:rsidP="00FC1A3A">
      <w:pPr>
        <w:pStyle w:val="Heading1"/>
      </w:pPr>
      <w:bookmarkStart w:id="14" w:name="_Toc480210323"/>
      <w:r w:rsidRPr="002E6AE5">
        <w:t>Methods</w:t>
      </w:r>
      <w:bookmarkEnd w:id="14"/>
    </w:p>
    <w:p w:rsidR="00A93351" w:rsidRPr="00000CF7" w:rsidRDefault="00A93351" w:rsidP="00A93351">
      <w:pPr>
        <w:pStyle w:val="Heading2"/>
      </w:pPr>
      <w:bookmarkStart w:id="15" w:name="_Toc480210324"/>
      <w:r w:rsidRPr="00000CF7">
        <w:t>Data</w:t>
      </w:r>
      <w:bookmarkEnd w:id="15"/>
    </w:p>
    <w:p w:rsidR="00617A3E" w:rsidRPr="00C452F6" w:rsidRDefault="00617A3E" w:rsidP="00A93351">
      <w:pPr>
        <w:pStyle w:val="Heading3"/>
      </w:pPr>
      <w:bookmarkStart w:id="16" w:name="_Toc480210325"/>
      <w:r w:rsidRPr="00C452F6">
        <w:t>Harvest Estimates</w:t>
      </w:r>
      <w:bookmarkEnd w:id="16"/>
    </w:p>
    <w:p w:rsidR="00DE6215" w:rsidRPr="003E684F" w:rsidRDefault="002D50CF" w:rsidP="00DE6215">
      <w:r w:rsidRPr="003E684F">
        <w:t xml:space="preserve">Commercial harvest data for the District 15 commercial drift gillnet fishery </w:t>
      </w:r>
      <w:r>
        <w:t xml:space="preserve">in northern Lynn Canal </w:t>
      </w:r>
      <w:r w:rsidRPr="003E684F">
        <w:t xml:space="preserve">was obtained from the ADF&amp;G Southeast Alaska Integrated Fisheries Database. </w:t>
      </w:r>
      <w:r>
        <w:t>However, harvest from District 15 contains sockeye salmon from multiple stocks. Thus, v</w:t>
      </w:r>
      <w:r w:rsidR="00685245" w:rsidRPr="003E684F">
        <w:t xml:space="preserve">isual scale pattern analysis </w:t>
      </w:r>
      <w:r>
        <w:t xml:space="preserve">(SPA) </w:t>
      </w:r>
      <w:r w:rsidR="00685245" w:rsidRPr="003E684F">
        <w:t xml:space="preserve">was used to determine stock composition of sockeye salmon harvested in the District 15 commercial drift gillnet fishery </w:t>
      </w:r>
      <w:r>
        <w:t xml:space="preserve">and estimate harvest of fish bound for Chilkoot Lake </w:t>
      </w:r>
      <w:r w:rsidR="00685245" w:rsidRPr="003E684F">
        <w:t xml:space="preserve">(Bachman et al. 2014). The general methods </w:t>
      </w:r>
      <w:r>
        <w:t xml:space="preserve">of </w:t>
      </w:r>
      <w:r w:rsidR="000F163C">
        <w:t xml:space="preserve">stock apportionment using </w:t>
      </w:r>
      <w:r>
        <w:t xml:space="preserve">SPA </w:t>
      </w:r>
      <w:r w:rsidR="00685245" w:rsidRPr="003E684F">
        <w:t xml:space="preserve">have remained </w:t>
      </w:r>
      <w:r w:rsidR="00685245" w:rsidRPr="003E684F">
        <w:lastRenderedPageBreak/>
        <w:t>unchanged since the mid-1980s: escapement scale samples from 3 stocks of known origin, Chilkoot Lake, Chilkat Lake, and “other” (Chilkat River mainstem and Berners Bay stocks), were aged and compared to scale samples</w:t>
      </w:r>
      <w:r>
        <w:t xml:space="preserve"> from the commercial fisheries, which were apportioned to these three stocks for each statistical week. </w:t>
      </w:r>
      <w:r w:rsidR="00DE6215" w:rsidRPr="003E684F">
        <w:t>Since total District 15 commercial drift gillnet harves</w:t>
      </w:r>
      <w:r w:rsidR="002B5033" w:rsidRPr="003E684F">
        <w:t xml:space="preserve">t was not apportioned to </w:t>
      </w:r>
      <w:r w:rsidR="00685245" w:rsidRPr="003E684F">
        <w:t xml:space="preserve">a particular stock </w:t>
      </w:r>
      <w:r w:rsidR="00DE6215" w:rsidRPr="003E684F">
        <w:t>in years 1976 through 1983, the apportionment percentages from McPherson (1990) were reapplied to updated h</w:t>
      </w:r>
      <w:r w:rsidR="00B37566" w:rsidRPr="003E684F">
        <w:t>arvest from those years (Bednar</w:t>
      </w:r>
      <w:r w:rsidR="00DE6215" w:rsidRPr="003E684F">
        <w:t>s</w:t>
      </w:r>
      <w:r w:rsidR="00B37566" w:rsidRPr="003E684F">
        <w:t>k</w:t>
      </w:r>
      <w:r w:rsidR="00DE6215" w:rsidRPr="003E684F">
        <w:t>i et al. 2017).</w:t>
      </w:r>
    </w:p>
    <w:p w:rsidR="001B53D3" w:rsidRPr="00D92AE1" w:rsidRDefault="001B53D3" w:rsidP="001B53D3">
      <w:pPr>
        <w:pStyle w:val="Caption"/>
        <w:rPr>
          <w:color w:val="FF0000"/>
        </w:rPr>
      </w:pPr>
      <w:bookmarkStart w:id="17"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r w:rsidR="00563CE6" w:rsidRPr="00D92AE1">
        <w:rPr>
          <w:color w:val="FF0000"/>
        </w:rPr>
        <w:t>Chilkoot</w:t>
      </w:r>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17"/>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025FF2" w:rsidRDefault="000E1C60" w:rsidP="00A93351">
      <w:pPr>
        <w:pStyle w:val="Heading3"/>
      </w:pPr>
      <w:bookmarkStart w:id="18" w:name="_Toc480210326"/>
      <w:r w:rsidRPr="00025FF2">
        <w:t>Escapement Estimates</w:t>
      </w:r>
      <w:bookmarkEnd w:id="18"/>
    </w:p>
    <w:p w:rsidR="00B32AAC" w:rsidRDefault="00B32AAC" w:rsidP="00B32AAC">
      <w:bookmarkStart w:id="19" w:name="_Toc471397501"/>
      <w:bookmarkStart w:id="20" w:name="_Toc480210327"/>
      <w:r>
        <w:t>Sockeye salmon entering into Chilkoot Lake have been counted through a weir on the Chilkoot River, located downstream of the lake outlet, from 1976 through 20</w:t>
      </w:r>
      <w:r>
        <w:t>17</w:t>
      </w:r>
      <w:r>
        <w:t xml:space="preserve"> (Bergander 1989, 1990; </w:t>
      </w:r>
      <w:r w:rsidRPr="00C64264">
        <w:t>Bachman and Kelley 1999;</w:t>
      </w:r>
      <w:r>
        <w:t xml:space="preserve"> Bachman 2003; Bachman and Sogge 2006; </w:t>
      </w:r>
      <w:r>
        <w:t xml:space="preserve">Bednarski et al. 2017). </w:t>
      </w:r>
      <w:r>
        <w:t xml:space="preserve">The run has two components, an early and </w:t>
      </w:r>
      <w:smartTag w:uri="urn:schemas-microsoft-com:office:smarttags" w:element="PersonName">
        <w:r>
          <w:t>a l</w:t>
        </w:r>
      </w:smartTag>
      <w:r>
        <w:t xml:space="preserve">ate run, and these two components are currently managed as </w:t>
      </w:r>
      <w:r>
        <w:t>a single unit</w:t>
      </w:r>
      <w:r>
        <w:t xml:space="preserve">. The sockeye salmon weir counts have varied dramatically during these years, from 7,200 (1995) to </w:t>
      </w:r>
      <w:r w:rsidRPr="00B32AAC">
        <w:rPr>
          <w:color w:val="FF0000"/>
        </w:rPr>
        <w:t xml:space="preserve">103,000 (1982) </w:t>
      </w:r>
      <w:r>
        <w:t>fish (</w:t>
      </w:r>
      <w:r w:rsidRPr="00B32AAC">
        <w:rPr>
          <w:color w:val="FF0000"/>
        </w:rPr>
        <w:t>Table 1, Figure 3</w:t>
      </w:r>
      <w:r>
        <w:t xml:space="preserve">). </w:t>
      </w:r>
      <w:r>
        <w:t xml:space="preserve">Weir counts have averaged </w:t>
      </w:r>
      <w:r w:rsidRPr="00B32AAC">
        <w:rPr>
          <w:color w:val="FF0000"/>
        </w:rPr>
        <w:t xml:space="preserve">66,273 </w:t>
      </w:r>
      <w:r>
        <w:t>soc</w:t>
      </w:r>
      <w:r>
        <w:t xml:space="preserve">keye salmon between 1976 and 2016. </w:t>
      </w:r>
      <w:r>
        <w:t xml:space="preserve">Weir counts were low during the period, 1994 to 2000, and averaged </w:t>
      </w:r>
      <w:smartTag w:uri="urn:schemas-microsoft-com:office:smarttags" w:element="PersonName">
        <w:r>
          <w:t>a l</w:t>
        </w:r>
      </w:smartTag>
      <w:r>
        <w:t>ittle over 3</w:t>
      </w:r>
      <w:r>
        <w:t xml:space="preserve">0 thousand during this period. </w:t>
      </w:r>
      <w:r>
        <w:t>Escapement age compositions are based on annual scale samples taken at the weir and used to estimate escapement by age (</w:t>
      </w:r>
      <w:r w:rsidRPr="000F163C">
        <w:rPr>
          <w:color w:val="FF0000"/>
        </w:rPr>
        <w:t>Table 2</w:t>
      </w:r>
      <w:r>
        <w:t>).</w:t>
      </w:r>
    </w:p>
    <w:p w:rsidR="002B5033" w:rsidRDefault="00B32AAC" w:rsidP="002B5033">
      <w:r>
        <w:t>The extremely low weir count in 1995 prompted ADF&amp;G to verify the weir counts by conducting mark-recapture experiments on Chilkoot Lake</w:t>
      </w:r>
      <w:r>
        <w:t xml:space="preserve"> sockeye salmon. </w:t>
      </w:r>
      <w:r>
        <w:t xml:space="preserve">The mark-recapture project </w:t>
      </w:r>
      <w:r w:rsidR="000F163C">
        <w:t>was</w:t>
      </w:r>
      <w:r>
        <w:t xml:space="preserve"> conducted annually from 1996 to 2004 and again in 2007, (Bachman and Kelley 1999, Bachman and Sogge 2006, </w:t>
      </w:r>
      <w:r w:rsidRPr="00B32AAC">
        <w:rPr>
          <w:color w:val="FF0000"/>
        </w:rPr>
        <w:t xml:space="preserve">Bachman and Eisenman </w:t>
      </w:r>
      <w:r w:rsidRPr="00B32AAC">
        <w:rPr>
          <w:i/>
          <w:color w:val="FF0000"/>
        </w:rPr>
        <w:t>in prep</w:t>
      </w:r>
      <w:r w:rsidRPr="00B32AAC">
        <w:rPr>
          <w:color w:val="FF0000"/>
        </w:rPr>
        <w:t>.</w:t>
      </w:r>
      <w:r>
        <w:t>)</w:t>
      </w:r>
      <w:r>
        <w:t xml:space="preserve">. </w:t>
      </w:r>
      <w:r>
        <w:t>The mark recapture estimates were consistently higher than weir counts averaging 1.84 times the weir count (</w:t>
      </w:r>
      <w:r w:rsidRPr="00B32AAC">
        <w:rPr>
          <w:color w:val="FF0000"/>
        </w:rPr>
        <w:t>Table 1</w:t>
      </w:r>
      <w:r>
        <w:t xml:space="preserve">). </w:t>
      </w:r>
      <w:r w:rsidR="000F163C">
        <w:t>Because spawning in Chilkoo</w:t>
      </w:r>
      <w:r>
        <w:t>t Lake occurs primarily in beach spawning areas and in the remote upper reaches of the Chilkoot watershed, the second-event recovery is difficult and low tag recoveries have contributed to imprecise mark recapture estimates</w:t>
      </w:r>
      <w:r>
        <w:t xml:space="preserve">. </w:t>
      </w:r>
      <w:r>
        <w:t>Differences between mark recapture were not consistent enough for a calibration of the weir counts (</w:t>
      </w:r>
      <w:r w:rsidRPr="00B32AAC">
        <w:rPr>
          <w:color w:val="FF0000"/>
        </w:rPr>
        <w:t>Figure 4</w:t>
      </w:r>
      <w:r>
        <w:t xml:space="preserve">).  Assessments of Chilkoot sockeye salmon escapements are based on weir counts, recognizing that they are likely conservative. </w:t>
      </w:r>
      <w:bookmarkEnd w:id="19"/>
      <w:bookmarkEnd w:id="20"/>
    </w:p>
    <w:p w:rsidR="007C3A3A" w:rsidRPr="00025FF2" w:rsidRDefault="007C3A3A" w:rsidP="007C3A3A">
      <w:pPr>
        <w:pStyle w:val="Heading3"/>
      </w:pPr>
      <w:r>
        <w:t>Recruits from Parent Escapement by Age</w:t>
      </w:r>
    </w:p>
    <w:p w:rsidR="007D0C8C" w:rsidRPr="007C3A3A" w:rsidRDefault="007C3A3A" w:rsidP="002B5033">
      <w:r w:rsidRPr="007C3A3A">
        <w:t xml:space="preserve">Scale samples </w:t>
      </w:r>
      <w:r w:rsidRPr="007C3A3A">
        <w:t xml:space="preserve">from commercial harvests and escapement </w:t>
      </w:r>
      <w:r w:rsidRPr="007C3A3A">
        <w:t>were analyzed at the ADF&amp;G salmon-aging laboratory in Douglas, Alaska</w:t>
      </w:r>
      <w:r w:rsidRPr="007C3A3A">
        <w:t xml:space="preserve">. </w:t>
      </w:r>
      <w:r w:rsidRPr="007C3A3A">
        <w:t>Age classes were designated by the European aging system where freshwater and saltwater years were separated by a period (e.g., 1.3 denoted a fish with 1 freshwater and 3 ocean years; Koo 1962</w:t>
      </w:r>
      <w:r>
        <w:t>). The weekly age distribution (</w:t>
      </w:r>
      <w:r w:rsidRPr="007C3A3A">
        <w:t>the seasonal ag</w:t>
      </w:r>
      <w:r>
        <w:t>e distribution weighted by week)</w:t>
      </w:r>
      <w:r w:rsidRPr="007C3A3A">
        <w:t xml:space="preserve"> calculated using equations from Cochran (1977)</w:t>
      </w:r>
      <w:r>
        <w:t xml:space="preserve">. </w:t>
      </w:r>
    </w:p>
    <w:p w:rsidR="00F42263" w:rsidRPr="002921AE" w:rsidRDefault="00F42263" w:rsidP="00F42263">
      <w:pPr>
        <w:pStyle w:val="BodyText3"/>
        <w:ind w:right="0"/>
        <w:rPr>
          <w:sz w:val="24"/>
        </w:rPr>
      </w:pPr>
      <w:r w:rsidRPr="002921AE">
        <w:rPr>
          <w:sz w:val="24"/>
        </w:rPr>
        <w:t>The recruits, by age, from parent escapements were estimated for the 197</w:t>
      </w:r>
      <w:r>
        <w:rPr>
          <w:sz w:val="24"/>
        </w:rPr>
        <w:t>6</w:t>
      </w:r>
      <w:r w:rsidRPr="002921AE">
        <w:rPr>
          <w:sz w:val="24"/>
        </w:rPr>
        <w:t xml:space="preserve"> </w:t>
      </w:r>
      <w:r>
        <w:rPr>
          <w:sz w:val="24"/>
        </w:rPr>
        <w:t>to</w:t>
      </w:r>
      <w:r w:rsidRPr="002921AE">
        <w:rPr>
          <w:sz w:val="24"/>
        </w:rPr>
        <w:t xml:space="preserve"> 20</w:t>
      </w:r>
      <w:r>
        <w:rPr>
          <w:sz w:val="24"/>
        </w:rPr>
        <w:t>10</w:t>
      </w:r>
      <w:r>
        <w:rPr>
          <w:sz w:val="24"/>
        </w:rPr>
        <w:t xml:space="preserve"> </w:t>
      </w:r>
      <w:r w:rsidRPr="002921AE">
        <w:rPr>
          <w:sz w:val="24"/>
        </w:rPr>
        <w:t>brood years (</w:t>
      </w:r>
      <w:r w:rsidRPr="00F42263">
        <w:rPr>
          <w:color w:val="FF0000"/>
          <w:sz w:val="24"/>
        </w:rPr>
        <w:t>Table 4</w:t>
      </w:r>
      <w:r w:rsidRPr="002921AE">
        <w:rPr>
          <w:sz w:val="24"/>
        </w:rPr>
        <w:t>)</w:t>
      </w:r>
      <w:r>
        <w:rPr>
          <w:sz w:val="24"/>
        </w:rPr>
        <w:t xml:space="preserve">.  </w:t>
      </w:r>
      <w:r w:rsidRPr="002921AE">
        <w:rPr>
          <w:sz w:val="24"/>
        </w:rPr>
        <w:t xml:space="preserve">The recruits from brood year </w:t>
      </w:r>
      <w:r w:rsidRPr="009E7182">
        <w:rPr>
          <w:i/>
          <w:sz w:val="24"/>
        </w:rPr>
        <w:t>y</w:t>
      </w:r>
      <w:r w:rsidRPr="002921AE">
        <w:rPr>
          <w:sz w:val="24"/>
        </w:rPr>
        <w:t xml:space="preserve"> and age </w:t>
      </w:r>
      <w:r w:rsidRPr="009E7182">
        <w:rPr>
          <w:i/>
          <w:sz w:val="24"/>
        </w:rPr>
        <w:t>a</w:t>
      </w:r>
      <w:r w:rsidRPr="002921AE">
        <w:rPr>
          <w:sz w:val="24"/>
        </w:rPr>
        <w:t xml:space="preserve"> is the escapement and catch for age </w:t>
      </w:r>
      <w:r w:rsidRPr="009E7182">
        <w:rPr>
          <w:i/>
          <w:sz w:val="24"/>
        </w:rPr>
        <w:t>a</w:t>
      </w:r>
      <w:r w:rsidRPr="002921AE">
        <w:rPr>
          <w:sz w:val="24"/>
        </w:rPr>
        <w:t xml:space="preserve"> in calendar year </w:t>
      </w:r>
      <w:r w:rsidRPr="009E7182">
        <w:rPr>
          <w:i/>
          <w:sz w:val="24"/>
        </w:rPr>
        <w:t>y + a</w:t>
      </w:r>
      <w:r w:rsidRPr="002921AE">
        <w:rPr>
          <w:sz w:val="24"/>
        </w:rPr>
        <w:t>.</w:t>
      </w:r>
    </w:p>
    <w:p w:rsidR="00F42263" w:rsidRPr="002921AE" w:rsidRDefault="00F42263" w:rsidP="00F42263">
      <w:r w:rsidRPr="002921AE">
        <w:rPr>
          <w:position w:val="-14"/>
        </w:rPr>
        <w:object w:dxaOrig="20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3.2pt;height:21pt" o:ole="" fillcolor="window">
            <v:imagedata r:id="rId23" o:title=""/>
          </v:shape>
          <o:OLEObject Type="Embed" ProgID="Equation.3" ShapeID="_x0000_i1076" DrawAspect="Content" ObjectID="_1561901796" r:id="rId24"/>
        </w:object>
      </w:r>
      <w:r>
        <w:tab/>
      </w:r>
      <w:r>
        <w:tab/>
      </w:r>
      <w:r>
        <w:tab/>
      </w:r>
      <w:r>
        <w:tab/>
      </w:r>
      <w:r>
        <w:tab/>
      </w:r>
      <w:r>
        <w:tab/>
      </w:r>
      <w:r>
        <w:tab/>
      </w:r>
      <w:r>
        <w:tab/>
      </w:r>
      <w:r>
        <w:tab/>
      </w:r>
      <w:r>
        <w:tab/>
        <w:t>(1)</w:t>
      </w:r>
    </w:p>
    <w:p w:rsidR="00F42263" w:rsidRPr="002921AE" w:rsidRDefault="00F42263" w:rsidP="00F42263">
      <w:r w:rsidRPr="009E7182">
        <w:rPr>
          <w:i/>
        </w:rPr>
        <w:t>R</w:t>
      </w:r>
      <w:r w:rsidRPr="009E7182">
        <w:rPr>
          <w:i/>
          <w:vertAlign w:val="subscript"/>
        </w:rPr>
        <w:t>a,y</w:t>
      </w:r>
      <w:r w:rsidRPr="002921AE">
        <w:rPr>
          <w:vertAlign w:val="subscript"/>
        </w:rPr>
        <w:t xml:space="preserve"> </w:t>
      </w:r>
      <w:r w:rsidRPr="002921AE">
        <w:t xml:space="preserve"> is the recruits for age a and brood year </w:t>
      </w:r>
      <w:r w:rsidRPr="009E7182">
        <w:rPr>
          <w:i/>
        </w:rPr>
        <w:t>y, E</w:t>
      </w:r>
      <w:r w:rsidRPr="009E7182">
        <w:rPr>
          <w:i/>
          <w:vertAlign w:val="subscript"/>
        </w:rPr>
        <w:t>a,y+a</w:t>
      </w:r>
      <w:r w:rsidRPr="002921AE">
        <w:t xml:space="preserve"> is the escapement by age a and calendar year </w:t>
      </w:r>
      <w:r w:rsidRPr="009E7182">
        <w:rPr>
          <w:i/>
        </w:rPr>
        <w:t>y+a</w:t>
      </w:r>
      <w:r w:rsidRPr="002921AE">
        <w:t xml:space="preserve">, and </w:t>
      </w:r>
      <w:r w:rsidRPr="009E7182">
        <w:rPr>
          <w:i/>
        </w:rPr>
        <w:t>C</w:t>
      </w:r>
      <w:r w:rsidRPr="009E7182">
        <w:rPr>
          <w:i/>
          <w:vertAlign w:val="subscript"/>
        </w:rPr>
        <w:t>a,y+a</w:t>
      </w:r>
      <w:r w:rsidRPr="002921AE">
        <w:t xml:space="preserve"> is catch by age </w:t>
      </w:r>
      <w:r w:rsidRPr="009E7182">
        <w:rPr>
          <w:i/>
        </w:rPr>
        <w:t>a</w:t>
      </w:r>
      <w:r w:rsidRPr="002921AE">
        <w:t xml:space="preserve">  and calendar year </w:t>
      </w:r>
      <w:r w:rsidRPr="009E7182">
        <w:rPr>
          <w:i/>
        </w:rPr>
        <w:t>y+a</w:t>
      </w:r>
      <w:r w:rsidRPr="002921AE">
        <w:t xml:space="preserve">. </w:t>
      </w:r>
    </w:p>
    <w:p w:rsidR="00F42263" w:rsidRPr="002921AE" w:rsidRDefault="00F42263" w:rsidP="00F42263">
      <w:r w:rsidRPr="002921AE">
        <w:t>Production for year classes 197</w:t>
      </w:r>
      <w:r>
        <w:t>6</w:t>
      </w:r>
      <w:r w:rsidRPr="002921AE">
        <w:t xml:space="preserve"> through 20</w:t>
      </w:r>
      <w:r>
        <w:t>10</w:t>
      </w:r>
      <w:r w:rsidRPr="002921AE">
        <w:t xml:space="preserve"> was estimated for each cohort as the sum of production at age over ages of the cohort:</w:t>
      </w:r>
    </w:p>
    <w:p w:rsidR="00F42263" w:rsidRPr="002921AE" w:rsidRDefault="00F42263" w:rsidP="00F42263">
      <w:r w:rsidRPr="002921AE">
        <w:rPr>
          <w:position w:val="-16"/>
        </w:rPr>
        <w:object w:dxaOrig="1520" w:dyaOrig="460">
          <v:shape id="_x0000_i1077" type="#_x0000_t75" style="width:76.2pt;height:22.8pt" o:ole="" fillcolor="window">
            <v:imagedata r:id="rId25" o:title=""/>
          </v:shape>
          <o:OLEObject Type="Embed" ProgID="Equation.3" ShapeID="_x0000_i1077" DrawAspect="Content" ObjectID="_1561901797" r:id="rId26"/>
        </w:object>
      </w:r>
      <w:r w:rsidRPr="002921AE">
        <w:tab/>
      </w:r>
      <w:r w:rsidRPr="002921AE">
        <w:tab/>
      </w:r>
      <w:r w:rsidRPr="002921AE">
        <w:tab/>
      </w:r>
      <w:r w:rsidRPr="002921AE">
        <w:tab/>
      </w:r>
      <w:r w:rsidRPr="002921AE">
        <w:tab/>
      </w:r>
      <w:r w:rsidRPr="002921AE">
        <w:tab/>
      </w:r>
      <w:r w:rsidRPr="002921AE">
        <w:tab/>
      </w:r>
      <w:r w:rsidRPr="002921AE">
        <w:tab/>
      </w:r>
      <w:r w:rsidRPr="002921AE">
        <w:tab/>
      </w:r>
      <w:r>
        <w:tab/>
      </w:r>
      <w:r w:rsidRPr="002921AE">
        <w:t>(</w:t>
      </w:r>
      <w:r>
        <w:t>2</w:t>
      </w:r>
      <w:r w:rsidRPr="002921AE">
        <w:t>)</w:t>
      </w:r>
    </w:p>
    <w:p w:rsidR="00F42263" w:rsidRDefault="00F42263" w:rsidP="00F42263">
      <w:r>
        <w:t xml:space="preserve">As of this writing, some of the older and rarer age class from the 2010 brood year had not yet returned and been enumerated. However, based on previous years, the incomplete age classes were estimated to represent less than 1% of the total brood year recruits and therefore </w:t>
      </w:r>
      <w:r w:rsidR="006A56E6">
        <w:t>we consider it unlikely that these will have a substantial influence on the results of our analysis.</w:t>
      </w:r>
    </w:p>
    <w:p w:rsidR="00B32AAC" w:rsidRPr="002B5033" w:rsidRDefault="00B32AAC" w:rsidP="002B5033"/>
    <w:p w:rsidR="007D049E" w:rsidRPr="00D92AE1" w:rsidRDefault="007D049E" w:rsidP="007D049E">
      <w:pPr>
        <w:pStyle w:val="Caption"/>
        <w:rPr>
          <w:color w:val="FF0000"/>
        </w:rPr>
      </w:pPr>
      <w:bookmarkStart w:id="21" w:name="_Toc479169583"/>
      <w:bookmarkStart w:id="22" w:name="_Toc480210310"/>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r w:rsidR="00563CE6" w:rsidRPr="00D92AE1">
        <w:rPr>
          <w:color w:val="FF0000"/>
        </w:rPr>
        <w:t>Chilkoot</w:t>
      </w:r>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1"/>
      <w:bookmarkEnd w:id="22"/>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lastRenderedPageBreak/>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r w:rsidRPr="00D92AE1">
        <w:rPr>
          <w:color w:val="FF0000"/>
          <w:sz w:val="20"/>
          <w:szCs w:val="20"/>
          <w:vertAlign w:val="superscript"/>
        </w:rPr>
        <w:t>a.</w:t>
      </w:r>
      <w:r w:rsidRPr="00D92AE1">
        <w:rPr>
          <w:color w:val="FF0000"/>
          <w:sz w:val="20"/>
          <w:szCs w:val="20"/>
        </w:rPr>
        <w:t>The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025FF2" w:rsidRDefault="00025FF2" w:rsidP="007D049E">
      <w:pPr>
        <w:pStyle w:val="Caption"/>
        <w:rPr>
          <w:color w:val="FF0000"/>
        </w:rPr>
      </w:pPr>
      <w:bookmarkStart w:id="23" w:name="_Toc400090051"/>
      <w:bookmarkStart w:id="24" w:name="_Toc479169584"/>
      <w:bookmarkStart w:id="25" w:name="_Toc480210311"/>
    </w:p>
    <w:p w:rsidR="007D049E" w:rsidRPr="00D92AE1" w:rsidRDefault="007D049E" w:rsidP="007D049E">
      <w:pPr>
        <w:pStyle w:val="Caption"/>
        <w:rPr>
          <w:color w:val="FF0000"/>
          <w:szCs w:val="22"/>
        </w:rPr>
      </w:pPr>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r w:rsidR="00563CE6" w:rsidRPr="00D92AE1">
        <w:rPr>
          <w:color w:val="FF0000"/>
          <w:szCs w:val="22"/>
        </w:rPr>
        <w:t>Chilkoot</w:t>
      </w:r>
      <w:r w:rsidRPr="00D92AE1">
        <w:rPr>
          <w:color w:val="FF0000"/>
          <w:szCs w:val="22"/>
        </w:rPr>
        <w:t xml:space="preserve"> Lake for release years 1989 to 2003 (Eggers et al. 2010). </w:t>
      </w:r>
      <w:bookmarkEnd w:id="23"/>
      <w:r w:rsidRPr="00D92AE1">
        <w:rPr>
          <w:color w:val="FF0000"/>
          <w:szCs w:val="22"/>
        </w:rPr>
        <w:t xml:space="preserve">The stocked fry were incubated as eggs in the hatchery and released as fry into </w:t>
      </w:r>
      <w:r w:rsidR="00563CE6" w:rsidRPr="00D92AE1">
        <w:rPr>
          <w:color w:val="FF0000"/>
          <w:szCs w:val="22"/>
        </w:rPr>
        <w:t>Chilkoot</w:t>
      </w:r>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4"/>
      <w:bookmarkEnd w:id="25"/>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Incubation fry box</w:t>
            </w:r>
            <w:r w:rsidRPr="00D92AE1">
              <w:rPr>
                <w:b/>
                <w:bCs/>
                <w:color w:val="FF0000"/>
                <w:sz w:val="18"/>
                <w:szCs w:val="18"/>
                <w:vertAlign w:val="superscript"/>
              </w:rPr>
              <w:t>b</w:t>
            </w:r>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r w:rsidRPr="00D92AE1">
        <w:rPr>
          <w:color w:val="FF0000"/>
          <w:sz w:val="20"/>
          <w:szCs w:val="20"/>
          <w:vertAlign w:val="superscript"/>
        </w:rPr>
        <w:t>a</w:t>
      </w:r>
      <w:r w:rsidRPr="00D92AE1">
        <w:rPr>
          <w:color w:val="FF0000"/>
          <w:sz w:val="20"/>
          <w:szCs w:val="20"/>
        </w:rPr>
        <w:t>Number of stocked fry updated from ADF&amp;G Mark, Tag, and Age Laboratory website 20 June 2012.</w:t>
      </w:r>
    </w:p>
    <w:p w:rsidR="005F72A8" w:rsidRPr="00D92AE1" w:rsidRDefault="007D049E" w:rsidP="007D049E">
      <w:pPr>
        <w:rPr>
          <w:color w:val="FF0000"/>
        </w:rPr>
      </w:pPr>
      <w:r w:rsidRPr="00D92AE1">
        <w:rPr>
          <w:color w:val="FF0000"/>
          <w:sz w:val="20"/>
          <w:szCs w:val="20"/>
          <w:vertAlign w:val="superscript"/>
        </w:rPr>
        <w:t>b</w:t>
      </w:r>
      <w:r w:rsidRPr="00D92AE1">
        <w:rPr>
          <w:color w:val="FF0000"/>
          <w:sz w:val="20"/>
          <w:szCs w:val="20"/>
        </w:rPr>
        <w:t>Number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6A56E6" w:rsidRPr="002921AE" w:rsidRDefault="006A56E6" w:rsidP="006A56E6">
      <w:pPr>
        <w:pStyle w:val="Heading2"/>
      </w:pPr>
      <w:bookmarkStart w:id="26" w:name="_Toc480210330"/>
      <w:r>
        <w:t>Stock-Recruitment Analysis</w:t>
      </w:r>
    </w:p>
    <w:p w:rsidR="006A56E6" w:rsidRPr="002921AE" w:rsidRDefault="006A56E6" w:rsidP="006A56E6">
      <w:r>
        <w:t>Hierarchical</w:t>
      </w:r>
      <w:r w:rsidRPr="002921AE">
        <w:t xml:space="preserve"> </w:t>
      </w:r>
      <w:r>
        <w:t>stock-recruit</w:t>
      </w:r>
      <w:r w:rsidRPr="002921AE">
        <w:t>me</w:t>
      </w:r>
      <w:r>
        <w:t>nt model were</w:t>
      </w:r>
      <w:r>
        <w:t xml:space="preserve"> fit to the Chilkoo</w:t>
      </w:r>
      <w:r w:rsidRPr="002921AE">
        <w:t xml:space="preserve">t </w:t>
      </w:r>
      <w:r>
        <w:t>Lake</w:t>
      </w:r>
      <w:r w:rsidRPr="002921AE">
        <w:t xml:space="preserve"> </w:t>
      </w:r>
      <w:r>
        <w:t>stock-recruit</w:t>
      </w:r>
      <w:r w:rsidRPr="002921AE">
        <w:t xml:space="preserve"> data for the 197</w:t>
      </w:r>
      <w:r>
        <w:t>6</w:t>
      </w:r>
      <w:r w:rsidRPr="002921AE">
        <w:t xml:space="preserve"> </w:t>
      </w:r>
      <w:r>
        <w:t>to</w:t>
      </w:r>
      <w:r w:rsidRPr="002921AE">
        <w:t xml:space="preserve"> 20</w:t>
      </w:r>
      <w:r>
        <w:t>10</w:t>
      </w:r>
      <w:bookmarkStart w:id="27" w:name="_GoBack"/>
      <w:bookmarkEnd w:id="27"/>
      <w:r w:rsidRPr="002921AE">
        <w:t xml:space="preserve"> brood years</w:t>
      </w:r>
      <w:r>
        <w:t xml:space="preserve">. </w:t>
      </w:r>
      <w:r w:rsidRPr="002921AE">
        <w:t xml:space="preserve">The </w:t>
      </w:r>
      <w:r>
        <w:t>stock-recruit</w:t>
      </w:r>
      <w:r w:rsidRPr="002921AE">
        <w:t xml:space="preserve"> models are Ricker type (Ricker 1975) and hierarchal terms included escapement density</w:t>
      </w:r>
      <w:r>
        <w:t xml:space="preserve"> and a first order autoregressive term.  Three</w:t>
      </w:r>
      <w:r w:rsidRPr="002921AE">
        <w:t xml:space="preserve"> models were constructed: </w:t>
      </w:r>
      <w:r>
        <w:t>(</w:t>
      </w:r>
      <w:r w:rsidRPr="002921AE">
        <w:t>1</w:t>
      </w:r>
      <w:r>
        <w:t>)</w:t>
      </w:r>
      <w:r w:rsidRPr="002921AE">
        <w:t xml:space="preserve"> linear, no density dependence </w:t>
      </w:r>
      <w:r>
        <w:t xml:space="preserve">due to </w:t>
      </w:r>
      <w:r w:rsidRPr="002921AE">
        <w:t xml:space="preserve">escapement; </w:t>
      </w:r>
      <w:r>
        <w:t>(</w:t>
      </w:r>
      <w:r w:rsidRPr="002921AE">
        <w:t>2</w:t>
      </w:r>
      <w:r>
        <w:t>)</w:t>
      </w:r>
      <w:r w:rsidRPr="002921AE">
        <w:t xml:space="preserve"> straight Ricker, density dependence</w:t>
      </w:r>
      <w:r w:rsidRPr="00985EBC">
        <w:t xml:space="preserve"> </w:t>
      </w:r>
      <w:r>
        <w:t xml:space="preserve">due to </w:t>
      </w:r>
      <w:r w:rsidRPr="002921AE">
        <w:t>escapement;</w:t>
      </w:r>
      <w:r>
        <w:t xml:space="preserve"> and</w:t>
      </w:r>
      <w:r w:rsidRPr="002921AE">
        <w:t xml:space="preserve"> </w:t>
      </w:r>
      <w:r>
        <w:t>(</w:t>
      </w:r>
      <w:r w:rsidRPr="002921AE">
        <w:t>3</w:t>
      </w:r>
      <w:r>
        <w:t xml:space="preserve">) </w:t>
      </w:r>
      <w:r w:rsidRPr="002921AE">
        <w:t>autoregres</w:t>
      </w:r>
      <w:r>
        <w:t>sive Ricker with</w:t>
      </w:r>
      <w:r w:rsidRPr="002921AE">
        <w:t xml:space="preserve"> the density dependence</w:t>
      </w:r>
      <w:r>
        <w:t xml:space="preserve"> due to</w:t>
      </w:r>
      <w:r w:rsidRPr="002921AE">
        <w:t xml:space="preserve"> escapement and autoregressive term</w:t>
      </w:r>
      <w:r>
        <w:t>s included</w:t>
      </w:r>
      <w:r>
        <w:t xml:space="preserve">. </w:t>
      </w:r>
      <w:r w:rsidRPr="002921AE">
        <w:t xml:space="preserve">The significance of the relative fit of the alternative models was evaluated using </w:t>
      </w:r>
      <w:r>
        <w:t xml:space="preserve">the </w:t>
      </w:r>
      <w:r w:rsidRPr="002921AE">
        <w:t>likelihood ratio test (Hilborn and Mangel 1997).</w:t>
      </w:r>
    </w:p>
    <w:p w:rsidR="006A56E6" w:rsidRDefault="006A56E6" w:rsidP="006A56E6">
      <w:r w:rsidRPr="002921AE">
        <w:t>Model 1</w:t>
      </w:r>
      <w:r>
        <w:t xml:space="preserve">, </w:t>
      </w:r>
      <w:r w:rsidRPr="002921AE">
        <w:t>Linear;</w:t>
      </w:r>
      <w:r w:rsidRPr="00E9007A">
        <w:t xml:space="preserve"> </w:t>
      </w:r>
    </w:p>
    <w:p w:rsidR="006A56E6" w:rsidRDefault="006A56E6" w:rsidP="006A56E6">
      <w:pPr>
        <w:tabs>
          <w:tab w:val="left" w:pos="8460"/>
        </w:tabs>
      </w:pPr>
      <w:r w:rsidRPr="009E2754">
        <w:rPr>
          <w:position w:val="-12"/>
        </w:rPr>
        <w:object w:dxaOrig="2140" w:dyaOrig="360">
          <v:shape id="_x0000_i1078" type="#_x0000_t75" style="width:133.8pt;height:19.2pt" o:ole="" o:allowoverlap="f" filled="t">
            <v:imagedata r:id="rId27" o:title=""/>
          </v:shape>
          <o:OLEObject Type="Embed" ProgID="Equation.3" ShapeID="_x0000_i1078" DrawAspect="Content" ObjectID="_1561901798" r:id="rId28"/>
        </w:object>
      </w:r>
      <w:r>
        <w:tab/>
      </w:r>
      <w:r>
        <w:tab/>
      </w:r>
      <w:r>
        <w:tab/>
      </w:r>
      <w:r>
        <w:tab/>
      </w:r>
      <w:r>
        <w:tab/>
      </w:r>
      <w:r>
        <w:tab/>
      </w:r>
      <w:r>
        <w:tab/>
      </w:r>
      <w:r>
        <w:tab/>
        <w:t>(4)</w:t>
      </w:r>
    </w:p>
    <w:p w:rsidR="006A56E6" w:rsidRPr="002921AE" w:rsidRDefault="006A56E6" w:rsidP="006A56E6">
      <w:r w:rsidRPr="002921AE">
        <w:t>Model 2</w:t>
      </w:r>
      <w:r>
        <w:t>,</w:t>
      </w:r>
      <w:r w:rsidRPr="002921AE">
        <w:t xml:space="preserve"> Straight Ricker;</w:t>
      </w:r>
    </w:p>
    <w:p w:rsidR="006A56E6" w:rsidRDefault="006A56E6" w:rsidP="006A56E6">
      <w:pPr>
        <w:tabs>
          <w:tab w:val="left" w:pos="8640"/>
        </w:tabs>
      </w:pPr>
      <w:r w:rsidRPr="00AB2B9E">
        <w:rPr>
          <w:position w:val="-28"/>
        </w:rPr>
        <w:object w:dxaOrig="3140" w:dyaOrig="680">
          <v:shape id="_x0000_i1079" type="#_x0000_t75" style="width:160.2pt;height:34.8pt" o:ole="" o:allowoverlap="f" filled="t">
            <v:imagedata r:id="rId29" o:title=""/>
          </v:shape>
          <o:OLEObject Type="Embed" ProgID="Equation.3" ShapeID="_x0000_i1079" DrawAspect="Content" ObjectID="_1561901799" r:id="rId30"/>
        </w:object>
      </w:r>
      <w:r>
        <w:tab/>
        <w:t>(5)</w:t>
      </w:r>
    </w:p>
    <w:p w:rsidR="006A56E6" w:rsidRPr="00B82A3A" w:rsidRDefault="006A56E6" w:rsidP="006A56E6">
      <w:r w:rsidRPr="002921AE">
        <w:t xml:space="preserve">Model </w:t>
      </w:r>
      <w:r>
        <w:t xml:space="preserve">3, </w:t>
      </w:r>
      <w:r w:rsidRPr="002921AE">
        <w:t>Autoregressive Ricker</w:t>
      </w:r>
      <w:r>
        <w:t xml:space="preserve">.  The autoregressive Ricker model is the result of a first order (mean = 0, parameter </w:t>
      </w:r>
      <w:r>
        <w:rPr>
          <w:rFonts w:ascii="Symbol" w:hAnsi="Symbol"/>
        </w:rPr>
        <w:t></w:t>
      </w:r>
      <w:r>
        <w:rPr>
          <w:rFonts w:ascii="Symbol" w:hAnsi="Symbol"/>
        </w:rPr>
        <w:t></w:t>
      </w:r>
      <w:r>
        <w:rPr>
          <w:rFonts w:ascii="Symbol" w:hAnsi="Symbol"/>
        </w:rPr>
        <w:t></w:t>
      </w:r>
      <w:r>
        <w:t>autoregressive process where observations are linearly related to the prior year observation (c.f. Noakes et al 1987).</w:t>
      </w:r>
    </w:p>
    <w:p w:rsidR="006A56E6" w:rsidRDefault="006A56E6" w:rsidP="00A93351">
      <w:pPr>
        <w:pStyle w:val="Heading2"/>
        <w:rPr>
          <w:color w:val="FF0000"/>
        </w:rPr>
      </w:pPr>
    </w:p>
    <w:p w:rsidR="006A56E6" w:rsidRPr="002921AE" w:rsidRDefault="006A56E6" w:rsidP="006A56E6">
      <w:r w:rsidRPr="00E366E6">
        <w:rPr>
          <w:position w:val="-58"/>
        </w:rPr>
        <w:object w:dxaOrig="6800" w:dyaOrig="1280">
          <v:shape id="_x0000_i1080" type="#_x0000_t75" style="width:321.6pt;height:60.6pt" o:ole="" o:bordertopcolor="white" o:borderleftcolor="white" o:borderbottomcolor="white" o:borderrightcolor="white" filled="t">
            <v:imagedata r:id="rId31" o:title=""/>
            <w10:bordertop type="single" width="2"/>
            <w10:borderleft type="single" width="2"/>
            <w10:borderbottom type="single" width="2"/>
            <w10:borderright type="single" width="2"/>
          </v:shape>
          <o:OLEObject Type="Embed" ProgID="Equation.3" ShapeID="_x0000_i1080" DrawAspect="Content" ObjectID="_1561901800" r:id="rId32"/>
        </w:object>
      </w:r>
      <w:r>
        <w:tab/>
      </w:r>
      <w:r>
        <w:tab/>
      </w:r>
      <w:r>
        <w:tab/>
      </w:r>
      <w:r>
        <w:tab/>
        <w:t>(6)</w:t>
      </w:r>
    </w:p>
    <w:p w:rsidR="006A56E6" w:rsidRPr="006A56E6" w:rsidRDefault="006A56E6" w:rsidP="006A56E6"/>
    <w:p w:rsidR="006A56E6" w:rsidRPr="006A56E6" w:rsidRDefault="006A56E6" w:rsidP="006A56E6"/>
    <w:p w:rsidR="009E509D" w:rsidRPr="00D92AE1" w:rsidRDefault="009E509D" w:rsidP="00A93351">
      <w:pPr>
        <w:pStyle w:val="Heading2"/>
        <w:rPr>
          <w:color w:val="FF0000"/>
        </w:rPr>
      </w:pPr>
      <w:r w:rsidRPr="00D92AE1">
        <w:rPr>
          <w:color w:val="FF0000"/>
        </w:rPr>
        <w:t>State Space Model</w:t>
      </w:r>
      <w:bookmarkEnd w:id="26"/>
    </w:p>
    <w:p w:rsidR="007D049E" w:rsidRPr="00D92AE1" w:rsidRDefault="00563CE6" w:rsidP="007D049E">
      <w:pPr>
        <w:rPr>
          <w:color w:val="FF0000"/>
        </w:rPr>
      </w:pPr>
      <w:r w:rsidRPr="00D92AE1">
        <w:rPr>
          <w:color w:val="FF0000"/>
        </w:rPr>
        <w:t>Chilkoot</w:t>
      </w:r>
      <w:r w:rsidR="007D049E" w:rsidRPr="00D92AE1">
        <w:rPr>
          <w:color w:val="FF0000"/>
        </w:rPr>
        <w:t xml:space="preserve"> Lake sockeye salmon spawner-recruit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28" w:name="_Toc480210331"/>
      <w:r w:rsidRPr="00D92AE1">
        <w:rPr>
          <w:color w:val="FF0000"/>
          <w:sz w:val="24"/>
          <w:szCs w:val="24"/>
        </w:rPr>
        <w:lastRenderedPageBreak/>
        <w:t>Process Model</w:t>
      </w:r>
      <w:bookmarkEnd w:id="28"/>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r w:rsidR="00563CE6" w:rsidRPr="00D92AE1">
        <w:rPr>
          <w:color w:val="FF0000"/>
        </w:rPr>
        <w:t>Chilkoot</w:t>
      </w:r>
      <w:r w:rsidRPr="00D92AE1">
        <w:rPr>
          <w:color w:val="FF0000"/>
        </w:rPr>
        <w:t xml:space="preserve"> Lake stock-recruit data for calendar years 1976–2016. The stock-recruitment models were Ricker-type and hierarchical terms included density-dependent fry plants and a first order autoregressive (AR(1)) term. Returns </w:t>
      </w:r>
      <w:r w:rsidRPr="00D92AE1">
        <w:rPr>
          <w:i/>
          <w:color w:val="FF0000"/>
        </w:rPr>
        <w:t>R</w:t>
      </w:r>
      <w:r w:rsidRPr="00D92AE1">
        <w:rPr>
          <w:color w:val="FF0000"/>
        </w:rPr>
        <w:t xml:space="preserve"> of </w:t>
      </w:r>
      <w:r w:rsidR="00563CE6" w:rsidRPr="00D92AE1">
        <w:rPr>
          <w:color w:val="FF0000"/>
        </w:rPr>
        <w:t>Chilkoot</w:t>
      </w:r>
      <w:r w:rsidRPr="00D92AE1">
        <w:rPr>
          <w:color w:val="FF0000"/>
        </w:rPr>
        <w:t xml:space="preserve"> lake sockeye salmon were modeled as a function of spawning escapement </w:t>
      </w:r>
      <w:r w:rsidRPr="00D92AE1">
        <w:rPr>
          <w:i/>
          <w:color w:val="FF0000"/>
        </w:rPr>
        <w:t>S</w:t>
      </w:r>
      <w:r w:rsidRPr="00D92AE1">
        <w:rPr>
          <w:color w:val="FF0000"/>
        </w:rPr>
        <w:t xml:space="preserve"> in year </w:t>
      </w:r>
      <w:r w:rsidRPr="00D92AE1">
        <w:rPr>
          <w:i/>
          <w:color w:val="FF0000"/>
        </w:rPr>
        <w:t>y</w:t>
      </w:r>
      <w:r w:rsidRPr="00D92AE1">
        <w:rPr>
          <w:color w:val="FF0000"/>
        </w:rPr>
        <w:t xml:space="preserve"> using a linearized Ricker (1954) spawner-recruit function with an AR lognormal process error with a lag of 1 year (Noakes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 id="_x0000_i1025" type="#_x0000_t75" style="width:201pt;height:19.2pt" o:ole="">
            <v:imagedata r:id="rId33" o:title=""/>
          </v:shape>
          <o:OLEObject Type="Embed" ProgID="Equation.3" ShapeID="_x0000_i1025" DrawAspect="Content" ObjectID="_1561901801" r:id="rId34"/>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r w:rsidRPr="00D92AE1">
        <w:rPr>
          <w:color w:val="FF0000"/>
        </w:rPr>
        <w:t>AR(1)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35" o:title=""/>
          </v:shape>
          <o:OLEObject Type="Embed" ProgID="Equation.3" ShapeID="_x0000_i1026" DrawAspect="Content" ObjectID="_1561901802" r:id="rId36"/>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(F</w:t>
      </w:r>
      <w:r w:rsidRPr="00D92AE1">
        <w:rPr>
          <w:color w:val="FF0000"/>
          <w:vertAlign w:val="subscript"/>
        </w:rPr>
        <w:t>y+1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37" o:title=""/>
          </v:shape>
          <o:OLEObject Type="Embed" ProgID="Equation.3" ShapeID="_x0000_i1027" DrawAspect="Content" ObjectID="_1561901803" r:id="rId38"/>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9" o:title=""/>
          </v:shape>
          <o:OLEObject Type="Embed" ProgID="Equation.3" ShapeID="_x0000_i1028" DrawAspect="Content" ObjectID="_1561901804" r:id="rId40"/>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41" o:title=""/>
          </v:shape>
          <o:OLEObject Type="Embed" ProgID="Equation.3" ShapeID="_x0000_i1029" DrawAspect="Content" ObjectID="_1561901805" r:id="rId42"/>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43" o:title=""/>
          </v:shape>
          <o:OLEObject Type="Embed" ProgID="Equation.3" ShapeID="_x0000_i1030" DrawAspect="Content" ObjectID="_1561901806" r:id="rId44"/>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45" o:title=""/>
          </v:shape>
          <o:OLEObject Type="Embed" ProgID="Equation.3" ShapeID="_x0000_i1031" DrawAspect="Content" ObjectID="_1561901807" r:id="rId46"/>
        </w:object>
      </w:r>
      <w:r w:rsidRPr="00D92AE1">
        <w:rPr>
          <w:color w:val="FF0000"/>
        </w:rPr>
        <w:t xml:space="preserve"> These returns were not linked to the escapement data in the spawner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2" type="#_x0000_t75" style="width:76.8pt;height:19.2pt" o:ole="">
            <v:imagedata r:id="rId47" o:title=""/>
          </v:shape>
          <o:OLEObject Type="Embed" ProgID="Equation.3" ShapeID="_x0000_i1032" DrawAspect="Content" ObjectID="_1561901808" r:id="rId48"/>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Dirichlet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9" o:title=""/>
          </v:shape>
          <o:OLEObject Type="Embed" ProgID="Equation.3" ShapeID="_x0000_i1033" DrawAspect="Content" ObjectID="_1561901809" r:id="rId50"/>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51" o:title=""/>
          </v:shape>
          <o:OLEObject Type="Embed" ProgID="Equation.3" ShapeID="_x0000_i1034" DrawAspect="Content" ObjectID="_1561901810" r:id="rId52"/>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5" type="#_x0000_t75" style="width:70.2pt;height:43.8pt" o:ole="">
            <v:imagedata r:id="rId53" o:title=""/>
          </v:shape>
          <o:OLEObject Type="Embed" ProgID="Equation.3" ShapeID="_x0000_i1035" DrawAspect="Content" ObjectID="_1561901811" r:id="rId54"/>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 xml:space="preserve">Proportions of recruits at age, </w:t>
      </w:r>
      <w:r w:rsidR="00D73775" w:rsidRPr="00D92AE1">
        <w:rPr>
          <w:rFonts w:eastAsia="Calibri"/>
          <w:color w:val="FF0000"/>
          <w:position w:val="-12"/>
        </w:rPr>
        <w:object w:dxaOrig="300" w:dyaOrig="360">
          <v:shape id="_x0000_i1036" type="#_x0000_t75" style="width:15pt;height:17.4pt" o:ole="">
            <v:imagedata r:id="rId55" o:title=""/>
          </v:shape>
          <o:OLEObject Type="Embed" ProgID="Equation.3" ShapeID="_x0000_i1036" DrawAspect="Content" ObjectID="_1561901812" r:id="rId56"/>
        </w:object>
      </w:r>
      <w:r w:rsidR="00D73775" w:rsidRPr="00D92AE1">
        <w:rPr>
          <w:color w:val="FF0000"/>
        </w:rPr>
        <w:t xml:space="preserve">, </w:t>
      </w:r>
      <w:r w:rsidRPr="00D92AE1">
        <w:rPr>
          <w:color w:val="FF0000"/>
        </w:rPr>
        <w:t>(Gelman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57" o:title=""/>
          </v:shape>
          <o:OLEObject Type="Embed" ProgID="Equation.3" ShapeID="_x0000_i1037" DrawAspect="Content" ObjectID="_1561901813" r:id="rId58"/>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r w:rsidRPr="00D92AE1">
        <w:rPr>
          <w:color w:val="FF0000"/>
        </w:rPr>
        <w:t xml:space="preserve">and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Dirichlet parameters, </w:t>
      </w:r>
      <w:r w:rsidR="005419FD" w:rsidRPr="00D92AE1">
        <w:rPr>
          <w:rFonts w:eastAsia="Calibri"/>
          <w:color w:val="FF0000"/>
          <w:position w:val="-28"/>
        </w:rPr>
        <w:object w:dxaOrig="1040" w:dyaOrig="540">
          <v:shape id="_x0000_i1038" type="#_x0000_t75" style="width:52.8pt;height:29.4pt" o:ole="">
            <v:imagedata r:id="rId59" o:title=""/>
          </v:shape>
          <o:OLEObject Type="Embed" ProgID="Equation.3" ShapeID="_x0000_i1038" DrawAspect="Content" ObjectID="_1561901814" r:id="rId60"/>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Dirichlet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lastRenderedPageBreak/>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r w:rsidR="00563CE6" w:rsidRPr="00D92AE1">
        <w:rPr>
          <w:color w:val="FF0000"/>
        </w:rPr>
        <w:t>Chilkoot</w:t>
      </w:r>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61" o:title=""/>
          </v:shape>
          <o:OLEObject Type="Embed" ProgID="Equation.3" ShapeID="_x0000_i1039" DrawAspect="Content" ObjectID="_1561901815" r:id="rId62"/>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63" o:title=""/>
          </v:shape>
          <o:OLEObject Type="Embed" ProgID="Equation.3" ShapeID="_x0000_i1040" DrawAspect="Content" ObjectID="_1561901816" r:id="rId64"/>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r w:rsidR="00AC5DCB" w:rsidRPr="00D92AE1">
        <w:rPr>
          <w:i/>
          <w:color w:val="FF0000"/>
        </w:rPr>
        <w:t>S</w:t>
      </w:r>
      <w:r w:rsidR="00AC5DCB" w:rsidRPr="00D92AE1">
        <w:rPr>
          <w:i/>
          <w:color w:val="FF0000"/>
          <w:vertAlign w:val="subscript"/>
        </w:rPr>
        <w:t>y</w:t>
      </w:r>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r w:rsidR="00563CE6" w:rsidRPr="00D92AE1">
        <w:rPr>
          <w:color w:val="FF0000"/>
        </w:rPr>
        <w:t>Chilkoot</w:t>
      </w:r>
      <w:r w:rsidR="002E3294" w:rsidRPr="00D92AE1">
        <w:rPr>
          <w:color w:val="FF0000"/>
        </w:rPr>
        <w:t xml:space="preserve"> Lake </w:t>
      </w:r>
      <w:r w:rsidR="00D73775" w:rsidRPr="00D92AE1">
        <w:rPr>
          <w:color w:val="FF0000"/>
        </w:rPr>
        <w:t xml:space="preserve">commercial harvest, </w:t>
      </w:r>
      <w:r w:rsidR="00D73775" w:rsidRPr="00D92AE1">
        <w:rPr>
          <w:i/>
          <w:color w:val="FF0000"/>
        </w:rPr>
        <w:t>H</w:t>
      </w:r>
      <w:r w:rsidR="00DB3D19" w:rsidRPr="00D92AE1">
        <w:rPr>
          <w:i/>
          <w:color w:val="FF0000"/>
        </w:rPr>
        <w:t>below</w:t>
      </w:r>
      <w:r w:rsidR="00D73775" w:rsidRPr="00D92AE1">
        <w:rPr>
          <w:i/>
          <w:color w:val="FF0000"/>
          <w:vertAlign w:val="subscript"/>
        </w:rPr>
        <w:t>y</w:t>
      </w:r>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65" o:title=""/>
          </v:shape>
          <o:OLEObject Type="Embed" ProgID="Equation.3" ShapeID="_x0000_i1041" DrawAspect="Content" ObjectID="_1561901817" r:id="rId66"/>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2" type="#_x0000_t75" style="width:91.2pt;height:19.2pt" o:ole="">
            <v:imagedata r:id="rId67" o:title=""/>
          </v:shape>
          <o:OLEObject Type="Embed" ProgID="Equation.3" ShapeID="_x0000_i1042" DrawAspect="Content" ObjectID="_1561901818" r:id="rId68"/>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r w:rsidRPr="00D92AE1">
        <w:rPr>
          <w:color w:val="FF0000"/>
        </w:rPr>
        <w:t xml:space="preserve">drawn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29" w:name="_Toc480210332"/>
      <w:r w:rsidRPr="00D92AE1">
        <w:rPr>
          <w:color w:val="FF0000"/>
          <w:sz w:val="24"/>
          <w:szCs w:val="24"/>
        </w:rPr>
        <w:t>Observation Model</w:t>
      </w:r>
      <w:bookmarkEnd w:id="29"/>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r w:rsidR="00563CE6" w:rsidRPr="00D92AE1">
        <w:rPr>
          <w:color w:val="FF0000"/>
        </w:rPr>
        <w:t>Chilkoot</w:t>
      </w:r>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tab/>
      </w:r>
      <w:r w:rsidR="00697957" w:rsidRPr="00D92AE1">
        <w:rPr>
          <w:rFonts w:eastAsia="Calibri"/>
          <w:color w:val="FF0000"/>
          <w:position w:val="-14"/>
        </w:rPr>
        <w:object w:dxaOrig="1540" w:dyaOrig="420">
          <v:shape id="_x0000_i1043" type="#_x0000_t75" style="width:76.8pt;height:21.6pt" o:ole="">
            <v:imagedata r:id="rId69" o:title=""/>
          </v:shape>
          <o:OLEObject Type="Embed" ProgID="Equation.3" ShapeID="_x0000_i1043" DrawAspect="Content" ObjectID="_1561901819" r:id="rId70"/>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r w:rsidRPr="00D92AE1">
        <w:rPr>
          <w:color w:val="FF0000"/>
        </w:rPr>
        <w:t xml:space="preserve">where the </w:t>
      </w:r>
      <w:r w:rsidR="00414AE7" w:rsidRPr="00D92AE1">
        <w:rPr>
          <w:color w:val="FF0000"/>
          <w:position w:val="-14"/>
        </w:rPr>
        <w:object w:dxaOrig="639" w:dyaOrig="380">
          <v:shape id="_x0000_i1044" type="#_x0000_t75" style="width:31.8pt;height:19.2pt" o:ole="">
            <v:imagedata r:id="rId71" o:title=""/>
          </v:shape>
          <o:OLEObject Type="Embed" ProgID="Equation.3" ShapeID="_x0000_i1044" DrawAspect="Content" ObjectID="_1561901820" r:id="rId72"/>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73" o:title=""/>
          </v:shape>
          <o:OLEObject Type="Embed" ProgID="Equation.3" ShapeID="_x0000_i1045" DrawAspect="Content" ObjectID="_1561901821" r:id="rId74"/>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75" o:title=""/>
          </v:shape>
          <o:OLEObject Type="Embed" ProgID="Equation.3" ShapeID="_x0000_i1046" DrawAspect="Content" ObjectID="_1561901822" r:id="rId76"/>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77" o:title=""/>
          </v:shape>
          <o:OLEObject Type="Embed" ProgID="Equation.3" ShapeID="_x0000_i1047" DrawAspect="Content" ObjectID="_1561901823" r:id="rId78"/>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r w:rsidRPr="00D92AE1">
        <w:rPr>
          <w:color w:val="FF0000"/>
        </w:rPr>
        <w:t>where the {</w:t>
      </w:r>
      <w:r w:rsidRPr="00D92AE1">
        <w:rPr>
          <w:color w:val="FF0000"/>
          <w:position w:val="-14"/>
        </w:rPr>
        <w:object w:dxaOrig="460" w:dyaOrig="380">
          <v:shape id="_x0000_i1048" type="#_x0000_t75" style="width:22.2pt;height:19.2pt" o:ole="">
            <v:imagedata r:id="rId79" o:title=""/>
          </v:shape>
          <o:OLEObject Type="Embed" ProgID="Equation.3" ShapeID="_x0000_i1048" DrawAspect="Content" ObjectID="_1561901824" r:id="rId80"/>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81" o:title=""/>
          </v:shape>
          <o:OLEObject Type="Embed" ProgID="Equation.3" ShapeID="_x0000_i1049" DrawAspect="Content" ObjectID="_1561901825" r:id="rId82"/>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83" o:title=""/>
          </v:shape>
          <o:OLEObject Type="Embed" ProgID="Equation.3" ShapeID="_x0000_i1050" DrawAspect="Content" ObjectID="_1561901826" r:id="rId84"/>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r w:rsidR="00414AE7" w:rsidRPr="00D92AE1">
        <w:rPr>
          <w:color w:val="FF0000"/>
        </w:rPr>
        <w:t xml:space="preserve">where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the </w:t>
      </w:r>
      <w:r w:rsidR="00414AE7" w:rsidRPr="00D92AE1">
        <w:rPr>
          <w:color w:val="FF0000"/>
          <w:position w:val="-14"/>
        </w:rPr>
        <w:object w:dxaOrig="499" w:dyaOrig="380">
          <v:shape id="_x0000_i1051" type="#_x0000_t75" style="width:25.2pt;height:19.2pt" o:ole="">
            <v:imagedata r:id="rId85" o:title=""/>
          </v:shape>
          <o:OLEObject Type="Embed" ProgID="Equation.3" ShapeID="_x0000_i1051" DrawAspect="Content" ObjectID="_1561901827" r:id="rId86"/>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87" o:title=""/>
          </v:shape>
          <o:OLEObject Type="Embed" ProgID="Equation.3" ShapeID="_x0000_i1052" DrawAspect="Content" ObjectID="_1561901828" r:id="rId88"/>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9" o:title=""/>
          </v:shape>
          <o:OLEObject Type="Embed" ProgID="Equation.3" ShapeID="_x0000_i1053" DrawAspect="Content" ObjectID="_1561901829" r:id="rId90"/>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lastRenderedPageBreak/>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91" o:title=""/>
          </v:shape>
          <o:OLEObject Type="Embed" ProgID="Equation.3" ShapeID="_x0000_i1054" DrawAspect="Content" ObjectID="_1561901830" r:id="rId92"/>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r w:rsidR="00606D32" w:rsidRPr="00D92AE1">
        <w:rPr>
          <w:color w:val="FF0000"/>
        </w:rPr>
        <w:t xml:space="preserve">drainagewide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r w:rsidR="00606D32" w:rsidRPr="00D92AE1">
        <w:rPr>
          <w:color w:val="FF0000"/>
        </w:rPr>
        <w:t xml:space="preserve">drainagewide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(Arnason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r w:rsidRPr="00D92AE1">
        <w:rPr>
          <w:i/>
          <w:color w:val="FF0000"/>
        </w:rPr>
        <w:t>q</w:t>
      </w:r>
      <w:r w:rsidR="00997673" w:rsidRPr="00D92AE1">
        <w:rPr>
          <w:color w:val="FF0000"/>
          <w:vertAlign w:val="subscript"/>
        </w:rPr>
        <w:t>(ob)</w:t>
      </w:r>
      <w:r w:rsidR="00997673" w:rsidRPr="00D92AE1">
        <w:rPr>
          <w:i/>
          <w:color w:val="FF0000"/>
          <w:vertAlign w:val="subscript"/>
        </w:rPr>
        <w:t>y,a</w:t>
      </w:r>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r w:rsidRPr="00D92AE1">
        <w:rPr>
          <w:i/>
          <w:color w:val="FF0000"/>
        </w:rPr>
        <w:t>n</w:t>
      </w:r>
      <w:r w:rsidRPr="00D92AE1">
        <w:rPr>
          <w:i/>
          <w:color w:val="FF0000"/>
          <w:vertAlign w:val="subscript"/>
        </w:rPr>
        <w:t>Ey</w:t>
      </w:r>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r w:rsidRPr="00D92AE1">
        <w:rPr>
          <w:i/>
          <w:color w:val="FF0000"/>
        </w:rPr>
        <w:t>n</w:t>
      </w:r>
      <w:r w:rsidRPr="00D92AE1">
        <w:rPr>
          <w:i/>
          <w:color w:val="FF0000"/>
          <w:vertAlign w:val="subscript"/>
        </w:rPr>
        <w:t>Ey</w:t>
      </w:r>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14"/>
        </w:rPr>
        <w:object w:dxaOrig="1560" w:dyaOrig="380">
          <v:shape id="_x0000_i1055" type="#_x0000_t75" style="width:79.2pt;height:19.2pt" o:ole="">
            <v:imagedata r:id="rId93" o:title=""/>
          </v:shape>
          <o:OLEObject Type="Embed" ProgID="Equation.3" ShapeID="_x0000_i1055" DrawAspect="Content" ObjectID="_1561901831" r:id="rId94"/>
        </w:object>
      </w:r>
      <w:r w:rsidRPr="00D92AE1">
        <w:rPr>
          <w:rFonts w:eastAsia="Calibri"/>
          <w:color w:val="FF0000"/>
        </w:rPr>
        <w:t xml:space="preserve"> where </w:t>
      </w:r>
      <w:r w:rsidRPr="00D92AE1">
        <w:rPr>
          <w:rFonts w:eastAsia="Calibri"/>
          <w:color w:val="FF0000"/>
          <w:position w:val="-14"/>
        </w:rPr>
        <w:object w:dxaOrig="1240" w:dyaOrig="400">
          <v:shape id="_x0000_i1056" type="#_x0000_t75" style="width:62.4pt;height:21.6pt" o:ole="">
            <v:imagedata r:id="rId95" o:title=""/>
          </v:shape>
          <o:OLEObject Type="Embed" ProgID="Equation.3" ShapeID="_x0000_i1056" DrawAspect="Content" ObjectID="_1561901832" r:id="rId96"/>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r w:rsidRPr="00D92AE1">
        <w:rPr>
          <w:color w:val="FF0000"/>
        </w:rPr>
        <w:t xml:space="preserve">to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r w:rsidRPr="00D92AE1">
        <w:rPr>
          <w:i/>
          <w:color w:val="FF0000"/>
        </w:rPr>
        <w:t>n</w:t>
      </w:r>
      <w:r w:rsidRPr="00D92AE1">
        <w:rPr>
          <w:i/>
          <w:color w:val="FF0000"/>
          <w:vertAlign w:val="subscript"/>
        </w:rPr>
        <w:t>Ey</w:t>
      </w:r>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tab/>
      </w:r>
      <w:r w:rsidR="00635472" w:rsidRPr="00D92AE1">
        <w:rPr>
          <w:rFonts w:eastAsia="Calibri"/>
          <w:color w:val="FF0000"/>
          <w:position w:val="-32"/>
        </w:rPr>
        <w:object w:dxaOrig="1140" w:dyaOrig="740">
          <v:shape id="_x0000_i1057" type="#_x0000_t75" style="width:57.6pt;height:37.8pt" o:ole="">
            <v:imagedata r:id="rId97" o:title=""/>
          </v:shape>
          <o:OLEObject Type="Embed" ProgID="Equation.3" ShapeID="_x0000_i1057" DrawAspect="Content" ObjectID="_1561901833" r:id="rId98"/>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r w:rsidRPr="00D92AE1">
        <w:rPr>
          <w:rFonts w:eastAsia="Calibri"/>
          <w:color w:val="FF0000"/>
        </w:rPr>
        <w:t xml:space="preserve">where </w:t>
      </w:r>
      <w:r w:rsidRPr="00D92AE1">
        <w:rPr>
          <w:rFonts w:eastAsia="Calibri"/>
          <w:color w:val="FF0000"/>
          <w:position w:val="-32"/>
        </w:rPr>
        <w:object w:dxaOrig="1040" w:dyaOrig="720">
          <v:shape id="_x0000_i1058" type="#_x0000_t75" style="width:52.8pt;height:37.8pt" o:ole="">
            <v:imagedata r:id="rId99" o:title=""/>
          </v:shape>
          <o:OLEObject Type="Embed" ProgID="Equation.3" ShapeID="_x0000_i1058" DrawAspect="Content" ObjectID="_1561901834" r:id="rId100"/>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C452F6" w:rsidRDefault="00A93351" w:rsidP="00C6667E">
      <w:pPr>
        <w:pStyle w:val="Heading2"/>
        <w:jc w:val="both"/>
      </w:pPr>
      <w:bookmarkStart w:id="30" w:name="_Toc480210333"/>
      <w:r w:rsidRPr="00C452F6">
        <w:t>Model Fitting</w:t>
      </w:r>
      <w:bookmarkEnd w:id="30"/>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lastRenderedPageBreak/>
        <w:t xml:space="preserve">The significance of the fit of the alternative models </w:t>
      </w:r>
      <w:r w:rsidR="003D28DA" w:rsidRPr="00D92AE1">
        <w:rPr>
          <w:color w:val="FF0000"/>
        </w:rPr>
        <w:t xml:space="preserve">(Model 1: l linearized AR(1)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Spiegelhalter et al. 2002), a Bayesian version or generalization of the Akaike information criterion (AIC; Akaike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(Spiegelhalter et al. 2002).</w:t>
      </w:r>
    </w:p>
    <w:p w:rsidR="00A93351" w:rsidRPr="00D92AE1" w:rsidRDefault="00DD723A" w:rsidP="00C6667E">
      <w:pPr>
        <w:pStyle w:val="Heading3"/>
        <w:jc w:val="both"/>
        <w:rPr>
          <w:color w:val="FF0000"/>
        </w:rPr>
      </w:pPr>
      <w:bookmarkStart w:id="31" w:name="_Toc480210334"/>
      <w:r w:rsidRPr="00D92AE1">
        <w:rPr>
          <w:color w:val="FF0000"/>
        </w:rPr>
        <w:t>Prior Distributions</w:t>
      </w:r>
      <w:bookmarkEnd w:id="31"/>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spawner abundance) were modeled as drawn from a common normal distribution with mean ln(</w:t>
      </w:r>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101" o:title=""/>
          </v:shape>
          <o:OLEObject Type="Embed" ProgID="Equation.3" ShapeID="_x0000_i1059" DrawAspect="Content" ObjectID="_1561901835" r:id="rId102"/>
        </w:object>
      </w:r>
      <w:r w:rsidR="006263CE" w:rsidRPr="00D92AE1">
        <w:rPr>
          <w:color w:val="FF0000"/>
        </w:rPr>
        <w:t xml:space="preserve">. </w:t>
      </w:r>
      <w:r w:rsidRPr="00D92AE1">
        <w:rPr>
          <w:color w:val="FF0000"/>
        </w:rPr>
        <w:t xml:space="preserve">A flat prior on the standard deviation of log initial brood year returns, </w:t>
      </w:r>
      <w:r w:rsidRPr="00D92AE1">
        <w:rPr>
          <w:rFonts w:eastAsia="Calibri"/>
          <w:color w:val="FF0000"/>
          <w:position w:val="-12"/>
        </w:rPr>
        <w:object w:dxaOrig="400" w:dyaOrig="360">
          <v:shape id="_x0000_i1060" type="#_x0000_t75" style="width:21.6pt;height:17.4pt" o:ole="">
            <v:imagedata r:id="rId103" o:title=""/>
          </v:shape>
          <o:OLEObject Type="Embed" ProgID="Equation.3" ShapeID="_x0000_i1060" DrawAspect="Content" ObjectID="_1561901836" r:id="rId104"/>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105" o:title=""/>
          </v:shape>
          <o:OLEObject Type="Embed" ProgID="Equation.3" ShapeID="_x0000_i1061" DrawAspect="Content" ObjectID="_1561901837" r:id="rId106"/>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103" o:title=""/>
          </v:shape>
          <o:OLEObject Type="Embed" ProgID="Equation.3" ShapeID="_x0000_i1062" DrawAspect="Content" ObjectID="_1561901838" r:id="rId107"/>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025FF2" w:rsidRDefault="00025FF2" w:rsidP="00C6667E">
      <w:pPr>
        <w:ind w:firstLine="270"/>
        <w:rPr>
          <w:color w:val="FF0000"/>
        </w:rPr>
      </w:pPr>
      <w:bookmarkStart w:id="32" w:name="_Toc480210312"/>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3174BA" w:rsidRPr="00D92AE1" w:rsidRDefault="0006084D" w:rsidP="00C6667E">
      <w:pPr>
        <w:ind w:firstLine="270"/>
        <w:rPr>
          <w:color w:val="FF0000"/>
        </w:rPr>
      </w:pPr>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 xml:space="preserve">Prior distributions for model parameters.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2"/>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lastRenderedPageBreak/>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lnalpha</w:t>
            </w:r>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108" o:title=""/>
                </v:shape>
                <o:OLEObject Type="Embed" ProgID="Equation.3" ShapeID="_x0000_i1063" DrawAspect="Content" ObjectID="_1561901839" r:id="rId109"/>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10" o:title=""/>
                </v:shape>
                <o:OLEObject Type="Embed" ProgID="Equation.3" ShapeID="_x0000_i1064" DrawAspect="Content" ObjectID="_1561901840" r:id="rId111"/>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12" o:title=""/>
                </v:shape>
                <o:OLEObject Type="Embed" ProgID="Equation.3" ShapeID="_x0000_i1065" DrawAspect="Content" ObjectID="_1561901841" r:id="rId113"/>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101" o:title=""/>
                </v:shape>
                <o:OLEObject Type="Embed" ProgID="Equation.3" ShapeID="_x0000_i1066" DrawAspect="Content" ObjectID="_1561901842" r:id="rId114"/>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r w:rsidRPr="00D92AE1">
              <w:rPr>
                <w:color w:val="FF0000"/>
                <w:sz w:val="20"/>
                <w:szCs w:val="20"/>
              </w:rPr>
              <w:t>log.R[1:7]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15" o:title=""/>
                </v:shape>
                <o:OLEObject Type="Embed" ProgID="Equation.3" ShapeID="_x0000_i1067" DrawAspect="Content" ObjectID="_1561901843" r:id="rId116"/>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3" w:name="_Toc480210335"/>
      <w:r w:rsidRPr="00D92AE1">
        <w:rPr>
          <w:color w:val="FF0000"/>
        </w:rPr>
        <w:t>Sampling from the Posterior Distribution</w:t>
      </w:r>
      <w:bookmarkEnd w:id="33"/>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such as time series and density plots, the Gelman Rubin convergence diagnostics (Brooks and Gelman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(Toft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B32AAC" w:rsidRDefault="0098026C" w:rsidP="00F04353">
      <w:pPr>
        <w:pStyle w:val="Heading3"/>
        <w:jc w:val="both"/>
      </w:pPr>
      <w:bookmarkStart w:id="34" w:name="_Toc480210336"/>
      <w:r w:rsidRPr="00B32AAC">
        <w:t xml:space="preserve">Reference </w:t>
      </w:r>
      <w:r w:rsidR="00F410CC" w:rsidRPr="00B32AAC">
        <w:t xml:space="preserve">Points, Optimal Yield Profiles, </w:t>
      </w:r>
      <w:r w:rsidRPr="00B32AAC">
        <w:t>Overfishing Profiles</w:t>
      </w:r>
      <w:r w:rsidR="00F410CC" w:rsidRPr="00B32AAC">
        <w:t>, Optimal Recruitment Profiles</w:t>
      </w:r>
      <w:r w:rsidR="00A64D7C" w:rsidRPr="00B32AAC">
        <w:t>, and Sustained Yield</w:t>
      </w:r>
      <w:bookmarkEnd w:id="34"/>
    </w:p>
    <w:p w:rsidR="0098026C" w:rsidRPr="00B32AAC" w:rsidRDefault="00E53C75" w:rsidP="00F04353">
      <w:r w:rsidRPr="00B32AAC">
        <w:t xml:space="preserve">Reference points were calculated for each </w:t>
      </w:r>
      <w:r w:rsidR="002A21CB" w:rsidRPr="00B32AAC">
        <w:t xml:space="preserve">individual </w:t>
      </w:r>
      <w:r w:rsidRPr="00B32AAC">
        <w:t xml:space="preserve">MCMC sample. </w:t>
      </w:r>
      <w:r w:rsidR="002E1166" w:rsidRPr="00B32AAC">
        <w:t xml:space="preserve">Spawning </w:t>
      </w:r>
      <w:r w:rsidR="0098026C" w:rsidRPr="00B32AAC">
        <w:t xml:space="preserve">abundance at </w:t>
      </w:r>
      <w:r w:rsidR="00F33AA3" w:rsidRPr="00B32AAC">
        <w:t>maximum sustained yield (</w:t>
      </w:r>
      <w:r w:rsidR="000A547E" w:rsidRPr="00B32AAC">
        <w:t>MSY</w:t>
      </w:r>
      <w:r w:rsidR="00F33AA3" w:rsidRPr="00B32AAC">
        <w:t>)</w:t>
      </w:r>
      <w:r w:rsidR="0098026C" w:rsidRPr="00B32AAC">
        <w:t xml:space="preserve">, </w:t>
      </w:r>
      <w:r w:rsidR="0098026C" w:rsidRPr="00B32AAC">
        <w:rPr>
          <w:i/>
        </w:rPr>
        <w:t>S</w:t>
      </w:r>
      <w:r w:rsidR="0098026C" w:rsidRPr="00B32AAC">
        <w:rPr>
          <w:vertAlign w:val="subscript"/>
        </w:rPr>
        <w:t>MSY</w:t>
      </w:r>
      <w:r w:rsidR="0098026C" w:rsidRPr="00B32AAC">
        <w:t xml:space="preserve">, was approximated </w:t>
      </w:r>
      <w:r w:rsidR="00D971AE" w:rsidRPr="00B32AAC">
        <w:t>by (Hilborn 1985)</w:t>
      </w:r>
      <w:r w:rsidR="0098026C" w:rsidRPr="00B32AAC">
        <w:t>,</w:t>
      </w:r>
    </w:p>
    <w:p w:rsidR="0098026C" w:rsidRPr="00D92AE1" w:rsidRDefault="0098026C" w:rsidP="00F04353">
      <w:pPr>
        <w:tabs>
          <w:tab w:val="center" w:pos="4680"/>
          <w:tab w:val="right" w:pos="9360"/>
        </w:tabs>
        <w:rPr>
          <w:color w:val="FF0000"/>
        </w:rPr>
      </w:pPr>
      <w:r w:rsidRPr="00B32AAC">
        <w:rPr>
          <w:rFonts w:eastAsia="Calibri"/>
        </w:rPr>
        <w:tab/>
      </w:r>
      <w:r w:rsidR="00D971AE" w:rsidRPr="00B32AAC">
        <w:rPr>
          <w:rFonts w:eastAsia="Calibri"/>
          <w:position w:val="-28"/>
        </w:rPr>
        <w:object w:dxaOrig="3240" w:dyaOrig="660">
          <v:shape id="_x0000_i1068" type="#_x0000_t75" style="width:162.6pt;height:34.2pt" o:ole="">
            <v:imagedata r:id="rId117" o:title=""/>
          </v:shape>
          <o:OLEObject Type="Embed" ProgID="Equation.3" ShapeID="_x0000_i1068" DrawAspect="Content" ObjectID="_1561901844" r:id="rId118"/>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B32AAC" w:rsidRDefault="008B47A1">
      <w:r w:rsidRPr="00B32AAC">
        <w:t>and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9" o:title=""/>
          </v:shape>
          <o:OLEObject Type="Embed" ProgID="Equation.3" ShapeID="_x0000_i1069" DrawAspect="Content" ObjectID="_1561901845" r:id="rId120"/>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B32AAC" w:rsidRDefault="0098026C">
      <w:r w:rsidRPr="00B32AAC">
        <w:t xml:space="preserve">where </w:t>
      </w:r>
      <w:r w:rsidRPr="00B32AAC">
        <w:rPr>
          <w:rFonts w:eastAsia="Calibri"/>
          <w:position w:val="-28"/>
        </w:rPr>
        <w:object w:dxaOrig="2560" w:dyaOrig="700">
          <v:shape id="_x0000_i1070" type="#_x0000_t75" style="width:125.4pt;height:36.6pt" o:ole="">
            <v:imagedata r:id="rId121" o:title=""/>
          </v:shape>
          <o:OLEObject Type="Embed" ProgID="Equation.3" ShapeID="_x0000_i1070" DrawAspect="Content" ObjectID="_1561901846" r:id="rId122"/>
        </w:object>
      </w:r>
      <w:r w:rsidRPr="00B32AAC">
        <w:rPr>
          <w:rFonts w:eastAsia="Calibri"/>
        </w:rPr>
        <w:t xml:space="preserve">to correct for </w:t>
      </w:r>
      <w:r w:rsidR="002A21CB" w:rsidRPr="00B32AAC">
        <w:rPr>
          <w:rFonts w:eastAsia="Calibri"/>
        </w:rPr>
        <w:t xml:space="preserve">the difference between the median and the mean of a lognormal error distribution from an AR(1) process </w:t>
      </w:r>
      <w:r w:rsidRPr="00B32AAC">
        <w:rPr>
          <w:rFonts w:eastAsia="Calibri"/>
        </w:rPr>
        <w:t>(Parken et al. 2006).</w:t>
      </w:r>
      <w:r w:rsidRPr="00B32AAC">
        <w:t xml:space="preserve"> </w:t>
      </w:r>
      <w:r w:rsidR="004738AB" w:rsidRPr="00B32AAC">
        <w:t xml:space="preserve"> </w:t>
      </w:r>
      <w:r w:rsidR="00F33AA3" w:rsidRPr="00B32AAC">
        <w:t xml:space="preserve">Sustained yield at a specified level of </w:t>
      </w:r>
      <w:r w:rsidR="00F33AA3" w:rsidRPr="00B32AAC">
        <w:rPr>
          <w:i/>
        </w:rPr>
        <w:t>S</w:t>
      </w:r>
      <w:r w:rsidR="00F33AA3" w:rsidRPr="00B32AAC">
        <w:t xml:space="preserve"> was obtained by subtracting spawning escapement from recruitment</w:t>
      </w:r>
      <w:r w:rsidR="004738AB" w:rsidRPr="00B32AAC">
        <w:t>,</w:t>
      </w:r>
    </w:p>
    <w:p w:rsidR="00E2721B" w:rsidRPr="00D92AE1" w:rsidRDefault="00AF5E36" w:rsidP="00AF5E36">
      <w:pPr>
        <w:tabs>
          <w:tab w:val="center" w:pos="4680"/>
          <w:tab w:val="right" w:pos="9360"/>
        </w:tabs>
        <w:rPr>
          <w:color w:val="FF0000"/>
        </w:rPr>
      </w:pPr>
      <w:r w:rsidRPr="00B32AAC">
        <w:rPr>
          <w:rFonts w:eastAsia="Calibri"/>
        </w:rPr>
        <w:lastRenderedPageBreak/>
        <w:tab/>
      </w:r>
      <w:r w:rsidR="00F33AA3" w:rsidRPr="00B32AAC">
        <w:rPr>
          <w:rFonts w:eastAsia="Calibri"/>
          <w:position w:val="-12"/>
        </w:rPr>
        <w:object w:dxaOrig="2980" w:dyaOrig="380">
          <v:shape id="_x0000_i1071" type="#_x0000_t75" style="width:148.8pt;height:20.4pt" o:ole="">
            <v:imagedata r:id="rId123" o:title=""/>
          </v:shape>
          <o:OLEObject Type="Embed" ProgID="Equation.3" ShapeID="_x0000_i1071" DrawAspect="Content" ObjectID="_1561901847" r:id="rId124"/>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B32AAC" w:rsidRDefault="0098026C" w:rsidP="00F04353">
      <w:r w:rsidRPr="00B32AAC">
        <w:t xml:space="preserve">Spawning </w:t>
      </w:r>
      <w:r w:rsidR="002A21CB" w:rsidRPr="00B32AAC">
        <w:t>escapement</w:t>
      </w:r>
      <w:r w:rsidRPr="00B32AAC">
        <w:t xml:space="preserve"> at peak return, </w:t>
      </w:r>
      <w:r w:rsidRPr="00B32AAC">
        <w:rPr>
          <w:i/>
        </w:rPr>
        <w:t>S</w:t>
      </w:r>
      <w:r w:rsidRPr="00B32AAC">
        <w:rPr>
          <w:vertAlign w:val="subscript"/>
        </w:rPr>
        <w:t>M</w:t>
      </w:r>
      <w:r w:rsidR="00167E3C" w:rsidRPr="00B32AAC">
        <w:rPr>
          <w:vertAlign w:val="subscript"/>
        </w:rPr>
        <w:t>SR</w:t>
      </w:r>
      <w:r w:rsidRPr="00B32AAC">
        <w:t xml:space="preserve">, </w:t>
      </w:r>
      <w:r w:rsidR="00553F77" w:rsidRPr="00B32AAC">
        <w:t>was</w:t>
      </w:r>
      <w:r w:rsidRPr="00B32AAC">
        <w:t xml:space="preserve"> calculated as 1/</w:t>
      </w:r>
      <w:r w:rsidRPr="00B32AAC">
        <w:rPr>
          <w:rFonts w:ascii="Symbol" w:hAnsi="Symbol"/>
        </w:rPr>
        <w:t></w:t>
      </w:r>
      <w:r w:rsidRPr="00B32AAC">
        <w:t xml:space="preserve"> and equilibrium spawning abundance </w:t>
      </w:r>
      <w:r w:rsidR="002A21CB" w:rsidRPr="00B32AAC">
        <w:t xml:space="preserve">(recruitment exactly replaces spawners) </w:t>
      </w:r>
      <w:r w:rsidRPr="00B32AAC">
        <w:t>as,</w:t>
      </w:r>
    </w:p>
    <w:p w:rsidR="0098026C" w:rsidRPr="00D92AE1" w:rsidRDefault="0098026C" w:rsidP="00F04353">
      <w:pPr>
        <w:tabs>
          <w:tab w:val="center" w:pos="4680"/>
          <w:tab w:val="right" w:pos="9360"/>
        </w:tabs>
        <w:rPr>
          <w:rFonts w:eastAsia="Calibri"/>
          <w:color w:val="FF0000"/>
        </w:rPr>
      </w:pPr>
      <w:r w:rsidRPr="00B32AAC">
        <w:rPr>
          <w:rFonts w:eastAsia="Calibri"/>
        </w:rPr>
        <w:tab/>
      </w:r>
      <w:r w:rsidR="0094239C" w:rsidRPr="00B32AAC">
        <w:rPr>
          <w:rFonts w:eastAsia="Calibri"/>
          <w:position w:val="-28"/>
        </w:rPr>
        <w:object w:dxaOrig="1280" w:dyaOrig="660">
          <v:shape id="_x0000_i1072" type="#_x0000_t75" style="width:64.8pt;height:31.8pt" o:ole="">
            <v:imagedata r:id="rId125" o:title=""/>
          </v:shape>
          <o:OLEObject Type="Embed" ProgID="Equation.3" ShapeID="_x0000_i1072" DrawAspect="Content" ObjectID="_1561901848" r:id="rId126"/>
        </w:object>
      </w:r>
      <w:r w:rsidR="00A550E0" w:rsidRPr="00B32AAC">
        <w:rPr>
          <w:rFonts w:eastAsia="Calibri"/>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B32AAC" w:rsidRDefault="0098026C" w:rsidP="00F04353">
      <w:r w:rsidRPr="00B32AAC">
        <w:t xml:space="preserve">Harvest rate leading to </w:t>
      </w:r>
      <w:r w:rsidR="0001238B" w:rsidRPr="00B32AAC">
        <w:t>MSY</w:t>
      </w:r>
      <w:r w:rsidRPr="00B32AAC">
        <w:t xml:space="preserve">, </w:t>
      </w:r>
      <w:r w:rsidR="00566BB4" w:rsidRPr="00B32AAC">
        <w:rPr>
          <w:i/>
        </w:rPr>
        <w:t>U</w:t>
      </w:r>
      <w:r w:rsidRPr="00B32AAC">
        <w:rPr>
          <w:vertAlign w:val="subscript"/>
        </w:rPr>
        <w:t>MSY</w:t>
      </w:r>
      <w:r w:rsidR="00553F77" w:rsidRPr="00B32AAC">
        <w:t>, was</w:t>
      </w:r>
      <w:r w:rsidRPr="00B32AAC">
        <w:t xml:space="preserve"> approximated by</w:t>
      </w:r>
      <w:r w:rsidR="00D971AE" w:rsidRPr="00B32AAC">
        <w:t xml:space="preserve"> (Hilborn 1985)</w:t>
      </w:r>
      <w:r w:rsidRPr="00B32AAC">
        <w:t>,</w:t>
      </w:r>
    </w:p>
    <w:p w:rsidR="0098026C" w:rsidRPr="00D92AE1" w:rsidRDefault="0098026C" w:rsidP="00F04353">
      <w:pPr>
        <w:tabs>
          <w:tab w:val="center" w:pos="4680"/>
          <w:tab w:val="right" w:pos="9360"/>
        </w:tabs>
        <w:rPr>
          <w:rFonts w:eastAsia="Calibri"/>
          <w:color w:val="FF0000"/>
        </w:rPr>
      </w:pPr>
      <w:r w:rsidRPr="00B32AAC">
        <w:rPr>
          <w:rFonts w:eastAsia="Calibri"/>
        </w:rPr>
        <w:tab/>
      </w:r>
      <w:r w:rsidR="00F352AE" w:rsidRPr="00B32AAC">
        <w:rPr>
          <w:rFonts w:eastAsia="Calibri"/>
          <w:position w:val="-12"/>
        </w:rPr>
        <w:object w:dxaOrig="3140" w:dyaOrig="360">
          <v:shape id="_x0000_i1073" type="#_x0000_t75" style="width:157.2pt;height:18.6pt" o:ole="">
            <v:imagedata r:id="rId127" o:title=""/>
          </v:shape>
          <o:OLEObject Type="Embed" ProgID="Equation.3" ShapeID="_x0000_i1073" DrawAspect="Content" ObjectID="_1561901849" r:id="rId128"/>
        </w:object>
      </w:r>
      <w:r w:rsidR="008B47A1" w:rsidRPr="00B32AAC">
        <w:rPr>
          <w:rFonts w:eastAsia="Calibri"/>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B32AAC" w:rsidRDefault="00825182" w:rsidP="00825182">
      <w:r w:rsidRPr="00B32AAC">
        <w:t>and approximated based on Peterman et al. (2000),</w:t>
      </w:r>
      <w:r w:rsidR="008B47A1" w:rsidRPr="00B32AAC">
        <w:rPr>
          <w:rFonts w:eastAsia="Calibri"/>
        </w:rPr>
        <w:tab/>
      </w:r>
    </w:p>
    <w:p w:rsidR="008B47A1" w:rsidRPr="00D92AE1" w:rsidRDefault="008B47A1" w:rsidP="00F04353">
      <w:pPr>
        <w:tabs>
          <w:tab w:val="center" w:pos="4680"/>
          <w:tab w:val="right" w:pos="9360"/>
        </w:tabs>
        <w:rPr>
          <w:rFonts w:eastAsia="Calibri"/>
          <w:color w:val="FF0000"/>
        </w:rPr>
      </w:pPr>
      <w:r w:rsidRPr="00B32AAC">
        <w:rPr>
          <w:rFonts w:eastAsia="Calibri"/>
        </w:rPr>
        <w:tab/>
      </w:r>
      <w:r w:rsidRPr="00B32AAC">
        <w:rPr>
          <w:rFonts w:eastAsia="Calibri"/>
          <w:position w:val="-28"/>
        </w:rPr>
        <w:object w:dxaOrig="4220" w:dyaOrig="700">
          <v:shape id="_x0000_i1074" type="#_x0000_t75" style="width:211.2pt;height:36.6pt" o:ole="">
            <v:imagedata r:id="rId129" o:title=""/>
          </v:shape>
          <o:OLEObject Type="Embed" ProgID="Equation.3" ShapeID="_x0000_i1074" DrawAspect="Content" ObjectID="_1561901850" r:id="rId130"/>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B32AAC" w:rsidRDefault="00DB1749" w:rsidP="00F33AA3">
      <w:r w:rsidRPr="00B32AAC">
        <w:t xml:space="preserve">Optimal yield probabilities are the probabilities that a given level of spawning </w:t>
      </w:r>
      <w:r w:rsidR="00F33AA3" w:rsidRPr="00B32AAC">
        <w:t>escapement (</w:t>
      </w:r>
      <w:r w:rsidR="00F33AA3" w:rsidRPr="00B32AAC">
        <w:rPr>
          <w:i/>
        </w:rPr>
        <w:t>S</w:t>
      </w:r>
      <w:r w:rsidR="00F33AA3" w:rsidRPr="00B32AAC">
        <w:t>)</w:t>
      </w:r>
      <w:r w:rsidRPr="00B32AAC">
        <w:t xml:space="preserve"> will produce average yields exceeding X% </w:t>
      </w:r>
      <w:r w:rsidR="005B3915" w:rsidRPr="00B32AAC">
        <w:t xml:space="preserve">of </w:t>
      </w:r>
      <w:r w:rsidRPr="00B32AAC">
        <w:t xml:space="preserve">MSY. These probabilities are created by calculating expected sustained yield, </w:t>
      </w:r>
      <w:r w:rsidRPr="00B32AAC">
        <w:rPr>
          <w:i/>
        </w:rPr>
        <w:t>Y</w:t>
      </w:r>
      <w:r w:rsidR="005B3915" w:rsidRPr="00B32AAC">
        <w:rPr>
          <w:i/>
          <w:vertAlign w:val="subscript"/>
        </w:rPr>
        <w:t>S</w:t>
      </w:r>
      <w:r w:rsidRPr="00B32AAC">
        <w:t xml:space="preserve">, at incremental levels of </w:t>
      </w:r>
      <w:r w:rsidRPr="00B32AAC">
        <w:rPr>
          <w:i/>
        </w:rPr>
        <w:t>S</w:t>
      </w:r>
      <w:r w:rsidRPr="00B32AAC">
        <w:t xml:space="preserve"> </w:t>
      </w:r>
      <w:r w:rsidR="0098026C" w:rsidRPr="00B32AAC">
        <w:t xml:space="preserve">(0 to </w:t>
      </w:r>
      <w:r w:rsidR="00B32AAC" w:rsidRPr="00B32AAC">
        <w:t xml:space="preserve">300,000 </w:t>
      </w:r>
      <w:r w:rsidR="0098026C" w:rsidRPr="00B32AAC">
        <w:t xml:space="preserve">by </w:t>
      </w:r>
      <w:r w:rsidR="00B32AAC" w:rsidRPr="00B32AAC">
        <w:t>2,500</w:t>
      </w:r>
      <w:r w:rsidR="00F33AA3" w:rsidRPr="00B32AAC">
        <w:t xml:space="preserve">) for each MCMC sample using equation </w:t>
      </w:r>
      <w:r w:rsidR="002A21CB" w:rsidRPr="00B32AAC">
        <w:t>19</w:t>
      </w:r>
      <w:r w:rsidR="00F33AA3" w:rsidRPr="00B32AAC">
        <w:t xml:space="preserve">, and then </w:t>
      </w:r>
      <w:r w:rsidRPr="00B32AAC">
        <w:t xml:space="preserve">comparing </w:t>
      </w:r>
      <w:r w:rsidRPr="00B32AAC">
        <w:rPr>
          <w:i/>
        </w:rPr>
        <w:t>Y</w:t>
      </w:r>
      <w:r w:rsidR="00F33AA3" w:rsidRPr="00B32AAC">
        <w:rPr>
          <w:i/>
          <w:vertAlign w:val="subscript"/>
        </w:rPr>
        <w:t>S</w:t>
      </w:r>
      <w:r w:rsidRPr="00B32AAC">
        <w:t xml:space="preserve"> with X% (80%, 90%) of t</w:t>
      </w:r>
      <w:r w:rsidR="005B3915" w:rsidRPr="00B32AAC">
        <w:t>he value of MSY for the sample. The proportion (</w:t>
      </w:r>
      <w:r w:rsidRPr="00B32AAC">
        <w:rPr>
          <w:i/>
        </w:rPr>
        <w:t>P</w:t>
      </w:r>
      <w:r w:rsidRPr="00B32AAC">
        <w:rPr>
          <w:vertAlign w:val="subscript"/>
        </w:rPr>
        <w:t>OY</w:t>
      </w:r>
      <w:r w:rsidR="005B3915" w:rsidRPr="00B32AAC">
        <w:t>)</w:t>
      </w:r>
      <w:r w:rsidRPr="00B32AAC">
        <w:t xml:space="preserve"> </w:t>
      </w:r>
      <w:r w:rsidR="005B3915" w:rsidRPr="00B32AAC">
        <w:t xml:space="preserve">of </w:t>
      </w:r>
      <w:r w:rsidRPr="00B32AAC">
        <w:t xml:space="preserve">samples </w:t>
      </w:r>
      <w:r w:rsidR="005B3915" w:rsidRPr="00B32AAC">
        <w:t xml:space="preserve">that </w:t>
      </w:r>
      <w:r w:rsidRPr="00B32AAC">
        <w:t xml:space="preserve">fit the criteria: </w:t>
      </w:r>
      <w:r w:rsidR="0098026C" w:rsidRPr="00B32AAC">
        <w:rPr>
          <w:i/>
        </w:rPr>
        <w:t>Y</w:t>
      </w:r>
      <w:r w:rsidR="005B3915" w:rsidRPr="00B32AAC">
        <w:rPr>
          <w:i/>
          <w:vertAlign w:val="subscript"/>
        </w:rPr>
        <w:t>S</w:t>
      </w:r>
      <w:r w:rsidR="00856B05" w:rsidRPr="00B32AAC">
        <w:rPr>
          <w:i/>
        </w:rPr>
        <w:t xml:space="preserve"> </w:t>
      </w:r>
      <w:r w:rsidR="0098026C" w:rsidRPr="00B32AAC">
        <w:t>&gt;</w:t>
      </w:r>
      <w:r w:rsidR="00856B05" w:rsidRPr="00B32AAC">
        <w:t xml:space="preserve"> </w:t>
      </w:r>
      <w:r w:rsidRPr="00B32AAC">
        <w:t>X</w:t>
      </w:r>
      <w:r w:rsidR="0098026C" w:rsidRPr="00B32AAC">
        <w:t>% of MSY</w:t>
      </w:r>
      <w:r w:rsidR="005B3915" w:rsidRPr="00B32AAC">
        <w:t xml:space="preserve"> is an estimate of the desired probability</w:t>
      </w:r>
      <w:r w:rsidR="0098026C" w:rsidRPr="00B32AAC">
        <w:t>. Optimal yield profiles are plot</w:t>
      </w:r>
      <w:r w:rsidR="00553F77" w:rsidRPr="00B32AAC">
        <w:t>s</w:t>
      </w:r>
      <w:r w:rsidR="0098026C" w:rsidRPr="00B32AAC">
        <w:t xml:space="preserve"> of </w:t>
      </w:r>
      <w:r w:rsidR="0098026C" w:rsidRPr="00B32AAC">
        <w:rPr>
          <w:i/>
        </w:rPr>
        <w:t>P</w:t>
      </w:r>
      <w:r w:rsidR="0098026C" w:rsidRPr="00B32AAC">
        <w:rPr>
          <w:vertAlign w:val="subscript"/>
        </w:rPr>
        <w:t>OY</w:t>
      </w:r>
      <w:r w:rsidR="0098026C" w:rsidRPr="00B32AAC">
        <w:t xml:space="preserve"> versus </w:t>
      </w:r>
      <w:r w:rsidR="0098026C" w:rsidRPr="00B32AAC">
        <w:rPr>
          <w:i/>
        </w:rPr>
        <w:t>S</w:t>
      </w:r>
      <w:r w:rsidR="00553F77" w:rsidRPr="00B32AAC">
        <w:t xml:space="preserve"> (Fleischman et al. 2013)</w:t>
      </w:r>
      <w:r w:rsidR="0098026C" w:rsidRPr="00B32AAC">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 xml:space="preserve">0 to </w:t>
      </w:r>
      <w:r w:rsidR="00CF55AA">
        <w:t>300,000</w:t>
      </w:r>
      <w:r w:rsidR="002A21CB" w:rsidRPr="00544BA4">
        <w:t xml:space="preserve"> by </w:t>
      </w:r>
      <w:r w:rsidR="00CF55AA">
        <w:t>2,500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75" type="#_x0000_t75" style="width:67.2pt;height:20.4pt" o:ole="">
            <v:imagedata r:id="rId131" o:title=""/>
          </v:shape>
          <o:OLEObject Type="Embed" ProgID="Equation.3" ShapeID="_x0000_i1075" DrawAspect="Content" ObjectID="_1561901851" r:id="rId132"/>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r w:rsidRPr="00544BA4">
        <w:t>at incremental</w:t>
      </w:r>
      <w:r w:rsidR="00037C7A" w:rsidRPr="00544BA4">
        <w:t xml:space="preserve"> levels of </w:t>
      </w:r>
      <w:r w:rsidR="00037C7A" w:rsidRPr="00544BA4">
        <w:rPr>
          <w:i/>
        </w:rPr>
        <w:t xml:space="preserve">S </w:t>
      </w:r>
      <w:r w:rsidR="00037C7A" w:rsidRPr="00544BA4">
        <w:t>(</w:t>
      </w:r>
      <w:r w:rsidR="002A21CB" w:rsidRPr="00544BA4">
        <w:t xml:space="preserve">0 to </w:t>
      </w:r>
      <w:r w:rsidR="00CF55AA">
        <w:t>300,000</w:t>
      </w:r>
      <w:r w:rsidR="002A21CB" w:rsidRPr="00544BA4">
        <w:t xml:space="preserve"> by </w:t>
      </w:r>
      <w:r w:rsidR="00CF55AA">
        <w:t>2,500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t>Expected s</w:t>
      </w:r>
      <w:r w:rsidR="00A64D7C" w:rsidRPr="00D92AE1">
        <w:rPr>
          <w:color w:val="FF0000"/>
        </w:rPr>
        <w:t>ustained yield is the number of fish in the expected recruitment over and above that needed to replace the spawners</w:t>
      </w:r>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5" w:name="_Toc480210337"/>
      <w:r w:rsidRPr="00D92AE1">
        <w:rPr>
          <w:color w:val="FF0000"/>
        </w:rPr>
        <w:lastRenderedPageBreak/>
        <w:t>Results</w:t>
      </w:r>
      <w:bookmarkEnd w:id="35"/>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r w:rsidR="00563CE6" w:rsidRPr="00D92AE1">
        <w:rPr>
          <w:color w:val="FF0000"/>
        </w:rPr>
        <w:t>Chilkoot</w:t>
      </w:r>
      <w:r w:rsidRPr="00D92AE1">
        <w:rPr>
          <w:color w:val="FF0000"/>
        </w:rPr>
        <w:t xml:space="preserve"> Lake sockeye salmon.</w:t>
      </w:r>
    </w:p>
    <w:p w:rsidR="001D5C2E" w:rsidRPr="00D92AE1" w:rsidRDefault="001D5C2E" w:rsidP="001D5C2E">
      <w:pPr>
        <w:pStyle w:val="Heading3"/>
        <w:jc w:val="both"/>
        <w:rPr>
          <w:color w:val="FF0000"/>
        </w:rPr>
      </w:pPr>
      <w:bookmarkStart w:id="36" w:name="_Toc480210338"/>
      <w:r w:rsidRPr="00D92AE1">
        <w:rPr>
          <w:color w:val="FF0000"/>
        </w:rPr>
        <w:t>Model Comparison</w:t>
      </w:r>
      <w:bookmarkEnd w:id="36"/>
    </w:p>
    <w:p w:rsidR="00E67CB5" w:rsidRPr="00D92AE1" w:rsidRDefault="001D5C2E" w:rsidP="00E67CB5">
      <w:pPr>
        <w:rPr>
          <w:color w:val="FF0000"/>
          <w:sz w:val="20"/>
          <w:szCs w:val="20"/>
        </w:rPr>
      </w:pPr>
      <w:r w:rsidRPr="00D92AE1">
        <w:rPr>
          <w:color w:val="FF0000"/>
        </w:rPr>
        <w:t xml:space="preserve">A hierarchical set of two stock-recruitment models were fit to the </w:t>
      </w:r>
      <w:r w:rsidR="00563CE6" w:rsidRPr="00D92AE1">
        <w:rPr>
          <w:color w:val="FF0000"/>
        </w:rPr>
        <w:t>Chilkoot</w:t>
      </w:r>
      <w:r w:rsidRPr="00D92AE1">
        <w:rPr>
          <w:color w:val="FF0000"/>
        </w:rPr>
        <w:t xml:space="preserve"> Lake stock-recruit data for </w:t>
      </w:r>
      <w:r w:rsidR="00A23AC3">
        <w:rPr>
          <w:color w:val="FF0000"/>
        </w:rPr>
        <w:t>brood</w:t>
      </w:r>
      <w:r w:rsidRPr="00D92AE1">
        <w:rPr>
          <w:color w:val="FF0000"/>
        </w:rPr>
        <w:t xml:space="preserve"> years 1976–2016. The stock-recruitment models were Ricker-type and hierarchical terms included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37" w:name="_Toc480210313"/>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00A23AC3">
        <w:rPr>
          <w:color w:val="FF0000"/>
        </w:rPr>
        <w:t>Results of model fit</w:t>
      </w:r>
      <w:r w:rsidRPr="00D92AE1">
        <w:rPr>
          <w:color w:val="FF0000"/>
        </w:rPr>
        <w:t xml:space="preserve"> to the escapement-recruit data for </w:t>
      </w:r>
      <w:r w:rsidR="00A23AC3">
        <w:rPr>
          <w:color w:val="FF0000"/>
        </w:rPr>
        <w:t>brood years 1976 to 2010</w:t>
      </w:r>
      <w:r w:rsidRPr="00D92AE1">
        <w:rPr>
          <w:color w:val="FF0000"/>
        </w:rPr>
        <w:t>. Estimated parameters, reference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r w:rsidR="000B59A9" w:rsidRPr="00D92AE1">
        <w:rPr>
          <w:i/>
          <w:color w:val="FF0000"/>
        </w:rPr>
        <w:t>S</w:t>
      </w:r>
      <w:r w:rsidR="000B59A9" w:rsidRPr="00D92AE1">
        <w:rPr>
          <w:color w:val="FF0000"/>
          <w:vertAlign w:val="subscript"/>
        </w:rPr>
        <w:t xml:space="preserve">MSY(Peterman)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37"/>
    </w:p>
    <w:tbl>
      <w:tblPr>
        <w:tblW w:w="0" w:type="auto"/>
        <w:tblInd w:w="1362" w:type="dxa"/>
        <w:tblLayout w:type="fixed"/>
        <w:tblLook w:val="0000" w:firstRow="0" w:lastRow="0" w:firstColumn="0" w:lastColumn="0" w:noHBand="0" w:noVBand="0"/>
      </w:tblPr>
      <w:tblGrid>
        <w:gridCol w:w="1986"/>
        <w:gridCol w:w="2880"/>
      </w:tblGrid>
      <w:tr w:rsidR="00CD7F4E" w:rsidRPr="00D92AE1" w:rsidTr="00693F7A">
        <w:trPr>
          <w:trHeight w:val="257"/>
        </w:trPr>
        <w:tc>
          <w:tcPr>
            <w:tcW w:w="1986"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880"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r>
      <w:tr w:rsidR="00CD7F4E" w:rsidRPr="00D92AE1" w:rsidTr="00693F7A">
        <w:trPr>
          <w:trHeight w:val="257"/>
        </w:trPr>
        <w:tc>
          <w:tcPr>
            <w:tcW w:w="1986" w:type="dxa"/>
            <w:tcBorders>
              <w:top w:val="single" w:sz="6" w:space="0" w:color="auto"/>
              <w:left w:val="nil"/>
              <w:bottom w:val="nil"/>
              <w:right w:val="nil"/>
            </w:tcBorders>
          </w:tcPr>
          <w:p w:rsidR="00CD7F4E" w:rsidRPr="00D92AE1" w:rsidRDefault="00CD7F4E"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880" w:type="dxa"/>
            <w:tcBorders>
              <w:top w:val="single" w:sz="6" w:space="0" w:color="auto"/>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2.89</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5.11E-06</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0.49</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101,425</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65,484</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308,889</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101,626</w:t>
            </w:r>
          </w:p>
        </w:tc>
      </w:tr>
      <w:tr w:rsidR="00CD7F4E" w:rsidRPr="00D92AE1" w:rsidTr="00693F7A">
        <w:trPr>
          <w:trHeight w:val="269"/>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65,520</w:t>
            </w:r>
          </w:p>
        </w:tc>
      </w:tr>
      <w:tr w:rsidR="00CD7F4E" w:rsidRPr="00D92AE1" w:rsidTr="00693F7A">
        <w:trPr>
          <w:trHeight w:val="257"/>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311,043</w:t>
            </w:r>
          </w:p>
        </w:tc>
      </w:tr>
      <w:tr w:rsidR="00CD7F4E" w:rsidRPr="00D92AE1" w:rsidTr="00693F7A">
        <w:trPr>
          <w:trHeight w:val="257"/>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90"/>
        </w:trPr>
        <w:tc>
          <w:tcPr>
            <w:tcW w:w="1986" w:type="dxa"/>
            <w:tcBorders>
              <w:top w:val="nil"/>
              <w:left w:val="nil"/>
              <w:bottom w:val="nil"/>
              <w:right w:val="nil"/>
            </w:tcBorders>
          </w:tcPr>
          <w:p w:rsidR="00CD7F4E" w:rsidRPr="00D92AE1" w:rsidRDefault="00CD7F4E"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69"/>
        </w:trPr>
        <w:tc>
          <w:tcPr>
            <w:tcW w:w="1986" w:type="dxa"/>
            <w:tcBorders>
              <w:top w:val="nil"/>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D92AE1">
              <w:rPr>
                <w:color w:val="FF0000"/>
                <w:sz w:val="20"/>
                <w:szCs w:val="20"/>
              </w:rPr>
              <w:t>DIC</w:t>
            </w:r>
          </w:p>
        </w:tc>
        <w:tc>
          <w:tcPr>
            <w:tcW w:w="2880" w:type="dxa"/>
            <w:tcBorders>
              <w:top w:val="nil"/>
              <w:left w:val="nil"/>
              <w:bottom w:val="single" w:sz="6" w:space="0" w:color="auto"/>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8"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8"/>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39"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r w:rsidR="00563CE6" w:rsidRPr="00D92AE1">
        <w:rPr>
          <w:color w:val="FF0000"/>
        </w:rPr>
        <w:t>Chilkoot</w:t>
      </w:r>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39"/>
    </w:p>
    <w:p w:rsidR="00E478D9" w:rsidRPr="00D92AE1" w:rsidRDefault="00E478D9" w:rsidP="001D5C2E">
      <w:pPr>
        <w:rPr>
          <w:color w:val="FF0000"/>
        </w:rPr>
      </w:pPr>
    </w:p>
    <w:p w:rsidR="00E67CB5" w:rsidRPr="00D92AE1" w:rsidRDefault="00E67CB5" w:rsidP="00E67CB5">
      <w:pPr>
        <w:ind w:firstLine="270"/>
        <w:rPr>
          <w:color w:val="FF0000"/>
        </w:rPr>
      </w:pPr>
      <w:bookmarkStart w:id="40"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r w:rsidR="00563CE6" w:rsidRPr="00D92AE1">
        <w:rPr>
          <w:color w:val="FF0000"/>
        </w:rPr>
        <w:t>Chilkoot</w:t>
      </w:r>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0"/>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r w:rsidRPr="00D92AE1">
        <w:rPr>
          <w:color w:val="FF0000"/>
        </w:rPr>
        <w:t xml:space="preserve">escapement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r w:rsidR="00C6667E" w:rsidRPr="00D92AE1">
        <w:rPr>
          <w:i/>
          <w:color w:val="FF0000"/>
        </w:rPr>
        <w:t>σ</w:t>
      </w:r>
      <w:r w:rsidR="00C6667E" w:rsidRPr="00D92AE1">
        <w:rPr>
          <w:color w:val="FF0000"/>
          <w:vertAlign w:val="subscript"/>
        </w:rPr>
        <w:t>R</w:t>
      </w:r>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r w:rsidR="00D17BF9" w:rsidRPr="00D92AE1">
        <w:rPr>
          <w:i/>
          <w:color w:val="FF0000"/>
        </w:rPr>
        <w:t>U</w:t>
      </w:r>
      <w:r w:rsidR="00D17BF9" w:rsidRPr="00D92AE1">
        <w:rPr>
          <w:color w:val="FF0000"/>
          <w:vertAlign w:val="subscript"/>
        </w:rPr>
        <w:t>MSY(Peterman)</w:t>
      </w:r>
      <w:r w:rsidR="00D17BF9" w:rsidRPr="00D92AE1">
        <w:rPr>
          <w:color w:val="FF0000"/>
        </w:rPr>
        <w:t xml:space="preserve">. </w:t>
      </w:r>
      <w:r w:rsidR="00563CE6" w:rsidRPr="00D92AE1">
        <w:rPr>
          <w:color w:val="FF0000"/>
        </w:rPr>
        <w:t>Chilkoot</w:t>
      </w:r>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r w:rsidR="00563CE6" w:rsidRPr="00D92AE1">
        <w:rPr>
          <w:color w:val="FF0000"/>
        </w:rPr>
        <w:t>Chilkoot</w:t>
      </w:r>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1"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r w:rsidR="00563CE6" w:rsidRPr="00D92AE1">
        <w:rPr>
          <w:color w:val="FF0000"/>
        </w:rPr>
        <w:t>Chilkoot</w:t>
      </w:r>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1"/>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q</w:t>
            </w:r>
            <w:r w:rsidRPr="00D92AE1">
              <w:rPr>
                <w:color w:val="FF0000"/>
                <w:sz w:val="18"/>
                <w:szCs w:val="18"/>
                <w:vertAlign w:val="subscript"/>
              </w:rPr>
              <w:t>m-r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q</w:t>
            </w:r>
            <w:r w:rsidRPr="00D92AE1">
              <w:rPr>
                <w:color w:val="FF0000"/>
                <w:sz w:val="18"/>
                <w:szCs w:val="18"/>
                <w:vertAlign w:val="subscript"/>
              </w:rPr>
              <w:t>weir</w:t>
            </w:r>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lastRenderedPageBreak/>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S</w:t>
      </w:r>
      <w:r w:rsidRPr="00D92AE1">
        <w:rPr>
          <w:color w:val="FF0000"/>
          <w:sz w:val="20"/>
          <w:szCs w:val="20"/>
          <w:vertAlign w:val="subscript"/>
        </w:rPr>
        <w:t xml:space="preserve">MSY(Peterman)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2" w:name="_Toc480210304"/>
      <w:r w:rsidRPr="00D92AE1">
        <w:rPr>
          <w:color w:val="FF0000"/>
        </w:rPr>
        <w:lastRenderedPageBreak/>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r w:rsidR="00563CE6" w:rsidRPr="00D92AE1">
        <w:rPr>
          <w:color w:val="FF0000"/>
        </w:rPr>
        <w:t>Chilkoot</w:t>
      </w:r>
      <w:r w:rsidRPr="00D92AE1">
        <w:rPr>
          <w:color w:val="FF0000"/>
        </w:rPr>
        <w:t xml:space="preserve"> Lake sockeye salmon. Top and middle</w:t>
      </w:r>
      <w:r w:rsidR="006C6A87" w:rsidRPr="00D92AE1">
        <w:rPr>
          <w:color w:val="FF0000"/>
        </w:rPr>
        <w:t xml:space="preserve"> figures are area graphs in which distance between lines represent age proportions. Dots in the middle plot are data-based estimates of age composition from Appendix A2.</w:t>
      </w:r>
      <w:bookmarkEnd w:id="42"/>
    </w:p>
    <w:p w:rsidR="00B43557" w:rsidRPr="00D92AE1" w:rsidRDefault="00B43557" w:rsidP="00407BB1">
      <w:pPr>
        <w:rPr>
          <w:color w:val="FF0000"/>
        </w:rPr>
      </w:pPr>
    </w:p>
    <w:p w:rsidR="001F1797" w:rsidRPr="00D92AE1" w:rsidRDefault="001F1797" w:rsidP="00B67C83">
      <w:pPr>
        <w:ind w:firstLine="270"/>
        <w:rPr>
          <w:color w:val="FF0000"/>
        </w:rPr>
      </w:pPr>
      <w:bookmarkStart w:id="43"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r w:rsidR="00563CE6" w:rsidRPr="00D92AE1">
        <w:rPr>
          <w:color w:val="FF0000"/>
        </w:rPr>
        <w:t>Chilkoot</w:t>
      </w:r>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3"/>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4" w:name="_Toc480210340"/>
      <w:r w:rsidRPr="00D92AE1">
        <w:rPr>
          <w:color w:val="FF0000"/>
        </w:rPr>
        <w:t>Stock Productivity, Capacity, and Yield</w:t>
      </w:r>
      <w:bookmarkEnd w:id="44"/>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vary greatly from the posterior medians of ln(</w:t>
      </w:r>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ln(</w:t>
      </w:r>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AR(1)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35">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5"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spawner-recruit relationships for </w:t>
      </w:r>
      <w:r w:rsidR="002E6AE5">
        <w:rPr>
          <w:color w:val="FF0000"/>
        </w:rPr>
        <w:t>Chilka</w:t>
      </w:r>
      <w:r w:rsidR="00563CE6" w:rsidRPr="00D92AE1">
        <w:rPr>
          <w:color w:val="FF0000"/>
        </w:rPr>
        <w:t>t</w:t>
      </w:r>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w:t>
      </w:r>
      <w:r w:rsidR="00900617" w:rsidRPr="00D92AE1">
        <w:rPr>
          <w:color w:val="FF0000"/>
        </w:rPr>
        <w:lastRenderedPageBreak/>
        <w:t>lines) for 50 paired values of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sampled from the posterior probability distribution, representing plausible Ricker relationships that could have generated the observed data. Recruits replace spawners on the solid diagonal line.</w:t>
      </w:r>
      <w:bookmarkEnd w:id="45"/>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r w:rsidR="00900617" w:rsidRPr="00D92AE1">
        <w:rPr>
          <w:i/>
          <w:color w:val="FF0000"/>
        </w:rPr>
        <w:t>S</w:t>
      </w:r>
      <w:r w:rsidR="00900617" w:rsidRPr="00D92AE1">
        <w:rPr>
          <w:color w:val="FF0000"/>
          <w:vertAlign w:val="subscript"/>
        </w:rPr>
        <w:t>MSY(Peterman)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3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6"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r w:rsidR="00563CE6" w:rsidRPr="00D92AE1">
        <w:rPr>
          <w:rStyle w:val="CaptionChar"/>
          <w:color w:val="FF0000"/>
          <w:sz w:val="24"/>
        </w:rPr>
        <w:t>Chilkoot</w:t>
      </w:r>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line),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6"/>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r w:rsidRPr="00D92AE1">
        <w:rPr>
          <w:color w:val="FF0000"/>
        </w:rPr>
        <w:t xml:space="preserve">an escapement goal that is robust to this uncertainty rather than one </w:t>
      </w:r>
      <w:r w:rsidR="00C104B1" w:rsidRPr="00D92AE1">
        <w:rPr>
          <w:color w:val="FF0000"/>
        </w:rPr>
        <w:t>tailored solely to the median S-</w:t>
      </w:r>
      <w:r w:rsidRPr="00D92AE1">
        <w:rPr>
          <w:color w:val="FF0000"/>
        </w:rPr>
        <w:t>R relationship. To address this uncertainty, the success or failure of a given number of spawners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spawners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w:t>
      </w:r>
      <w:r w:rsidR="00C6667E" w:rsidRPr="00D92AE1">
        <w:rPr>
          <w:color w:val="FF0000"/>
        </w:rPr>
        <w:lastRenderedPageBreak/>
        <w:t xml:space="preserve">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spawners.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2E6AE5" w:rsidRDefault="00C6667E" w:rsidP="003441EC">
      <w:pPr>
        <w:spacing w:after="0"/>
        <w:jc w:val="left"/>
      </w:pPr>
      <w:bookmarkStart w:id="47" w:name="_Toc480210307"/>
      <w:r w:rsidRPr="002E6AE5">
        <w:t xml:space="preserve">Figure </w:t>
      </w:r>
      <w:fldSimple w:instr=" SEQ Figure \* ARABIC ">
        <w:r w:rsidRPr="002E6AE5">
          <w:rPr>
            <w:noProof/>
          </w:rPr>
          <w:t>7</w:t>
        </w:r>
      </w:fldSimple>
      <w:r w:rsidRPr="002E6AE5">
        <w:t>.–</w:t>
      </w:r>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r w:rsidR="00563CE6" w:rsidRPr="002E6AE5">
        <w:t>Chilkoot</w:t>
      </w:r>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7"/>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Expected sustained yield or the numbers of fish over and above those necessary to replace s</w:t>
      </w:r>
      <w:r w:rsidR="006E0FEB" w:rsidRPr="00D92AE1">
        <w:rPr>
          <w:color w:val="FF0000"/>
        </w:rPr>
        <w:t xml:space="preserve">pawners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48"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r w:rsidR="00563CE6" w:rsidRPr="00D92AE1">
        <w:rPr>
          <w:rStyle w:val="CaptionChar"/>
          <w:color w:val="FF0000"/>
          <w:sz w:val="24"/>
        </w:rPr>
        <w:t>Chilkoot</w:t>
      </w:r>
      <w:r w:rsidR="00186960" w:rsidRPr="00D92AE1">
        <w:rPr>
          <w:rStyle w:val="CaptionChar"/>
          <w:color w:val="FF0000"/>
          <w:sz w:val="24"/>
        </w:rPr>
        <w:t xml:space="preserve"> Lake sockeye salmon. Dotted vertical lines bracket the recommended escapement goal range of ….</w:t>
      </w:r>
      <w:bookmarkEnd w:id="48"/>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49" w:name="_Toc480210341"/>
      <w:r w:rsidRPr="002B5033">
        <w:lastRenderedPageBreak/>
        <w:t>Discussion</w:t>
      </w:r>
      <w:bookmarkEnd w:id="49"/>
    </w:p>
    <w:p w:rsidR="00B04DE5" w:rsidRPr="00D92AE1" w:rsidRDefault="0069761F" w:rsidP="00B04DE5">
      <w:pPr>
        <w:rPr>
          <w:color w:val="FF0000"/>
        </w:rPr>
      </w:pPr>
      <w:r w:rsidRPr="002B5033">
        <w:t xml:space="preserve">Based on the autoregressive Ricker model </w:t>
      </w:r>
      <w:r w:rsidR="002B5033" w:rsidRPr="002B5033">
        <w:t>Eggers et al. (2009) recommended an SEG</w:t>
      </w:r>
      <w:r w:rsidR="00693F7A" w:rsidRPr="002B5033">
        <w:t xml:space="preserve"> for </w:t>
      </w:r>
      <w:r w:rsidR="00563CE6" w:rsidRPr="002B5033">
        <w:t>Chilkoot</w:t>
      </w:r>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spaw</w:t>
      </w:r>
      <w:r w:rsidR="002B5033" w:rsidRPr="002B5033">
        <w:t>n</w:t>
      </w:r>
      <w:r w:rsidR="0012037A" w:rsidRPr="002B5033">
        <w:t xml:space="preserve">ers per year to be assessed with </w:t>
      </w:r>
      <w:r w:rsidR="002B5033" w:rsidRPr="002B5033">
        <w:t>a weir</w:t>
      </w:r>
      <w:r w:rsidR="0012037A" w:rsidRPr="002B5033">
        <w:t xml:space="preserve"> at the </w:t>
      </w:r>
      <w:r w:rsidR="00563CE6" w:rsidRPr="002B5033">
        <w:t>Chilkoot</w:t>
      </w:r>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While Eggers et al. (2010) utilized the traditional stock-recruit analysis, a Bayesian model approach was employed in this study. In traditional stock recruit analysis, independence of individual quantities of spawners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Eggers et al. (2010) regressed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r w:rsidR="007D74A6" w:rsidRPr="00D92AE1">
        <w:rPr>
          <w:color w:val="FF0000"/>
        </w:rPr>
        <w:t>Speel Lake (Heinl et al. 2014)</w:t>
      </w:r>
      <w:r w:rsidR="00566B5E" w:rsidRPr="00D92AE1">
        <w:rPr>
          <w:color w:val="FF0000"/>
        </w:rPr>
        <w:t>, and the transboundary Alsek River and one of its tributaries, the Klukshu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Klukshu River. </w:t>
      </w:r>
      <w:r w:rsidR="00D06C87" w:rsidRPr="00D92AE1">
        <w:rPr>
          <w:color w:val="FF0000"/>
        </w:rPr>
        <w:t xml:space="preserve">An SEG </w:t>
      </w:r>
      <w:r w:rsidR="00AF6558" w:rsidRPr="00D92AE1">
        <w:rPr>
          <w:color w:val="FF0000"/>
        </w:rPr>
        <w:t xml:space="preserve">of 4,000–9,000 fish for Speel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In Alaska, most salmon BEGs are developed using Ricker spawner-recruit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BEG ranges are estimates of the number of spawners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r w:rsidR="00563CE6" w:rsidRPr="00181CBA">
        <w:t>Chilkoot</w:t>
      </w:r>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181CBA" w:rsidRPr="00181CBA">
        <w:t>38,000 to 78,000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spawner-recruit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50" w:name="_Toc480210342"/>
      <w:r w:rsidRPr="002E6AE5">
        <w:t xml:space="preserve">Escapement Goal </w:t>
      </w:r>
      <w:r w:rsidR="00FC1A3A" w:rsidRPr="002E6AE5">
        <w:t>Recommendation</w:t>
      </w:r>
      <w:bookmarkEnd w:id="50"/>
    </w:p>
    <w:p w:rsidR="006C48A3" w:rsidRDefault="00CE536F" w:rsidP="006C48A3">
      <w:r>
        <w:t>At this time we recommend that the existing escapement goal for Chilkoot Lake sockeye salmon remain unchanged. Results from our revised analysis that used updated data in a Bayesian framework suggest that the existing goal of 38,000</w:t>
      </w:r>
      <w:r w:rsidRPr="00FE5587">
        <w:t>–</w:t>
      </w:r>
      <w:r>
        <w:t>86,000 spawners are quite close to the range of spawners that are likely to result in</w:t>
      </w:r>
      <w:r w:rsidR="00862CD3">
        <w:t xml:space="preserve"> a high probability</w:t>
      </w:r>
      <w:r>
        <w:t xml:space="preserve"> </w:t>
      </w:r>
      <w:r w:rsidR="00862CD3">
        <w:t>(&gt;70</w:t>
      </w:r>
      <w:r>
        <w:t>%</w:t>
      </w:r>
      <w:r w:rsidR="00862CD3">
        <w:t>)</w:t>
      </w:r>
      <w:r>
        <w:t xml:space="preserve"> of achieving </w:t>
      </w:r>
      <w:r w:rsidR="00862CD3">
        <w:t xml:space="preserve">at least 90% of </w:t>
      </w:r>
      <w:r>
        <w:t>MSY.</w:t>
      </w:r>
    </w:p>
    <w:p w:rsidR="003D6C19" w:rsidRDefault="003D6C19" w:rsidP="006C48A3">
      <w:r>
        <w:t>Since 2012 there have been large escapements and the resulting recruits from these large brood year escapement will provide some good contrast……Thus, we suggest keeping the escapement goal unchanged until these recruits can be enumerated and included in a revised spawner-recruitment model.</w:t>
      </w:r>
    </w:p>
    <w:p w:rsidR="003D6C19" w:rsidRDefault="00932D99" w:rsidP="006C48A3">
      <w:r>
        <w:t>Finally, as has been done for other stocks in recent years, we recommend using an age-structure modeling approach future analyses (Fleischman et al. 2013, Miller et al. in prep,…)…</w:t>
      </w:r>
    </w:p>
    <w:p w:rsidR="00CE536F" w:rsidRPr="00CE536F" w:rsidRDefault="00CE536F" w:rsidP="006C48A3"/>
    <w:p w:rsidR="00FC1A3A" w:rsidRPr="002E6AE5" w:rsidRDefault="00FC1A3A" w:rsidP="00FC1A3A">
      <w:pPr>
        <w:pStyle w:val="Heading1"/>
      </w:pPr>
      <w:bookmarkStart w:id="51" w:name="_Toc480210343"/>
      <w:r w:rsidRPr="002E6AE5">
        <w:t>Acknowledgments</w:t>
      </w:r>
      <w:bookmarkEnd w:id="51"/>
    </w:p>
    <w:p w:rsidR="002F1324" w:rsidRDefault="00862CD3">
      <w:pPr>
        <w:spacing w:after="0"/>
        <w:jc w:val="left"/>
        <w:rPr>
          <w:sz w:val="23"/>
          <w:szCs w:val="23"/>
        </w:rPr>
      </w:pPr>
      <w:r>
        <w:rPr>
          <w:sz w:val="23"/>
          <w:szCs w:val="23"/>
        </w:rPr>
        <w:t>We would like to thank the many technicians and biologists who have helped to monitor and assess Chilkoot Lake sockeye salmon over the years, including those who have collected and read scales, operated weir and associated escapement projects</w:t>
      </w:r>
      <w:r w:rsidR="00376B60">
        <w:rPr>
          <w:sz w:val="23"/>
          <w:szCs w:val="23"/>
        </w:rPr>
        <w:t xml:space="preserve">. </w:t>
      </w:r>
    </w:p>
    <w:p w:rsidR="00376B60" w:rsidRPr="00862CD3" w:rsidRDefault="00376B60">
      <w:pPr>
        <w:spacing w:after="0"/>
        <w:jc w:val="left"/>
        <w:rPr>
          <w:sz w:val="23"/>
          <w:szCs w:val="23"/>
        </w:rPr>
      </w:pPr>
      <w:r>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2" w:name="_Toc480210344"/>
      <w:r w:rsidRPr="00D92AE1">
        <w:rPr>
          <w:color w:val="FF0000"/>
        </w:rPr>
        <w:lastRenderedPageBreak/>
        <w:t>References Cited</w:t>
      </w:r>
      <w:bookmarkEnd w:id="52"/>
    </w:p>
    <w:p w:rsidR="004D0599" w:rsidRPr="00D92AE1" w:rsidRDefault="00025FF2" w:rsidP="00F23942">
      <w:pPr>
        <w:ind w:left="270" w:hanging="270"/>
        <w:rPr>
          <w:color w:val="FF0000"/>
        </w:rPr>
      </w:pPr>
      <w:hyperlink r:id="rId139" w:tooltip="Hirotugu Akaike" w:history="1">
        <w:r w:rsidR="004C2781" w:rsidRPr="00D92AE1">
          <w:rPr>
            <w:iCs/>
            <w:color w:val="FF0000"/>
          </w:rPr>
          <w:t>Akaike,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Petrov, B.N.; Csáki, F., 2nd International Symposium on Information Theory, Tsahkadsor, Armenia, USSR, September 2-8, 1971, Budapest: Akadémiai Kiadó, pp. 267–281</w:t>
      </w:r>
      <w:r w:rsidR="004C2781" w:rsidRPr="00D92AE1">
        <w:rPr>
          <w:color w:val="FF0000"/>
        </w:rPr>
        <w:t>.</w:t>
      </w:r>
    </w:p>
    <w:p w:rsidR="00EA652E" w:rsidRPr="00D92AE1" w:rsidRDefault="004562DE" w:rsidP="00F23942">
      <w:pPr>
        <w:pStyle w:val="Lit-Cited"/>
        <w:rPr>
          <w:color w:val="FF0000"/>
          <w:sz w:val="24"/>
          <w:szCs w:val="24"/>
        </w:rPr>
      </w:pPr>
      <w:r w:rsidRPr="00D92AE1">
        <w:rPr>
          <w:color w:val="FF0000"/>
          <w:sz w:val="24"/>
          <w:szCs w:val="24"/>
        </w:rPr>
        <w:t>Arnason, A. N., C. W. Kirby, C.</w:t>
      </w:r>
      <w:r w:rsidR="00F23942" w:rsidRPr="00D92AE1">
        <w:rPr>
          <w:color w:val="FF0000"/>
          <w:sz w:val="24"/>
          <w:szCs w:val="24"/>
        </w:rPr>
        <w:t xml:space="preserve"> J. Schwarz, and J. R. Irvine. 1996. </w:t>
      </w:r>
      <w:r w:rsidRPr="00D92AE1">
        <w:rPr>
          <w:color w:val="FF0000"/>
          <w:sz w:val="24"/>
          <w:szCs w:val="24"/>
        </w:rPr>
        <w:t xml:space="preserve">Computer analysis of data from stratified mark-recovery experiments for estimation of salmon escapements and other populations. Canadian Technical Report of Fisheries and Aquatic Sciences No. 2106. </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Bachman, R. L., and A J. McGregor.  2001.  Stock assessment studies of </w:t>
      </w:r>
      <w:r w:rsidR="00563CE6" w:rsidRPr="00D92AE1">
        <w:rPr>
          <w:rFonts w:eastAsiaTheme="minorHAnsi"/>
          <w:color w:val="FF0000"/>
          <w:sz w:val="24"/>
          <w:szCs w:val="24"/>
        </w:rPr>
        <w:t>Chilkoot</w:t>
      </w:r>
      <w:r w:rsidRPr="00D92AE1">
        <w:rPr>
          <w:rFonts w:eastAsiaTheme="minorHAnsi"/>
          <w:color w:val="FF0000"/>
          <w:sz w:val="24"/>
          <w:szCs w:val="24"/>
        </w:rPr>
        <w:t xml:space="preserve"> River adult salmon stocks in 1999.  Alaska Department of Fish and Game, Division of Commercial Fisheries, Regional Information Report No. 1J01-36, Juneau.</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r w:rsidR="00563CE6" w:rsidRPr="00D92AE1">
        <w:rPr>
          <w:rFonts w:eastAsiaTheme="minorHAnsi"/>
          <w:color w:val="FF0000"/>
          <w:sz w:val="24"/>
          <w:szCs w:val="24"/>
        </w:rPr>
        <w:t>Chilkoot</w:t>
      </w:r>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r w:rsidR="00EA652E" w:rsidRPr="00D92AE1">
        <w:rPr>
          <w:rFonts w:eastAsiaTheme="minorHAnsi"/>
          <w:color w:val="FF0000"/>
          <w:sz w:val="24"/>
          <w:szCs w:val="24"/>
        </w:rPr>
        <w:t>Alaska Department of Fish and Game, Fishery Data Series No. 05-36, Anchorage.</w:t>
      </w:r>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r w:rsidR="00563CE6" w:rsidRPr="00D92AE1">
        <w:rPr>
          <w:rFonts w:eastAsiaTheme="minorHAnsi"/>
          <w:color w:val="FF0000"/>
          <w:sz w:val="24"/>
          <w:szCs w:val="24"/>
        </w:rPr>
        <w:t>Chilkoot</w:t>
      </w:r>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r w:rsidR="00EA652E" w:rsidRPr="00D92AE1">
        <w:rPr>
          <w:rFonts w:eastAsiaTheme="minorHAnsi"/>
          <w:color w:val="FF0000"/>
          <w:sz w:val="24"/>
          <w:szCs w:val="24"/>
        </w:rPr>
        <w:t xml:space="preserve">Alaska Department of Fish and Game, Fishery Data Series No. 10-23, Anchorage. </w:t>
      </w:r>
    </w:p>
    <w:p w:rsidR="004B29B1" w:rsidRPr="004B29B1" w:rsidRDefault="004B29B1" w:rsidP="004B29B1">
      <w:pPr>
        <w:pStyle w:val="Lit-Cited"/>
        <w:tabs>
          <w:tab w:val="left" w:pos="270"/>
        </w:tabs>
        <w:ind w:left="270" w:hanging="270"/>
        <w:rPr>
          <w:iCs/>
          <w:color w:val="000000"/>
          <w:sz w:val="24"/>
          <w:szCs w:val="24"/>
        </w:rPr>
      </w:pPr>
      <w:r w:rsidRPr="004B29B1">
        <w:rPr>
          <w:iCs/>
          <w:color w:val="000000"/>
          <w:sz w:val="24"/>
          <w:szCs w:val="24"/>
        </w:rPr>
        <w:t xml:space="preserve">Bednarski, J. A., M. Sogge, and S. C. Heinl. 2016. Stock assessment study of Chilkoot Lake sockeye salmon, 2013–2015. Alaska Department of Fish and Game, Fishery Data Series No. 16-29, Anchorage. </w:t>
      </w:r>
    </w:p>
    <w:p w:rsidR="00EA652E" w:rsidRPr="00D92AE1" w:rsidRDefault="00EA652E" w:rsidP="004B29B1">
      <w:pPr>
        <w:pStyle w:val="Lit-Cited"/>
        <w:tabs>
          <w:tab w:val="left" w:pos="270"/>
        </w:tabs>
        <w:ind w:left="270" w:hanging="270"/>
        <w:rPr>
          <w:rFonts w:eastAsiaTheme="minorHAnsi"/>
          <w:color w:val="FF0000"/>
          <w:sz w:val="24"/>
          <w:szCs w:val="24"/>
        </w:rPr>
      </w:pPr>
      <w:r w:rsidRPr="00D92AE1">
        <w:rPr>
          <w:rFonts w:eastAsiaTheme="minorHAnsi"/>
          <w:color w:val="FF0000"/>
          <w:sz w:val="24"/>
          <w:szCs w:val="24"/>
        </w:rPr>
        <w:t>Bergander,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r w:rsidRPr="00D92AE1">
        <w:rPr>
          <w:rFonts w:eastAsiaTheme="minorHAnsi"/>
          <w:color w:val="FF0000"/>
          <w:sz w:val="24"/>
          <w:szCs w:val="24"/>
        </w:rPr>
        <w:t>Bergander, F. E., S. A. McPherson, and J. P. Koenings.  1988.  Southeast Alaska sockeye salmon studies, 1987–1988.  Technical Report for the period July 1, 1987, to June 30, 1988.  Alaska Department of Fish and Game, Division of Commercial Fisheries, Regional Information Report No. 1J88-44, Juneau.</w:t>
      </w:r>
    </w:p>
    <w:p w:rsidR="00F23942" w:rsidRPr="00D92AE1" w:rsidRDefault="00F23942" w:rsidP="00F23942">
      <w:pPr>
        <w:pStyle w:val="Lit-Cited"/>
        <w:rPr>
          <w:color w:val="FF0000"/>
          <w:sz w:val="24"/>
          <w:szCs w:val="24"/>
        </w:rPr>
      </w:pPr>
      <w:r w:rsidRPr="00D92AE1">
        <w:rPr>
          <w:color w:val="FF0000"/>
          <w:sz w:val="24"/>
          <w:szCs w:val="24"/>
        </w:rPr>
        <w:t xml:space="preserve">Bernard, D. R., and E. L. Jones III.  2010.  Optimal escapement goals for Chinook salmon in the transboundary Alsek River.  Alaska Department of Fish and Game, Fishery Manuscript Series No. 10-02, Anchorage.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Gelman, A., 1998. General methods for monitoring convergence of iterative simulations.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Bugliosi, E. F. </w:t>
      </w:r>
      <w:r w:rsidR="00EA652E" w:rsidRPr="00D92AE1">
        <w:rPr>
          <w:rFonts w:eastAsiaTheme="minorHAnsi"/>
          <w:color w:val="FF0000"/>
          <w:sz w:val="24"/>
          <w:szCs w:val="24"/>
        </w:rPr>
        <w:t xml:space="preserve">1988.  Hydrologic reconnaissance of the </w:t>
      </w:r>
      <w:r w:rsidR="00563CE6" w:rsidRPr="00D92AE1">
        <w:rPr>
          <w:rFonts w:eastAsiaTheme="minorHAnsi"/>
          <w:color w:val="FF0000"/>
          <w:sz w:val="24"/>
          <w:szCs w:val="24"/>
        </w:rPr>
        <w:t>Chilkoot</w:t>
      </w:r>
      <w:r w:rsidR="00EA652E" w:rsidRPr="00D92AE1">
        <w:rPr>
          <w:rFonts w:eastAsiaTheme="minorHAnsi"/>
          <w:color w:val="FF0000"/>
          <w:sz w:val="24"/>
          <w:szCs w:val="24"/>
        </w:rPr>
        <w:t xml:space="preserve"> River basin.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r w:rsidRPr="00D92AE1">
        <w:rPr>
          <w:color w:val="FF0000"/>
        </w:rPr>
        <w:t>Eggers, D. M., and D. R. Bernard. 2011. Run reconstruction and escapement goals for Alsek River sockeye salmon. Alaska Department of Fish and Game, Fishery Manuscript Series No. 11-01, Anchorage.</w:t>
      </w:r>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r w:rsidRPr="00D92AE1">
        <w:rPr>
          <w:rFonts w:eastAsiaTheme="minorHAnsi"/>
          <w:color w:val="FF0000"/>
          <w:sz w:val="24"/>
          <w:szCs w:val="24"/>
        </w:rPr>
        <w:t>Eggers, D. M., J. H. Clark, R. L. Bachman, and S. C. Heinl.  2008.  Sockeye salmon stock status and escapem</w:t>
      </w:r>
      <w:r w:rsidR="00F23942" w:rsidRPr="00D92AE1">
        <w:rPr>
          <w:rFonts w:eastAsiaTheme="minorHAnsi"/>
          <w:color w:val="FF0000"/>
          <w:sz w:val="24"/>
          <w:szCs w:val="24"/>
        </w:rPr>
        <w:t xml:space="preserve">ent goals in Southeast Alaska. </w:t>
      </w:r>
      <w:r w:rsidRPr="00D92AE1">
        <w:rPr>
          <w:rFonts w:eastAsiaTheme="minorHAnsi"/>
          <w:color w:val="FF0000"/>
          <w:sz w:val="24"/>
          <w:szCs w:val="24"/>
        </w:rPr>
        <w:t>Alaska Department of Fish and Game, Special Publication No. 08-17, Anchorage.</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lastRenderedPageBreak/>
        <w:t>Eggers, D. M.</w:t>
      </w:r>
      <w:r w:rsidR="00F23942" w:rsidRPr="00D92AE1">
        <w:rPr>
          <w:rFonts w:eastAsiaTheme="minorHAnsi"/>
          <w:color w:val="FF0000"/>
          <w:sz w:val="24"/>
          <w:szCs w:val="24"/>
        </w:rPr>
        <w:t xml:space="preserve">, R. L. Bachman, and J. Stahl. 2010. </w:t>
      </w:r>
      <w:r w:rsidRPr="00D92AE1">
        <w:rPr>
          <w:rFonts w:eastAsiaTheme="minorHAnsi"/>
          <w:color w:val="FF0000"/>
          <w:sz w:val="24"/>
          <w:szCs w:val="24"/>
        </w:rPr>
        <w:t xml:space="preserve">Stock status and escapement goals for </w:t>
      </w:r>
      <w:r w:rsidR="00563CE6" w:rsidRPr="00D92AE1">
        <w:rPr>
          <w:rFonts w:eastAsiaTheme="minorHAnsi"/>
          <w:color w:val="FF0000"/>
          <w:sz w:val="24"/>
          <w:szCs w:val="24"/>
        </w:rPr>
        <w:t>Chilkoot</w:t>
      </w:r>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r w:rsidRPr="00D92AE1">
        <w:rPr>
          <w:rFonts w:eastAsiaTheme="minorHAnsi"/>
          <w:color w:val="FF0000"/>
          <w:sz w:val="24"/>
          <w:szCs w:val="24"/>
        </w:rPr>
        <w:t xml:space="preserve">Alaska Department of Fish and Game, Fishery Manuscript No. 10-05, Anchorage.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Evans, M., N. Hastings, and B. Peacock.  1993.  Statistical Distributions.  2</w:t>
      </w:r>
      <w:r w:rsidRPr="00D92AE1">
        <w:rPr>
          <w:color w:val="FF0000"/>
          <w:sz w:val="24"/>
          <w:szCs w:val="24"/>
          <w:vertAlign w:val="superscript"/>
        </w:rPr>
        <w:t>nd</w:t>
      </w:r>
      <w:r w:rsidRPr="00D92AE1">
        <w:rPr>
          <w:color w:val="FF0000"/>
          <w:sz w:val="24"/>
          <w:szCs w:val="24"/>
        </w:rPr>
        <w:t xml:space="preserve"> ed. Wiley and Sons, New York.</w:t>
      </w:r>
    </w:p>
    <w:p w:rsidR="00D06A9E" w:rsidRPr="00D92AE1" w:rsidRDefault="00D06A9E" w:rsidP="00D06A9E">
      <w:pPr>
        <w:pStyle w:val="Lit-Cited"/>
        <w:ind w:left="270" w:hanging="270"/>
        <w:rPr>
          <w:iCs/>
          <w:color w:val="FF0000"/>
          <w:sz w:val="24"/>
          <w:szCs w:val="24"/>
        </w:rPr>
      </w:pPr>
      <w:r w:rsidRPr="00D92AE1">
        <w:rPr>
          <w:iCs/>
          <w:color w:val="FF0000"/>
          <w:sz w:val="24"/>
          <w:szCs w:val="24"/>
        </w:rPr>
        <w:t>Fleischman, S. J., J. A. Der Hovanisian, and S. A. McPherson. 2011. Escapement goals for Chinook salmon in the Blossom and Keta rivers. Alaska Department of Fish and Game, Fishery Manuscript No. 11-05, Anchorage.</w:t>
      </w:r>
    </w:p>
    <w:p w:rsidR="004562DE" w:rsidRPr="00D92AE1" w:rsidRDefault="00F23942" w:rsidP="00F23942">
      <w:pPr>
        <w:pStyle w:val="Lit-Cited"/>
        <w:ind w:left="270" w:hanging="270"/>
        <w:rPr>
          <w:color w:val="FF0000"/>
          <w:sz w:val="24"/>
          <w:szCs w:val="24"/>
        </w:rPr>
      </w:pPr>
      <w:r w:rsidRPr="00D92AE1">
        <w:rPr>
          <w:color w:val="FF0000"/>
          <w:sz w:val="24"/>
          <w:szCs w:val="24"/>
        </w:rPr>
        <w:t xml:space="preserve">Fleischman, S. J., M. J. </w:t>
      </w:r>
      <w:r w:rsidR="004562DE" w:rsidRPr="00D92AE1">
        <w:rPr>
          <w:color w:val="FF0000"/>
          <w:sz w:val="24"/>
          <w:szCs w:val="24"/>
        </w:rPr>
        <w:t>Catalano, R. A. Clark, and D. R. Bernard.  2013.  An age-structured state-space stock–recruit model for Pacific salmon (</w:t>
      </w:r>
      <w:r w:rsidR="004562DE" w:rsidRPr="00D92AE1">
        <w:rPr>
          <w:i/>
          <w:color w:val="FF0000"/>
          <w:sz w:val="24"/>
          <w:szCs w:val="24"/>
        </w:rPr>
        <w:t xml:space="preserve">Oncorhynchus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r w:rsidRPr="00D92AE1">
        <w:rPr>
          <w:color w:val="FF0000"/>
          <w:sz w:val="24"/>
          <w:szCs w:val="24"/>
        </w:rPr>
        <w:t xml:space="preserve">Fleischman, S. J., and T. R. McKinley.  2013.  Run reconstruction, spawner-recruit analysis, and escapement goal recommendation for late-run Chinook salmon in the Kenai River.  Alaska Department of Fish and Game, Fishery Manuscript Series No. 13-02, Anchorage. </w:t>
      </w:r>
    </w:p>
    <w:p w:rsidR="00F23942" w:rsidRPr="00D92AE1" w:rsidRDefault="00F23942" w:rsidP="00F23942">
      <w:pPr>
        <w:pStyle w:val="Lit-Cited"/>
        <w:ind w:left="270" w:hanging="270"/>
        <w:rPr>
          <w:color w:val="FF0000"/>
          <w:sz w:val="24"/>
          <w:szCs w:val="24"/>
        </w:rPr>
      </w:pPr>
      <w:r w:rsidRPr="00D92AE1">
        <w:rPr>
          <w:iCs/>
          <w:color w:val="FF0000"/>
          <w:sz w:val="24"/>
          <w:szCs w:val="24"/>
        </w:rPr>
        <w:t>Fleischman, S. J., and A. M. Reimer. 2017. Spawner-recruit analyses and escapement goal recommendations for Kenai River Chinook salmon. Alaska Department of Fish and Game, Fishery Manuscript Series No. 17-02, Anchorage.</w:t>
      </w:r>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Geiger, H. J., R. L. Bachman, S. C. Heinl, K. Jensen, T. A. Johnson, A. Piston, and R. Riffe.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Der Hovanisian, J. A. and H. J. Geiger, editors. Stock status and escapement goals for salmon in Southeast Alaska 2005.  Alaska Department of Fish and Game, Special Publication No. 05-22, Anchorage.</w:t>
      </w:r>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r w:rsidRPr="00D92AE1">
        <w:rPr>
          <w:color w:val="FF0000"/>
          <w:sz w:val="24"/>
          <w:szCs w:val="24"/>
        </w:rPr>
        <w:t>Gelman, A., J. B. Carlin, H. S. Stern, and D. B. Rubin.  2004.  Bayesian Data Analysis.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rsidR="00F23942" w:rsidRPr="00D92AE1" w:rsidRDefault="00F23942" w:rsidP="00F23942">
      <w:pPr>
        <w:pStyle w:val="Lit-Cited"/>
        <w:ind w:left="270" w:hanging="270"/>
        <w:rPr>
          <w:color w:val="FF0000"/>
          <w:sz w:val="24"/>
          <w:szCs w:val="24"/>
        </w:rPr>
      </w:pPr>
      <w:r w:rsidRPr="00D92AE1">
        <w:rPr>
          <w:color w:val="FF0000"/>
          <w:sz w:val="24"/>
          <w:szCs w:val="24"/>
        </w:rPr>
        <w:t>Harvey, A. C. 1989. Forecasting, Structural Time Series Models, and the Kalman Filter.  Cambridge University Press, Cambridge, UK.</w:t>
      </w:r>
    </w:p>
    <w:p w:rsidR="00F23942" w:rsidRPr="00D92AE1" w:rsidRDefault="00F23942" w:rsidP="00F23942">
      <w:pPr>
        <w:pStyle w:val="Lit-Cited"/>
        <w:rPr>
          <w:color w:val="FF0000"/>
          <w:sz w:val="24"/>
          <w:szCs w:val="24"/>
        </w:rPr>
      </w:pPr>
      <w:r w:rsidRPr="00D92AE1">
        <w:rPr>
          <w:color w:val="FF0000"/>
          <w:sz w:val="24"/>
          <w:szCs w:val="24"/>
        </w:rPr>
        <w:t xml:space="preserve">Hamazaki, T., M. Evenson, S. J. Fleischman, and K. L. Schaberg. 2012. Spawner-recruit analysis and escapement goal recommendations for Chinook salmon in the Kuskokwim River drainage. Alaska Department of Fish and Game, Fishery Manuscript Series No. 12-08, Anchorage. </w:t>
      </w:r>
    </w:p>
    <w:p w:rsidR="007D74A6" w:rsidRPr="00D92AE1" w:rsidRDefault="007D74A6" w:rsidP="007D74A6">
      <w:pPr>
        <w:spacing w:after="0"/>
        <w:ind w:left="270" w:hanging="270"/>
        <w:rPr>
          <w:color w:val="FF0000"/>
        </w:rPr>
      </w:pPr>
      <w:r w:rsidRPr="00D92AE1">
        <w:rPr>
          <w:color w:val="FF0000"/>
        </w:rPr>
        <w:t>Heinl, S. C., S. E. Miller, and J. A. Bednarski. 2014. Speel Lake sockeye salmon stock statusand escapement goal review. Alaska Department of Fish and Game, Fishery Manuscript SeriesNo. 14-04, Anchorage.</w:t>
      </w:r>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r w:rsidRPr="00D92AE1">
        <w:rPr>
          <w:rFonts w:eastAsiaTheme="minorHAnsi"/>
          <w:color w:val="FF0000"/>
          <w:sz w:val="24"/>
          <w:szCs w:val="24"/>
        </w:rPr>
        <w:t>Ingledue, D.  1989.  Hawk Inlet shore purse seine fishery, 1989.  Alaska Department of Fish and Game, Division of Commercial Fisheries, Regional Information Report No. 1J89-31, Juneau.</w:t>
      </w:r>
    </w:p>
    <w:p w:rsidR="009F1020" w:rsidRPr="00D92AE1" w:rsidRDefault="00EA652E" w:rsidP="007D74A6">
      <w:pPr>
        <w:pStyle w:val="Lit-Cited"/>
        <w:rPr>
          <w:rFonts w:eastAsiaTheme="minorHAnsi"/>
          <w:color w:val="FF0000"/>
          <w:sz w:val="24"/>
          <w:szCs w:val="24"/>
        </w:rPr>
      </w:pPr>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Daigneault.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r w:rsidRPr="00D92AE1">
        <w:rPr>
          <w:rFonts w:eastAsiaTheme="minorHAnsi"/>
          <w:color w:val="FF0000"/>
          <w:sz w:val="24"/>
          <w:szCs w:val="24"/>
        </w:rPr>
        <w:t>Alaska Department of Fish and Game, Special Publication No. 13-09, Anchorage.</w:t>
      </w:r>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r w:rsidRPr="00D92AE1">
        <w:rPr>
          <w:rFonts w:eastAsiaTheme="minorHAnsi"/>
          <w:color w:val="FF0000"/>
          <w:sz w:val="24"/>
          <w:szCs w:val="24"/>
        </w:rPr>
        <w:t xml:space="preserve">Kelley, M. S., and R. L. Bachman. 2000.  Stock assessment studies of the </w:t>
      </w:r>
      <w:r w:rsidR="00563CE6" w:rsidRPr="00D92AE1">
        <w:rPr>
          <w:rFonts w:eastAsiaTheme="minorHAnsi"/>
          <w:color w:val="FF0000"/>
          <w:sz w:val="24"/>
          <w:szCs w:val="24"/>
        </w:rPr>
        <w:t>Chilkoot</w:t>
      </w:r>
      <w:r w:rsidRPr="00D92AE1">
        <w:rPr>
          <w:rFonts w:eastAsiaTheme="minorHAnsi"/>
          <w:color w:val="FF0000"/>
          <w:sz w:val="24"/>
          <w:szCs w:val="24"/>
        </w:rPr>
        <w:t xml:space="preserve"> River adult salmon stocks in 1998.  Alaska Department of Fish and Game, Division of Commercial Fisheries, Regional Information Report No. 1J00-29, Juneau.</w:t>
      </w:r>
    </w:p>
    <w:p w:rsidR="0006084D" w:rsidRPr="00D92AE1" w:rsidRDefault="0006084D" w:rsidP="00F23942">
      <w:pPr>
        <w:pStyle w:val="Lit-Cited"/>
        <w:rPr>
          <w:rFonts w:eastAsiaTheme="minorHAnsi"/>
          <w:color w:val="FF0000"/>
          <w:sz w:val="24"/>
          <w:szCs w:val="24"/>
        </w:rPr>
      </w:pPr>
      <w:r w:rsidRPr="00D92AE1">
        <w:rPr>
          <w:color w:val="FF0000"/>
          <w:sz w:val="24"/>
          <w:szCs w:val="24"/>
        </w:rPr>
        <w:t>Koenings, J. P., and R. D. Burkett. 1987. The population characteristics of sockeye salmon (</w:t>
      </w:r>
      <w:r w:rsidRPr="00D92AE1">
        <w:rPr>
          <w:i/>
          <w:iCs/>
          <w:color w:val="FF0000"/>
          <w:sz w:val="24"/>
          <w:szCs w:val="24"/>
        </w:rPr>
        <w:t>Oncorhynchus nerka</w:t>
      </w:r>
      <w:r w:rsidRPr="00D92AE1">
        <w:rPr>
          <w:color w:val="FF0000"/>
          <w:sz w:val="24"/>
          <w:szCs w:val="24"/>
        </w:rPr>
        <w:t>) smolts relative to temperature regimes, euphotic volume, fry density, and forage base within Alaskan lakes. p. 216–234 [</w:t>
      </w:r>
      <w:r w:rsidRPr="00D92AE1">
        <w:rPr>
          <w:i/>
          <w:iCs/>
          <w:color w:val="FF0000"/>
          <w:sz w:val="24"/>
          <w:szCs w:val="24"/>
        </w:rPr>
        <w:t xml:space="preserve">in] </w:t>
      </w:r>
      <w:r w:rsidRPr="00D92AE1">
        <w:rPr>
          <w:color w:val="FF0000"/>
          <w:sz w:val="24"/>
          <w:szCs w:val="24"/>
        </w:rPr>
        <w:t>H. D. Smith, L. Margolis, and C. C. Wood. [editors]. Sockeye salmon (</w:t>
      </w:r>
      <w:r w:rsidRPr="00D92AE1">
        <w:rPr>
          <w:i/>
          <w:iCs/>
          <w:color w:val="FF0000"/>
          <w:sz w:val="24"/>
          <w:szCs w:val="24"/>
        </w:rPr>
        <w:t>Oncorhynchus nerka</w:t>
      </w:r>
      <w:r w:rsidRPr="00D92AE1">
        <w:rPr>
          <w:color w:val="FF0000"/>
          <w:sz w:val="24"/>
          <w:szCs w:val="24"/>
        </w:rPr>
        <w:t>) population biology and future management. Special Publication of the Canadian Journal of Fisheries and Aquatic Sciences No. 96.</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Marshall, S. L., S. A. McPherson, and S. Sharr. 1982. </w:t>
      </w:r>
      <w:r w:rsidR="00EA652E" w:rsidRPr="00D92AE1">
        <w:rPr>
          <w:rFonts w:eastAsiaTheme="minorHAnsi"/>
          <w:color w:val="FF0000"/>
          <w:sz w:val="24"/>
          <w:szCs w:val="24"/>
        </w:rPr>
        <w:t>Origins of sockeye salmon (</w:t>
      </w:r>
      <w:r w:rsidR="00EA652E" w:rsidRPr="00D92AE1">
        <w:rPr>
          <w:rFonts w:eastAsiaTheme="minorHAnsi"/>
          <w:i/>
          <w:iCs/>
          <w:color w:val="FF0000"/>
          <w:sz w:val="24"/>
          <w:szCs w:val="24"/>
        </w:rPr>
        <w:t>Oncorhynchus nerka</w:t>
      </w:r>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McPherson, S. A., and S. L. Marshall.  1986.  Contribution, exploitation, and migratory timing of </w:t>
      </w:r>
      <w:r w:rsidR="00563CE6" w:rsidRPr="00D92AE1">
        <w:rPr>
          <w:rFonts w:eastAsiaTheme="minorHAnsi"/>
          <w:color w:val="FF0000"/>
          <w:sz w:val="24"/>
          <w:szCs w:val="24"/>
        </w:rPr>
        <w:t>Chilkoot</w:t>
      </w:r>
      <w:r w:rsidRPr="00D92AE1">
        <w:rPr>
          <w:rFonts w:eastAsiaTheme="minorHAnsi"/>
          <w:color w:val="FF0000"/>
          <w:sz w:val="24"/>
          <w:szCs w:val="24"/>
        </w:rPr>
        <w:t xml:space="preserve"> and Chilkoot river runs of sockeye salmon (</w:t>
      </w:r>
      <w:r w:rsidRPr="00D92AE1">
        <w:rPr>
          <w:rFonts w:eastAsiaTheme="minorHAnsi"/>
          <w:i/>
          <w:iCs/>
          <w:color w:val="FF0000"/>
          <w:sz w:val="24"/>
          <w:szCs w:val="24"/>
        </w:rPr>
        <w:t>Oncorhynchus nerka</w:t>
      </w:r>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r w:rsidR="00563CE6" w:rsidRPr="00D92AE1">
        <w:rPr>
          <w:rFonts w:eastAsiaTheme="minorHAnsi"/>
          <w:color w:val="FF0000"/>
          <w:sz w:val="24"/>
          <w:szCs w:val="24"/>
        </w:rPr>
        <w:t>Chilkoot</w:t>
      </w:r>
      <w:r w:rsidRPr="00D92AE1">
        <w:rPr>
          <w:rFonts w:eastAsiaTheme="minorHAnsi"/>
          <w:color w:val="FF0000"/>
          <w:sz w:val="24"/>
          <w:szCs w:val="24"/>
        </w:rPr>
        <w:t xml:space="preserve"> and Chilkoot river runs of sockeye salmon (</w:t>
      </w:r>
      <w:r w:rsidRPr="00D92AE1">
        <w:rPr>
          <w:rFonts w:eastAsiaTheme="minorHAnsi"/>
          <w:i/>
          <w:iCs/>
          <w:color w:val="FF0000"/>
          <w:sz w:val="24"/>
          <w:szCs w:val="24"/>
        </w:rPr>
        <w:t>Oncorhynchus nerka</w:t>
      </w:r>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  Contribution, exploitation, and migratory timing of returns of sockeye salmon (</w:t>
      </w:r>
      <w:r w:rsidRPr="00D92AE1">
        <w:rPr>
          <w:rFonts w:eastAsiaTheme="minorHAnsi"/>
          <w:i/>
          <w:iCs/>
          <w:color w:val="FF0000"/>
          <w:sz w:val="24"/>
          <w:szCs w:val="24"/>
        </w:rPr>
        <w:t>Oncorhynchus nerka</w:t>
      </w:r>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Alaska Department of Fish and Game, Division of Commercial Fisheries, Regional Information Report No. 1J89-18,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  1990.  An in-season management system for sockeye salmon returns to Lynn Canal, southeast Alaska.  M. S. Thesis, University of Alaska, Fairbanks.</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and E. L. Jones.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lastRenderedPageBreak/>
        <w:t>McPherson, S. A., and M. A. Olsen.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r w:rsidRPr="00D92AE1">
        <w:rPr>
          <w:rFonts w:eastAsiaTheme="minorHAnsi"/>
          <w:color w:val="FF0000"/>
          <w:sz w:val="24"/>
          <w:szCs w:val="24"/>
        </w:rPr>
        <w:t>McPherson, S. A., F. E. Bergander, M. A. Olsen, and R. R. Riffe.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r w:rsidRPr="00D92AE1">
        <w:rPr>
          <w:color w:val="FF0000"/>
          <w:sz w:val="24"/>
          <w:szCs w:val="24"/>
        </w:rPr>
        <w:t>Millar, R. B. 2002. Reference priors for Bayesian fisheries models.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r w:rsidRPr="00D92AE1">
        <w:rPr>
          <w:iCs/>
          <w:color w:val="FF0000"/>
        </w:rPr>
        <w:t>Munro, A. R., and E. C. Volk. 2016. Summary of Pacific salmon escapement goals in Alaska with a review of escapements from 2007 to 2015. Alaska Department of Fish and Game, Fishery Manuscript Series No. 16-04, Anchorage.</w:t>
      </w:r>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r w:rsidRPr="00D92AE1">
        <w:rPr>
          <w:color w:val="FF0000"/>
          <w:sz w:val="24"/>
          <w:szCs w:val="24"/>
        </w:rPr>
        <w:t>Noakes,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r w:rsidRPr="00D92AE1">
        <w:rPr>
          <w:rFonts w:eastAsia="SwiftNeueLTPro-Book"/>
          <w:color w:val="FF0000"/>
        </w:rPr>
        <w:t>Parken, C.K., R.E. McNicol, and J.R. Irvine. 2006. Habitat-based methods to estimate escapement goals for data limited Chinook salmon stocks in British Columbia, 2004. Fisheries and Oceans Canada, Canadian Scientific Advisory Secretariat Research Document 2006/083.</w:t>
      </w:r>
    </w:p>
    <w:p w:rsidR="00A167F1" w:rsidRPr="00D92AE1" w:rsidRDefault="00A167F1" w:rsidP="00A167F1">
      <w:pPr>
        <w:pStyle w:val="Lit-Cited"/>
        <w:rPr>
          <w:color w:val="FF0000"/>
          <w:sz w:val="24"/>
          <w:szCs w:val="24"/>
        </w:rPr>
      </w:pPr>
      <w:r w:rsidRPr="00D92AE1">
        <w:rPr>
          <w:color w:val="FF0000"/>
          <w:sz w:val="24"/>
          <w:szCs w:val="24"/>
        </w:rPr>
        <w:t>Peterman, R. M., B. J. Pyper, and J. A. Grout.  2000.  Comparison of parameter estimation methods for detecting climate-induced changes in productivity of Pacific salmon (</w:t>
      </w:r>
      <w:r w:rsidRPr="00D92AE1">
        <w:rPr>
          <w:i/>
          <w:color w:val="FF0000"/>
          <w:sz w:val="24"/>
          <w:szCs w:val="24"/>
        </w:rPr>
        <w:t>Oncorhynchus</w:t>
      </w:r>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 rjags: Bayesian Graphical Models using MCMC. R package version</w:t>
      </w:r>
      <w:r w:rsidR="00A3310B" w:rsidRPr="00D92AE1">
        <w:rPr>
          <w:color w:val="FF0000"/>
          <w:sz w:val="24"/>
          <w:szCs w:val="24"/>
        </w:rPr>
        <w:t xml:space="preserve"> </w:t>
      </w:r>
      <w:r w:rsidRPr="00D92AE1">
        <w:rPr>
          <w:color w:val="FF0000"/>
          <w:sz w:val="24"/>
          <w:szCs w:val="24"/>
        </w:rPr>
        <w:t xml:space="preserve">4-6. </w:t>
      </w:r>
      <w:hyperlink r:id="rId140"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r w:rsidRPr="00D92AE1">
        <w:rPr>
          <w:color w:val="FF0000"/>
          <w:sz w:val="24"/>
          <w:szCs w:val="24"/>
        </w:rPr>
        <w:t>R Core Team 2016. R: A language and environment for statistical computing. R Foundation for Statistical Computing, Vienna, Austria. URL https://www.R-project.org/.</w:t>
      </w:r>
    </w:p>
    <w:p w:rsidR="00EA652E" w:rsidRPr="00D92AE1" w:rsidRDefault="00EA652E" w:rsidP="001A0B06">
      <w:pPr>
        <w:pStyle w:val="Lit-Cited"/>
        <w:ind w:left="270" w:hanging="270"/>
        <w:rPr>
          <w:rFonts w:eastAsiaTheme="minorHAnsi"/>
          <w:color w:val="FF0000"/>
          <w:sz w:val="24"/>
          <w:szCs w:val="24"/>
        </w:rPr>
      </w:pPr>
      <w:r w:rsidRPr="00D92AE1">
        <w:rPr>
          <w:rFonts w:eastAsiaTheme="minorHAnsi"/>
          <w:color w:val="FF0000"/>
          <w:sz w:val="24"/>
          <w:szCs w:val="24"/>
        </w:rPr>
        <w:t>Rich, W. H., and E. M. Ball.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r w:rsidRPr="00D92AE1">
        <w:rPr>
          <w:color w:val="FF0000"/>
        </w:rPr>
        <w:t>Schmidt, J., D. Evans and D. Tracy. 2006. Stock assessment of sockeye salmon of the Buskin River, 2000-2003. Alaska Department of Fish and Game, Fishery Data Series No.</w:t>
      </w:r>
    </w:p>
    <w:p w:rsidR="007D74A6" w:rsidRPr="00D92AE1" w:rsidRDefault="007D74A6" w:rsidP="007D74A6">
      <w:pPr>
        <w:ind w:left="270" w:hanging="270"/>
        <w:rPr>
          <w:iCs/>
          <w:color w:val="FF0000"/>
        </w:rPr>
      </w:pPr>
      <w:r w:rsidRPr="00D92AE1">
        <w:rPr>
          <w:color w:val="FF0000"/>
        </w:rPr>
        <w:t xml:space="preserve"> </w:t>
      </w:r>
      <w:r w:rsidRPr="00D92AE1">
        <w:rPr>
          <w:color w:val="FF0000"/>
        </w:rPr>
        <w:tab/>
        <w:t>05-69, Anchorage.</w:t>
      </w:r>
    </w:p>
    <w:p w:rsidR="00A3310B" w:rsidRPr="00D92AE1" w:rsidRDefault="004D0599" w:rsidP="001A0B06">
      <w:pPr>
        <w:ind w:left="274" w:hanging="274"/>
        <w:rPr>
          <w:iCs/>
          <w:color w:val="FF0000"/>
        </w:rPr>
      </w:pPr>
      <w:r w:rsidRPr="00D92AE1">
        <w:rPr>
          <w:iCs/>
          <w:color w:val="FF0000"/>
        </w:rPr>
        <w:t xml:space="preserve">Schwarz, Gideon E. 1978. Estimating the dimension of a model. </w:t>
      </w:r>
      <w:hyperlink r:id="rId141"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r w:rsidRPr="00D92AE1">
        <w:rPr>
          <w:rFonts w:eastAsiaTheme="minorHAnsi"/>
          <w:color w:val="FF0000"/>
          <w:sz w:val="24"/>
          <w:szCs w:val="24"/>
        </w:rPr>
        <w:lastRenderedPageBreak/>
        <w:t xml:space="preserve">Sogge, M. M., and R. L. Bachman.  2014.  Operational Plan: Stock assessment studies of </w:t>
      </w:r>
      <w:r w:rsidR="00563CE6" w:rsidRPr="00D92AE1">
        <w:rPr>
          <w:rFonts w:eastAsiaTheme="minorHAnsi"/>
          <w:color w:val="FF0000"/>
          <w:sz w:val="24"/>
          <w:szCs w:val="24"/>
        </w:rPr>
        <w:t>Chilkoot</w:t>
      </w:r>
      <w:r w:rsidRPr="00D92AE1">
        <w:rPr>
          <w:rFonts w:eastAsiaTheme="minorHAnsi"/>
          <w:color w:val="FF0000"/>
          <w:sz w:val="24"/>
          <w:szCs w:val="24"/>
        </w:rPr>
        <w:t xml:space="preserve"> River adult salmon.  Alaska Department of Fish and Game, Regional Operational Plan ROP.CF1J.14-03, Douglas.</w:t>
      </w:r>
    </w:p>
    <w:p w:rsidR="004D0599" w:rsidRPr="00D92AE1" w:rsidRDefault="004D0599" w:rsidP="00F23942">
      <w:pPr>
        <w:tabs>
          <w:tab w:val="left" w:pos="270"/>
        </w:tabs>
        <w:ind w:left="270" w:hanging="270"/>
        <w:rPr>
          <w:color w:val="FF0000"/>
        </w:rPr>
      </w:pPr>
      <w:r w:rsidRPr="00D92AE1">
        <w:rPr>
          <w:color w:val="FF0000"/>
        </w:rPr>
        <w:t xml:space="preserve">Spiegelhalter,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r w:rsidRPr="00D92AE1">
        <w:rPr>
          <w:rFonts w:eastAsiaTheme="minorHAnsi"/>
          <w:color w:val="FF0000"/>
          <w:sz w:val="24"/>
          <w:szCs w:val="24"/>
        </w:rPr>
        <w:t xml:space="preserve">Stockley, C.  1950.  The sockeye salmon of </w:t>
      </w:r>
      <w:r w:rsidR="00563CE6" w:rsidRPr="00D92AE1">
        <w:rPr>
          <w:rFonts w:eastAsiaTheme="minorHAnsi"/>
          <w:color w:val="FF0000"/>
          <w:sz w:val="24"/>
          <w:szCs w:val="24"/>
        </w:rPr>
        <w:t>Chilkoot</w:t>
      </w:r>
      <w:r w:rsidRPr="00D92AE1">
        <w:rPr>
          <w:rFonts w:eastAsiaTheme="minorHAnsi"/>
          <w:color w:val="FF0000"/>
          <w:sz w:val="24"/>
          <w:szCs w:val="24"/>
        </w:rPr>
        <w:t xml:space="preserve"> and Chilkoot inlets.  Fisheries Research Institute Paper No 286, University of Washington, Seattle.</w:t>
      </w:r>
    </w:p>
    <w:p w:rsidR="00F04E4E" w:rsidRPr="00D92AE1" w:rsidRDefault="00F04E4E" w:rsidP="00F04E4E">
      <w:pPr>
        <w:pStyle w:val="Lit-Cited"/>
        <w:rPr>
          <w:color w:val="FF0000"/>
          <w:sz w:val="24"/>
          <w:szCs w:val="24"/>
        </w:rPr>
      </w:pPr>
      <w:r w:rsidRPr="00D92AE1">
        <w:rPr>
          <w:color w:val="FF0000"/>
          <w:sz w:val="24"/>
          <w:szCs w:val="24"/>
        </w:rPr>
        <w:t xml:space="preserve">Su, Z., and R. M. Peterman.  2012.  Performance of a Bayesian state-space model of semelparous species for stock-recruitment data subject to measurement error.  Ecological Modelling 224:76–89. </w:t>
      </w:r>
    </w:p>
    <w:p w:rsidR="00EA652E" w:rsidRPr="00D92AE1" w:rsidRDefault="00AB6D44" w:rsidP="00F23942">
      <w:pPr>
        <w:ind w:left="270" w:hanging="270"/>
        <w:rPr>
          <w:color w:val="FF0000"/>
        </w:rPr>
      </w:pPr>
      <w:r w:rsidRPr="00D92AE1">
        <w:rPr>
          <w:color w:val="FF0000"/>
        </w:rPr>
        <w:t xml:space="preserve">Toft, N., Innocent, G.T., Gettinby, G. and Reid, S.W., 2007. Assessing the convergence of Markov Chain Monte Carlo methods: an example from evaluation of diagnostic tests in absence of a gold standard.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3" w:name="_Toc480210294"/>
      <w:r w:rsidRPr="00376B60">
        <w:lastRenderedPageBreak/>
        <w:t xml:space="preserve">Appendix </w:t>
      </w:r>
      <w:fldSimple w:instr=" SEQ Appendix \* ALPHABETIC ">
        <w:r w:rsidRPr="00376B60">
          <w:rPr>
            <w:noProof/>
          </w:rPr>
          <w:t>A</w:t>
        </w:r>
      </w:fldSimple>
      <w:r w:rsidRPr="00376B60">
        <w:t>.–</w:t>
      </w:r>
      <w:r w:rsidR="00B37566" w:rsidRPr="00376B60">
        <w:t>RJAGS</w:t>
      </w:r>
      <w:r w:rsidR="00D57246" w:rsidRPr="00376B60">
        <w:t xml:space="preserve"> model code for the Bayesian MCMC analysis of the </w:t>
      </w:r>
      <w:r w:rsidR="00563CE6" w:rsidRPr="00376B60">
        <w:t>Chilkoot</w:t>
      </w:r>
      <w:r w:rsidR="00D57246" w:rsidRPr="00376B60">
        <w:t xml:space="preserve"> Lake sockeye salmon model, </w:t>
      </w:r>
      <w:r w:rsidR="00B37566" w:rsidRPr="00376B60">
        <w:t>1976–2016</w:t>
      </w:r>
      <w:bookmarkEnd w:id="53"/>
      <w:r w:rsidR="00376B60">
        <w:t xml:space="preserve"> can be found at the ADF&amp;G GitHub site, located here: </w:t>
      </w:r>
      <w:hyperlink r:id="rId142"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r w:rsidR="00F532CE" w:rsidRPr="00D92AE1">
        <w:rPr>
          <w:b/>
          <w:color w:val="FF0000"/>
        </w:rPr>
        <w:br w:type="page"/>
      </w:r>
    </w:p>
    <w:p w:rsidR="00892B20" w:rsidRPr="00D92AE1" w:rsidRDefault="00521B28" w:rsidP="006753DC">
      <w:pPr>
        <w:pStyle w:val="Caption"/>
        <w:rPr>
          <w:color w:val="FF0000"/>
        </w:rPr>
      </w:pPr>
      <w:bookmarkStart w:id="54"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r w:rsidR="00563CE6" w:rsidRPr="00D92AE1">
        <w:rPr>
          <w:color w:val="FF0000"/>
        </w:rPr>
        <w:t>Chilkoot</w:t>
      </w:r>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 xml:space="preserve">‘mr’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r w:rsidR="00A8443A" w:rsidRPr="00D92AE1">
        <w:rPr>
          <w:color w:val="FF0000"/>
        </w:rPr>
        <w:t>Hbelow</w:t>
      </w:r>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4"/>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w:t>
            </w:r>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w:t>
            </w:r>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43"/>
          <w:footerReference w:type="default" r:id="rId144"/>
          <w:pgSz w:w="12240" w:h="15840" w:code="1"/>
          <w:pgMar w:top="1440" w:right="1440" w:bottom="1440" w:left="1440" w:header="720" w:footer="547" w:gutter="0"/>
          <w:pgNumType w:start="1"/>
          <w:cols w:space="432"/>
          <w:formProt w:val="0"/>
          <w:docGrid w:linePitch="326"/>
        </w:sectPr>
      </w:pPr>
      <w:bookmarkStart w:id="55" w:name="_Toc480210296"/>
    </w:p>
    <w:p w:rsidR="00521B28" w:rsidRPr="00D92AE1" w:rsidRDefault="00521B28" w:rsidP="00521B28">
      <w:pPr>
        <w:spacing w:after="0"/>
        <w:rPr>
          <w:color w:val="FF0000"/>
        </w:rPr>
      </w:pPr>
      <w:commentRangeStart w:id="56"/>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5"/>
      <w:commentRangeEnd w:id="56"/>
      <w:r w:rsidR="000C5BFF" w:rsidRPr="00D92AE1">
        <w:rPr>
          <w:rStyle w:val="CommentReference"/>
          <w:color w:val="FF0000"/>
          <w:sz w:val="24"/>
          <w:szCs w:val="24"/>
        </w:rPr>
        <w:commentReference w:id="56"/>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Tahltan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r w:rsidRPr="00D92AE1">
              <w:rPr>
                <w:color w:val="FF0000"/>
                <w:sz w:val="18"/>
                <w:szCs w:val="18"/>
              </w:rPr>
              <w:t>Chilkoot</w:t>
            </w:r>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Alsek-Doame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Klukshu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Situk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Kasilof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Eshamy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Middle Fork Goodnews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r w:rsidRPr="00D92AE1">
              <w:rPr>
                <w:color w:val="FF0000"/>
                <w:sz w:val="18"/>
                <w:szCs w:val="18"/>
              </w:rPr>
              <w:t>Bran</w:t>
            </w:r>
            <w:r w:rsidR="000C5BFF" w:rsidRPr="00D92AE1">
              <w:rPr>
                <w:color w:val="FF0000"/>
                <w:sz w:val="18"/>
                <w:szCs w:val="18"/>
              </w:rPr>
              <w:t xml:space="preserve">nian et al. 2006; Molyneaux and </w:t>
            </w:r>
            <w:r w:rsidRPr="00D92AE1">
              <w:rPr>
                <w:color w:val="FF0000"/>
                <w:sz w:val="18"/>
                <w:szCs w:val="18"/>
              </w:rPr>
              <w:t>Brannian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(Litnik)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Honnold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Honnold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Saltery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Sara Miller" w:date="2017-06-07T16:11:00Z" w:initials="SEM">
    <w:p w:rsidR="00025FF2" w:rsidRDefault="00025FF2">
      <w:pPr>
        <w:pStyle w:val="CommentText"/>
      </w:pPr>
      <w:r>
        <w:rPr>
          <w:rStyle w:val="CommentReference"/>
        </w:rPr>
        <w:annotationRef/>
      </w:r>
      <w:r>
        <w:t xml:space="preserve">Hugh Smith Lake and Chignik River-early run are not included since I had a hard time finding SMSY </w:t>
      </w:r>
      <w:r w:rsidRPr="000C5BFF">
        <w:t>\\dfg.alaska.local\DCF\Douglas\Region1Shared-DCF\Research\Salmon\sockeye\Haines\Escapement Goals\</w:t>
      </w:r>
      <w:r>
        <w:t>Chilkoot</w:t>
      </w:r>
      <w:r w:rsidRPr="000C5BFF">
        <w:t xml:space="preserve"> Escapement Goal</w:t>
      </w:r>
      <w:r>
        <w:t>\Chilkoot Lake brood table_weir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837" w:rsidRDefault="00845837">
      <w:r>
        <w:separator/>
      </w:r>
    </w:p>
  </w:endnote>
  <w:endnote w:type="continuationSeparator" w:id="0">
    <w:p w:rsidR="00845837" w:rsidRDefault="00845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25FF2" w:rsidRDefault="00025F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2AAC">
      <w:rPr>
        <w:rStyle w:val="PageNumber"/>
        <w:noProof/>
      </w:rPr>
      <w:t>iii</w:t>
    </w:r>
    <w:r>
      <w:rPr>
        <w:rStyle w:val="PageNumber"/>
      </w:rPr>
      <w:fldChar w:fldCharType="end"/>
    </w:r>
  </w:p>
  <w:p w:rsidR="00025FF2" w:rsidRDefault="00025FF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025FF2" w:rsidRDefault="00025FF2">
        <w:pPr>
          <w:pStyle w:val="Footer"/>
          <w:jc w:val="center"/>
        </w:pPr>
        <w:r>
          <w:fldChar w:fldCharType="begin"/>
        </w:r>
        <w:r>
          <w:instrText xml:space="preserve"> PAGE   \* MERGEFORMAT </w:instrText>
        </w:r>
        <w:r>
          <w:fldChar w:fldCharType="separate"/>
        </w:r>
        <w:r w:rsidR="006A56E6">
          <w:rPr>
            <w:noProof/>
          </w:rPr>
          <w:t>8</w:t>
        </w:r>
        <w:r>
          <w:rPr>
            <w:noProof/>
          </w:rPr>
          <w:fldChar w:fldCharType="end"/>
        </w:r>
      </w:p>
    </w:sdtContent>
  </w:sdt>
  <w:p w:rsidR="00025FF2" w:rsidRDefault="00025F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837" w:rsidRDefault="00845837">
      <w:r>
        <w:separator/>
      </w:r>
    </w:p>
  </w:footnote>
  <w:footnote w:type="continuationSeparator" w:id="0">
    <w:p w:rsidR="00845837" w:rsidRDefault="00845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FF2" w:rsidRDefault="00025F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25FF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63C"/>
    <w:rsid w:val="000F1AF0"/>
    <w:rsid w:val="000F2443"/>
    <w:rsid w:val="000F5F3D"/>
    <w:rsid w:val="00101F60"/>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2A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0CF"/>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26D3"/>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35EA"/>
    <w:rsid w:val="00387711"/>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C59C2"/>
    <w:rsid w:val="003D28DA"/>
    <w:rsid w:val="003D36AA"/>
    <w:rsid w:val="003D374E"/>
    <w:rsid w:val="003D44AF"/>
    <w:rsid w:val="003D6C19"/>
    <w:rsid w:val="003D7F34"/>
    <w:rsid w:val="003E17C2"/>
    <w:rsid w:val="003E2421"/>
    <w:rsid w:val="003E67E3"/>
    <w:rsid w:val="003E684F"/>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3B75"/>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5245"/>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56E6"/>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77552"/>
    <w:rsid w:val="00780D1B"/>
    <w:rsid w:val="00781674"/>
    <w:rsid w:val="00781997"/>
    <w:rsid w:val="00781D2C"/>
    <w:rsid w:val="00782F83"/>
    <w:rsid w:val="0078308C"/>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3055"/>
    <w:rsid w:val="007C3A3A"/>
    <w:rsid w:val="007C4368"/>
    <w:rsid w:val="007C4387"/>
    <w:rsid w:val="007D0135"/>
    <w:rsid w:val="007D03C3"/>
    <w:rsid w:val="007D049E"/>
    <w:rsid w:val="007D0C8C"/>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5837"/>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1FD6"/>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302B"/>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3AC3"/>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AAC"/>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156B"/>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D7F4E"/>
    <w:rsid w:val="00CE1105"/>
    <w:rsid w:val="00CE1360"/>
    <w:rsid w:val="00CE536F"/>
    <w:rsid w:val="00CE6053"/>
    <w:rsid w:val="00CE64D5"/>
    <w:rsid w:val="00CE65D9"/>
    <w:rsid w:val="00CE7FCE"/>
    <w:rsid w:val="00CF114E"/>
    <w:rsid w:val="00CF160D"/>
    <w:rsid w:val="00CF17B4"/>
    <w:rsid w:val="00CF55AA"/>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6817"/>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2401"/>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6FA"/>
    <w:rsid w:val="00EA3B4F"/>
    <w:rsid w:val="00EA652E"/>
    <w:rsid w:val="00EA65E1"/>
    <w:rsid w:val="00EA6CA6"/>
    <w:rsid w:val="00EB6878"/>
    <w:rsid w:val="00EB7930"/>
    <w:rsid w:val="00EB7C9A"/>
    <w:rsid w:val="00EC028E"/>
    <w:rsid w:val="00EC1883"/>
    <w:rsid w:val="00EC2974"/>
    <w:rsid w:val="00EC345A"/>
    <w:rsid w:val="00EC43AF"/>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263"/>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0.wmf"/><Relationship Id="rId21" Type="http://schemas.openxmlformats.org/officeDocument/2006/relationships/image" Target="media/image2.jpeg"/><Relationship Id="rId42" Type="http://schemas.openxmlformats.org/officeDocument/2006/relationships/oleObject" Target="embeddings/oleObject10.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image" Target="media/image58.png"/><Relationship Id="rId138" Type="http://schemas.openxmlformats.org/officeDocument/2006/relationships/image" Target="media/image63.png"/><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oleObject" Target="embeddings/oleObject5.bin"/><Relationship Id="rId37" Type="http://schemas.openxmlformats.org/officeDocument/2006/relationships/image" Target="media/image11.wmf"/><Relationship Id="rId53" Type="http://schemas.openxmlformats.org/officeDocument/2006/relationships/image" Target="media/image19.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2.wmf"/><Relationship Id="rId102" Type="http://schemas.openxmlformats.org/officeDocument/2006/relationships/oleObject" Target="embeddings/oleObject40.bin"/><Relationship Id="rId123" Type="http://schemas.openxmlformats.org/officeDocument/2006/relationships/image" Target="media/image53.wmf"/><Relationship Id="rId128" Type="http://schemas.openxmlformats.org/officeDocument/2006/relationships/oleObject" Target="embeddings/oleObject54.bin"/><Relationship Id="rId144" Type="http://schemas.openxmlformats.org/officeDocument/2006/relationships/footer" Target="footer7.xml"/><Relationship Id="rId5" Type="http://schemas.openxmlformats.org/officeDocument/2006/relationships/settings" Target="settings.xml"/><Relationship Id="rId90" Type="http://schemas.openxmlformats.org/officeDocument/2006/relationships/oleObject" Target="embeddings/oleObject34.bin"/><Relationship Id="rId95" Type="http://schemas.openxmlformats.org/officeDocument/2006/relationships/image" Target="media/image40.wmf"/><Relationship Id="rId22" Type="http://schemas.openxmlformats.org/officeDocument/2006/relationships/image" Target="media/image3.emf"/><Relationship Id="rId27" Type="http://schemas.openxmlformats.org/officeDocument/2006/relationships/image" Target="media/image6.wmf"/><Relationship Id="rId43" Type="http://schemas.openxmlformats.org/officeDocument/2006/relationships/image" Target="media/image14.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27.wmf"/><Relationship Id="rId113" Type="http://schemas.openxmlformats.org/officeDocument/2006/relationships/oleObject" Target="embeddings/oleObject46.bin"/><Relationship Id="rId118" Type="http://schemas.openxmlformats.org/officeDocument/2006/relationships/oleObject" Target="embeddings/oleObject49.bin"/><Relationship Id="rId134" Type="http://schemas.openxmlformats.org/officeDocument/2006/relationships/image" Target="media/image59.png"/><Relationship Id="rId139" Type="http://schemas.openxmlformats.org/officeDocument/2006/relationships/hyperlink" Target="https://en.wikipedia.org/wiki/Hirotugu_Akaike" TargetMode="External"/><Relationship Id="rId80" Type="http://schemas.openxmlformats.org/officeDocument/2006/relationships/oleObject" Target="embeddings/oleObject29.bin"/><Relationship Id="rId85"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2.wmf"/><Relationship Id="rId67" Type="http://schemas.openxmlformats.org/officeDocument/2006/relationships/image" Target="media/image26.wmf"/><Relationship Id="rId103" Type="http://schemas.openxmlformats.org/officeDocument/2006/relationships/image" Target="media/image44.wmf"/><Relationship Id="rId108" Type="http://schemas.openxmlformats.org/officeDocument/2006/relationships/image" Target="media/image46.wmf"/><Relationship Id="rId116" Type="http://schemas.openxmlformats.org/officeDocument/2006/relationships/oleObject" Target="embeddings/oleObject48.bin"/><Relationship Id="rId124" Type="http://schemas.openxmlformats.org/officeDocument/2006/relationships/oleObject" Target="embeddings/oleObject52.bin"/><Relationship Id="rId129" Type="http://schemas.openxmlformats.org/officeDocument/2006/relationships/image" Target="media/image56.wmf"/><Relationship Id="rId137" Type="http://schemas.openxmlformats.org/officeDocument/2006/relationships/image" Target="media/image62.png"/><Relationship Id="rId20" Type="http://schemas.openxmlformats.org/officeDocument/2006/relationships/footer" Target="footer6.xml"/><Relationship Id="rId41" Type="http://schemas.openxmlformats.org/officeDocument/2006/relationships/image" Target="media/image13.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0.wmf"/><Relationship Id="rId83" Type="http://schemas.openxmlformats.org/officeDocument/2006/relationships/image" Target="media/image34.wmf"/><Relationship Id="rId88" Type="http://schemas.openxmlformats.org/officeDocument/2006/relationships/oleObject" Target="embeddings/oleObject33.bin"/><Relationship Id="rId91" Type="http://schemas.openxmlformats.org/officeDocument/2006/relationships/image" Target="media/image38.wmf"/><Relationship Id="rId96" Type="http://schemas.openxmlformats.org/officeDocument/2006/relationships/oleObject" Target="embeddings/oleObject37.bin"/><Relationship Id="rId111" Type="http://schemas.openxmlformats.org/officeDocument/2006/relationships/oleObject" Target="embeddings/oleObject45.bin"/><Relationship Id="rId132" Type="http://schemas.openxmlformats.org/officeDocument/2006/relationships/oleObject" Target="embeddings/oleObject56.bin"/><Relationship Id="rId140" Type="http://schemas.openxmlformats.org/officeDocument/2006/relationships/hyperlink" Target="https://CRAN.R-project.org/package=rjags" TargetMode="External"/><Relationship Id="rId145"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7.wmf"/><Relationship Id="rId57" Type="http://schemas.openxmlformats.org/officeDocument/2006/relationships/image" Target="media/image21.wmf"/><Relationship Id="rId106" Type="http://schemas.openxmlformats.org/officeDocument/2006/relationships/oleObject" Target="embeddings/oleObject42.bin"/><Relationship Id="rId114" Type="http://schemas.openxmlformats.org/officeDocument/2006/relationships/oleObject" Target="embeddings/oleObject47.bin"/><Relationship Id="rId119" Type="http://schemas.openxmlformats.org/officeDocument/2006/relationships/image" Target="media/image51.wmf"/><Relationship Id="rId127" Type="http://schemas.openxmlformats.org/officeDocument/2006/relationships/image" Target="media/image55.wmf"/><Relationship Id="rId10" Type="http://schemas.openxmlformats.org/officeDocument/2006/relationships/image" Target="media/image1.jpeg"/><Relationship Id="rId31" Type="http://schemas.openxmlformats.org/officeDocument/2006/relationships/image" Target="media/image8.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wmf"/><Relationship Id="rId73" Type="http://schemas.openxmlformats.org/officeDocument/2006/relationships/image" Target="media/image29.wmf"/><Relationship Id="rId78" Type="http://schemas.openxmlformats.org/officeDocument/2006/relationships/oleObject" Target="embeddings/oleObject28.bin"/><Relationship Id="rId81" Type="http://schemas.openxmlformats.org/officeDocument/2006/relationships/image" Target="media/image33.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51.bin"/><Relationship Id="rId130" Type="http://schemas.openxmlformats.org/officeDocument/2006/relationships/oleObject" Target="embeddings/oleObject55.bin"/><Relationship Id="rId135" Type="http://schemas.openxmlformats.org/officeDocument/2006/relationships/image" Target="media/image60.png"/><Relationship Id="rId143"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oleObject" Target="embeddings/oleObject44.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0.wmf"/><Relationship Id="rId76" Type="http://schemas.openxmlformats.org/officeDocument/2006/relationships/oleObject" Target="embeddings/oleObject27.bin"/><Relationship Id="rId97" Type="http://schemas.openxmlformats.org/officeDocument/2006/relationships/image" Target="media/image41.wmf"/><Relationship Id="rId104" Type="http://schemas.openxmlformats.org/officeDocument/2006/relationships/oleObject" Target="embeddings/oleObject41.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hyperlink" Target="https://en.wikipedia.org/wiki/Annals_of_Statistics"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5.wmf"/><Relationship Id="rId66" Type="http://schemas.openxmlformats.org/officeDocument/2006/relationships/oleObject" Target="embeddings/oleObject22.bin"/><Relationship Id="rId87" Type="http://schemas.openxmlformats.org/officeDocument/2006/relationships/image" Target="media/image36.wmf"/><Relationship Id="rId110" Type="http://schemas.openxmlformats.org/officeDocument/2006/relationships/image" Target="media/image47.wmf"/><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image" Target="media/image61.png"/><Relationship Id="rId61" Type="http://schemas.openxmlformats.org/officeDocument/2006/relationships/image" Target="media/image23.wmf"/><Relationship Id="rId82" Type="http://schemas.openxmlformats.org/officeDocument/2006/relationships/oleObject" Target="embeddings/oleObject30.bin"/><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oleObject" Target="embeddings/oleObject4.bin"/><Relationship Id="rId35" Type="http://schemas.openxmlformats.org/officeDocument/2006/relationships/image" Target="media/image10.wmf"/><Relationship Id="rId56" Type="http://schemas.openxmlformats.org/officeDocument/2006/relationships/oleObject" Target="embeddings/oleObject17.bin"/><Relationship Id="rId77" Type="http://schemas.openxmlformats.org/officeDocument/2006/relationships/image" Target="media/image31.wmf"/><Relationship Id="rId100" Type="http://schemas.openxmlformats.org/officeDocument/2006/relationships/oleObject" Target="embeddings/oleObject39.bin"/><Relationship Id="rId105" Type="http://schemas.openxmlformats.org/officeDocument/2006/relationships/image" Target="media/image45.wmf"/><Relationship Id="rId126" Type="http://schemas.openxmlformats.org/officeDocument/2006/relationships/oleObject" Target="embeddings/oleObject53.bin"/><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5.bin"/><Relationship Id="rId93" Type="http://schemas.openxmlformats.org/officeDocument/2006/relationships/image" Target="media/image39.wmf"/><Relationship Id="rId98" Type="http://schemas.openxmlformats.org/officeDocument/2006/relationships/oleObject" Target="embeddings/oleObject38.bin"/><Relationship Id="rId121" Type="http://schemas.openxmlformats.org/officeDocument/2006/relationships/image" Target="media/image52.wmf"/><Relationship Id="rId142" Type="http://schemas.openxmlformats.org/officeDocument/2006/relationships/hyperlink" Target="https://github.com/commfish/AlaskaSalm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93EC70-27B8-4F60-8772-851CE474B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2480</TotalTime>
  <Pages>1</Pages>
  <Words>13701</Words>
  <Characters>78102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91620</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65</cp:revision>
  <cp:lastPrinted>2014-10-03T16:48:00Z</cp:lastPrinted>
  <dcterms:created xsi:type="dcterms:W3CDTF">2017-05-02T16:44:00Z</dcterms:created>
  <dcterms:modified xsi:type="dcterms:W3CDTF">2017-07-19T00:42:00Z</dcterms:modified>
</cp:coreProperties>
</file>