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E407C5" w:rsidRPr="00D92AE1" w:rsidRDefault="00A13EFF" w:rsidP="00637BE3">
      <w:pPr>
        <w:pStyle w:val="Cover-ByAuthors"/>
      </w:pPr>
      <w:r>
        <w:t xml:space="preserve">Xinxian </w:t>
      </w:r>
      <w:r w:rsidR="00E407C5" w:rsidRPr="00D92AE1">
        <w:t>Zhang</w:t>
      </w:r>
    </w:p>
    <w:p w:rsidR="00E407C5" w:rsidRDefault="00A13EFF" w:rsidP="00637BE3">
      <w:pPr>
        <w:pStyle w:val="Cover-ByAuthors"/>
      </w:pPr>
      <w:r>
        <w:t>Sara Miller</w:t>
      </w:r>
    </w:p>
    <w:p w:rsidR="00A13EFF" w:rsidRDefault="00A13EFF" w:rsidP="00637BE3">
      <w:pPr>
        <w:pStyle w:val="Cover-ByAuthors"/>
      </w:pPr>
      <w:r>
        <w:t>Julie Bednarski</w:t>
      </w:r>
    </w:p>
    <w:p w:rsidR="00A13EFF" w:rsidRDefault="00A13EFF" w:rsidP="00637BE3">
      <w:pPr>
        <w:pStyle w:val="Cover-ByAuthors"/>
      </w:pPr>
      <w:r>
        <w:t>Mark Sogge</w:t>
      </w:r>
    </w:p>
    <w:p w:rsidR="00A13EFF" w:rsidRPr="00D92AE1" w:rsidRDefault="00A13EFF" w:rsidP="00637BE3">
      <w:pPr>
        <w:pStyle w:val="Cover-ByAuthors"/>
      </w:pPr>
      <w:r>
        <w:t>Steven Fleischman</w:t>
      </w:r>
    </w:p>
    <w:p w:rsidR="00637BE3" w:rsidRPr="00D92AE1" w:rsidRDefault="00637BE3" w:rsidP="00637BE3">
      <w:pPr>
        <w:pStyle w:val="Cover-ByAuthors"/>
      </w:pPr>
      <w:proofErr w:type="gramStart"/>
      <w:r w:rsidRPr="00D92AE1">
        <w:t>and</w:t>
      </w:r>
      <w:proofErr w:type="gramEnd"/>
    </w:p>
    <w:p w:rsidR="00BB0E9D" w:rsidRPr="00D92AE1" w:rsidRDefault="00FB6B36" w:rsidP="00823776">
      <w:pPr>
        <w:pStyle w:val="Cover-ByAuthors"/>
      </w:pPr>
      <w:r w:rsidRPr="00D92AE1">
        <w:t>Steven C. Heinl</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2B8" w:rsidRDefault="009032B8" w:rsidP="009F2D05">
                            <w:pPr>
                              <w:pStyle w:val="Cover-PublDate"/>
                              <w:ind w:right="-72"/>
                            </w:pPr>
                            <w:r>
                              <w:rPr>
                                <w:highlight w:val="yellow"/>
                              </w:rPr>
                              <w:t>Month 201</w:t>
                            </w:r>
                            <w:r>
                              <w:t>7</w:t>
                            </w:r>
                          </w:p>
                          <w:p w:rsidR="009032B8" w:rsidRDefault="009032B8"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9032B8" w:rsidRDefault="009032B8" w:rsidP="009F2D05">
                      <w:pPr>
                        <w:pStyle w:val="Cover-PublDate"/>
                        <w:ind w:right="-72"/>
                      </w:pPr>
                      <w:r>
                        <w:rPr>
                          <w:highlight w:val="yellow"/>
                        </w:rPr>
                        <w:t>Month 201</w:t>
                      </w:r>
                      <w:r>
                        <w:t>7</w:t>
                      </w:r>
                    </w:p>
                    <w:p w:rsidR="009032B8" w:rsidRDefault="009032B8"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Pr="00D92AE1" w:rsidRDefault="001D6E95" w:rsidP="001D6E95">
      <w:pPr>
        <w:pStyle w:val="TitlePg-Authors"/>
      </w:pPr>
      <w:r w:rsidRPr="00D92AE1">
        <w:t xml:space="preserve">Alaska Department of Fish and Game, Division of Commercial Fisheries, </w:t>
      </w:r>
      <w:r w:rsidR="00E407C5" w:rsidRPr="00D92AE1">
        <w:t>Juneau</w:t>
      </w:r>
    </w:p>
    <w:p w:rsidR="001D6E95" w:rsidRPr="00D92AE1" w:rsidRDefault="001D6E95">
      <w:pPr>
        <w:pStyle w:val="TitlePg-Authors"/>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E407C5" w:rsidP="00E407C5">
      <w:pPr>
        <w:pStyle w:val="TitlePg-Authors"/>
      </w:pPr>
      <w:r w:rsidRPr="00D92AE1">
        <w:t>Steven C. Heinl</w:t>
      </w:r>
    </w:p>
    <w:p w:rsidR="00E407C5" w:rsidRPr="00D92AE1" w:rsidRDefault="00E407C5" w:rsidP="00E407C5">
      <w:pPr>
        <w:pStyle w:val="TitlePg-Authors"/>
      </w:pPr>
      <w:r w:rsidRPr="00D92AE1">
        <w:t>Alaska Department of Fish and Game, Division of Commercial Fisheries, Ketchikan</w:t>
      </w:r>
    </w:p>
    <w:p w:rsidR="00E407C5" w:rsidRDefault="00E407C5" w:rsidP="00E407C5">
      <w:pPr>
        <w:pStyle w:val="TitlePg-Authors"/>
      </w:pPr>
    </w:p>
    <w:p w:rsidR="00A13EFF" w:rsidRPr="00D92AE1" w:rsidRDefault="00A13EFF"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2B8" w:rsidRDefault="009032B8"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032B8" w:rsidRDefault="009032B8" w:rsidP="007B4B8F">
                            <w:pPr>
                              <w:jc w:val="center"/>
                              <w:rPr>
                                <w:sz w:val="20"/>
                                <w:szCs w:val="20"/>
                              </w:rPr>
                            </w:pPr>
                            <w:r>
                              <w:rPr>
                                <w:sz w:val="20"/>
                                <w:szCs w:val="20"/>
                                <w:highlight w:val="yellow"/>
                              </w:rPr>
                              <w:t>Month 201</w:t>
                            </w:r>
                            <w:r>
                              <w:rPr>
                                <w:sz w:val="20"/>
                                <w:szCs w:val="20"/>
                              </w:rPr>
                              <w:t>7</w:t>
                            </w:r>
                          </w:p>
                          <w:p w:rsidR="009032B8" w:rsidRPr="007B4B8F" w:rsidRDefault="009032B8"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9032B8" w:rsidRDefault="009032B8"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032B8" w:rsidRDefault="009032B8" w:rsidP="007B4B8F">
                      <w:pPr>
                        <w:jc w:val="center"/>
                        <w:rPr>
                          <w:sz w:val="20"/>
                          <w:szCs w:val="20"/>
                        </w:rPr>
                      </w:pPr>
                      <w:r>
                        <w:rPr>
                          <w:sz w:val="20"/>
                          <w:szCs w:val="20"/>
                          <w:highlight w:val="yellow"/>
                        </w:rPr>
                        <w:t>Month 201</w:t>
                      </w:r>
                      <w:r>
                        <w:rPr>
                          <w:sz w:val="20"/>
                          <w:szCs w:val="20"/>
                        </w:rPr>
                        <w:t>7</w:t>
                      </w:r>
                    </w:p>
                    <w:p w:rsidR="009032B8" w:rsidRPr="007B4B8F" w:rsidRDefault="009032B8"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r w:rsidRPr="00D92AE1">
        <w:rPr>
          <w:color w:val="FF0000"/>
        </w:rPr>
        <w:t>This document should be cited as:</w:t>
      </w:r>
    </w:p>
    <w:p w:rsidR="006545A6" w:rsidRPr="00D92AE1" w:rsidRDefault="00E407C5" w:rsidP="00711CE8">
      <w:pPr>
        <w:pStyle w:val="OEOPg-Citation"/>
        <w:framePr w:wrap="around" w:vAnchor="text" w:y="1"/>
        <w:pBdr>
          <w:left w:val="single" w:sz="6" w:space="3" w:color="auto"/>
          <w:right w:val="single" w:sz="6" w:space="3" w:color="auto"/>
        </w:pBdr>
        <w:spacing w:after="120"/>
        <w:rPr>
          <w:color w:val="FF0000"/>
        </w:rPr>
      </w:pPr>
      <w:proofErr w:type="gramStart"/>
      <w:r w:rsidRPr="00D92AE1">
        <w:rPr>
          <w:color w:val="FF0000"/>
        </w:rPr>
        <w:t>R. E. Brenner</w:t>
      </w:r>
      <w:r w:rsidR="001D6E95" w:rsidRPr="00D92AE1">
        <w:rPr>
          <w:color w:val="FF0000"/>
        </w:rPr>
        <w:t>,</w:t>
      </w:r>
      <w:r w:rsidRPr="00D92AE1">
        <w:rPr>
          <w:color w:val="FF0000"/>
        </w:rPr>
        <w:t xml:space="preserve"> X. Zhang, </w:t>
      </w:r>
      <w:r w:rsidR="001D6E95" w:rsidRPr="00D92AE1">
        <w:rPr>
          <w:color w:val="FF0000"/>
        </w:rPr>
        <w:t xml:space="preserve">S. C. </w:t>
      </w:r>
      <w:r w:rsidR="00581396" w:rsidRPr="00D92AE1">
        <w:rPr>
          <w:color w:val="FF0000"/>
        </w:rPr>
        <w:t>Heinl</w:t>
      </w:r>
      <w:r w:rsidRPr="00D92AE1">
        <w:rPr>
          <w:color w:val="FF0000"/>
        </w:rPr>
        <w:t>, and S. J. Fleischman</w:t>
      </w:r>
      <w:r w:rsidR="006545A6" w:rsidRPr="00D92AE1">
        <w:rPr>
          <w:color w:val="FF0000"/>
        </w:rPr>
        <w:t>.</w:t>
      </w:r>
      <w:proofErr w:type="gramEnd"/>
      <w:r w:rsidR="006545A6" w:rsidRPr="00D92AE1">
        <w:rPr>
          <w:color w:val="FF0000"/>
        </w:rPr>
        <w:t xml:space="preserve">  </w:t>
      </w:r>
      <w:r w:rsidR="00581396" w:rsidRPr="00D92AE1">
        <w:rPr>
          <w:highlight w:val="yellow"/>
        </w:rPr>
        <w:t>2017</w:t>
      </w:r>
      <w:r w:rsidR="006545A6" w:rsidRPr="00D92AE1">
        <w:rPr>
          <w:highlight w:val="yellow"/>
        </w:rPr>
        <w:t>.</w:t>
      </w:r>
      <w:r w:rsidR="006545A6" w:rsidRPr="00D92AE1">
        <w:t xml:space="preserve">  </w:t>
      </w:r>
      <w:proofErr w:type="spellStart"/>
      <w:r w:rsidRPr="00D92AE1">
        <w:t>Chilkoot</w:t>
      </w:r>
      <w:proofErr w:type="spellEnd"/>
      <w:r w:rsidR="006938FC" w:rsidRPr="00D92AE1">
        <w:t xml:space="preserve"> Lake sockeye salmon stock status and escapement goal review</w:t>
      </w:r>
      <w:r w:rsidR="006545A6" w:rsidRPr="00D92AE1">
        <w:t xml:space="preserve">.  </w:t>
      </w:r>
      <w:proofErr w:type="gramStart"/>
      <w:r w:rsidR="006938FC" w:rsidRPr="00D92AE1">
        <w:t>A</w:t>
      </w:r>
      <w:r w:rsidR="006545A6" w:rsidRPr="00D92AE1">
        <w:t xml:space="preserve">laska Department of Fish and Game, </w:t>
      </w:r>
      <w:r w:rsidR="007145CE" w:rsidRPr="00D92AE1">
        <w:t>Fishery Man</w:t>
      </w:r>
      <w:r w:rsidR="00E55077" w:rsidRPr="00D92AE1">
        <w:t>uscript Series</w:t>
      </w:r>
      <w:r w:rsidR="006545A6" w:rsidRPr="00D92AE1">
        <w:t xml:space="preserve"> No.</w:t>
      </w:r>
      <w:proofErr w:type="gramEnd"/>
      <w:r w:rsidR="006545A6" w:rsidRPr="00D92AE1">
        <w:t xml:space="preserve"> </w:t>
      </w:r>
      <w:proofErr w:type="gramStart"/>
      <w:r w:rsidR="006545A6" w:rsidRPr="00D92AE1">
        <w:t>YY-XX,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3AD32CFD" wp14:editId="5271BABA">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2B8" w:rsidRPr="009F7706" w:rsidRDefault="009032B8"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032B8" w:rsidRPr="000F2443" w:rsidRDefault="009032B8" w:rsidP="00D3121E">
                            <w:pPr>
                              <w:pStyle w:val="OEOPg-OEO"/>
                              <w:spacing w:before="60"/>
                              <w:jc w:val="center"/>
                              <w:rPr>
                                <w:b/>
                              </w:rPr>
                            </w:pPr>
                            <w:r w:rsidRPr="000F2443">
                              <w:rPr>
                                <w:b/>
                              </w:rPr>
                              <w:t>If you believe you have been discriminated against in any program, activity, or facility please write:</w:t>
                            </w:r>
                          </w:p>
                          <w:p w:rsidR="009032B8" w:rsidRPr="009F7706" w:rsidRDefault="009032B8" w:rsidP="001151DA">
                            <w:pPr>
                              <w:pStyle w:val="OEOPg-OEO"/>
                              <w:jc w:val="center"/>
                            </w:pPr>
                            <w:r w:rsidRPr="009F7706">
                              <w:t>ADF&amp;G ADA Coordinator, P.O. Box 115526, Juneau, AK 99811-5526</w:t>
                            </w:r>
                          </w:p>
                          <w:p w:rsidR="009032B8" w:rsidRPr="009F7706" w:rsidRDefault="009032B8" w:rsidP="001151DA">
                            <w:pPr>
                              <w:pStyle w:val="OEOPg-OEO"/>
                              <w:jc w:val="center"/>
                            </w:pPr>
                            <w:r w:rsidRPr="009F7706">
                              <w:t>U.S. Fish and Wildlife Service, 4401 N. Fairfax Drive, MS 2042, Arlington, VA 22203</w:t>
                            </w:r>
                          </w:p>
                          <w:p w:rsidR="009032B8" w:rsidRPr="009F7706" w:rsidRDefault="009032B8" w:rsidP="000F2443">
                            <w:pPr>
                              <w:pStyle w:val="OEOPg-OEO"/>
                              <w:jc w:val="center"/>
                            </w:pPr>
                            <w:r w:rsidRPr="009F7706">
                              <w:t>Office of Equal Opportunity, U.S. Department of the Interior, 1849 C Street NW MS 5230, Washington DC 20240</w:t>
                            </w:r>
                          </w:p>
                          <w:p w:rsidR="009032B8" w:rsidRPr="000F2443" w:rsidRDefault="009032B8" w:rsidP="00D3121E">
                            <w:pPr>
                              <w:pStyle w:val="OEOPg-OEO"/>
                              <w:spacing w:before="60"/>
                              <w:jc w:val="center"/>
                              <w:rPr>
                                <w:b/>
                              </w:rPr>
                            </w:pPr>
                            <w:r w:rsidRPr="000F2443">
                              <w:rPr>
                                <w:b/>
                              </w:rPr>
                              <w:t>The department’s ADA Coordinator can be reached via phone at the following numbers:</w:t>
                            </w:r>
                          </w:p>
                          <w:p w:rsidR="009032B8" w:rsidRDefault="009032B8" w:rsidP="001151DA">
                            <w:pPr>
                              <w:pStyle w:val="OEOPg-OEO"/>
                              <w:jc w:val="center"/>
                            </w:pPr>
                            <w:r w:rsidRPr="009F7706">
                              <w:t>(VOICE) 907-465-6077, (Statewide Telecommunication Devic</w:t>
                            </w:r>
                            <w:r>
                              <w:t>e for the Deaf) 1-800-478-3648,</w:t>
                            </w:r>
                          </w:p>
                          <w:p w:rsidR="009032B8" w:rsidRPr="009F7706" w:rsidRDefault="009032B8" w:rsidP="000F2443">
                            <w:pPr>
                              <w:pStyle w:val="OEOPg-OEO"/>
                              <w:jc w:val="center"/>
                            </w:pPr>
                            <w:r w:rsidRPr="009F7706">
                              <w:t>(Juneau TDD) 907-465-3646, or (FAX) 907-465-6078</w:t>
                            </w:r>
                          </w:p>
                          <w:p w:rsidR="009032B8" w:rsidRPr="000F2443" w:rsidRDefault="009032B8" w:rsidP="00D3121E">
                            <w:pPr>
                              <w:pStyle w:val="OEOPg-OEO"/>
                              <w:spacing w:before="60"/>
                              <w:jc w:val="center"/>
                              <w:rPr>
                                <w:b/>
                              </w:rPr>
                            </w:pPr>
                            <w:r w:rsidRPr="000F2443">
                              <w:rPr>
                                <w:b/>
                              </w:rPr>
                              <w:t>For information on alternative formats and questions on this publication, please contact:</w:t>
                            </w:r>
                          </w:p>
                          <w:p w:rsidR="009032B8" w:rsidRPr="0035240B" w:rsidRDefault="009032B8"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9032B8" w:rsidRPr="007F72F4" w:rsidRDefault="009032B8"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9032B8" w:rsidRPr="009F7706" w:rsidRDefault="009032B8"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032B8" w:rsidRPr="000F2443" w:rsidRDefault="009032B8" w:rsidP="00D3121E">
                      <w:pPr>
                        <w:pStyle w:val="OEOPg-OEO"/>
                        <w:spacing w:before="60"/>
                        <w:jc w:val="center"/>
                        <w:rPr>
                          <w:b/>
                        </w:rPr>
                      </w:pPr>
                      <w:r w:rsidRPr="000F2443">
                        <w:rPr>
                          <w:b/>
                        </w:rPr>
                        <w:t>If you believe you have been discriminated against in any program, activity, or facility please write:</w:t>
                      </w:r>
                    </w:p>
                    <w:p w:rsidR="009032B8" w:rsidRPr="009F7706" w:rsidRDefault="009032B8" w:rsidP="001151DA">
                      <w:pPr>
                        <w:pStyle w:val="OEOPg-OEO"/>
                        <w:jc w:val="center"/>
                      </w:pPr>
                      <w:r w:rsidRPr="009F7706">
                        <w:t>ADF&amp;G ADA Coordinator, P.O. Box 115526, Juneau, AK 99811-5526</w:t>
                      </w:r>
                    </w:p>
                    <w:p w:rsidR="009032B8" w:rsidRPr="009F7706" w:rsidRDefault="009032B8" w:rsidP="001151DA">
                      <w:pPr>
                        <w:pStyle w:val="OEOPg-OEO"/>
                        <w:jc w:val="center"/>
                      </w:pPr>
                      <w:r w:rsidRPr="009F7706">
                        <w:t>U.S. Fish and Wildlife Service, 4401 N. Fairfax Drive, MS 2042, Arlington, VA 22203</w:t>
                      </w:r>
                    </w:p>
                    <w:p w:rsidR="009032B8" w:rsidRPr="009F7706" w:rsidRDefault="009032B8" w:rsidP="000F2443">
                      <w:pPr>
                        <w:pStyle w:val="OEOPg-OEO"/>
                        <w:jc w:val="center"/>
                      </w:pPr>
                      <w:r w:rsidRPr="009F7706">
                        <w:t>Office of Equal Opportunity, U.S. Department of the Interior, 1849 C Street NW MS 5230, Washington DC 20240</w:t>
                      </w:r>
                    </w:p>
                    <w:p w:rsidR="009032B8" w:rsidRPr="000F2443" w:rsidRDefault="009032B8" w:rsidP="00D3121E">
                      <w:pPr>
                        <w:pStyle w:val="OEOPg-OEO"/>
                        <w:spacing w:before="60"/>
                        <w:jc w:val="center"/>
                        <w:rPr>
                          <w:b/>
                        </w:rPr>
                      </w:pPr>
                      <w:r w:rsidRPr="000F2443">
                        <w:rPr>
                          <w:b/>
                        </w:rPr>
                        <w:t>The department’s ADA Coordinator can be reached via phone at the following numbers:</w:t>
                      </w:r>
                    </w:p>
                    <w:p w:rsidR="009032B8" w:rsidRDefault="009032B8" w:rsidP="001151DA">
                      <w:pPr>
                        <w:pStyle w:val="OEOPg-OEO"/>
                        <w:jc w:val="center"/>
                      </w:pPr>
                      <w:r w:rsidRPr="009F7706">
                        <w:t>(VOICE) 907-465-6077, (Statewide Telecommunication Devic</w:t>
                      </w:r>
                      <w:r>
                        <w:t>e for the Deaf) 1-800-478-3648,</w:t>
                      </w:r>
                    </w:p>
                    <w:p w:rsidR="009032B8" w:rsidRPr="009F7706" w:rsidRDefault="009032B8" w:rsidP="000F2443">
                      <w:pPr>
                        <w:pStyle w:val="OEOPg-OEO"/>
                        <w:jc w:val="center"/>
                      </w:pPr>
                      <w:r w:rsidRPr="009F7706">
                        <w:t>(Juneau TDD) 907-465-3646, or (FAX) 907-465-6078</w:t>
                      </w:r>
                    </w:p>
                    <w:p w:rsidR="009032B8" w:rsidRPr="000F2443" w:rsidRDefault="009032B8" w:rsidP="00D3121E">
                      <w:pPr>
                        <w:pStyle w:val="OEOPg-OEO"/>
                        <w:spacing w:before="60"/>
                        <w:jc w:val="center"/>
                        <w:rPr>
                          <w:b/>
                        </w:rPr>
                      </w:pPr>
                      <w:r w:rsidRPr="000F2443">
                        <w:rPr>
                          <w:b/>
                        </w:rPr>
                        <w:t>For information on alternative formats and questions on this publication, please contact:</w:t>
                      </w:r>
                    </w:p>
                    <w:p w:rsidR="009032B8" w:rsidRPr="0035240B" w:rsidRDefault="009032B8"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9032B8" w:rsidRPr="007F72F4" w:rsidRDefault="009032B8"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032B8">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032B8">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032B8">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032B8">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9032B8">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032B8">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w:t>
        </w:r>
        <w:r w:rsidR="00521B28" w:rsidRPr="00D92AE1">
          <w:rPr>
            <w:rStyle w:val="Hyperlink"/>
            <w:noProof/>
            <w:color w:val="FF0000"/>
          </w:rPr>
          <w:t>l</w:t>
        </w:r>
        <w:r w:rsidR="00521B28" w:rsidRPr="00D92AE1">
          <w:rPr>
            <w:rStyle w:val="Hyperlink"/>
            <w:noProof/>
            <w:color w:val="FF0000"/>
          </w:rPr>
          <w:t xml:space="preserve">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w:t>
        </w:r>
        <w:r w:rsidR="00521B28" w:rsidRPr="00D92AE1">
          <w:rPr>
            <w:rStyle w:val="Hyperlink"/>
            <w:noProof/>
            <w:color w:val="FF0000"/>
          </w:rPr>
          <w:t>D</w:t>
        </w:r>
        <w:r w:rsidR="00521B28" w:rsidRPr="00D92AE1">
          <w:rPr>
            <w:rStyle w:val="Hyperlink"/>
            <w:noProof/>
            <w:color w:val="FF0000"/>
          </w:rPr>
          <w:t>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9032B8">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9032B8">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w:t>
      </w:r>
      <w:r w:rsidR="00EC43AF">
        <w:t>76</w:t>
      </w:r>
      <w:r w:rsidR="00F312AF">
        <w:t>–</w:t>
      </w:r>
      <w:r w:rsidR="00EC43AF">
        <w:t>2010</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w:t>
      </w:r>
      <w:r w:rsidR="00EC43AF">
        <w:t xml:space="preserve"> of approximately 52,9</w:t>
      </w:r>
      <w:r w:rsidR="00D53541">
        <w:t xml:space="preserve">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7C3055">
        <w:t xml:space="preserve">a </w:t>
      </w:r>
      <w:r w:rsidR="00EC1883">
        <w:t>range of 4</w:t>
      </w:r>
      <w:r w:rsidR="00EC43AF">
        <w:t>5</w:t>
      </w:r>
      <w:r w:rsidR="00EC1883">
        <w:t>,000</w:t>
      </w:r>
      <w:r w:rsidR="00D45E4D">
        <w:t>–</w:t>
      </w:r>
      <w:r w:rsidR="00EC43AF">
        <w:t>60</w:t>
      </w:r>
      <w:r w:rsidR="00EC1883">
        <w:t xml:space="preserve">,000 </w:t>
      </w:r>
      <w:proofErr w:type="spellStart"/>
      <w:r w:rsidR="001B711A">
        <w:t>spawners</w:t>
      </w:r>
      <w:proofErr w:type="spellEnd"/>
      <w:r w:rsidR="001B711A">
        <w:t xml:space="preserve"> would result</w:t>
      </w:r>
      <w:r w:rsidR="00EC1883">
        <w:t xml:space="preserve"> in a</w:t>
      </w:r>
      <w:r w:rsidR="00D53541">
        <w:t xml:space="preserve"> </w:t>
      </w:r>
      <w:r w:rsidR="00777552">
        <w:t>greater</w:t>
      </w:r>
      <w:r w:rsidR="00EC1883">
        <w:t xml:space="preserve"> than </w:t>
      </w:r>
      <w:r w:rsidR="00EC43AF">
        <w:t>80</w:t>
      </w:r>
      <w:r w:rsidR="00D53541">
        <w:t xml:space="preserve">% probability of achieving </w:t>
      </w:r>
      <w:r w:rsidR="00EC1883">
        <w:t xml:space="preserve">at least </w:t>
      </w:r>
      <w:r w:rsidR="00972740">
        <w:t>90% of maximum sustainable yield</w:t>
      </w:r>
      <w:r w:rsidR="00EC1883">
        <w:t xml:space="preserve">. </w:t>
      </w:r>
      <w:r w:rsidR="00961FD6">
        <w:t>T</w:t>
      </w:r>
      <w:r w:rsidR="009D593D">
        <w:t xml:space="preserve">his range of </w:t>
      </w:r>
      <w:r w:rsidR="00EC43AF">
        <w:t>escapements</w:t>
      </w:r>
      <w:r w:rsidR="009D593D">
        <w:t xml:space="preserve"> fits</w:t>
      </w:r>
      <w:r w:rsidR="00EC1883">
        <w:t xml:space="preserve"> within t</w:t>
      </w:r>
      <w:r w:rsidR="009D593D">
        <w:t>he current escapement goal range</w:t>
      </w:r>
      <w:r w:rsidR="00961FD6">
        <w:t xml:space="preserve"> and</w:t>
      </w:r>
      <w:r w:rsidR="007C3055">
        <w:t xml:space="preserve">, </w:t>
      </w:r>
      <w:r w:rsidR="00961FD6">
        <w:t>given considerable unc</w:t>
      </w:r>
      <w:r w:rsidR="007C3055">
        <w:t xml:space="preserve">ertainty in parameter estimates, </w:t>
      </w:r>
      <w:r w:rsidR="00EC1883">
        <w:t>w</w:t>
      </w:r>
      <w:r w:rsidR="00972740">
        <w:t>e do not recommend changes to the goal at this</w:t>
      </w:r>
      <w:r w:rsidR="00210BF4">
        <w:t xml:space="preserve"> time. However, 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7C3055">
        <w:t xml:space="preserve">; thus, </w:t>
      </w:r>
      <w:r w:rsidR="00EC1883">
        <w:t>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w:t>
      </w:r>
      <w:r w:rsidRPr="00FE5587">
        <w:lastRenderedPageBreak/>
        <w:t xml:space="preserve">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1270DC" w:rsidRDefault="00FE5587" w:rsidP="00FE5587">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proofErr w:type="spellStart"/>
      <w:r w:rsidRPr="00FE5587">
        <w:t>s</w:t>
      </w:r>
      <w:r w:rsidR="00C60383">
        <w:t>pawner</w:t>
      </w:r>
      <w:proofErr w:type="spellEnd"/>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proofErr w:type="spellStart"/>
      <w:r w:rsidR="00DE3142">
        <w:t>spawners</w:t>
      </w:r>
      <w:proofErr w:type="spellEnd"/>
      <w:r w:rsidR="00DE3142">
        <w:t xml:space="preserve">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9" w:name="_Toc480210322"/>
    </w:p>
    <w:p w:rsidR="00387711" w:rsidRPr="00B576DE" w:rsidRDefault="00387711" w:rsidP="00387711">
      <w:pPr>
        <w:pStyle w:val="Heading1"/>
      </w:pPr>
      <w:r w:rsidRPr="00B576DE">
        <w:t>STUDY SITE</w:t>
      </w:r>
      <w:bookmarkEnd w:id="9"/>
    </w:p>
    <w:p w:rsidR="00387711" w:rsidRDefault="00B576DE" w:rsidP="00387711">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lastRenderedPageBreak/>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2ED6" w:rsidRDefault="00382ED6" w:rsidP="00387711"/>
    <w:p w:rsidR="00382ED6" w:rsidRPr="00D92AE1" w:rsidRDefault="00382ED6" w:rsidP="00382ED6">
      <w:pPr>
        <w:rPr>
          <w:color w:val="FF0000"/>
        </w:rPr>
      </w:pPr>
      <w:r w:rsidRPr="00D92AE1">
        <w:rPr>
          <w:noProof/>
          <w:color w:val="FF0000"/>
        </w:rPr>
        <w:drawing>
          <wp:inline distT="0" distB="0" distL="0" distR="0" wp14:anchorId="226027E4" wp14:editId="5DE717C3">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382ED6" w:rsidRPr="00720110" w:rsidRDefault="00382ED6" w:rsidP="00382ED6">
      <w:pPr>
        <w:ind w:firstLine="288"/>
        <w:rPr>
          <w:rStyle w:val="CaptionChar"/>
        </w:rPr>
      </w:pPr>
      <w:bookmarkStart w:id="10" w:name="_Toc480210301"/>
      <w:r w:rsidRPr="00720110">
        <w:rPr>
          <w:rStyle w:val="CaptionChar"/>
        </w:rPr>
        <w:t xml:space="preserve">Figure </w:t>
      </w:r>
      <w:r w:rsidRPr="00720110">
        <w:rPr>
          <w:rStyle w:val="CaptionChar"/>
        </w:rPr>
        <w:fldChar w:fldCharType="begin"/>
      </w:r>
      <w:r w:rsidRPr="00720110">
        <w:rPr>
          <w:rStyle w:val="CaptionChar"/>
        </w:rPr>
        <w:instrText xml:space="preserve"> SEQ Figure \* ARABIC </w:instrText>
      </w:r>
      <w:r w:rsidRPr="00720110">
        <w:rPr>
          <w:rStyle w:val="CaptionChar"/>
        </w:rPr>
        <w:fldChar w:fldCharType="separate"/>
      </w:r>
      <w:r w:rsidRPr="00720110">
        <w:rPr>
          <w:rStyle w:val="CaptionChar"/>
          <w:noProof/>
        </w:rPr>
        <w:t>1</w:t>
      </w:r>
      <w:r w:rsidRPr="00720110">
        <w:rPr>
          <w:rStyle w:val="CaptionChar"/>
        </w:rPr>
        <w:fldChar w:fldCharType="end"/>
      </w:r>
      <w:r w:rsidRPr="00720110">
        <w:rPr>
          <w:rStyle w:val="CaptionChar"/>
        </w:rPr>
        <w:t xml:space="preserve">.–Commercial fishing </w:t>
      </w:r>
      <w:proofErr w:type="spellStart"/>
      <w:r w:rsidRPr="00720110">
        <w:rPr>
          <w:rStyle w:val="CaptionChar"/>
        </w:rPr>
        <w:t>subdistrict</w:t>
      </w:r>
      <w:proofErr w:type="spellEnd"/>
      <w:r w:rsidRPr="00720110">
        <w:rPr>
          <w:rStyle w:val="CaptionChar"/>
        </w:rPr>
        <w:t xml:space="preserve"> and management boundary lines within District 15 in the Haines area, Southeast Alaska.</w:t>
      </w:r>
      <w:bookmarkEnd w:id="10"/>
    </w:p>
    <w:p w:rsidR="00382ED6" w:rsidRPr="00D92AE1" w:rsidRDefault="00382ED6" w:rsidP="00387711">
      <w:pPr>
        <w:rPr>
          <w:color w:val="FF0000"/>
        </w:rPr>
      </w:pP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proofErr w:type="gramStart"/>
      <w:r w:rsidRPr="00750092">
        <w:t xml:space="preserve">Figure </w:t>
      </w:r>
      <w:fldSimple w:instr=" SEQ Figure \* ARABIC ">
        <w:r w:rsidRPr="00750092">
          <w:rPr>
            <w:noProof/>
          </w:rPr>
          <w:t>2</w:t>
        </w:r>
      </w:fldSimple>
      <w:r w:rsidRPr="00750092">
        <w:t>.–</w:t>
      </w:r>
      <w:bookmarkEnd w:id="11"/>
      <w:bookmarkEnd w:id="12"/>
      <w:bookmarkEnd w:id="13"/>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4" w:name="_Toc480210323"/>
      <w:r w:rsidRPr="002E6AE5">
        <w:t>Methods</w:t>
      </w:r>
      <w:bookmarkEnd w:id="14"/>
    </w:p>
    <w:p w:rsidR="00A93351" w:rsidRPr="00000CF7" w:rsidRDefault="00A93351" w:rsidP="00A93351">
      <w:pPr>
        <w:pStyle w:val="Heading2"/>
      </w:pPr>
      <w:bookmarkStart w:id="15" w:name="_Toc480210324"/>
      <w:r w:rsidRPr="00000CF7">
        <w:t>Data</w:t>
      </w:r>
      <w:bookmarkEnd w:id="15"/>
    </w:p>
    <w:p w:rsidR="00617A3E" w:rsidRPr="00C452F6" w:rsidRDefault="00617A3E" w:rsidP="00A93351">
      <w:pPr>
        <w:pStyle w:val="Heading3"/>
      </w:pPr>
      <w:bookmarkStart w:id="16" w:name="_Toc480210325"/>
      <w:r w:rsidRPr="00C452F6">
        <w:t>Harvest Estimates</w:t>
      </w:r>
      <w:bookmarkEnd w:id="16"/>
    </w:p>
    <w:p w:rsidR="002F6271" w:rsidRPr="002F6271" w:rsidRDefault="002D50CF" w:rsidP="002F6271">
      <w:r w:rsidRPr="003E684F">
        <w:t xml:space="preserve">Commercial harvest data for the District 15 commercial drift gillnet fishery </w:t>
      </w:r>
      <w:r>
        <w:t xml:space="preserve">in northern Lynn Canal </w:t>
      </w:r>
      <w:r w:rsidRPr="003E684F">
        <w:t xml:space="preserve">was obtained from the ADF&amp;G Southeast Alaska Integrated Fisheries Database. </w:t>
      </w:r>
      <w:r>
        <w:t>However, harvest from District 15 contains sockeye salmon from multiple stocks. Thus, v</w:t>
      </w:r>
      <w:r w:rsidR="00685245" w:rsidRPr="003E684F">
        <w:t xml:space="preserve">isual scale pattern analysis </w:t>
      </w:r>
      <w:r>
        <w:t xml:space="preserve">(SPA) </w:t>
      </w:r>
      <w:r w:rsidR="00685245" w:rsidRPr="003E684F">
        <w:t xml:space="preserve">was used to determine stock composition of sockeye salmon harvested in the District 15 commercial drift gillnet fishery </w:t>
      </w:r>
      <w:r>
        <w:t xml:space="preserve">and estimate harvest of fish bound for </w:t>
      </w:r>
      <w:proofErr w:type="spellStart"/>
      <w:r>
        <w:t>Chilkoot</w:t>
      </w:r>
      <w:proofErr w:type="spellEnd"/>
      <w:r>
        <w:t xml:space="preserve"> Lake </w:t>
      </w:r>
      <w:r w:rsidR="00685245" w:rsidRPr="003E684F">
        <w:t xml:space="preserve">(Bachman et al. 2014). The general methods </w:t>
      </w:r>
      <w:r>
        <w:t xml:space="preserve">of </w:t>
      </w:r>
      <w:r w:rsidR="000F163C">
        <w:t xml:space="preserve">stock apportionment using </w:t>
      </w:r>
      <w:r>
        <w:t xml:space="preserve">SPA </w:t>
      </w:r>
      <w:r w:rsidR="00685245" w:rsidRPr="003E684F">
        <w:t xml:space="preserve">have remained unchanged since the mid-1980s: escapement scale samples from 3 stocks of known origin, </w:t>
      </w:r>
      <w:proofErr w:type="spellStart"/>
      <w:r w:rsidR="00685245" w:rsidRPr="003E684F">
        <w:t>Chilkoot</w:t>
      </w:r>
      <w:proofErr w:type="spellEnd"/>
      <w:r w:rsidR="00685245" w:rsidRPr="003E684F">
        <w:t xml:space="preserve"> Lake, </w:t>
      </w:r>
      <w:proofErr w:type="spellStart"/>
      <w:r w:rsidR="00685245" w:rsidRPr="003E684F">
        <w:t>Chilkat</w:t>
      </w:r>
      <w:proofErr w:type="spellEnd"/>
      <w:r w:rsidR="00685245" w:rsidRPr="003E684F">
        <w:t xml:space="preserve"> Lake, and “other” (</w:t>
      </w:r>
      <w:proofErr w:type="spellStart"/>
      <w:r w:rsidR="00685245" w:rsidRPr="003E684F">
        <w:t>Chilkat</w:t>
      </w:r>
      <w:proofErr w:type="spellEnd"/>
      <w:r w:rsidR="00685245" w:rsidRPr="003E684F">
        <w:t xml:space="preserve"> River </w:t>
      </w:r>
      <w:proofErr w:type="spellStart"/>
      <w:r w:rsidR="00685245" w:rsidRPr="003E684F">
        <w:t>mainstem</w:t>
      </w:r>
      <w:proofErr w:type="spellEnd"/>
      <w:r w:rsidR="00685245" w:rsidRPr="003E684F">
        <w:t xml:space="preserve"> and Berners Bay stocks), were aged and compared to scale samples</w:t>
      </w:r>
      <w:r>
        <w:t xml:space="preserve"> from the commercial fisheries, which were apportioned to these three stocks for each statistical week. </w:t>
      </w:r>
      <w:r w:rsidR="00DE6215" w:rsidRPr="003E684F">
        <w:t>Since total District 15 commercial drift gillnet harves</w:t>
      </w:r>
      <w:r w:rsidR="002B5033" w:rsidRPr="003E684F">
        <w:t xml:space="preserve">t was not apportioned to </w:t>
      </w:r>
      <w:r w:rsidR="00685245" w:rsidRPr="003E684F">
        <w:t xml:space="preserve">a particular stock </w:t>
      </w:r>
      <w:r w:rsidR="00DE6215" w:rsidRPr="003E684F">
        <w:t xml:space="preserve">in years 1976 through 1983, the </w:t>
      </w:r>
      <w:r w:rsidR="00DE6215" w:rsidRPr="003E684F">
        <w:lastRenderedPageBreak/>
        <w:t>apportionment percentages from McPherson (1990) were reapplied to updated h</w:t>
      </w:r>
      <w:r w:rsidR="00B37566" w:rsidRPr="003E684F">
        <w:t>arvest from those years (Bednar</w:t>
      </w:r>
      <w:r w:rsidR="00DE6215" w:rsidRPr="003E684F">
        <w:t>s</w:t>
      </w:r>
      <w:r w:rsidR="00B37566" w:rsidRPr="003E684F">
        <w:t>k</w:t>
      </w:r>
      <w:r w:rsidR="00DE6215" w:rsidRPr="003E684F">
        <w:t>i et al. 2017).</w:t>
      </w:r>
    </w:p>
    <w:p w:rsidR="0099124C" w:rsidRPr="00025FF2" w:rsidRDefault="000E1C60" w:rsidP="00A93351">
      <w:pPr>
        <w:pStyle w:val="Heading3"/>
      </w:pPr>
      <w:bookmarkStart w:id="17" w:name="_Toc480210326"/>
      <w:r w:rsidRPr="00025FF2">
        <w:t>Escapement Estimates</w:t>
      </w:r>
      <w:bookmarkEnd w:id="17"/>
    </w:p>
    <w:p w:rsidR="00B32AAC" w:rsidRDefault="00B32AAC" w:rsidP="00B32AAC">
      <w:bookmarkStart w:id="18" w:name="_Toc471397501"/>
      <w:bookmarkStart w:id="19" w:name="_Toc480210327"/>
      <w:r>
        <w:t xml:space="preserve">Sockeye salmon entering into </w:t>
      </w:r>
      <w:proofErr w:type="spellStart"/>
      <w:r>
        <w:t>Chilkoot</w:t>
      </w:r>
      <w:proofErr w:type="spellEnd"/>
      <w:r>
        <w:t xml:space="preserve"> Lake have been counted through a weir on the </w:t>
      </w:r>
      <w:proofErr w:type="spellStart"/>
      <w:r>
        <w:t>Chilkoot</w:t>
      </w:r>
      <w:proofErr w:type="spellEnd"/>
      <w:r>
        <w:t xml:space="preserve"> River, located downstream of the lake outlet, from 1976 through 2017 (</w:t>
      </w:r>
      <w:proofErr w:type="spellStart"/>
      <w:r>
        <w:t>Bergander</w:t>
      </w:r>
      <w:proofErr w:type="spellEnd"/>
      <w:r>
        <w:t xml:space="preserve"> 1989, 1990; </w:t>
      </w:r>
      <w:r w:rsidRPr="00C64264">
        <w:t>Bachman and Kelley 1999;</w:t>
      </w:r>
      <w:r>
        <w:t xml:space="preserve"> Bachman 2003; Bachman and Sogge 2006; Bednarski et al. 2017). The run has two components, an early and </w:t>
      </w:r>
      <w:smartTag w:uri="urn:schemas-microsoft-com:office:smarttags" w:element="PersonName">
        <w:r>
          <w:t>a l</w:t>
        </w:r>
      </w:smartTag>
      <w:r>
        <w:t xml:space="preserve">ate run, and these two components are currently managed as a single unit. The sockeye salmon weir counts have varied dramatically during these years, from 7,200 (1995) to </w:t>
      </w:r>
      <w:r w:rsidRPr="00B32AAC">
        <w:rPr>
          <w:color w:val="FF0000"/>
        </w:rPr>
        <w:t xml:space="preserve">103,000 (1982) </w:t>
      </w:r>
      <w:r>
        <w:t>fish (</w:t>
      </w:r>
      <w:r w:rsidRPr="00B32AAC">
        <w:rPr>
          <w:color w:val="FF0000"/>
        </w:rPr>
        <w:t>Table 1, Figure 3</w:t>
      </w:r>
      <w:r>
        <w:t xml:space="preserve">). Weir counts have averaged </w:t>
      </w:r>
      <w:r w:rsidRPr="00B32AAC">
        <w:rPr>
          <w:color w:val="FF0000"/>
        </w:rPr>
        <w:t xml:space="preserve">66,273 </w:t>
      </w:r>
      <w:r>
        <w:t xml:space="preserve">sockeye salmon between 1976 and 2016. Weir counts were low during the period, 1994 to 2000, and averaged </w:t>
      </w:r>
      <w:smartTag w:uri="urn:schemas-microsoft-com:office:smarttags" w:element="PersonName">
        <w:r>
          <w:t>a l</w:t>
        </w:r>
      </w:smartTag>
      <w:r>
        <w:t>ittle over 30 thousand during this period. Escapement age compositions are based on annual scale samples taken at the weir and used to estimate escapement by age (</w:t>
      </w:r>
      <w:r w:rsidRPr="000F163C">
        <w:rPr>
          <w:color w:val="FF0000"/>
        </w:rPr>
        <w:t>Table 2</w:t>
      </w:r>
      <w:r>
        <w:t>).</w:t>
      </w:r>
    </w:p>
    <w:p w:rsidR="002B5033" w:rsidRDefault="00B32AAC" w:rsidP="002B5033">
      <w:r>
        <w:t xml:space="preserve">The extremely low weir count in 1995 prompted ADF&amp;G to verify the weir counts by conducting mark-recapture experiments on </w:t>
      </w:r>
      <w:proofErr w:type="spellStart"/>
      <w:r>
        <w:t>Chilkoot</w:t>
      </w:r>
      <w:proofErr w:type="spellEnd"/>
      <w:r>
        <w:t xml:space="preserve"> Lake sockeye salmon. The mark-recapture project </w:t>
      </w:r>
      <w:r w:rsidR="000F163C">
        <w:t>was</w:t>
      </w:r>
      <w:r>
        <w:t xml:space="preserve"> conducted annually from 1996 to 2004 and again in 2007, (Bachman and Kelley 1999, Bachman and Sogge 2006, </w:t>
      </w:r>
      <w:r w:rsidRPr="00B32AAC">
        <w:rPr>
          <w:color w:val="FF0000"/>
        </w:rPr>
        <w:t xml:space="preserve">Bachman and Eisenman </w:t>
      </w:r>
      <w:r w:rsidRPr="00B32AAC">
        <w:rPr>
          <w:i/>
          <w:color w:val="FF0000"/>
        </w:rPr>
        <w:t>in prep</w:t>
      </w:r>
      <w:r w:rsidRPr="00B32AAC">
        <w:rPr>
          <w:color w:val="FF0000"/>
        </w:rPr>
        <w:t>.</w:t>
      </w:r>
      <w:r>
        <w:t>). The mark recapture estimates were consistently higher than weir counts averaging 1.84 times the weir count (</w:t>
      </w:r>
      <w:r w:rsidRPr="00B32AAC">
        <w:rPr>
          <w:color w:val="FF0000"/>
        </w:rPr>
        <w:t>Table 1</w:t>
      </w:r>
      <w:r>
        <w:t xml:space="preserve">). </w:t>
      </w:r>
      <w:r w:rsidR="000F163C">
        <w:t xml:space="preserve">Because spawning in </w:t>
      </w:r>
      <w:proofErr w:type="spellStart"/>
      <w:r w:rsidR="000F163C">
        <w:t>Chilkoo</w:t>
      </w:r>
      <w:r>
        <w:t>t</w:t>
      </w:r>
      <w:proofErr w:type="spellEnd"/>
      <w:r>
        <w:t xml:space="preserve"> Lake occurs primarily in beach spawning areas and in the remote upper reaches of the </w:t>
      </w:r>
      <w:proofErr w:type="spellStart"/>
      <w:r>
        <w:t>Chilkoot</w:t>
      </w:r>
      <w:proofErr w:type="spellEnd"/>
      <w:r>
        <w:t xml:space="preserve"> watershed, the second-event recovery is difficult and low tag recoveries have contributed to imprecise mark recapture estimates. Differences between mark recapture were not consistent enough for a calibration of the weir counts (</w:t>
      </w:r>
      <w:r w:rsidRPr="00B32AAC">
        <w:rPr>
          <w:color w:val="FF0000"/>
        </w:rPr>
        <w:t>Figure 4</w:t>
      </w:r>
      <w:r>
        <w:t xml:space="preserve">).  Assessments of </w:t>
      </w:r>
      <w:proofErr w:type="spellStart"/>
      <w:r>
        <w:t>Chilkoot</w:t>
      </w:r>
      <w:proofErr w:type="spellEnd"/>
      <w:r>
        <w:t xml:space="preserve"> sockeye salmon escapements are based on weir counts, recognizing that they are likely conservative. </w:t>
      </w:r>
      <w:bookmarkEnd w:id="18"/>
      <w:bookmarkEnd w:id="19"/>
    </w:p>
    <w:p w:rsidR="007C3A3A" w:rsidRPr="00025FF2" w:rsidRDefault="007C3A3A" w:rsidP="007C3A3A">
      <w:pPr>
        <w:pStyle w:val="Heading3"/>
      </w:pPr>
      <w:r>
        <w:t>Recruits from Parent Escapement by Age</w:t>
      </w:r>
    </w:p>
    <w:p w:rsidR="007D0C8C" w:rsidRPr="007C3A3A" w:rsidRDefault="007C3A3A" w:rsidP="002B5033">
      <w:r w:rsidRPr="007C3A3A">
        <w:t>Scale samples from commercial harvests and escapement were analyzed at the ADF&amp;G salmon-aging laboratory in Douglas, Alaska. Age classes were designated by the European aging system where freshwater and saltwater years were separated by a period (e.g., 1.3 denoted a fish with 1 freshwater and 3 ocean years; Koo 1962</w:t>
      </w:r>
      <w:r>
        <w:t>). The weekly age distribution (</w:t>
      </w:r>
      <w:r w:rsidRPr="007C3A3A">
        <w:t>the seasonal ag</w:t>
      </w:r>
      <w:r>
        <w:t>e distribution weighted by week)</w:t>
      </w:r>
      <w:r w:rsidRPr="007C3A3A">
        <w:t xml:space="preserve"> calculated using equations from Cochran (1977)</w:t>
      </w:r>
      <w:r>
        <w:t xml:space="preserve">. </w:t>
      </w:r>
    </w:p>
    <w:p w:rsidR="00F42263" w:rsidRPr="002921AE" w:rsidRDefault="00F42263" w:rsidP="00F42263">
      <w:pPr>
        <w:pStyle w:val="BodyText3"/>
        <w:ind w:right="0"/>
        <w:rPr>
          <w:sz w:val="24"/>
        </w:rPr>
      </w:pPr>
      <w:r w:rsidRPr="002921AE">
        <w:rPr>
          <w:sz w:val="24"/>
        </w:rPr>
        <w:t>The recruits, by age, from parent escapements were estimated for the 197</w:t>
      </w:r>
      <w:r>
        <w:rPr>
          <w:sz w:val="24"/>
        </w:rPr>
        <w:t>6</w:t>
      </w:r>
      <w:r w:rsidRPr="002921AE">
        <w:rPr>
          <w:sz w:val="24"/>
        </w:rPr>
        <w:t xml:space="preserve"> </w:t>
      </w:r>
      <w:r>
        <w:rPr>
          <w:sz w:val="24"/>
        </w:rPr>
        <w:t>to</w:t>
      </w:r>
      <w:r w:rsidRPr="002921AE">
        <w:rPr>
          <w:sz w:val="24"/>
        </w:rPr>
        <w:t xml:space="preserve"> 20</w:t>
      </w:r>
      <w:r>
        <w:rPr>
          <w:sz w:val="24"/>
        </w:rPr>
        <w:t xml:space="preserve">10 </w:t>
      </w:r>
      <w:r w:rsidRPr="002921AE">
        <w:rPr>
          <w:sz w:val="24"/>
        </w:rPr>
        <w:t>brood years (</w:t>
      </w:r>
      <w:r w:rsidRPr="00F42263">
        <w:rPr>
          <w:color w:val="FF0000"/>
          <w:sz w:val="24"/>
        </w:rPr>
        <w:t>Table 4</w:t>
      </w:r>
      <w:r w:rsidRPr="002921AE">
        <w:rPr>
          <w:sz w:val="24"/>
        </w:rPr>
        <w:t>)</w:t>
      </w:r>
      <w:r>
        <w:rPr>
          <w:sz w:val="24"/>
        </w:rPr>
        <w:t xml:space="preserve">.  </w:t>
      </w:r>
      <w:r w:rsidRPr="002921AE">
        <w:rPr>
          <w:sz w:val="24"/>
        </w:rPr>
        <w:t xml:space="preserve">The recruits from brood year </w:t>
      </w:r>
      <w:r w:rsidRPr="009E7182">
        <w:rPr>
          <w:i/>
          <w:sz w:val="24"/>
        </w:rPr>
        <w:t>y</w:t>
      </w:r>
      <w:r w:rsidRPr="002921AE">
        <w:rPr>
          <w:sz w:val="24"/>
        </w:rPr>
        <w:t xml:space="preserve"> and age </w:t>
      </w:r>
      <w:r w:rsidRPr="009E7182">
        <w:rPr>
          <w:i/>
          <w:sz w:val="24"/>
        </w:rPr>
        <w:t>a</w:t>
      </w:r>
      <w:r w:rsidRPr="002921AE">
        <w:rPr>
          <w:sz w:val="24"/>
        </w:rPr>
        <w:t xml:space="preserve"> is the escapement and catch for age </w:t>
      </w:r>
      <w:proofErr w:type="spellStart"/>
      <w:r w:rsidRPr="009E7182">
        <w:rPr>
          <w:i/>
          <w:sz w:val="24"/>
        </w:rPr>
        <w:t>a</w:t>
      </w:r>
      <w:proofErr w:type="spellEnd"/>
      <w:r w:rsidRPr="002921AE">
        <w:rPr>
          <w:sz w:val="24"/>
        </w:rPr>
        <w:t xml:space="preserve"> in calendar year </w:t>
      </w:r>
      <w:r w:rsidRPr="009E7182">
        <w:rPr>
          <w:i/>
          <w:sz w:val="24"/>
        </w:rPr>
        <w:t>y + a</w:t>
      </w:r>
      <w:r w:rsidRPr="002921AE">
        <w:rPr>
          <w:sz w:val="24"/>
        </w:rPr>
        <w:t>.</w:t>
      </w:r>
    </w:p>
    <w:p w:rsidR="00F42263" w:rsidRPr="002921AE" w:rsidRDefault="00F42263" w:rsidP="00F42263">
      <w:r w:rsidRPr="002921AE">
        <w:rPr>
          <w:position w:val="-14"/>
        </w:rPr>
        <w:object w:dxaOrig="20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pt;height:21pt" o:ole="" fillcolor="window">
            <v:imagedata r:id="rId23" o:title=""/>
          </v:shape>
          <o:OLEObject Type="Embed" ProgID="Equation.3" ShapeID="_x0000_i1025" DrawAspect="Content" ObjectID="_1561988033" r:id="rId24"/>
        </w:object>
      </w:r>
      <w:r>
        <w:tab/>
      </w:r>
      <w:r>
        <w:tab/>
      </w:r>
      <w:r>
        <w:tab/>
      </w:r>
      <w:r>
        <w:tab/>
      </w:r>
      <w:r>
        <w:tab/>
      </w:r>
      <w:r>
        <w:tab/>
      </w:r>
      <w:r>
        <w:tab/>
      </w:r>
      <w:r>
        <w:tab/>
      </w:r>
      <w:r>
        <w:tab/>
      </w:r>
      <w:r>
        <w:tab/>
        <w:t>(1)</w:t>
      </w:r>
    </w:p>
    <w:p w:rsidR="00F42263" w:rsidRPr="002921AE" w:rsidRDefault="00F42263" w:rsidP="00F42263">
      <w:proofErr w:type="spellStart"/>
      <w:r w:rsidRPr="009E7182">
        <w:rPr>
          <w:i/>
        </w:rPr>
        <w:t>R</w:t>
      </w:r>
      <w:r w:rsidRPr="009E7182">
        <w:rPr>
          <w:i/>
          <w:vertAlign w:val="subscript"/>
        </w:rPr>
        <w:t>a,y</w:t>
      </w:r>
      <w:proofErr w:type="spellEnd"/>
      <w:r w:rsidRPr="002921AE">
        <w:rPr>
          <w:vertAlign w:val="subscript"/>
        </w:rPr>
        <w:t xml:space="preserve"> </w:t>
      </w:r>
      <w:r w:rsidRPr="002921AE">
        <w:t xml:space="preserve"> is the recruits for age a and brood year </w:t>
      </w:r>
      <w:r w:rsidRPr="009E7182">
        <w:rPr>
          <w:i/>
        </w:rPr>
        <w:t xml:space="preserve">y, </w:t>
      </w:r>
      <w:proofErr w:type="spellStart"/>
      <w:r w:rsidRPr="009E7182">
        <w:rPr>
          <w:i/>
        </w:rPr>
        <w:t>E</w:t>
      </w:r>
      <w:r w:rsidRPr="009E7182">
        <w:rPr>
          <w:i/>
          <w:vertAlign w:val="subscript"/>
        </w:rPr>
        <w:t>a,y+a</w:t>
      </w:r>
      <w:proofErr w:type="spellEnd"/>
      <w:r w:rsidRPr="002921AE">
        <w:t xml:space="preserve"> is the escapement by age a and calendar year </w:t>
      </w:r>
      <w:proofErr w:type="spellStart"/>
      <w:r w:rsidRPr="009E7182">
        <w:rPr>
          <w:i/>
        </w:rPr>
        <w:t>y+a</w:t>
      </w:r>
      <w:proofErr w:type="spellEnd"/>
      <w:r w:rsidRPr="002921AE">
        <w:t xml:space="preserve">, and </w:t>
      </w:r>
      <w:proofErr w:type="spellStart"/>
      <w:r w:rsidRPr="009E7182">
        <w:rPr>
          <w:i/>
        </w:rPr>
        <w:t>C</w:t>
      </w:r>
      <w:r w:rsidRPr="009E7182">
        <w:rPr>
          <w:i/>
          <w:vertAlign w:val="subscript"/>
        </w:rPr>
        <w:t>a,y+a</w:t>
      </w:r>
      <w:proofErr w:type="spellEnd"/>
      <w:r w:rsidRPr="002921AE">
        <w:t xml:space="preserve"> is catch by age </w:t>
      </w:r>
      <w:r w:rsidRPr="009E7182">
        <w:rPr>
          <w:i/>
        </w:rPr>
        <w:t>a</w:t>
      </w:r>
      <w:r w:rsidRPr="002921AE">
        <w:t xml:space="preserve">  and calendar year </w:t>
      </w:r>
      <w:proofErr w:type="spellStart"/>
      <w:r w:rsidRPr="009E7182">
        <w:rPr>
          <w:i/>
        </w:rPr>
        <w:t>y+a</w:t>
      </w:r>
      <w:proofErr w:type="spellEnd"/>
      <w:r w:rsidRPr="002921AE">
        <w:t xml:space="preserve">. </w:t>
      </w:r>
    </w:p>
    <w:p w:rsidR="00F42263" w:rsidRPr="002921AE" w:rsidRDefault="00F42263" w:rsidP="00F42263">
      <w:r w:rsidRPr="002921AE">
        <w:t>Production for year classes 197</w:t>
      </w:r>
      <w:r>
        <w:t>6</w:t>
      </w:r>
      <w:r w:rsidRPr="002921AE">
        <w:t xml:space="preserve"> through 20</w:t>
      </w:r>
      <w:r>
        <w:t>10</w:t>
      </w:r>
      <w:r w:rsidRPr="002921AE">
        <w:t xml:space="preserve"> was estimated for each cohort as the sum of production at age over ages of the cohort:</w:t>
      </w:r>
    </w:p>
    <w:p w:rsidR="00F42263" w:rsidRPr="002921AE" w:rsidRDefault="00F42263" w:rsidP="00F42263">
      <w:r w:rsidRPr="002921AE">
        <w:rPr>
          <w:position w:val="-16"/>
        </w:rPr>
        <w:object w:dxaOrig="1520" w:dyaOrig="460">
          <v:shape id="_x0000_i1026" type="#_x0000_t75" style="width:76.2pt;height:22.8pt" o:ole="" fillcolor="window">
            <v:imagedata r:id="rId25" o:title=""/>
          </v:shape>
          <o:OLEObject Type="Embed" ProgID="Equation.3" ShapeID="_x0000_i1026" DrawAspect="Content" ObjectID="_1561988034" r:id="rId26"/>
        </w:object>
      </w:r>
      <w:r w:rsidRPr="002921AE">
        <w:tab/>
      </w:r>
      <w:r w:rsidRPr="002921AE">
        <w:tab/>
      </w:r>
      <w:r w:rsidRPr="002921AE">
        <w:tab/>
      </w:r>
      <w:r w:rsidRPr="002921AE">
        <w:tab/>
      </w:r>
      <w:r w:rsidRPr="002921AE">
        <w:tab/>
      </w:r>
      <w:r w:rsidRPr="002921AE">
        <w:tab/>
      </w:r>
      <w:r w:rsidRPr="002921AE">
        <w:tab/>
      </w:r>
      <w:r w:rsidRPr="002921AE">
        <w:tab/>
      </w:r>
      <w:r w:rsidRPr="002921AE">
        <w:tab/>
      </w:r>
      <w:r>
        <w:tab/>
      </w:r>
      <w:r w:rsidRPr="002921AE">
        <w:t>(</w:t>
      </w:r>
      <w:r>
        <w:t>2</w:t>
      </w:r>
      <w:r w:rsidRPr="002921AE">
        <w:t>)</w:t>
      </w:r>
    </w:p>
    <w:p w:rsidR="00F42263" w:rsidRDefault="00F42263" w:rsidP="00F42263">
      <w:r>
        <w:lastRenderedPageBreak/>
        <w:t xml:space="preserve">As of this writing, some of the older and rarer age class from the 2010 brood year had not yet returned and been enumerated. However, based on previous years, the incomplete age classes were estimated to represent less than 1% of the total brood year recruits and therefore </w:t>
      </w:r>
      <w:r w:rsidR="006A56E6">
        <w:t>we consider it unlikely that these will have a substantial influence on the results of our analysis.</w:t>
      </w:r>
    </w:p>
    <w:p w:rsidR="005F72A8" w:rsidRPr="00D92AE1" w:rsidRDefault="001C202E" w:rsidP="007D049E">
      <w:pPr>
        <w:rPr>
          <w:color w:val="FF0000"/>
        </w:rPr>
      </w:pP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p>
    <w:p w:rsidR="006A56E6" w:rsidRPr="002921AE" w:rsidRDefault="006A56E6" w:rsidP="006A56E6">
      <w:pPr>
        <w:pStyle w:val="Heading2"/>
      </w:pPr>
      <w:bookmarkStart w:id="20" w:name="_Toc480210330"/>
      <w:r>
        <w:t>Stock-Recruitment Analysis</w:t>
      </w:r>
    </w:p>
    <w:p w:rsidR="006A1C19" w:rsidRDefault="006A56E6" w:rsidP="006A1C19">
      <w:r>
        <w:t>Hierarchical</w:t>
      </w:r>
      <w:r w:rsidRPr="002921AE">
        <w:t xml:space="preserve"> </w:t>
      </w:r>
      <w:r>
        <w:t>stock-recruit</w:t>
      </w:r>
      <w:r w:rsidRPr="002921AE">
        <w:t>me</w:t>
      </w:r>
      <w:r>
        <w:t xml:space="preserve">nt model were fit to the </w:t>
      </w:r>
      <w:proofErr w:type="spellStart"/>
      <w:r>
        <w:t>Chilkoo</w:t>
      </w:r>
      <w:r w:rsidRPr="002921AE">
        <w:t>t</w:t>
      </w:r>
      <w:proofErr w:type="spellEnd"/>
      <w:r w:rsidRPr="002921AE">
        <w:t xml:space="preserve"> </w:t>
      </w:r>
      <w:r>
        <w:t>Lake</w:t>
      </w:r>
      <w:r w:rsidRPr="002921AE">
        <w:t xml:space="preserve"> </w:t>
      </w:r>
      <w:r>
        <w:t>stock-recruit</w:t>
      </w:r>
      <w:r w:rsidRPr="002921AE">
        <w:t xml:space="preserve"> data for the 197</w:t>
      </w:r>
      <w:r>
        <w:t>6</w:t>
      </w:r>
      <w:r w:rsidRPr="002921AE">
        <w:t xml:space="preserve"> </w:t>
      </w:r>
      <w:r>
        <w:t>to</w:t>
      </w:r>
      <w:r w:rsidRPr="002921AE">
        <w:t xml:space="preserve"> 20</w:t>
      </w:r>
      <w:r>
        <w:t>10</w:t>
      </w:r>
      <w:r w:rsidRPr="002921AE">
        <w:t xml:space="preserve"> brood years</w:t>
      </w:r>
      <w:r>
        <w:t xml:space="preserve">. </w:t>
      </w:r>
      <w:r w:rsidRPr="002921AE">
        <w:t xml:space="preserve">The </w:t>
      </w:r>
      <w:r>
        <w:t>stock-recruit</w:t>
      </w:r>
      <w:r w:rsidRPr="002921AE">
        <w:t xml:space="preserve"> models are Ricker type (Ricker 1975) and hierarchal terms included escapement density</w:t>
      </w:r>
      <w:r>
        <w:t xml:space="preserve"> and a first order autoregressive term.  </w:t>
      </w:r>
      <w:r w:rsidR="006A1C19">
        <w:t>Two</w:t>
      </w:r>
      <w:r w:rsidRPr="002921AE">
        <w:t xml:space="preserve"> models were constructed: </w:t>
      </w:r>
      <w:r>
        <w:t>(</w:t>
      </w:r>
      <w:r w:rsidRPr="002921AE">
        <w:t>1</w:t>
      </w:r>
      <w:r>
        <w:t>)</w:t>
      </w:r>
      <w:r w:rsidRPr="002921AE">
        <w:t xml:space="preserve"> straight Ricker, density dependence</w:t>
      </w:r>
      <w:r w:rsidRPr="00985EBC">
        <w:t xml:space="preserve"> </w:t>
      </w:r>
      <w:r>
        <w:t xml:space="preserve">due to </w:t>
      </w:r>
      <w:r w:rsidRPr="002921AE">
        <w:t>escapement;</w:t>
      </w:r>
      <w:r>
        <w:t xml:space="preserve"> and</w:t>
      </w:r>
      <w:r w:rsidRPr="002921AE">
        <w:t xml:space="preserve"> </w:t>
      </w:r>
      <w:r>
        <w:t>(</w:t>
      </w:r>
      <w:r w:rsidR="006A1C19">
        <w:t>2</w:t>
      </w:r>
      <w:r>
        <w:t xml:space="preserve">) </w:t>
      </w:r>
      <w:r w:rsidRPr="002921AE">
        <w:t>autoregres</w:t>
      </w:r>
      <w:r>
        <w:t>sive Ricker with</w:t>
      </w:r>
      <w:r w:rsidRPr="002921AE">
        <w:t xml:space="preserve"> the density dependence</w:t>
      </w:r>
      <w:r>
        <w:t xml:space="preserve"> due to</w:t>
      </w:r>
      <w:r w:rsidRPr="002921AE">
        <w:t xml:space="preserve"> escapement and autoregressive term</w:t>
      </w:r>
      <w:r>
        <w:t xml:space="preserve">s included. </w:t>
      </w:r>
      <w:r w:rsidRPr="002921AE">
        <w:t xml:space="preserve">The significance of the relative fit of the alternative models was evaluated using </w:t>
      </w:r>
      <w:r>
        <w:t xml:space="preserve">the </w:t>
      </w:r>
      <w:r w:rsidRPr="002921AE">
        <w:t>likelihood ratio test (</w:t>
      </w:r>
      <w:proofErr w:type="spellStart"/>
      <w:r w:rsidRPr="002921AE">
        <w:t>Hilborn</w:t>
      </w:r>
      <w:proofErr w:type="spellEnd"/>
      <w:r w:rsidRPr="002921AE">
        <w:t xml:space="preserve"> and </w:t>
      </w:r>
      <w:proofErr w:type="spellStart"/>
      <w:r w:rsidRPr="002921AE">
        <w:t>Mangel</w:t>
      </w:r>
      <w:proofErr w:type="spellEnd"/>
      <w:r w:rsidRPr="002921AE">
        <w:t xml:space="preserve"> 1997).</w:t>
      </w:r>
    </w:p>
    <w:p w:rsidR="006A56E6" w:rsidRDefault="004A546B" w:rsidP="006A1C19">
      <w:r>
        <w:tab/>
      </w:r>
      <w:r>
        <w:tab/>
      </w:r>
    </w:p>
    <w:p w:rsidR="006A56E6" w:rsidRPr="002921AE" w:rsidRDefault="004A546B" w:rsidP="006A56E6">
      <w:r>
        <w:t>Model 1</w:t>
      </w:r>
      <w:r w:rsidR="006A56E6">
        <w:t>,</w:t>
      </w:r>
      <w:r w:rsidR="006A56E6" w:rsidRPr="002921AE">
        <w:t xml:space="preserve"> Straight Ricker;</w:t>
      </w:r>
    </w:p>
    <w:p w:rsidR="006A56E6" w:rsidRDefault="006A56E6" w:rsidP="006A56E6">
      <w:pPr>
        <w:tabs>
          <w:tab w:val="left" w:pos="8640"/>
        </w:tabs>
      </w:pPr>
      <w:r w:rsidRPr="00AB2B9E">
        <w:rPr>
          <w:position w:val="-28"/>
        </w:rPr>
        <w:object w:dxaOrig="3140" w:dyaOrig="680">
          <v:shape id="_x0000_i1061" type="#_x0000_t75" style="width:160.2pt;height:34.8pt" o:ole="" o:allowoverlap="f" filled="t">
            <v:imagedata r:id="rId27" o:title=""/>
          </v:shape>
          <o:OLEObject Type="Embed" ProgID="Equation.3" ShapeID="_x0000_i1061" DrawAspect="Content" ObjectID="_1561988035" r:id="rId28"/>
        </w:object>
      </w:r>
      <w:r>
        <w:tab/>
        <w:t>(5)</w:t>
      </w:r>
    </w:p>
    <w:p w:rsidR="006A56E6" w:rsidRPr="00B82A3A" w:rsidRDefault="006A56E6" w:rsidP="006A56E6">
      <w:r w:rsidRPr="002921AE">
        <w:t xml:space="preserve">Model </w:t>
      </w:r>
      <w:r>
        <w:t xml:space="preserve">3, </w:t>
      </w:r>
      <w:r w:rsidRPr="002921AE">
        <w:t>Autoregressive Ricker</w:t>
      </w:r>
      <w:r>
        <w:t xml:space="preserve">.  The autoregressive Ricker model is the result of a first order (mean = 0, parameter </w:t>
      </w:r>
      <w:r>
        <w:rPr>
          <w:rFonts w:ascii="Symbol" w:hAnsi="Symbol"/>
        </w:rPr>
        <w:t></w:t>
      </w:r>
      <w:r>
        <w:rPr>
          <w:rFonts w:ascii="Symbol" w:hAnsi="Symbol"/>
        </w:rPr>
        <w:t></w:t>
      </w:r>
      <w:r>
        <w:rPr>
          <w:rFonts w:ascii="Symbol" w:hAnsi="Symbol"/>
        </w:rPr>
        <w:t></w:t>
      </w:r>
      <w:r>
        <w:t xml:space="preserve">autoregressive process where observations are linearly related to the prior year observation (c.f. </w:t>
      </w:r>
      <w:proofErr w:type="spellStart"/>
      <w:r>
        <w:t>Noakes</w:t>
      </w:r>
      <w:proofErr w:type="spellEnd"/>
      <w:r>
        <w:t xml:space="preserve"> et al 1987).</w:t>
      </w:r>
    </w:p>
    <w:p w:rsidR="006A56E6" w:rsidRDefault="006A56E6" w:rsidP="00A93351">
      <w:pPr>
        <w:pStyle w:val="Heading2"/>
        <w:rPr>
          <w:color w:val="FF0000"/>
        </w:rPr>
      </w:pPr>
    </w:p>
    <w:p w:rsidR="006A56E6" w:rsidRPr="002921AE" w:rsidRDefault="006A56E6" w:rsidP="006A56E6">
      <w:r w:rsidRPr="00E366E6">
        <w:rPr>
          <w:position w:val="-58"/>
        </w:rPr>
        <w:object w:dxaOrig="6800" w:dyaOrig="1280">
          <v:shape id="_x0000_i1062" type="#_x0000_t75" style="width:321.6pt;height:60.6pt" o:ole="" o:bordertopcolor="white" o:borderleftcolor="white" o:borderbottomcolor="white" o:borderrightcolor="white" filled="t">
            <v:imagedata r:id="rId29" o:title=""/>
            <w10:bordertop type="single" width="2"/>
            <w10:borderleft type="single" width="2"/>
            <w10:borderbottom type="single" width="2"/>
            <w10:borderright type="single" width="2"/>
          </v:shape>
          <o:OLEObject Type="Embed" ProgID="Equation.3" ShapeID="_x0000_i1062" DrawAspect="Content" ObjectID="_1561988036" r:id="rId30"/>
        </w:object>
      </w:r>
      <w:r>
        <w:tab/>
      </w:r>
      <w:r>
        <w:tab/>
      </w:r>
      <w:r>
        <w:tab/>
      </w:r>
      <w:r>
        <w:tab/>
        <w:t>(6)</w:t>
      </w:r>
    </w:p>
    <w:p w:rsidR="006A56E6" w:rsidRPr="006A56E6" w:rsidRDefault="006A56E6" w:rsidP="006A56E6"/>
    <w:p w:rsidR="006A56E6" w:rsidRPr="006A56E6" w:rsidRDefault="006A56E6" w:rsidP="006A56E6"/>
    <w:p w:rsidR="009E509D" w:rsidRPr="00D92AE1" w:rsidRDefault="009E509D" w:rsidP="00C6667E">
      <w:pPr>
        <w:pStyle w:val="Heading3"/>
        <w:jc w:val="both"/>
        <w:rPr>
          <w:color w:val="FF0000"/>
          <w:sz w:val="24"/>
          <w:szCs w:val="24"/>
        </w:rPr>
      </w:pPr>
      <w:bookmarkStart w:id="21" w:name="_Toc480210331"/>
      <w:bookmarkEnd w:id="20"/>
      <w:r w:rsidRPr="00D92AE1">
        <w:rPr>
          <w:color w:val="FF0000"/>
          <w:sz w:val="24"/>
          <w:szCs w:val="24"/>
        </w:rPr>
        <w:t>Process Model</w:t>
      </w:r>
      <w:bookmarkEnd w:id="21"/>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(AR(1))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 id="_x0000_i1027" type="#_x0000_t75" style="width:201pt;height:19.2pt" o:ole="">
            <v:imagedata r:id="rId31" o:title=""/>
          </v:shape>
          <o:OLEObject Type="Embed" ProgID="Equation.3" ShapeID="_x0000_i1027" DrawAspect="Content" ObjectID="_1561988037" r:id="rId32"/>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r w:rsidRPr="00D92AE1">
        <w:rPr>
          <w:color w:val="FF0000"/>
        </w:rPr>
        <w:t>AR(1)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F054EE" w:rsidP="00C6667E">
      <w:pPr>
        <w:ind w:left="2160"/>
        <w:rPr>
          <w:color w:val="FF0000"/>
        </w:rPr>
      </w:pPr>
      <w:r w:rsidRPr="00D92AE1">
        <w:rPr>
          <w:rFonts w:eastAsia="Calibri"/>
          <w:color w:val="FF0000"/>
          <w:position w:val="-14"/>
        </w:rPr>
        <w:object w:dxaOrig="4780" w:dyaOrig="380">
          <v:shape id="_x0000_i1063" type="#_x0000_t75" style="width:239.4pt;height:19.2pt" o:ole="">
            <v:imagedata r:id="rId33" o:title=""/>
          </v:shape>
          <o:OLEObject Type="Embed" ProgID="Equation.3" ShapeID="_x0000_i1063" DrawAspect="Content" ObjectID="_1561988038" r:id="rId34"/>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(F</w:t>
      </w:r>
      <w:r w:rsidRPr="00D92AE1">
        <w:rPr>
          <w:color w:val="FF0000"/>
          <w:vertAlign w:val="subscript"/>
        </w:rPr>
        <w:t>y+1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28" type="#_x0000_t75" style="width:16.2pt;height:19.2pt" o:ole="">
            <v:imagedata r:id="rId35" o:title=""/>
          </v:shape>
          <o:OLEObject Type="Embed" ProgID="Equation.3" ShapeID="_x0000_i1028" DrawAspect="Content" ObjectID="_1561988039" r:id="rId36"/>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29" type="#_x0000_t75" style="width:170.4pt;height:19.2pt" o:ole="">
            <v:imagedata r:id="rId37" o:title=""/>
          </v:shape>
          <o:OLEObject Type="Embed" ProgID="Equation.3" ShapeID="_x0000_i1029" DrawAspect="Content" ObjectID="_1561988040" r:id="rId38"/>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30" type="#_x0000_t75" style="width:14.4pt;height:19.2pt" o:ole="">
            <v:imagedata r:id="rId39" o:title=""/>
          </v:shape>
          <o:OLEObject Type="Embed" ProgID="Equation.3" ShapeID="_x0000_i1030" DrawAspect="Content" ObjectID="_1561988041" r:id="rId40"/>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1" type="#_x0000_t75" style="width:19.2pt;height:17.4pt" o:ole="">
            <v:imagedata r:id="rId41" o:title=""/>
          </v:shape>
          <o:OLEObject Type="Embed" ProgID="Equation.3" ShapeID="_x0000_i1031" DrawAspect="Content" ObjectID="_1561988042" r:id="rId42"/>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2" type="#_x0000_t75" style="width:22.2pt;height:17.4pt" o:ole="">
            <v:imagedata r:id="rId43" o:title=""/>
          </v:shape>
          <o:OLEObject Type="Embed" ProgID="Equation.3" ShapeID="_x0000_i1032" DrawAspect="Content" ObjectID="_1561988043" r:id="rId44"/>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3" type="#_x0000_t75" style="width:76.8pt;height:19.2pt" o:ole="">
            <v:imagedata r:id="rId45" o:title=""/>
          </v:shape>
          <o:OLEObject Type="Embed" ProgID="Equation.3" ShapeID="_x0000_i1033" DrawAspect="Content" ObjectID="_1561988044" r:id="rId46"/>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4" type="#_x0000_t75" style="width:76.8pt;height:19.2pt" o:ole="">
            <v:imagedata r:id="rId47" o:title=""/>
          </v:shape>
          <o:OLEObject Type="Embed" ProgID="Equation.3" ShapeID="_x0000_i1034" DrawAspect="Content" ObjectID="_1561988045" r:id="rId48"/>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5" type="#_x0000_t75" style="width:108.6pt;height:19.2pt" o:ole="">
            <v:imagedata r:id="rId49" o:title=""/>
          </v:shape>
          <o:OLEObject Type="Embed" ProgID="Equation.3" ShapeID="_x0000_i1035" DrawAspect="Content" ObjectID="_1561988046" r:id="rId50"/>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6" type="#_x0000_t75" style="width:70.2pt;height:43.8pt" o:ole="">
            <v:imagedata r:id="rId51" o:title=""/>
          </v:shape>
          <o:OLEObject Type="Embed" ProgID="Equation.3" ShapeID="_x0000_i1036" DrawAspect="Content" ObjectID="_1561988047" r:id="rId52"/>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37" type="#_x0000_t75" style="width:15pt;height:17.4pt" o:ole="">
            <v:imagedata r:id="rId53" o:title=""/>
          </v:shape>
          <o:OLEObject Type="Embed" ProgID="Equation.3" ShapeID="_x0000_i1037" DrawAspect="Content" ObjectID="_1561988048" r:id="rId54"/>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38" type="#_x0000_t75" style="width:42pt;height:31.2pt" o:ole="">
            <v:imagedata r:id="rId55" o:title=""/>
          </v:shape>
          <o:OLEObject Type="Embed" ProgID="Equation.3" ShapeID="_x0000_i1038" DrawAspect="Content" ObjectID="_1561988049" r:id="rId56"/>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r w:rsidRPr="00D92AE1">
        <w:rPr>
          <w:color w:val="FF0000"/>
        </w:rPr>
        <w:t xml:space="preserve">and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39" type="#_x0000_t75" style="width:52.8pt;height:29.4pt" o:ole="">
            <v:imagedata r:id="rId57" o:title=""/>
          </v:shape>
          <o:OLEObject Type="Embed" ProgID="Equation.3" ShapeID="_x0000_i1039" DrawAspect="Content" ObjectID="_1561988050" r:id="rId58"/>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40" type="#_x0000_t75" style="width:81.6pt;height:19.2pt" o:ole="">
            <v:imagedata r:id="rId59" o:title=""/>
          </v:shape>
          <o:OLEObject Type="Embed" ProgID="Equation.3" ShapeID="_x0000_i1040" DrawAspect="Content" ObjectID="_1561988051" r:id="rId60"/>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1" type="#_x0000_t75" style="width:64.2pt;height:35.4pt" o:ole="">
            <v:imagedata r:id="rId61" o:title=""/>
          </v:shape>
          <o:OLEObject Type="Embed" ProgID="Equation.3" ShapeID="_x0000_i1041" DrawAspect="Content" ObjectID="_1561988052" r:id="rId62"/>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2" type="#_x0000_t75" style="width:100.2pt;height:19.2pt" o:ole="">
            <v:imagedata r:id="rId63" o:title=""/>
          </v:shape>
          <o:OLEObject Type="Embed" ProgID="Equation.3" ShapeID="_x0000_i1042" DrawAspect="Content" ObjectID="_1561988053" r:id="rId64"/>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lastRenderedPageBreak/>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1820" w:dyaOrig="380">
          <v:shape id="_x0000_i1043" type="#_x0000_t75" style="width:91.2pt;height:19.2pt" o:ole="">
            <v:imagedata r:id="rId65" o:title=""/>
          </v:shape>
          <o:OLEObject Type="Embed" ProgID="Equation.3" ShapeID="_x0000_i1043" DrawAspect="Content" ObjectID="_1561988054" r:id="rId66"/>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r w:rsidRPr="00D92AE1">
        <w:rPr>
          <w:color w:val="FF0000"/>
        </w:rPr>
        <w:t xml:space="preserve">drawn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A93351" w:rsidRPr="00C452F6" w:rsidRDefault="00A93351" w:rsidP="00C6667E">
      <w:pPr>
        <w:pStyle w:val="Heading2"/>
        <w:jc w:val="both"/>
      </w:pPr>
      <w:bookmarkStart w:id="22" w:name="_Toc480210333"/>
      <w:r w:rsidRPr="00C452F6">
        <w:t>Model Fitting</w:t>
      </w:r>
      <w:bookmarkEnd w:id="22"/>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AR(1)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23" w:name="_Toc480210334"/>
      <w:r w:rsidRPr="00D92AE1">
        <w:rPr>
          <w:color w:val="FF0000"/>
        </w:rPr>
        <w:t>Prior Distributions</w:t>
      </w:r>
      <w:bookmarkEnd w:id="23"/>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44" type="#_x0000_t75" style="width:60pt;height:19.2pt" o:ole="">
            <v:imagedata r:id="rId67" o:title=""/>
          </v:shape>
          <o:OLEObject Type="Embed" ProgID="Equation.3" ShapeID="_x0000_i1044" DrawAspect="Content" ObjectID="_1561988055" r:id="rId68"/>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45" type="#_x0000_t75" style="width:21.6pt;height:17.4pt" o:ole="">
            <v:imagedata r:id="rId69" o:title=""/>
          </v:shape>
          <o:OLEObject Type="Embed" ProgID="Equation.3" ShapeID="_x0000_i1045" DrawAspect="Content" ObjectID="_1561988056" r:id="rId70"/>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46" type="#_x0000_t75" style="width:21.6pt;height:19.2pt" o:ole="">
            <v:imagedata r:id="rId71" o:title=""/>
          </v:shape>
          <o:OLEObject Type="Embed" ProgID="Equation.3" ShapeID="_x0000_i1046" DrawAspect="Content" ObjectID="_1561988057" r:id="rId72"/>
        </w:object>
      </w:r>
      <w:r w:rsidRPr="00D92AE1">
        <w:rPr>
          <w:color w:val="FF0000"/>
        </w:rPr>
        <w:t xml:space="preserve"> may have a large effect on the posterior of </w:t>
      </w:r>
      <w:r w:rsidRPr="00D92AE1">
        <w:rPr>
          <w:rFonts w:eastAsia="Calibri"/>
          <w:color w:val="FF0000"/>
          <w:position w:val="-12"/>
        </w:rPr>
        <w:object w:dxaOrig="400" w:dyaOrig="360">
          <v:shape id="_x0000_i1047" type="#_x0000_t75" style="width:21.6pt;height:17.4pt" o:ole="">
            <v:imagedata r:id="rId69" o:title=""/>
          </v:shape>
          <o:OLEObject Type="Embed" ProgID="Equation.3" ShapeID="_x0000_i1047" DrawAspect="Content" ObjectID="_1561988058" r:id="rId73"/>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025FF2" w:rsidRDefault="00025FF2" w:rsidP="00C6667E">
      <w:pPr>
        <w:ind w:firstLine="270"/>
        <w:rPr>
          <w:color w:val="FF0000"/>
        </w:rPr>
      </w:pPr>
      <w:bookmarkStart w:id="24" w:name="_Toc480210312"/>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3174BA" w:rsidRPr="00D92AE1" w:rsidRDefault="0006084D" w:rsidP="00C6667E">
      <w:pPr>
        <w:ind w:firstLine="270"/>
        <w:rPr>
          <w:color w:val="FF0000"/>
        </w:rPr>
      </w:pPr>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 xml:space="preserve">Prior distributions for model parameters.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24"/>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E14A2E" w:rsidRDefault="001F38DD" w:rsidP="00C6667E">
            <w:pPr>
              <w:keepNext/>
              <w:keepLines/>
              <w:spacing w:after="0"/>
              <w:rPr>
                <w:b/>
                <w:sz w:val="20"/>
                <w:szCs w:val="20"/>
              </w:rPr>
            </w:pPr>
            <w:r w:rsidRPr="00E14A2E">
              <w:rPr>
                <w:b/>
                <w:sz w:val="20"/>
                <w:szCs w:val="20"/>
              </w:rPr>
              <w:t xml:space="preserve">Parameter   </w:t>
            </w:r>
          </w:p>
        </w:tc>
        <w:tc>
          <w:tcPr>
            <w:tcW w:w="3686" w:type="dxa"/>
            <w:tcBorders>
              <w:left w:val="nil"/>
              <w:bottom w:val="single" w:sz="4" w:space="0" w:color="auto"/>
              <w:right w:val="nil"/>
            </w:tcBorders>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RJAGS</w:t>
            </w:r>
            <w:r w:rsidR="00F23942" w:rsidRPr="00E14A2E">
              <w:rPr>
                <w:b/>
                <w:sz w:val="20"/>
                <w:szCs w:val="20"/>
              </w:rPr>
              <w:t xml:space="preserve"> coding</w:t>
            </w:r>
          </w:p>
        </w:tc>
        <w:tc>
          <w:tcPr>
            <w:tcW w:w="3686" w:type="dxa"/>
            <w:tcBorders>
              <w:left w:val="nil"/>
              <w:bottom w:val="single" w:sz="4" w:space="0" w:color="auto"/>
              <w:right w:val="nil"/>
            </w:tcBorders>
            <w:vAlign w:val="bottom"/>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rFonts w:ascii="Symbol" w:hAnsi="Symbol"/>
                <w:i/>
                <w:sz w:val="20"/>
                <w:szCs w:val="20"/>
              </w:rPr>
              <w:t></w:t>
            </w:r>
            <w:r w:rsidRPr="00E14A2E">
              <w:rPr>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48" type="#_x0000_t75" style="width:53.4pt;height:18pt" o:ole="">
                  <v:imagedata r:id="rId74" o:title=""/>
                </v:shape>
                <o:OLEObject Type="Embed" ProgID="Equation.3" ShapeID="_x0000_i1048" DrawAspect="Content" ObjectID="_1561988059" r:id="rId75"/>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rFonts w:ascii="Symbol" w:hAnsi="Symbol"/>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49" type="#_x0000_t75" style="width:142.8pt;height:19.2pt" o:ole="">
                  <v:imagedata r:id="rId76" o:title=""/>
                </v:shape>
                <o:OLEObject Type="Embed" ProgID="Equation.3" ShapeID="_x0000_i1049" DrawAspect="Content" ObjectID="_1561988060" r:id="rId77"/>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50" type="#_x0000_t75" style="width:110.4pt;height:18pt" o:ole="">
                  <v:imagedata r:id="rId78" o:title=""/>
                </v:shape>
                <o:OLEObject Type="Embed" ProgID="Equation.3" ShapeID="_x0000_i1050" DrawAspect="Content" ObjectID="_1561988061" r:id="rId79"/>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i/>
                <w:sz w:val="20"/>
                <w:szCs w:val="20"/>
              </w:rPr>
              <w:t>R</w:t>
            </w:r>
            <w:r w:rsidRPr="00E14A2E">
              <w:rPr>
                <w:sz w:val="20"/>
                <w:szCs w:val="20"/>
                <w:vertAlign w:val="subscript"/>
              </w:rPr>
              <w:t>0</w:t>
            </w:r>
            <w:r w:rsidRPr="00E14A2E">
              <w:rPr>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51" type="#_x0000_t75" style="width:60pt;height:19.2pt" o:ole="">
                  <v:imagedata r:id="rId67" o:title=""/>
                </v:shape>
                <o:OLEObject Type="Embed" ProgID="Equation.3" ShapeID="_x0000_i1051" DrawAspect="Content" ObjectID="_1561988062" r:id="rId80"/>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E14A2E" w:rsidRDefault="00A4740F" w:rsidP="007942B1">
            <w:pPr>
              <w:keepNext/>
              <w:keepLines/>
              <w:spacing w:after="0"/>
              <w:jc w:val="center"/>
              <w:rPr>
                <w:i/>
                <w:sz w:val="20"/>
                <w:szCs w:val="20"/>
              </w:rPr>
            </w:pPr>
            <w:r w:rsidRPr="00E14A2E">
              <w:rPr>
                <w:sz w:val="20"/>
                <w:szCs w:val="20"/>
              </w:rPr>
              <w:t>ln(</w:t>
            </w:r>
            <w:r w:rsidRPr="00E14A2E">
              <w:rPr>
                <w:i/>
                <w:sz w:val="20"/>
                <w:szCs w:val="20"/>
              </w:rPr>
              <w:t>R</w:t>
            </w:r>
            <w:r w:rsidRPr="00E14A2E">
              <w:rPr>
                <w:sz w:val="20"/>
                <w:szCs w:val="20"/>
                <w:vertAlign w:val="subscript"/>
              </w:rPr>
              <w:t>1</w:t>
            </w:r>
            <w:r w:rsidRPr="00E14A2E">
              <w:rPr>
                <w:sz w:val="20"/>
                <w:szCs w:val="20"/>
              </w:rPr>
              <w:t>):ln(</w:t>
            </w:r>
            <w:r w:rsidRPr="00E14A2E">
              <w:rPr>
                <w:i/>
                <w:sz w:val="20"/>
                <w:szCs w:val="20"/>
              </w:rPr>
              <w:t>R</w:t>
            </w:r>
            <w:r w:rsidRPr="00E14A2E">
              <w:rPr>
                <w:sz w:val="20"/>
                <w:szCs w:val="20"/>
                <w:vertAlign w:val="subscript"/>
              </w:rPr>
              <w:t>7</w:t>
            </w:r>
            <w:r w:rsidRPr="00E14A2E">
              <w:rPr>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52" type="#_x0000_t75" style="width:18pt;height:18pt" o:ole="">
                  <v:imagedata r:id="rId81" o:title=""/>
                </v:shape>
                <o:OLEObject Type="Embed" ProgID="Equation.3" ShapeID="_x0000_i1052" DrawAspect="Content" ObjectID="_1561988063" r:id="rId82"/>
              </w:object>
            </w:r>
            <w:r w:rsidR="00A4740F" w:rsidRPr="00D92AE1">
              <w:rPr>
                <w:color w:val="FF0000"/>
                <w:sz w:val="20"/>
                <w:szCs w:val="20"/>
              </w:rPr>
              <w:t>)</w:t>
            </w:r>
          </w:p>
        </w:tc>
      </w:tr>
    </w:tbl>
    <w:p w:rsidR="003174BA" w:rsidRPr="00D92AE1" w:rsidRDefault="003174BA" w:rsidP="00C6667E">
      <w:pPr>
        <w:rPr>
          <w:color w:val="FF0000"/>
        </w:rPr>
      </w:pPr>
    </w:p>
    <w:p w:rsidR="00DD723A" w:rsidRPr="00DE2954" w:rsidRDefault="00A93351" w:rsidP="00C6667E">
      <w:pPr>
        <w:pStyle w:val="Heading3"/>
        <w:jc w:val="both"/>
      </w:pPr>
      <w:bookmarkStart w:id="25" w:name="_Toc480210335"/>
      <w:r w:rsidRPr="00DE2954">
        <w:t>Sampling from the Posterior Distribution</w:t>
      </w:r>
      <w:bookmarkEnd w:id="25"/>
    </w:p>
    <w:p w:rsidR="00C6667E" w:rsidRPr="00E14A2E" w:rsidRDefault="00DB3B66" w:rsidP="00C6667E">
      <w:r w:rsidRPr="00DE2954">
        <w:t>MCMC</w:t>
      </w:r>
      <w:r w:rsidR="00DD723A" w:rsidRPr="00DE2954">
        <w:t xml:space="preserve"> methods </w:t>
      </w:r>
      <w:r w:rsidR="00553F77" w:rsidRPr="00DE2954">
        <w:t xml:space="preserve">were used </w:t>
      </w:r>
      <w:r w:rsidR="00DD723A" w:rsidRPr="00DE2954">
        <w:t xml:space="preserve">to generate the joint posterior probabilities of the unknown quantities using the </w:t>
      </w:r>
      <w:r w:rsidR="00227617" w:rsidRPr="00DE2954">
        <w:t>p</w:t>
      </w:r>
      <w:r w:rsidR="004A4E7B" w:rsidRPr="00DE2954">
        <w:t>ackage</w:t>
      </w:r>
      <w:r w:rsidR="00DD723A" w:rsidRPr="00DE2954">
        <w:t xml:space="preserve"> </w:t>
      </w:r>
      <w:r w:rsidR="006263CE" w:rsidRPr="00DE2954">
        <w:t>RJAGS</w:t>
      </w:r>
      <w:r w:rsidR="00B44A79" w:rsidRPr="00DE2954">
        <w:t xml:space="preserve"> (</w:t>
      </w:r>
      <w:r w:rsidR="00227617" w:rsidRPr="00DE2954">
        <w:t>Plummer 2016</w:t>
      </w:r>
      <w:r w:rsidR="00B44A79" w:rsidRPr="00DE2954">
        <w:t>)</w:t>
      </w:r>
      <w:r w:rsidR="004A4E7B" w:rsidRPr="00DE2954">
        <w:t xml:space="preserve"> with R</w:t>
      </w:r>
      <w:r w:rsidR="00DD723A" w:rsidRPr="00DE2954">
        <w:t xml:space="preserve">. </w:t>
      </w:r>
      <w:r w:rsidR="00DD723A" w:rsidRPr="00E14A2E">
        <w:t>Three Markov c</w:t>
      </w:r>
      <w:r w:rsidR="003A5DD8" w:rsidRPr="00E14A2E">
        <w:t>hains were in</w:t>
      </w:r>
      <w:r w:rsidR="006263CE" w:rsidRPr="00E14A2E">
        <w:t>itiated. After a 1</w:t>
      </w:r>
      <w:r w:rsidR="003A5DD8" w:rsidRPr="00E14A2E">
        <w:t>0</w:t>
      </w:r>
      <w:r w:rsidR="00DD723A" w:rsidRPr="00E14A2E">
        <w:t>,000 sample burn-in period was discarded,</w:t>
      </w:r>
      <w:r w:rsidR="00DD723A" w:rsidRPr="00D92AE1">
        <w:rPr>
          <w:color w:val="FF0000"/>
        </w:rPr>
        <w:t xml:space="preserve">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xml:space="preserve">) </w:t>
      </w:r>
      <w:r w:rsidR="00DD723A" w:rsidRPr="00E14A2E">
        <w:t>MCMC updates were retained for analysis to estimate posterior medians, standard deviations, and percentiles.</w:t>
      </w:r>
      <w:r w:rsidR="00EB7930" w:rsidRPr="00E14A2E">
        <w:t xml:space="preserve"> The diagnos</w:t>
      </w:r>
      <w:r w:rsidR="00227617" w:rsidRPr="00E14A2E">
        <w:t xml:space="preserve">tic tools of </w:t>
      </w:r>
      <w:r w:rsidR="004A4E7B" w:rsidRPr="00E14A2E">
        <w:t xml:space="preserve">the package </w:t>
      </w:r>
      <w:r w:rsidR="00227617" w:rsidRPr="00E14A2E">
        <w:t>RJAGS (Plummer 2016</w:t>
      </w:r>
      <w:r w:rsidR="00EB7930" w:rsidRPr="00E14A2E">
        <w:t xml:space="preserve">) </w:t>
      </w:r>
      <w:r w:rsidR="00AB6D44" w:rsidRPr="00E14A2E">
        <w:t xml:space="preserve">such as time series and density plots, the </w:t>
      </w:r>
      <w:proofErr w:type="spellStart"/>
      <w:r w:rsidR="00AB6D44" w:rsidRPr="00E14A2E">
        <w:t>Gelman</w:t>
      </w:r>
      <w:proofErr w:type="spellEnd"/>
      <w:r w:rsidR="00AB6D44" w:rsidRPr="00E14A2E">
        <w:t xml:space="preserve"> Rubin convergence diagnostics (Brooks and </w:t>
      </w:r>
      <w:proofErr w:type="spellStart"/>
      <w:r w:rsidR="00AB6D44" w:rsidRPr="00E14A2E">
        <w:t>Gelman</w:t>
      </w:r>
      <w:proofErr w:type="spellEnd"/>
      <w:r w:rsidR="00AB6D44" w:rsidRPr="00E14A2E">
        <w:t xml:space="preserve"> 1998), autocorrelation plots</w:t>
      </w:r>
      <w:r w:rsidR="005E0B81" w:rsidRPr="00E14A2E">
        <w:t>,</w:t>
      </w:r>
      <w:r w:rsidR="00AB6D44" w:rsidRPr="00E14A2E">
        <w:t xml:space="preserve"> and Monte Carlo standard errors (e.g. MC error should be less than 5% of the sample standar</w:t>
      </w:r>
      <w:r w:rsidR="00227617" w:rsidRPr="00E14A2E">
        <w:t>d deviation) (</w:t>
      </w:r>
      <w:proofErr w:type="spellStart"/>
      <w:r w:rsidR="00227617" w:rsidRPr="00E14A2E">
        <w:t>Toft</w:t>
      </w:r>
      <w:proofErr w:type="spellEnd"/>
      <w:r w:rsidR="00227617" w:rsidRPr="00E14A2E">
        <w:t xml:space="preserve"> et al. 2007) were used to assess mixing and convergence. No major problems were encountered.</w:t>
      </w:r>
      <w:r w:rsidR="002A21CB" w:rsidRPr="00E14A2E">
        <w:t xml:space="preserve"> Interval estimates were constructed from the percentiles of the posterior distribution.</w:t>
      </w:r>
    </w:p>
    <w:p w:rsidR="0098026C" w:rsidRPr="00B32AAC" w:rsidRDefault="0098026C" w:rsidP="00F04353">
      <w:pPr>
        <w:pStyle w:val="Heading3"/>
        <w:jc w:val="both"/>
      </w:pPr>
      <w:bookmarkStart w:id="26" w:name="_Toc480210336"/>
      <w:r w:rsidRPr="00B32AAC">
        <w:t xml:space="preserve">Reference </w:t>
      </w:r>
      <w:r w:rsidR="00F410CC" w:rsidRPr="00B32AAC">
        <w:t xml:space="preserve">Points, Optimal Yield Profiles, </w:t>
      </w:r>
      <w:r w:rsidRPr="00B32AAC">
        <w:t>Overfishing Profiles</w:t>
      </w:r>
      <w:r w:rsidR="00F410CC" w:rsidRPr="00B32AAC">
        <w:t>, Optimal Recruitment Profiles</w:t>
      </w:r>
      <w:r w:rsidR="00A64D7C" w:rsidRPr="00B32AAC">
        <w:t>, and Sustained Yield</w:t>
      </w:r>
      <w:bookmarkEnd w:id="26"/>
    </w:p>
    <w:p w:rsidR="0098026C" w:rsidRPr="00B32AAC" w:rsidRDefault="00E53C75" w:rsidP="00F04353">
      <w:r w:rsidRPr="00B32AAC">
        <w:t xml:space="preserve">Reference points were calculated for each </w:t>
      </w:r>
      <w:r w:rsidR="002A21CB" w:rsidRPr="00B32AAC">
        <w:t xml:space="preserve">individual </w:t>
      </w:r>
      <w:r w:rsidRPr="00B32AAC">
        <w:t xml:space="preserve">MCMC sample. </w:t>
      </w:r>
      <w:r w:rsidR="002E1166" w:rsidRPr="00B32AAC">
        <w:t xml:space="preserve">Spawning </w:t>
      </w:r>
      <w:r w:rsidR="0098026C" w:rsidRPr="00B32AAC">
        <w:t xml:space="preserve">abundance at </w:t>
      </w:r>
      <w:r w:rsidR="00F33AA3" w:rsidRPr="00B32AAC">
        <w:t>maximum sustained yield (</w:t>
      </w:r>
      <w:r w:rsidR="000A547E" w:rsidRPr="00B32AAC">
        <w:t>MSY</w:t>
      </w:r>
      <w:r w:rsidR="00F33AA3" w:rsidRPr="00B32AAC">
        <w:t>)</w:t>
      </w:r>
      <w:r w:rsidR="0098026C" w:rsidRPr="00B32AAC">
        <w:t xml:space="preserve">, </w:t>
      </w:r>
      <w:r w:rsidR="0098026C" w:rsidRPr="00B32AAC">
        <w:rPr>
          <w:i/>
        </w:rPr>
        <w:t>S</w:t>
      </w:r>
      <w:r w:rsidR="0098026C" w:rsidRPr="00B32AAC">
        <w:rPr>
          <w:vertAlign w:val="subscript"/>
        </w:rPr>
        <w:t>MSY</w:t>
      </w:r>
      <w:r w:rsidR="0098026C" w:rsidRPr="00B32AAC">
        <w:t xml:space="preserve">, was approximated </w:t>
      </w:r>
      <w:r w:rsidR="00D971AE" w:rsidRPr="00B32AAC">
        <w:t>by (</w:t>
      </w:r>
      <w:proofErr w:type="spellStart"/>
      <w:r w:rsidR="00D971AE" w:rsidRPr="00B32AAC">
        <w:t>Hilborn</w:t>
      </w:r>
      <w:proofErr w:type="spellEnd"/>
      <w:r w:rsidR="00D971AE" w:rsidRPr="00B32AAC">
        <w:t xml:space="preserve"> 1985)</w:t>
      </w:r>
      <w:r w:rsidR="0098026C" w:rsidRPr="00B32AAC">
        <w:t>,</w:t>
      </w:r>
    </w:p>
    <w:p w:rsidR="0098026C" w:rsidRPr="00D92AE1" w:rsidRDefault="0098026C" w:rsidP="00F04353">
      <w:pPr>
        <w:tabs>
          <w:tab w:val="center" w:pos="4680"/>
          <w:tab w:val="right" w:pos="9360"/>
        </w:tabs>
        <w:rPr>
          <w:color w:val="FF0000"/>
        </w:rPr>
      </w:pPr>
      <w:r w:rsidRPr="00B32AAC">
        <w:rPr>
          <w:rFonts w:eastAsia="Calibri"/>
        </w:rPr>
        <w:tab/>
      </w:r>
      <w:r w:rsidR="00D971AE" w:rsidRPr="00B32AAC">
        <w:rPr>
          <w:rFonts w:eastAsia="Calibri"/>
          <w:position w:val="-28"/>
        </w:rPr>
        <w:object w:dxaOrig="3240" w:dyaOrig="660">
          <v:shape id="_x0000_i1053" type="#_x0000_t75" style="width:162.6pt;height:34.2pt" o:ole="">
            <v:imagedata r:id="rId83" o:title=""/>
          </v:shape>
          <o:OLEObject Type="Embed" ProgID="Equation.3" ShapeID="_x0000_i1053" DrawAspect="Content" ObjectID="_1561988064" r:id="rId84"/>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B32AAC" w:rsidRDefault="008B47A1">
      <w:r w:rsidRPr="00B32AAC">
        <w:t>and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lastRenderedPageBreak/>
        <w:tab/>
      </w:r>
      <w:r w:rsidRPr="00D92AE1">
        <w:rPr>
          <w:rFonts w:eastAsia="Calibri"/>
          <w:color w:val="FF0000"/>
          <w:position w:val="-28"/>
        </w:rPr>
        <w:object w:dxaOrig="4260" w:dyaOrig="700">
          <v:shape id="_x0000_i1054" type="#_x0000_t75" style="width:213pt;height:36.6pt" o:ole="">
            <v:imagedata r:id="rId85" o:title=""/>
          </v:shape>
          <o:OLEObject Type="Embed" ProgID="Equation.3" ShapeID="_x0000_i1054" DrawAspect="Content" ObjectID="_1561988065" r:id="rId86"/>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B32AAC" w:rsidRDefault="0098026C">
      <w:proofErr w:type="gramStart"/>
      <w:r w:rsidRPr="00B32AAC">
        <w:t>where</w:t>
      </w:r>
      <w:proofErr w:type="gramEnd"/>
      <w:r w:rsidRPr="00B32AAC">
        <w:t xml:space="preserve"> </w:t>
      </w:r>
      <w:r w:rsidRPr="00B32AAC">
        <w:rPr>
          <w:rFonts w:eastAsia="Calibri"/>
          <w:position w:val="-28"/>
        </w:rPr>
        <w:object w:dxaOrig="2560" w:dyaOrig="700">
          <v:shape id="_x0000_i1055" type="#_x0000_t75" style="width:125.4pt;height:36.6pt" o:ole="">
            <v:imagedata r:id="rId87" o:title=""/>
          </v:shape>
          <o:OLEObject Type="Embed" ProgID="Equation.3" ShapeID="_x0000_i1055" DrawAspect="Content" ObjectID="_1561988066" r:id="rId88"/>
        </w:object>
      </w:r>
      <w:r w:rsidRPr="00B32AAC">
        <w:rPr>
          <w:rFonts w:eastAsia="Calibri"/>
        </w:rPr>
        <w:t xml:space="preserve">to correct for </w:t>
      </w:r>
      <w:r w:rsidR="002A21CB" w:rsidRPr="00B32AAC">
        <w:rPr>
          <w:rFonts w:eastAsia="Calibri"/>
        </w:rPr>
        <w:t xml:space="preserve">the difference between the median and the mean of a lognormal error distribution from an AR(1) process </w:t>
      </w:r>
      <w:r w:rsidRPr="00B32AAC">
        <w:rPr>
          <w:rFonts w:eastAsia="Calibri"/>
        </w:rPr>
        <w:t>(</w:t>
      </w:r>
      <w:proofErr w:type="spellStart"/>
      <w:r w:rsidRPr="00B32AAC">
        <w:rPr>
          <w:rFonts w:eastAsia="Calibri"/>
        </w:rPr>
        <w:t>Parken</w:t>
      </w:r>
      <w:proofErr w:type="spellEnd"/>
      <w:r w:rsidRPr="00B32AAC">
        <w:rPr>
          <w:rFonts w:eastAsia="Calibri"/>
        </w:rPr>
        <w:t xml:space="preserve"> et al. 2006).</w:t>
      </w:r>
      <w:r w:rsidRPr="00B32AAC">
        <w:t xml:space="preserve"> </w:t>
      </w:r>
      <w:r w:rsidR="004738AB" w:rsidRPr="00B32AAC">
        <w:t xml:space="preserve"> </w:t>
      </w:r>
      <w:r w:rsidR="00F33AA3" w:rsidRPr="00B32AAC">
        <w:t xml:space="preserve">Sustained yield at a specified level of </w:t>
      </w:r>
      <w:r w:rsidR="00F33AA3" w:rsidRPr="00B32AAC">
        <w:rPr>
          <w:i/>
        </w:rPr>
        <w:t>S</w:t>
      </w:r>
      <w:r w:rsidR="00F33AA3" w:rsidRPr="00B32AAC">
        <w:t xml:space="preserve"> was obtained by subtracting spawning escapement from recruitment</w:t>
      </w:r>
      <w:r w:rsidR="004738AB" w:rsidRPr="00B32AAC">
        <w:t>,</w:t>
      </w:r>
    </w:p>
    <w:p w:rsidR="00E2721B" w:rsidRPr="00D92AE1" w:rsidRDefault="00AF5E36" w:rsidP="00AF5E36">
      <w:pPr>
        <w:tabs>
          <w:tab w:val="center" w:pos="4680"/>
          <w:tab w:val="right" w:pos="9360"/>
        </w:tabs>
        <w:rPr>
          <w:color w:val="FF0000"/>
        </w:rPr>
      </w:pPr>
      <w:r w:rsidRPr="00B32AAC">
        <w:rPr>
          <w:rFonts w:eastAsia="Calibri"/>
        </w:rPr>
        <w:tab/>
      </w:r>
      <w:r w:rsidR="00F33AA3" w:rsidRPr="00B32AAC">
        <w:rPr>
          <w:rFonts w:eastAsia="Calibri"/>
          <w:position w:val="-12"/>
        </w:rPr>
        <w:object w:dxaOrig="2980" w:dyaOrig="380">
          <v:shape id="_x0000_i1056" type="#_x0000_t75" style="width:148.8pt;height:20.4pt" o:ole="">
            <v:imagedata r:id="rId89" o:title=""/>
          </v:shape>
          <o:OLEObject Type="Embed" ProgID="Equation.3" ShapeID="_x0000_i1056" DrawAspect="Content" ObjectID="_1561988067" r:id="rId90"/>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B32AAC" w:rsidRDefault="0098026C" w:rsidP="00F04353">
      <w:r w:rsidRPr="00B32AAC">
        <w:t xml:space="preserve">Spawning </w:t>
      </w:r>
      <w:r w:rsidR="002A21CB" w:rsidRPr="00B32AAC">
        <w:t>escapement</w:t>
      </w:r>
      <w:r w:rsidRPr="00B32AAC">
        <w:t xml:space="preserve"> at peak return, </w:t>
      </w:r>
      <w:r w:rsidRPr="00B32AAC">
        <w:rPr>
          <w:i/>
        </w:rPr>
        <w:t>S</w:t>
      </w:r>
      <w:r w:rsidRPr="00B32AAC">
        <w:rPr>
          <w:vertAlign w:val="subscript"/>
        </w:rPr>
        <w:t>M</w:t>
      </w:r>
      <w:r w:rsidR="00167E3C" w:rsidRPr="00B32AAC">
        <w:rPr>
          <w:vertAlign w:val="subscript"/>
        </w:rPr>
        <w:t>SR</w:t>
      </w:r>
      <w:r w:rsidRPr="00B32AAC">
        <w:t xml:space="preserve">, </w:t>
      </w:r>
      <w:r w:rsidR="00553F77" w:rsidRPr="00B32AAC">
        <w:t>was</w:t>
      </w:r>
      <w:r w:rsidRPr="00B32AAC">
        <w:t xml:space="preserve"> calculated as 1/</w:t>
      </w:r>
      <w:r w:rsidRPr="00B32AAC">
        <w:rPr>
          <w:rFonts w:ascii="Symbol" w:hAnsi="Symbol"/>
        </w:rPr>
        <w:t></w:t>
      </w:r>
      <w:r w:rsidRPr="00B32AAC">
        <w:t xml:space="preserve"> and equilibrium spawning abundance </w:t>
      </w:r>
      <w:r w:rsidR="002A21CB" w:rsidRPr="00B32AAC">
        <w:t xml:space="preserve">(recruitment exactly replaces </w:t>
      </w:r>
      <w:proofErr w:type="spellStart"/>
      <w:r w:rsidR="002A21CB" w:rsidRPr="00B32AAC">
        <w:t>spawners</w:t>
      </w:r>
      <w:proofErr w:type="spellEnd"/>
      <w:r w:rsidR="002A21CB" w:rsidRPr="00B32AAC">
        <w:t xml:space="preserve">) </w:t>
      </w:r>
      <w:r w:rsidRPr="00B32AAC">
        <w:t>as,</w:t>
      </w:r>
    </w:p>
    <w:p w:rsidR="0098026C" w:rsidRPr="00D92AE1" w:rsidRDefault="0098026C" w:rsidP="00F04353">
      <w:pPr>
        <w:tabs>
          <w:tab w:val="center" w:pos="4680"/>
          <w:tab w:val="right" w:pos="9360"/>
        </w:tabs>
        <w:rPr>
          <w:rFonts w:eastAsia="Calibri"/>
          <w:color w:val="FF0000"/>
        </w:rPr>
      </w:pPr>
      <w:r w:rsidRPr="00B32AAC">
        <w:rPr>
          <w:rFonts w:eastAsia="Calibri"/>
        </w:rPr>
        <w:tab/>
      </w:r>
      <w:r w:rsidR="0094239C" w:rsidRPr="00B32AAC">
        <w:rPr>
          <w:rFonts w:eastAsia="Calibri"/>
          <w:position w:val="-28"/>
        </w:rPr>
        <w:object w:dxaOrig="1280" w:dyaOrig="660">
          <v:shape id="_x0000_i1057" type="#_x0000_t75" style="width:64.8pt;height:31.8pt" o:ole="">
            <v:imagedata r:id="rId91" o:title=""/>
          </v:shape>
          <o:OLEObject Type="Embed" ProgID="Equation.3" ShapeID="_x0000_i1057" DrawAspect="Content" ObjectID="_1561988068" r:id="rId92"/>
        </w:object>
      </w:r>
      <w:r w:rsidR="00A550E0" w:rsidRPr="00B32AAC">
        <w:rPr>
          <w:rFonts w:eastAsia="Calibri"/>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B32AAC" w:rsidRDefault="0098026C" w:rsidP="00F04353">
      <w:r w:rsidRPr="00B32AAC">
        <w:t xml:space="preserve">Harvest rate leading to </w:t>
      </w:r>
      <w:r w:rsidR="0001238B" w:rsidRPr="00B32AAC">
        <w:t>MSY</w:t>
      </w:r>
      <w:r w:rsidRPr="00B32AAC">
        <w:t xml:space="preserve">, </w:t>
      </w:r>
      <w:r w:rsidR="00566BB4" w:rsidRPr="00B32AAC">
        <w:rPr>
          <w:i/>
        </w:rPr>
        <w:t>U</w:t>
      </w:r>
      <w:r w:rsidRPr="00B32AAC">
        <w:rPr>
          <w:vertAlign w:val="subscript"/>
        </w:rPr>
        <w:t>MSY</w:t>
      </w:r>
      <w:r w:rsidR="00553F77" w:rsidRPr="00B32AAC">
        <w:t>, was</w:t>
      </w:r>
      <w:r w:rsidRPr="00B32AAC">
        <w:t xml:space="preserve"> approximated by</w:t>
      </w:r>
      <w:r w:rsidR="00D971AE" w:rsidRPr="00B32AAC">
        <w:t xml:space="preserve"> (</w:t>
      </w:r>
      <w:proofErr w:type="spellStart"/>
      <w:r w:rsidR="00D971AE" w:rsidRPr="00B32AAC">
        <w:t>Hilborn</w:t>
      </w:r>
      <w:proofErr w:type="spellEnd"/>
      <w:r w:rsidR="00D971AE" w:rsidRPr="00B32AAC">
        <w:t xml:space="preserve"> 1985)</w:t>
      </w:r>
      <w:r w:rsidRPr="00B32AAC">
        <w:t>,</w:t>
      </w:r>
    </w:p>
    <w:p w:rsidR="0098026C" w:rsidRPr="00D92AE1" w:rsidRDefault="0098026C" w:rsidP="00F04353">
      <w:pPr>
        <w:tabs>
          <w:tab w:val="center" w:pos="4680"/>
          <w:tab w:val="right" w:pos="9360"/>
        </w:tabs>
        <w:rPr>
          <w:rFonts w:eastAsia="Calibri"/>
          <w:color w:val="FF0000"/>
        </w:rPr>
      </w:pPr>
      <w:r w:rsidRPr="00B32AAC">
        <w:rPr>
          <w:rFonts w:eastAsia="Calibri"/>
        </w:rPr>
        <w:tab/>
      </w:r>
      <w:r w:rsidR="00F352AE" w:rsidRPr="00B32AAC">
        <w:rPr>
          <w:rFonts w:eastAsia="Calibri"/>
          <w:position w:val="-12"/>
        </w:rPr>
        <w:object w:dxaOrig="3140" w:dyaOrig="360">
          <v:shape id="_x0000_i1058" type="#_x0000_t75" style="width:157.2pt;height:18.6pt" o:ole="">
            <v:imagedata r:id="rId93" o:title=""/>
          </v:shape>
          <o:OLEObject Type="Embed" ProgID="Equation.3" ShapeID="_x0000_i1058" DrawAspect="Content" ObjectID="_1561988069" r:id="rId94"/>
        </w:object>
      </w:r>
      <w:r w:rsidR="008B47A1" w:rsidRPr="00B32AAC">
        <w:rPr>
          <w:rFonts w:eastAsia="Calibri"/>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B32AAC" w:rsidRDefault="00825182" w:rsidP="00825182">
      <w:r w:rsidRPr="00B32AAC">
        <w:t>and approximated based on Peterman et al. (2000),</w:t>
      </w:r>
      <w:r w:rsidR="008B47A1" w:rsidRPr="00B32AAC">
        <w:rPr>
          <w:rFonts w:eastAsia="Calibri"/>
        </w:rPr>
        <w:tab/>
      </w:r>
    </w:p>
    <w:p w:rsidR="008B47A1" w:rsidRPr="00D92AE1" w:rsidRDefault="008B47A1" w:rsidP="00F04353">
      <w:pPr>
        <w:tabs>
          <w:tab w:val="center" w:pos="4680"/>
          <w:tab w:val="right" w:pos="9360"/>
        </w:tabs>
        <w:rPr>
          <w:rFonts w:eastAsia="Calibri"/>
          <w:color w:val="FF0000"/>
        </w:rPr>
      </w:pPr>
      <w:r w:rsidRPr="00B32AAC">
        <w:rPr>
          <w:rFonts w:eastAsia="Calibri"/>
        </w:rPr>
        <w:tab/>
      </w:r>
      <w:r w:rsidRPr="00B32AAC">
        <w:rPr>
          <w:rFonts w:eastAsia="Calibri"/>
          <w:position w:val="-28"/>
        </w:rPr>
        <w:object w:dxaOrig="4220" w:dyaOrig="700">
          <v:shape id="_x0000_i1059" type="#_x0000_t75" style="width:211.2pt;height:36.6pt" o:ole="">
            <v:imagedata r:id="rId95" o:title=""/>
          </v:shape>
          <o:OLEObject Type="Embed" ProgID="Equation.3" ShapeID="_x0000_i1059" DrawAspect="Content" ObjectID="_1561988070" r:id="rId96"/>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B32AAC" w:rsidRDefault="00DB1749" w:rsidP="00F33AA3">
      <w:r w:rsidRPr="00B32AAC">
        <w:t xml:space="preserve">Optimal yield probabilities are the probabilities that a given level of spawning </w:t>
      </w:r>
      <w:r w:rsidR="00F33AA3" w:rsidRPr="00B32AAC">
        <w:t>escapement (</w:t>
      </w:r>
      <w:r w:rsidR="00F33AA3" w:rsidRPr="00B32AAC">
        <w:rPr>
          <w:i/>
        </w:rPr>
        <w:t>S</w:t>
      </w:r>
      <w:r w:rsidR="00F33AA3" w:rsidRPr="00B32AAC">
        <w:t>)</w:t>
      </w:r>
      <w:r w:rsidRPr="00B32AAC">
        <w:t xml:space="preserve"> will produce average yields exceeding X% </w:t>
      </w:r>
      <w:r w:rsidR="005B3915" w:rsidRPr="00B32AAC">
        <w:t xml:space="preserve">of </w:t>
      </w:r>
      <w:r w:rsidRPr="00B32AAC">
        <w:t xml:space="preserve">MSY. These probabilities are created by calculating expected sustained yield, </w:t>
      </w:r>
      <w:r w:rsidRPr="00B32AAC">
        <w:rPr>
          <w:i/>
        </w:rPr>
        <w:t>Y</w:t>
      </w:r>
      <w:r w:rsidR="005B3915" w:rsidRPr="00B32AAC">
        <w:rPr>
          <w:i/>
          <w:vertAlign w:val="subscript"/>
        </w:rPr>
        <w:t>S</w:t>
      </w:r>
      <w:r w:rsidRPr="00B32AAC">
        <w:t xml:space="preserve">, at incremental levels of </w:t>
      </w:r>
      <w:r w:rsidRPr="00B32AAC">
        <w:rPr>
          <w:i/>
        </w:rPr>
        <w:t>S</w:t>
      </w:r>
      <w:r w:rsidRPr="00B32AAC">
        <w:t xml:space="preserve"> </w:t>
      </w:r>
      <w:r w:rsidR="0098026C" w:rsidRPr="00B32AAC">
        <w:t xml:space="preserve">(0 to </w:t>
      </w:r>
      <w:r w:rsidR="00B32AAC" w:rsidRPr="00B32AAC">
        <w:t xml:space="preserve">300,000 </w:t>
      </w:r>
      <w:r w:rsidR="0098026C" w:rsidRPr="00B32AAC">
        <w:t xml:space="preserve">by </w:t>
      </w:r>
      <w:r w:rsidR="00B32AAC" w:rsidRPr="00B32AAC">
        <w:t>2,500</w:t>
      </w:r>
      <w:r w:rsidR="00F33AA3" w:rsidRPr="00B32AAC">
        <w:t xml:space="preserve">) for each MCMC sample using equation </w:t>
      </w:r>
      <w:r w:rsidR="002A21CB" w:rsidRPr="00B32AAC">
        <w:t>19</w:t>
      </w:r>
      <w:r w:rsidR="00F33AA3" w:rsidRPr="00B32AAC">
        <w:t xml:space="preserve">, and then </w:t>
      </w:r>
      <w:r w:rsidRPr="00B32AAC">
        <w:t xml:space="preserve">comparing </w:t>
      </w:r>
      <w:r w:rsidRPr="00B32AAC">
        <w:rPr>
          <w:i/>
        </w:rPr>
        <w:t>Y</w:t>
      </w:r>
      <w:r w:rsidR="00F33AA3" w:rsidRPr="00B32AAC">
        <w:rPr>
          <w:i/>
          <w:vertAlign w:val="subscript"/>
        </w:rPr>
        <w:t>S</w:t>
      </w:r>
      <w:r w:rsidRPr="00B32AAC">
        <w:t xml:space="preserve"> with X% (80%, 90%) of t</w:t>
      </w:r>
      <w:r w:rsidR="005B3915" w:rsidRPr="00B32AAC">
        <w:t>he value of MSY for the sample. The proportion (</w:t>
      </w:r>
      <w:r w:rsidRPr="00B32AAC">
        <w:rPr>
          <w:i/>
        </w:rPr>
        <w:t>P</w:t>
      </w:r>
      <w:r w:rsidRPr="00B32AAC">
        <w:rPr>
          <w:vertAlign w:val="subscript"/>
        </w:rPr>
        <w:t>OY</w:t>
      </w:r>
      <w:r w:rsidR="005B3915" w:rsidRPr="00B32AAC">
        <w:t>)</w:t>
      </w:r>
      <w:r w:rsidRPr="00B32AAC">
        <w:t xml:space="preserve"> </w:t>
      </w:r>
      <w:r w:rsidR="005B3915" w:rsidRPr="00B32AAC">
        <w:t xml:space="preserve">of </w:t>
      </w:r>
      <w:r w:rsidRPr="00B32AAC">
        <w:t xml:space="preserve">samples </w:t>
      </w:r>
      <w:r w:rsidR="005B3915" w:rsidRPr="00B32AAC">
        <w:t xml:space="preserve">that </w:t>
      </w:r>
      <w:r w:rsidRPr="00B32AAC">
        <w:t xml:space="preserve">fit the criteria: </w:t>
      </w:r>
      <w:r w:rsidR="0098026C" w:rsidRPr="00B32AAC">
        <w:rPr>
          <w:i/>
        </w:rPr>
        <w:t>Y</w:t>
      </w:r>
      <w:r w:rsidR="005B3915" w:rsidRPr="00B32AAC">
        <w:rPr>
          <w:i/>
          <w:vertAlign w:val="subscript"/>
        </w:rPr>
        <w:t>S</w:t>
      </w:r>
      <w:r w:rsidR="00856B05" w:rsidRPr="00B32AAC">
        <w:rPr>
          <w:i/>
        </w:rPr>
        <w:t xml:space="preserve"> </w:t>
      </w:r>
      <w:r w:rsidR="0098026C" w:rsidRPr="00B32AAC">
        <w:t>&gt;</w:t>
      </w:r>
      <w:r w:rsidR="00856B05" w:rsidRPr="00B32AAC">
        <w:t xml:space="preserve"> </w:t>
      </w:r>
      <w:r w:rsidRPr="00B32AAC">
        <w:t>X</w:t>
      </w:r>
      <w:r w:rsidR="0098026C" w:rsidRPr="00B32AAC">
        <w:t>% of MSY</w:t>
      </w:r>
      <w:r w:rsidR="005B3915" w:rsidRPr="00B32AAC">
        <w:t xml:space="preserve"> is an estimate of the desired probability</w:t>
      </w:r>
      <w:r w:rsidR="0098026C" w:rsidRPr="00B32AAC">
        <w:t>. Optimal yield profiles are plot</w:t>
      </w:r>
      <w:r w:rsidR="00553F77" w:rsidRPr="00B32AAC">
        <w:t>s</w:t>
      </w:r>
      <w:r w:rsidR="0098026C" w:rsidRPr="00B32AAC">
        <w:t xml:space="preserve"> of </w:t>
      </w:r>
      <w:r w:rsidR="0098026C" w:rsidRPr="00B32AAC">
        <w:rPr>
          <w:i/>
        </w:rPr>
        <w:t>P</w:t>
      </w:r>
      <w:r w:rsidR="0098026C" w:rsidRPr="00B32AAC">
        <w:rPr>
          <w:vertAlign w:val="subscript"/>
        </w:rPr>
        <w:t>OY</w:t>
      </w:r>
      <w:r w:rsidR="0098026C" w:rsidRPr="00B32AAC">
        <w:t xml:space="preserve"> versus </w:t>
      </w:r>
      <w:r w:rsidR="0098026C" w:rsidRPr="00B32AAC">
        <w:rPr>
          <w:i/>
        </w:rPr>
        <w:t>S</w:t>
      </w:r>
      <w:r w:rsidR="00553F77" w:rsidRPr="00B32AAC">
        <w:t xml:space="preserve"> (Fleischman et al. 2013)</w:t>
      </w:r>
      <w:r w:rsidR="0098026C" w:rsidRPr="00B32AAC">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 xml:space="preserve">0 to </w:t>
      </w:r>
      <w:r w:rsidR="00CF55AA">
        <w:t>300,000</w:t>
      </w:r>
      <w:r w:rsidR="002A21CB" w:rsidRPr="00544BA4">
        <w:t xml:space="preserve"> by </w:t>
      </w:r>
      <w:r w:rsidR="00CF55AA">
        <w:t>2,500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60" type="#_x0000_t75" style="width:67.2pt;height:20.4pt" o:ole="">
            <v:imagedata r:id="rId97" o:title=""/>
          </v:shape>
          <o:OLEObject Type="Embed" ProgID="Equation.3" ShapeID="_x0000_i1060" DrawAspect="Content" ObjectID="_1561988071" r:id="rId98"/>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r w:rsidRPr="00544BA4">
        <w:t>at incremental</w:t>
      </w:r>
      <w:r w:rsidR="00037C7A" w:rsidRPr="00544BA4">
        <w:t xml:space="preserve"> levels of </w:t>
      </w:r>
      <w:r w:rsidR="00037C7A" w:rsidRPr="00544BA4">
        <w:rPr>
          <w:i/>
        </w:rPr>
        <w:t xml:space="preserve">S </w:t>
      </w:r>
      <w:r w:rsidR="00037C7A" w:rsidRPr="00544BA4">
        <w:t>(</w:t>
      </w:r>
      <w:r w:rsidR="002A21CB" w:rsidRPr="00544BA4">
        <w:t xml:space="preserve">0 to </w:t>
      </w:r>
      <w:r w:rsidR="00CF55AA">
        <w:t>300,000</w:t>
      </w:r>
      <w:r w:rsidR="002A21CB" w:rsidRPr="00544BA4">
        <w:t xml:space="preserve"> by </w:t>
      </w:r>
      <w:r w:rsidR="00CF55AA">
        <w:t>2,500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w:t>
      </w:r>
      <w:r w:rsidR="00037C7A" w:rsidRPr="00544BA4">
        <w:lastRenderedPageBreak/>
        <w:t xml:space="preserve">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D92AE1" w:rsidRDefault="00FC1A3A" w:rsidP="00FC1A3A">
      <w:pPr>
        <w:pStyle w:val="Heading1"/>
        <w:rPr>
          <w:color w:val="FF0000"/>
        </w:rPr>
      </w:pPr>
      <w:bookmarkStart w:id="27" w:name="_Toc480210337"/>
      <w:r w:rsidRPr="00D92AE1">
        <w:rPr>
          <w:color w:val="FF0000"/>
        </w:rPr>
        <w:t>Results</w:t>
      </w:r>
      <w:bookmarkEnd w:id="27"/>
    </w:p>
    <w:p w:rsidR="00E478D9" w:rsidRPr="00D92AE1" w:rsidRDefault="00E478D9" w:rsidP="00E478D9">
      <w:pPr>
        <w:rPr>
          <w:color w:val="FF0000"/>
        </w:rPr>
      </w:pPr>
      <w:r w:rsidRPr="00D92AE1">
        <w:rPr>
          <w:color w:val="FF0000"/>
        </w:rPr>
        <w:t xml:space="preserve">Appendix A2 summarizes empirical (data-based) 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D92AE1" w:rsidRDefault="001D5C2E" w:rsidP="001D5C2E">
      <w:pPr>
        <w:pStyle w:val="Heading3"/>
        <w:jc w:val="both"/>
        <w:rPr>
          <w:color w:val="FF0000"/>
        </w:rPr>
      </w:pPr>
      <w:bookmarkStart w:id="28" w:name="_Toc480210338"/>
      <w:r w:rsidRPr="00D92AE1">
        <w:rPr>
          <w:color w:val="FF0000"/>
        </w:rPr>
        <w:t>Model Comparison</w:t>
      </w:r>
      <w:bookmarkEnd w:id="28"/>
    </w:p>
    <w:p w:rsidR="00E67CB5" w:rsidRPr="00D92AE1" w:rsidRDefault="001D5C2E" w:rsidP="00E67CB5">
      <w:pPr>
        <w:rPr>
          <w:color w:val="FF0000"/>
          <w:sz w:val="20"/>
          <w:szCs w:val="2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w:t>
      </w:r>
      <w:r w:rsidR="00A23AC3">
        <w:rPr>
          <w:color w:val="FF0000"/>
        </w:rPr>
        <w:t>brood</w:t>
      </w:r>
      <w:r w:rsidRPr="00D92AE1">
        <w:rPr>
          <w:color w:val="FF0000"/>
        </w:rPr>
        <w:t xml:space="preserve"> years 1976–2016. The stock-recruitment models were Ricker-type and hierarchical terms included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E33A92" w:rsidRDefault="00E67CB5" w:rsidP="00E67CB5">
      <w:pPr>
        <w:ind w:firstLine="270"/>
      </w:pPr>
      <w:bookmarkStart w:id="29" w:name="_Toc480210313"/>
      <w:r w:rsidRPr="00E33A92">
        <w:rPr>
          <w:szCs w:val="22"/>
        </w:rPr>
        <w:t xml:space="preserve">Table </w:t>
      </w:r>
      <w:r w:rsidRPr="00E33A92">
        <w:rPr>
          <w:szCs w:val="22"/>
        </w:rPr>
        <w:fldChar w:fldCharType="begin"/>
      </w:r>
      <w:r w:rsidRPr="00E33A92">
        <w:rPr>
          <w:szCs w:val="22"/>
        </w:rPr>
        <w:instrText xml:space="preserve"> SEQ Table \* ARABIC </w:instrText>
      </w:r>
      <w:r w:rsidRPr="00E33A92">
        <w:rPr>
          <w:szCs w:val="22"/>
        </w:rPr>
        <w:fldChar w:fldCharType="separate"/>
      </w:r>
      <w:r w:rsidRPr="00E33A92">
        <w:rPr>
          <w:noProof/>
          <w:szCs w:val="22"/>
        </w:rPr>
        <w:t>5</w:t>
      </w:r>
      <w:r w:rsidRPr="00E33A92">
        <w:rPr>
          <w:noProof/>
          <w:szCs w:val="22"/>
        </w:rPr>
        <w:fldChar w:fldCharType="end"/>
      </w:r>
      <w:r w:rsidRPr="00E33A92">
        <w:rPr>
          <w:szCs w:val="22"/>
        </w:rPr>
        <w:t>.–</w:t>
      </w:r>
      <w:r w:rsidR="00A23AC3" w:rsidRPr="00E33A92">
        <w:t>Results of model fit</w:t>
      </w:r>
      <w:r w:rsidRPr="00E33A92">
        <w:t xml:space="preserve"> to the escapement-recruit data for </w:t>
      </w:r>
      <w:r w:rsidR="00A23AC3" w:rsidRPr="00E33A92">
        <w:t>brood years 1976 to 2010</w:t>
      </w:r>
      <w:r w:rsidRPr="00E33A92">
        <w:t>.</w:t>
      </w:r>
      <w:r w:rsidRPr="00D92AE1">
        <w:rPr>
          <w:color w:val="FF0000"/>
        </w:rPr>
        <w:t xml:space="preserve"> </w:t>
      </w:r>
      <w:r w:rsidRPr="00E33A92">
        <w:t>Estimated parameters, reference points, and measures of fit (DIC).</w:t>
      </w:r>
      <w:r w:rsidR="000B59A9" w:rsidRPr="00E33A92">
        <w:t xml:space="preserve"> The lower and upper bound on the </w:t>
      </w:r>
      <w:r w:rsidR="000B59A9" w:rsidRPr="00E33A92">
        <w:rPr>
          <w:i/>
        </w:rPr>
        <w:t>S</w:t>
      </w:r>
      <w:r w:rsidR="000B59A9" w:rsidRPr="00E33A92">
        <w:rPr>
          <w:vertAlign w:val="subscript"/>
        </w:rPr>
        <w:t>MSY</w:t>
      </w:r>
      <w:r w:rsidR="000B59A9" w:rsidRPr="00E33A92">
        <w:t xml:space="preserve"> and </w:t>
      </w:r>
      <w:r w:rsidR="000B59A9" w:rsidRPr="00E33A92">
        <w:rPr>
          <w:i/>
        </w:rPr>
        <w:t>S</w:t>
      </w:r>
      <w:r w:rsidR="000B59A9" w:rsidRPr="00E33A92">
        <w:rPr>
          <w:vertAlign w:val="subscript"/>
        </w:rPr>
        <w:t xml:space="preserve">MSY(Peterman) </w:t>
      </w:r>
      <w:r w:rsidR="000B59A9" w:rsidRPr="00E33A92">
        <w:t xml:space="preserve">reference points </w:t>
      </w:r>
      <w:r w:rsidR="00DF7E25" w:rsidRPr="00E33A92">
        <w:t>define the 2.5th and 97.5th percentiles which represent the 95% credibility intervals for the parameters.</w:t>
      </w:r>
      <w:bookmarkEnd w:id="29"/>
    </w:p>
    <w:tbl>
      <w:tblPr>
        <w:tblW w:w="0" w:type="auto"/>
        <w:tblInd w:w="1362" w:type="dxa"/>
        <w:tblLayout w:type="fixed"/>
        <w:tblLook w:val="0000" w:firstRow="0" w:lastRow="0" w:firstColumn="0" w:lastColumn="0" w:noHBand="0" w:noVBand="0"/>
      </w:tblPr>
      <w:tblGrid>
        <w:gridCol w:w="1986"/>
        <w:gridCol w:w="2880"/>
      </w:tblGrid>
      <w:tr w:rsidR="00CD7F4E" w:rsidRPr="00D92AE1" w:rsidTr="00693F7A">
        <w:trPr>
          <w:trHeight w:val="257"/>
        </w:trPr>
        <w:tc>
          <w:tcPr>
            <w:tcW w:w="1986" w:type="dxa"/>
            <w:tcBorders>
              <w:top w:val="single" w:sz="6" w:space="0" w:color="auto"/>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Parameters</w:t>
            </w:r>
          </w:p>
        </w:tc>
        <w:tc>
          <w:tcPr>
            <w:tcW w:w="2880"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E33A92">
              <w:rPr>
                <w:sz w:val="20"/>
                <w:szCs w:val="20"/>
              </w:rPr>
              <w:t>Autoregressive Ricker</w:t>
            </w:r>
          </w:p>
        </w:tc>
      </w:tr>
      <w:tr w:rsidR="00CD7F4E" w:rsidRPr="00D92AE1" w:rsidTr="00693F7A">
        <w:trPr>
          <w:trHeight w:val="257"/>
        </w:trPr>
        <w:tc>
          <w:tcPr>
            <w:tcW w:w="1986" w:type="dxa"/>
            <w:tcBorders>
              <w:top w:val="single" w:sz="6" w:space="0" w:color="auto"/>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α</w:t>
            </w:r>
          </w:p>
        </w:tc>
        <w:tc>
          <w:tcPr>
            <w:tcW w:w="2880" w:type="dxa"/>
            <w:tcBorders>
              <w:top w:val="single" w:sz="6" w:space="0" w:color="auto"/>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2.89</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β</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5.11E-06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rFonts w:ascii="Symbol" w:hAnsi="Symbol"/>
                <w:i/>
                <w:iCs/>
                <w:sz w:val="20"/>
                <w:szCs w:val="20"/>
              </w:rPr>
            </w:pPr>
            <w:r w:rsidRPr="00E33A92">
              <w:rPr>
                <w:rFonts w:ascii="Symbol" w:hAnsi="Symbol"/>
                <w:i/>
                <w:iCs/>
                <w:sz w:val="20"/>
                <w:szCs w:val="20"/>
              </w:rPr>
              <w:t></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0.49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101,425</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65,484</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308,889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101,626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65,520</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311,043</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Harvest Rate</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sz w:val="20"/>
                <w:szCs w:val="20"/>
              </w:rPr>
              <w:t xml:space="preserve">Harvest Rate </w:t>
            </w:r>
            <w:r w:rsidRPr="00E33A92">
              <w:rPr>
                <w:sz w:val="20"/>
                <w:szCs w:val="20"/>
                <w:vertAlign w:val="subscript"/>
              </w:rPr>
              <w:t>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69"/>
        </w:trPr>
        <w:tc>
          <w:tcPr>
            <w:tcW w:w="1986" w:type="dxa"/>
            <w:tcBorders>
              <w:top w:val="nil"/>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DIC</w:t>
            </w:r>
          </w:p>
        </w:tc>
        <w:tc>
          <w:tcPr>
            <w:tcW w:w="2880" w:type="dxa"/>
            <w:tcBorders>
              <w:top w:val="nil"/>
              <w:left w:val="nil"/>
              <w:bottom w:val="single" w:sz="6" w:space="0" w:color="auto"/>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0"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0"/>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31"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31"/>
    </w:p>
    <w:p w:rsidR="00E478D9" w:rsidRDefault="00E478D9" w:rsidP="001D5C2E">
      <w:pPr>
        <w:rPr>
          <w:color w:val="FF0000"/>
        </w:rPr>
      </w:pPr>
    </w:p>
    <w:p w:rsidR="006B0635" w:rsidRPr="00D92AE1" w:rsidRDefault="006B0635" w:rsidP="006B0635">
      <w:pPr>
        <w:pStyle w:val="Caption"/>
        <w:rPr>
          <w:color w:val="FF0000"/>
        </w:rPr>
      </w:pPr>
      <w:bookmarkStart w:id="32" w:name="_Toc480210309"/>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1</w:t>
      </w:r>
      <w:r w:rsidRPr="00D92AE1">
        <w:rPr>
          <w:noProof/>
          <w:color w:val="FF0000"/>
        </w:rPr>
        <w:fldChar w:fldCharType="end"/>
      </w:r>
      <w:r w:rsidRPr="00D92AE1">
        <w:rPr>
          <w:color w:val="FF0000"/>
        </w:rPr>
        <w:t xml:space="preserve">.–Estimated total harvest of </w:t>
      </w:r>
      <w:proofErr w:type="spellStart"/>
      <w:r w:rsidRPr="00D92AE1">
        <w:rPr>
          <w:color w:val="FF0000"/>
        </w:rPr>
        <w:t>Chilkoot</w:t>
      </w:r>
      <w:proofErr w:type="spellEnd"/>
      <w:r w:rsidRPr="00D92AE1">
        <w:rPr>
          <w:color w:val="FF0000"/>
        </w:rPr>
        <w:t xml:space="preserve"> Lake sockeye salmon and harvest proportions by age, 1976–2016.</w:t>
      </w:r>
      <w:bookmarkEnd w:id="32"/>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6B0635" w:rsidRPr="00D92AE1" w:rsidTr="0021279E">
        <w:trPr>
          <w:trHeight w:val="247"/>
        </w:trPr>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left"/>
              <w:rPr>
                <w:b/>
                <w:color w:val="FF0000"/>
                <w:sz w:val="18"/>
                <w:szCs w:val="18"/>
              </w:rPr>
            </w:pPr>
            <w:r w:rsidRPr="00D92AE1">
              <w:rPr>
                <w:b/>
                <w:color w:val="FF0000"/>
                <w:sz w:val="18"/>
                <w:szCs w:val="18"/>
              </w:rPr>
              <w:t>Harvest proportion by age</w:t>
            </w: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right"/>
              <w:rPr>
                <w:b/>
                <w:color w:val="FF0000"/>
                <w:sz w:val="18"/>
                <w:szCs w:val="18"/>
              </w:rPr>
            </w:pP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21279E">
        <w:trPr>
          <w:trHeight w:val="269"/>
        </w:trPr>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69"/>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trHeight w:val="247"/>
        </w:trPr>
        <w:tc>
          <w:tcPr>
            <w:tcW w:w="982"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rPr>
          <w:color w:val="FF0000"/>
          <w:sz w:val="20"/>
          <w:szCs w:val="20"/>
        </w:rPr>
      </w:pPr>
      <w:r w:rsidRPr="00D92AE1">
        <w:rPr>
          <w:color w:val="FF0000"/>
          <w:sz w:val="20"/>
          <w:szCs w:val="20"/>
          <w:vertAlign w:val="superscript"/>
        </w:rPr>
        <w:t>a.</w:t>
      </w:r>
      <w:r w:rsidRPr="00D92AE1">
        <w:rPr>
          <w:color w:val="FF0000"/>
          <w:sz w:val="20"/>
          <w:szCs w:val="20"/>
        </w:rPr>
        <w:t xml:space="preserve"> McPherson 1990. </w:t>
      </w:r>
    </w:p>
    <w:p w:rsidR="006B0635" w:rsidRPr="002B5033" w:rsidRDefault="006B0635" w:rsidP="006B0635"/>
    <w:p w:rsidR="006B0635" w:rsidRPr="00D92AE1" w:rsidRDefault="006B0635" w:rsidP="006B0635">
      <w:pPr>
        <w:pStyle w:val="Caption"/>
        <w:rPr>
          <w:color w:val="FF0000"/>
        </w:rPr>
      </w:pPr>
      <w:bookmarkStart w:id="33" w:name="_Toc479169583"/>
      <w:bookmarkStart w:id="34" w:name="_Toc480210310"/>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color w:val="FF0000"/>
        </w:rPr>
        <w:t>2</w:t>
      </w:r>
      <w:r w:rsidRPr="00D92AE1">
        <w:rPr>
          <w:color w:val="FF0000"/>
        </w:rPr>
        <w:fldChar w:fldCharType="end"/>
      </w:r>
      <w:r w:rsidRPr="00D92AE1">
        <w:rPr>
          <w:color w:val="FF0000"/>
        </w:rPr>
        <w:t xml:space="preserve">.–Expanded </w:t>
      </w:r>
      <w:proofErr w:type="spellStart"/>
      <w:r w:rsidRPr="00D92AE1">
        <w:rPr>
          <w:color w:val="FF0000"/>
        </w:rPr>
        <w:t>Chilkoot</w:t>
      </w:r>
      <w:proofErr w:type="spellEnd"/>
      <w:r w:rsidRPr="00D92AE1">
        <w:rPr>
          <w:color w:val="FF0000"/>
        </w:rPr>
        <w:t xml:space="preserve"> Lake sockeye salmon escapement estimates (1976-2016); mark–recapture (MR)</w:t>
      </w:r>
      <w:bookmarkEnd w:id="33"/>
      <w:bookmarkEnd w:id="34"/>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6B0635" w:rsidRPr="00D92AE1" w:rsidTr="0021279E">
        <w:trPr>
          <w:trHeight w:val="165"/>
        </w:trPr>
        <w:tc>
          <w:tcPr>
            <w:tcW w:w="785"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6B0635" w:rsidRPr="00D92AE1" w:rsidRDefault="006B0635" w:rsidP="0021279E">
            <w:pPr>
              <w:autoSpaceDE w:val="0"/>
              <w:autoSpaceDN w:val="0"/>
              <w:adjustRightInd w:val="0"/>
              <w:spacing w:after="0"/>
              <w:ind w:right="-108"/>
              <w:jc w:val="center"/>
              <w:rPr>
                <w:b/>
                <w:color w:val="FF0000"/>
                <w:sz w:val="18"/>
                <w:szCs w:val="18"/>
              </w:rPr>
            </w:pPr>
            <w:r w:rsidRPr="00D92AE1">
              <w:rPr>
                <w:b/>
                <w:color w:val="FF0000"/>
                <w:sz w:val="18"/>
                <w:szCs w:val="18"/>
              </w:rPr>
              <w:t>Escapement proportion by age</w:t>
            </w:r>
          </w:p>
        </w:tc>
        <w:tc>
          <w:tcPr>
            <w:tcW w:w="27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p>
        </w:tc>
      </w:tr>
      <w:tr w:rsidR="006B0635" w:rsidRPr="00D92AE1" w:rsidTr="0021279E">
        <w:trPr>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21279E">
        <w:trPr>
          <w:gridAfter w:val="1"/>
          <w:wAfter w:w="335" w:type="dxa"/>
          <w:trHeight w:val="269"/>
        </w:trPr>
        <w:tc>
          <w:tcPr>
            <w:tcW w:w="785"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90"/>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90"/>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5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5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90"/>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5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5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21279E">
        <w:trPr>
          <w:gridAfter w:val="1"/>
          <w:wAfter w:w="335" w:type="dxa"/>
          <w:trHeight w:val="269"/>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47"/>
        </w:trPr>
        <w:tc>
          <w:tcPr>
            <w:tcW w:w="785"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21279E">
        <w:trPr>
          <w:gridAfter w:val="1"/>
          <w:wAfter w:w="335" w:type="dxa"/>
          <w:trHeight w:val="290"/>
        </w:trPr>
        <w:tc>
          <w:tcPr>
            <w:tcW w:w="785"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 in 1996, 1997, or 1998.</w:t>
      </w:r>
    </w:p>
    <w:p w:rsidR="006B0635" w:rsidRPr="00D92AE1" w:rsidRDefault="006B0635" w:rsidP="006B0635">
      <w:pPr>
        <w:rPr>
          <w:b/>
          <w:color w:val="FF0000"/>
          <w:sz w:val="26"/>
          <w:szCs w:val="20"/>
        </w:rPr>
      </w:pPr>
    </w:p>
    <w:p w:rsidR="006B0635" w:rsidRDefault="006B0635" w:rsidP="006B0635">
      <w:pPr>
        <w:pStyle w:val="Caption"/>
        <w:rPr>
          <w:color w:val="FF0000"/>
        </w:rPr>
      </w:pPr>
      <w:bookmarkStart w:id="35" w:name="_Toc400090051"/>
      <w:bookmarkStart w:id="36" w:name="_Toc479169584"/>
      <w:bookmarkStart w:id="37" w:name="_Toc480210311"/>
    </w:p>
    <w:p w:rsidR="006B0635" w:rsidRPr="00D92AE1" w:rsidRDefault="006B0635" w:rsidP="006B0635">
      <w:pPr>
        <w:pStyle w:val="Caption"/>
        <w:rPr>
          <w:color w:val="FF0000"/>
          <w:szCs w:val="22"/>
        </w:rPr>
      </w:pPr>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3</w:t>
      </w:r>
      <w:r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Pr="00D92AE1">
        <w:rPr>
          <w:color w:val="FF0000"/>
          <w:szCs w:val="22"/>
        </w:rPr>
        <w:t>Chilkoot</w:t>
      </w:r>
      <w:proofErr w:type="spellEnd"/>
      <w:r w:rsidRPr="00D92AE1">
        <w:rPr>
          <w:color w:val="FF0000"/>
          <w:szCs w:val="22"/>
        </w:rPr>
        <w:t xml:space="preserve"> Lake for release years 1989 to 2003 (Eggers et al. 2010). </w:t>
      </w:r>
      <w:bookmarkEnd w:id="35"/>
      <w:r w:rsidRPr="00D92AE1">
        <w:rPr>
          <w:color w:val="FF0000"/>
          <w:szCs w:val="22"/>
        </w:rPr>
        <w:t xml:space="preserve">The stocked fry were incubated as eggs in the hatchery and released as fry into </w:t>
      </w:r>
      <w:proofErr w:type="spellStart"/>
      <w:r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36"/>
      <w:bookmarkEnd w:id="37"/>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6B0635" w:rsidRPr="00D92AE1" w:rsidTr="0021279E">
        <w:trPr>
          <w:trHeight w:val="257"/>
        </w:trPr>
        <w:tc>
          <w:tcPr>
            <w:tcW w:w="102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6B0635" w:rsidRPr="00D92AE1" w:rsidRDefault="006B0635" w:rsidP="0021279E">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6B0635" w:rsidRPr="00D92AE1" w:rsidTr="0021279E">
        <w:trPr>
          <w:trHeight w:val="269"/>
        </w:trPr>
        <w:tc>
          <w:tcPr>
            <w:tcW w:w="102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15,094</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300,127</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388,000</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201,753</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594,000</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5,368,629</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2,623,764</w:t>
            </w:r>
          </w:p>
        </w:tc>
      </w:tr>
      <w:tr w:rsidR="006B0635" w:rsidRPr="00D92AE1" w:rsidTr="0021279E">
        <w:trPr>
          <w:trHeight w:val="269"/>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3,269,799</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3,134,671</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437,950</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2,743,374</w:t>
            </w:r>
          </w:p>
        </w:tc>
      </w:tr>
      <w:tr w:rsidR="006B0635" w:rsidRPr="00D92AE1" w:rsidTr="0021279E">
        <w:trPr>
          <w:trHeight w:val="247"/>
        </w:trPr>
        <w:tc>
          <w:tcPr>
            <w:tcW w:w="102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21279E">
        <w:trPr>
          <w:trHeight w:val="247"/>
        </w:trPr>
        <w:tc>
          <w:tcPr>
            <w:tcW w:w="102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6B0635" w:rsidRPr="00D92AE1" w:rsidRDefault="006B0635" w:rsidP="0021279E">
            <w:pPr>
              <w:autoSpaceDE w:val="0"/>
              <w:autoSpaceDN w:val="0"/>
              <w:adjustRightInd w:val="0"/>
              <w:spacing w:after="0"/>
              <w:jc w:val="center"/>
              <w:rPr>
                <w:color w:val="FF0000"/>
                <w:sz w:val="18"/>
                <w:szCs w:val="18"/>
              </w:rPr>
            </w:pPr>
            <w:r w:rsidRPr="00D92AE1">
              <w:rPr>
                <w:color w:val="FF0000"/>
                <w:sz w:val="18"/>
                <w:szCs w:val="18"/>
              </w:rPr>
              <w:t>49,500</w:t>
            </w:r>
          </w:p>
        </w:tc>
      </w:tr>
    </w:tbl>
    <w:p w:rsidR="006B0635" w:rsidRPr="00D92AE1" w:rsidRDefault="006B0635" w:rsidP="006B0635">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6B0635" w:rsidRDefault="006B0635" w:rsidP="006B0635">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p>
    <w:p w:rsidR="006B0635" w:rsidRDefault="006B0635" w:rsidP="001D5C2E">
      <w:pPr>
        <w:rPr>
          <w:color w:val="FF0000"/>
        </w:rPr>
      </w:pPr>
    </w:p>
    <w:p w:rsidR="006B0635" w:rsidRDefault="006B0635" w:rsidP="001D5C2E">
      <w:pPr>
        <w:rPr>
          <w:color w:val="FF0000"/>
        </w:rPr>
      </w:pPr>
    </w:p>
    <w:p w:rsidR="006B0635" w:rsidRPr="00D92AE1" w:rsidRDefault="006B0635" w:rsidP="001D5C2E">
      <w:pPr>
        <w:rPr>
          <w:color w:val="FF0000"/>
        </w:rPr>
      </w:pPr>
    </w:p>
    <w:p w:rsidR="00E67CB5" w:rsidRPr="00D92AE1" w:rsidRDefault="00E67CB5" w:rsidP="00E67CB5">
      <w:pPr>
        <w:ind w:firstLine="270"/>
        <w:rPr>
          <w:color w:val="FF0000"/>
        </w:rPr>
      </w:pPr>
      <w:bookmarkStart w:id="38"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38"/>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r w:rsidRPr="00D92AE1">
        <w:rPr>
          <w:color w:val="FF0000"/>
        </w:rPr>
        <w:t xml:space="preserve">escapement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r w:rsidR="00D17BF9" w:rsidRPr="00D92AE1">
        <w:rPr>
          <w:i/>
          <w:color w:val="FF0000"/>
        </w:rPr>
        <w:t>U</w:t>
      </w:r>
      <w:r w:rsidR="00D17BF9" w:rsidRPr="00D92AE1">
        <w:rPr>
          <w:color w:val="FF0000"/>
          <w:vertAlign w:val="subscript"/>
        </w:rPr>
        <w:t>MSY(Peterman)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w:t>
      </w:r>
      <w:r w:rsidR="006C6A87" w:rsidRPr="00D92AE1">
        <w:rPr>
          <w:color w:val="FF0000"/>
        </w:rPr>
        <w:lastRenderedPageBreak/>
        <w:t>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39" w:name="_Toc480210315"/>
      <w:r w:rsidRPr="006B0635">
        <w:t>T</w:t>
      </w:r>
      <w:r w:rsidRPr="006B0635">
        <w:rPr>
          <w:szCs w:val="22"/>
        </w:rPr>
        <w:t xml:space="preserve">able </w:t>
      </w:r>
      <w:r w:rsidRPr="006B0635">
        <w:rPr>
          <w:szCs w:val="22"/>
        </w:rPr>
        <w:fldChar w:fldCharType="begin"/>
      </w:r>
      <w:r w:rsidRPr="006B0635">
        <w:rPr>
          <w:szCs w:val="22"/>
        </w:rPr>
        <w:instrText xml:space="preserve"> SEQ Table \* ARABIC </w:instrText>
      </w:r>
      <w:r w:rsidRPr="006B0635">
        <w:rPr>
          <w:szCs w:val="22"/>
        </w:rPr>
        <w:fldChar w:fldCharType="separate"/>
      </w:r>
      <w:r w:rsidRPr="006B0635">
        <w:rPr>
          <w:noProof/>
          <w:szCs w:val="22"/>
        </w:rPr>
        <w:t>7</w:t>
      </w:r>
      <w:r w:rsidRPr="006B0635">
        <w:rPr>
          <w:noProof/>
          <w:szCs w:val="22"/>
        </w:rPr>
        <w:fldChar w:fldCharType="end"/>
      </w:r>
      <w:r w:rsidRPr="006B0635">
        <w:rPr>
          <w:szCs w:val="22"/>
        </w:rPr>
        <w:t>.–</w:t>
      </w:r>
      <w:r w:rsidR="006B0635" w:rsidRPr="006B0635">
        <w:t>M</w:t>
      </w:r>
      <w:r w:rsidRPr="006B0635">
        <w:t xml:space="preserve">odel parameter estimates for </w:t>
      </w:r>
      <w:proofErr w:type="spellStart"/>
      <w:r w:rsidR="00563CE6" w:rsidRPr="006B0635">
        <w:t>Chilkoot</w:t>
      </w:r>
      <w:proofErr w:type="spellEnd"/>
      <w:r w:rsidRPr="006B0635">
        <w:t xml:space="preserve"> Lake for calendar years 1976–2016. Posterior medians are point estimates; 2.5th and 97.5th percentiles define 95% credibility intervals for the parameters. </w:t>
      </w:r>
      <w:r w:rsidRPr="00BE7718">
        <w:t xml:space="preserve">Parameter definitions are in the </w:t>
      </w:r>
      <w:r w:rsidRPr="00BE7718">
        <w:rPr>
          <w:i/>
        </w:rPr>
        <w:t>Methods</w:t>
      </w:r>
      <w:r w:rsidRPr="00BE7718">
        <w:t xml:space="preserve"> section.</w:t>
      </w:r>
      <w:r w:rsidR="00916C93" w:rsidRPr="00BE7718">
        <w:t xml:space="preserve"> Point estimates are posterior medians </w:t>
      </w:r>
      <w:r w:rsidR="00916C93" w:rsidRPr="00D92AE1">
        <w:rPr>
          <w:color w:val="FF0000"/>
        </w:rPr>
        <w:t>and CVs are posterior standard deviations divided by posterior means.</w:t>
      </w:r>
      <w:bookmarkEnd w:id="39"/>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Parameter</w:t>
            </w:r>
          </w:p>
        </w:tc>
        <w:tc>
          <w:tcPr>
            <w:tcW w:w="1840"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2.5</w:t>
            </w:r>
            <w:r w:rsidRPr="00BE7718">
              <w:rPr>
                <w:sz w:val="18"/>
                <w:szCs w:val="18"/>
                <w:vertAlign w:val="superscript"/>
              </w:rPr>
              <w:t>th</w:t>
            </w:r>
            <w:r w:rsidR="00B43557" w:rsidRPr="00BE7718">
              <w:rPr>
                <w:sz w:val="18"/>
                <w:szCs w:val="18"/>
              </w:rPr>
              <w:t xml:space="preserve"> percentile</w:t>
            </w:r>
          </w:p>
        </w:tc>
        <w:tc>
          <w:tcPr>
            <w:tcW w:w="1006"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Median</w:t>
            </w:r>
          </w:p>
        </w:tc>
        <w:tc>
          <w:tcPr>
            <w:tcW w:w="1841"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97.5</w:t>
            </w:r>
            <w:r w:rsidRPr="00BE7718">
              <w:rPr>
                <w:sz w:val="18"/>
                <w:szCs w:val="18"/>
                <w:vertAlign w:val="superscript"/>
              </w:rPr>
              <w:t>th</w:t>
            </w:r>
            <w:r w:rsidR="00B43557" w:rsidRPr="00BE7718">
              <w:rPr>
                <w:sz w:val="18"/>
                <w:szCs w:val="18"/>
              </w:rPr>
              <w:t xml:space="preserve"> percentile</w:t>
            </w:r>
          </w:p>
        </w:tc>
        <w:tc>
          <w:tcPr>
            <w:tcW w:w="1237"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single" w:sz="6" w:space="0" w:color="auto"/>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3.29</w:t>
            </w:r>
          </w:p>
        </w:tc>
        <w:tc>
          <w:tcPr>
            <w:tcW w:w="1006"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8.41</w:t>
            </w:r>
          </w:p>
        </w:tc>
        <w:tc>
          <w:tcPr>
            <w:tcW w:w="1841"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49.89</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sz w:val="18"/>
                <w:szCs w:val="18"/>
              </w:rPr>
            </w:pPr>
            <w:r w:rsidRPr="006B0635">
              <w:rPr>
                <w:sz w:val="18"/>
                <w:szCs w:val="18"/>
              </w:rPr>
              <w:t>ln(</w:t>
            </w:r>
            <w:r w:rsidRPr="006B0635">
              <w:rPr>
                <w:rFonts w:ascii="Symbol" w:hAnsi="Symbol"/>
                <w:i/>
                <w:sz w:val="18"/>
                <w:szCs w:val="18"/>
              </w:rPr>
              <w:t></w:t>
            </w:r>
            <w:r w:rsidRPr="006B0635">
              <w:rPr>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1.19</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2.13</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3.91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9B18FB">
              <w:rPr>
                <w:rFonts w:ascii="Symbol" w:hAnsi="Symbol" w:cs="Symbol"/>
                <w:i/>
                <w:iCs/>
                <w:sz w:val="18"/>
                <w:szCs w:val="18"/>
              </w:rPr>
              <w:t></w:t>
            </w:r>
          </w:p>
        </w:tc>
        <w:tc>
          <w:tcPr>
            <w:tcW w:w="1840"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Pr>
                <w:sz w:val="20"/>
                <w:szCs w:val="20"/>
              </w:rPr>
              <w:t>3.31</w:t>
            </w:r>
            <w:r w:rsidR="00DA6797" w:rsidRPr="009B18FB">
              <w:rPr>
                <w:sz w:val="20"/>
                <w:szCs w:val="20"/>
              </w:rPr>
              <w:t>E-0</w:t>
            </w:r>
            <w:r>
              <w:rPr>
                <w:sz w:val="20"/>
                <w:szCs w:val="20"/>
              </w:rPr>
              <w:t>6</w:t>
            </w:r>
          </w:p>
        </w:tc>
        <w:tc>
          <w:tcPr>
            <w:tcW w:w="1006" w:type="dxa"/>
            <w:tcBorders>
              <w:top w:val="nil"/>
              <w:left w:val="nil"/>
              <w:bottom w:val="nil"/>
              <w:right w:val="nil"/>
            </w:tcBorders>
          </w:tcPr>
          <w:p w:rsidR="00DA6797" w:rsidRPr="009B18FB" w:rsidRDefault="009B18FB" w:rsidP="009B18FB">
            <w:pPr>
              <w:autoSpaceDE w:val="0"/>
              <w:autoSpaceDN w:val="0"/>
              <w:adjustRightInd w:val="0"/>
              <w:spacing w:after="0"/>
              <w:jc w:val="center"/>
              <w:rPr>
                <w:sz w:val="20"/>
                <w:szCs w:val="20"/>
              </w:rPr>
            </w:pPr>
            <w:r>
              <w:rPr>
                <w:sz w:val="20"/>
                <w:szCs w:val="20"/>
              </w:rPr>
              <w:t>1.40</w:t>
            </w:r>
            <w:r w:rsidR="00DA6797" w:rsidRPr="009B18FB">
              <w:rPr>
                <w:sz w:val="20"/>
                <w:szCs w:val="20"/>
              </w:rPr>
              <w:t>E-0</w:t>
            </w:r>
            <w:r>
              <w:rPr>
                <w:sz w:val="20"/>
                <w:szCs w:val="20"/>
              </w:rPr>
              <w:t>5</w:t>
            </w:r>
          </w:p>
        </w:tc>
        <w:tc>
          <w:tcPr>
            <w:tcW w:w="1841"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sidRPr="009B18FB">
              <w:rPr>
                <w:sz w:val="20"/>
                <w:szCs w:val="20"/>
              </w:rPr>
              <w:t>2.48</w:t>
            </w:r>
            <w:r w:rsidR="00DA6797" w:rsidRPr="009B18FB">
              <w:rPr>
                <w:sz w:val="20"/>
                <w:szCs w:val="20"/>
              </w:rPr>
              <w:t>E-0</w:t>
            </w:r>
            <w:r w:rsidRPr="009B18FB">
              <w:rPr>
                <w:sz w:val="20"/>
                <w:szCs w:val="20"/>
              </w:rPr>
              <w:t>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0.28</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0.58</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0.88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6B0635">
              <w:rPr>
                <w:rFonts w:ascii="Symbol" w:hAnsi="Symbol" w:cs="Symbol"/>
                <w:i/>
                <w:iCs/>
                <w:sz w:val="18"/>
                <w:szCs w:val="18"/>
              </w:rPr>
              <w:t></w:t>
            </w:r>
            <w:r w:rsidRPr="006B0635">
              <w:rPr>
                <w:iCs/>
                <w:sz w:val="18"/>
                <w:szCs w:val="18"/>
                <w:vertAlign w:val="subscript"/>
              </w:rPr>
              <w:t>R</w:t>
            </w:r>
          </w:p>
        </w:tc>
        <w:tc>
          <w:tcPr>
            <w:tcW w:w="1840"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0.72</w:t>
            </w:r>
          </w:p>
        </w:tc>
        <w:tc>
          <w:tcPr>
            <w:tcW w:w="1006"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0.97</w:t>
            </w:r>
          </w:p>
        </w:tc>
        <w:tc>
          <w:tcPr>
            <w:tcW w:w="1841"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1.86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2F6271" w:rsidRDefault="00DA6797" w:rsidP="00693F7A">
            <w:pPr>
              <w:autoSpaceDE w:val="0"/>
              <w:autoSpaceDN w:val="0"/>
              <w:adjustRightInd w:val="0"/>
              <w:spacing w:after="0"/>
              <w:jc w:val="center"/>
              <w:rPr>
                <w:sz w:val="18"/>
                <w:szCs w:val="18"/>
                <w:vertAlign w:val="subscript"/>
              </w:rPr>
            </w:pPr>
            <w:r w:rsidRPr="002F6271">
              <w:rPr>
                <w:i/>
                <w:iCs/>
                <w:sz w:val="18"/>
                <w:szCs w:val="18"/>
              </w:rPr>
              <w:t>S</w:t>
            </w:r>
            <w:r w:rsidRPr="002F6271">
              <w:rPr>
                <w:sz w:val="18"/>
                <w:szCs w:val="18"/>
                <w:vertAlign w:val="subscript"/>
              </w:rPr>
              <w:t>MSY</w:t>
            </w:r>
          </w:p>
        </w:tc>
        <w:tc>
          <w:tcPr>
            <w:tcW w:w="1840" w:type="dxa"/>
            <w:tcBorders>
              <w:top w:val="nil"/>
              <w:left w:val="nil"/>
              <w:bottom w:val="nil"/>
              <w:right w:val="nil"/>
            </w:tcBorders>
          </w:tcPr>
          <w:p w:rsidR="00DA6797" w:rsidRPr="002F6271" w:rsidRDefault="002F6271">
            <w:pPr>
              <w:autoSpaceDE w:val="0"/>
              <w:autoSpaceDN w:val="0"/>
              <w:adjustRightInd w:val="0"/>
              <w:spacing w:after="0"/>
              <w:jc w:val="center"/>
              <w:rPr>
                <w:sz w:val="20"/>
                <w:szCs w:val="20"/>
              </w:rPr>
            </w:pPr>
            <w:r w:rsidRPr="002F6271">
              <w:rPr>
                <w:sz w:val="20"/>
                <w:szCs w:val="20"/>
              </w:rPr>
              <w:t>32,306</w:t>
            </w:r>
          </w:p>
        </w:tc>
        <w:tc>
          <w:tcPr>
            <w:tcW w:w="1006"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52,585</w:t>
            </w:r>
          </w:p>
        </w:tc>
        <w:tc>
          <w:tcPr>
            <w:tcW w:w="1841"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175,604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t>Note: The CVs for the ref</w:t>
      </w:r>
      <w:bookmarkStart w:id="40" w:name="_GoBack"/>
      <w:bookmarkEnd w:id="40"/>
      <w:r w:rsidRPr="00D92AE1">
        <w:rPr>
          <w:color w:val="FF0000"/>
          <w:sz w:val="20"/>
          <w:szCs w:val="20"/>
        </w:rPr>
        <w:t xml:space="preserve">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S</w:t>
      </w:r>
      <w:r w:rsidRPr="00D92AE1">
        <w:rPr>
          <w:color w:val="FF0000"/>
          <w:sz w:val="20"/>
          <w:szCs w:val="20"/>
          <w:vertAlign w:val="subscript"/>
        </w:rPr>
        <w:t xml:space="preserve">MSY(Peterman)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lastRenderedPageBreak/>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1" w:name="_Toc480210304"/>
      <w:r w:rsidRPr="00D92AE1">
        <w:rPr>
          <w:color w:val="FF0000"/>
        </w:rPr>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w:t>
      </w:r>
      <w:r w:rsidR="006C6A87" w:rsidRPr="00D92AE1">
        <w:rPr>
          <w:color w:val="FF0000"/>
        </w:rPr>
        <w:lastRenderedPageBreak/>
        <w:t>figures are area graphs in which distance between lines represent age proportions. Dots in the middle plot are data-based estimates of age composition from Appendix A2.</w:t>
      </w:r>
      <w:bookmarkEnd w:id="41"/>
    </w:p>
    <w:p w:rsidR="00B43557" w:rsidRPr="00D92AE1" w:rsidRDefault="00B43557" w:rsidP="00407BB1">
      <w:pPr>
        <w:rPr>
          <w:color w:val="FF0000"/>
        </w:rPr>
      </w:pPr>
    </w:p>
    <w:p w:rsidR="001F1797" w:rsidRPr="00D92AE1" w:rsidRDefault="001F1797" w:rsidP="00B67C83">
      <w:pPr>
        <w:ind w:firstLine="270"/>
        <w:rPr>
          <w:color w:val="FF0000"/>
        </w:rPr>
      </w:pPr>
      <w:bookmarkStart w:id="42"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2"/>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3" w:name="_Toc480210340"/>
      <w:r w:rsidRPr="00D92AE1">
        <w:rPr>
          <w:color w:val="FF0000"/>
        </w:rPr>
        <w:t>Stock Productivity, Capacity, and Yield</w:t>
      </w:r>
      <w:bookmarkEnd w:id="43"/>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vary greatly from the posterior medians of ln(</w:t>
      </w:r>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ln(</w:t>
      </w:r>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AR(1)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01">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4"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posterior medians. Ricker relationships are also plotted (light grey lines) for 50 paired values of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4"/>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lastRenderedPageBreak/>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r w:rsidR="00900617" w:rsidRPr="00D92AE1">
        <w:rPr>
          <w:i/>
          <w:color w:val="FF0000"/>
        </w:rPr>
        <w:t>S</w:t>
      </w:r>
      <w:r w:rsidR="00900617" w:rsidRPr="00D92AE1">
        <w:rPr>
          <w:color w:val="FF0000"/>
          <w:vertAlign w:val="subscript"/>
        </w:rPr>
        <w:t>MSY(Peterman)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02">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5"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line),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5"/>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r w:rsidRPr="00D92AE1">
        <w:rPr>
          <w:color w:val="FF0000"/>
        </w:rPr>
        <w:t xml:space="preserve">an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DE2954" w:rsidP="00A64D7C">
      <w:pPr>
        <w:spacing w:after="0"/>
        <w:jc w:val="left"/>
        <w:rPr>
          <w:rStyle w:val="CaptionChar"/>
          <w:color w:val="FF0000"/>
        </w:rPr>
      </w:pPr>
      <w:r>
        <w:rPr>
          <w:noProof/>
          <w:color w:val="FF0000"/>
          <w:sz w:val="22"/>
        </w:rPr>
        <w:lastRenderedPageBreak/>
        <w:drawing>
          <wp:inline distT="0" distB="0" distL="0" distR="0">
            <wp:extent cx="5943600" cy="5090160"/>
            <wp:effectExtent l="0" t="0" r="0" b="0"/>
            <wp:docPr id="6" name="Picture 6" descr="C:\R_code\Stock_Assessment\AlaskaSalmon\figures\0.8_0.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_code\Stock_Assessment\AlaskaSalmon\figures\0.8_0.9A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rsidR="003441EC" w:rsidRPr="002E6AE5" w:rsidRDefault="00C6667E" w:rsidP="003441EC">
      <w:pPr>
        <w:spacing w:after="0"/>
        <w:jc w:val="left"/>
      </w:pPr>
      <w:bookmarkStart w:id="46" w:name="_Toc480210307"/>
      <w:r w:rsidRPr="009F67BF">
        <w:rPr>
          <w:color w:val="FF0000"/>
        </w:rPr>
        <w:t xml:space="preserve">Figure </w:t>
      </w:r>
      <w:r w:rsidR="009032B8" w:rsidRPr="009F67BF">
        <w:rPr>
          <w:color w:val="FF0000"/>
        </w:rPr>
        <w:fldChar w:fldCharType="begin"/>
      </w:r>
      <w:r w:rsidR="009032B8" w:rsidRPr="009F67BF">
        <w:rPr>
          <w:color w:val="FF0000"/>
        </w:rPr>
        <w:instrText xml:space="preserve"> SEQ Figure \* ARABIC </w:instrText>
      </w:r>
      <w:r w:rsidR="009032B8" w:rsidRPr="009F67BF">
        <w:rPr>
          <w:color w:val="FF0000"/>
        </w:rPr>
        <w:fldChar w:fldCharType="separate"/>
      </w:r>
      <w:r w:rsidRPr="009F67BF">
        <w:rPr>
          <w:noProof/>
          <w:color w:val="FF0000"/>
        </w:rPr>
        <w:t>7</w:t>
      </w:r>
      <w:r w:rsidR="009032B8" w:rsidRPr="009F67BF">
        <w:rPr>
          <w:noProof/>
          <w:color w:val="FF0000"/>
        </w:rPr>
        <w:fldChar w:fldCharType="end"/>
      </w:r>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6"/>
      <w:r w:rsidR="002E6AE5" w:rsidRPr="002E6AE5">
        <w:t xml:space="preserve"> 38,000-86,000.</w:t>
      </w:r>
    </w:p>
    <w:p w:rsidR="00C13AEB" w:rsidRPr="00D92AE1" w:rsidRDefault="00C13AEB" w:rsidP="003441EC">
      <w:pPr>
        <w:spacing w:after="0"/>
        <w:jc w:val="left"/>
        <w:rPr>
          <w:color w:val="FF0000"/>
        </w:rPr>
      </w:pPr>
    </w:p>
    <w:p w:rsidR="00CC3A5D" w:rsidRPr="00D92AE1" w:rsidRDefault="00CC3A5D" w:rsidP="00CC3A5D">
      <w:pPr>
        <w:autoSpaceDE w:val="0"/>
        <w:autoSpaceDN w:val="0"/>
        <w:adjustRightInd w:val="0"/>
        <w:rPr>
          <w:color w:val="FF0000"/>
        </w:rPr>
      </w:pPr>
      <w:r w:rsidRPr="00D92AE1">
        <w:rPr>
          <w:color w:val="FF0000"/>
        </w:rPr>
        <w:t xml:space="preserve">Expected sustained yield or the numbers of fish over and above those necessary to replace </w:t>
      </w:r>
      <w:proofErr w:type="spellStart"/>
      <w:r w:rsidRPr="00D92AE1">
        <w:rPr>
          <w:color w:val="FF0000"/>
        </w:rPr>
        <w:t>s</w:t>
      </w:r>
      <w:r w:rsidR="006E0FEB" w:rsidRPr="00D92AE1">
        <w:rPr>
          <w:color w:val="FF0000"/>
        </w:rPr>
        <w:t>pawners</w:t>
      </w:r>
      <w:proofErr w:type="spellEnd"/>
      <w:r w:rsidR="006E0FEB" w:rsidRPr="00D92AE1">
        <w:rPr>
          <w:color w:val="FF0000"/>
        </w:rPr>
        <w:t xml:space="preserve"> </w:t>
      </w:r>
      <w:r w:rsidR="003441EC" w:rsidRPr="00D92AE1">
        <w:rPr>
          <w:color w:val="FF0000"/>
        </w:rPr>
        <w:t>averaged over the</w:t>
      </w:r>
      <w:r w:rsidR="006E0FEB" w:rsidRPr="00D92AE1">
        <w:rPr>
          <w:color w:val="FF0000"/>
        </w:rPr>
        <w:t xml:space="preserve"> brood years 1970</w:t>
      </w:r>
      <w:r w:rsidRPr="00D92AE1">
        <w:rPr>
          <w:color w:val="FF0000"/>
        </w:rPr>
        <w:t>–20</w:t>
      </w:r>
      <w:r w:rsidR="006E0FEB" w:rsidRPr="00D92AE1">
        <w:rPr>
          <w:color w:val="FF0000"/>
        </w:rPr>
        <w:t>12</w:t>
      </w:r>
      <w:r w:rsidRPr="00D92AE1">
        <w:rPr>
          <w:color w:val="FF0000"/>
        </w:rPr>
        <w:t xml:space="preserve"> is maximiz</w:t>
      </w:r>
      <w:r w:rsidR="00186960" w:rsidRPr="00D92AE1">
        <w:rPr>
          <w:color w:val="FF0000"/>
        </w:rPr>
        <w:t xml:space="preserve">ed near </w:t>
      </w:r>
      <w:r w:rsidR="003441EC" w:rsidRPr="00D92AE1">
        <w:rPr>
          <w:i/>
          <w:iCs/>
          <w:color w:val="FF0000"/>
        </w:rPr>
        <w:t>S</w:t>
      </w:r>
      <w:r w:rsidR="003441EC" w:rsidRPr="00D92AE1">
        <w:rPr>
          <w:iCs/>
          <w:color w:val="FF0000"/>
          <w:vertAlign w:val="subscript"/>
        </w:rPr>
        <w:t>MSY</w:t>
      </w:r>
      <w:r w:rsidR="003441EC" w:rsidRPr="00D92AE1">
        <w:rPr>
          <w:color w:val="FF0000"/>
        </w:rPr>
        <w:t xml:space="preserve"> </w:t>
      </w:r>
      <w:r w:rsidR="00186960" w:rsidRPr="00D92AE1">
        <w:rPr>
          <w:color w:val="FF0000"/>
        </w:rPr>
        <w:t xml:space="preserve">(Figure </w:t>
      </w:r>
      <w:r w:rsidR="00C6667E" w:rsidRPr="00D92AE1">
        <w:rPr>
          <w:color w:val="FF0000"/>
        </w:rPr>
        <w:t>8</w:t>
      </w:r>
      <w:r w:rsidRPr="00D92AE1">
        <w:rPr>
          <w:color w:val="FF0000"/>
        </w:rPr>
        <w:t>)</w:t>
      </w:r>
      <w:r w:rsidR="006E0FEB" w:rsidRPr="00D92AE1">
        <w:rPr>
          <w:color w:val="FF0000"/>
        </w:rPr>
        <w:t>.</w:t>
      </w:r>
      <w:r w:rsidRPr="00D92AE1">
        <w:rPr>
          <w:color w:val="FF0000"/>
        </w:rPr>
        <w:t xml:space="preserve"> </w:t>
      </w:r>
    </w:p>
    <w:p w:rsidR="00186960" w:rsidRPr="00D92AE1" w:rsidRDefault="00DE2954" w:rsidP="00186960">
      <w:pPr>
        <w:spacing w:after="0"/>
        <w:jc w:val="left"/>
        <w:rPr>
          <w:color w:val="FF0000"/>
        </w:rPr>
      </w:pPr>
      <w:r>
        <w:rPr>
          <w:noProof/>
          <w:color w:val="FF0000"/>
        </w:rPr>
        <w:lastRenderedPageBreak/>
        <w:drawing>
          <wp:inline distT="0" distB="0" distL="0" distR="0">
            <wp:extent cx="5943600" cy="3710940"/>
            <wp:effectExtent l="0" t="0" r="0" b="3810"/>
            <wp:docPr id="3" name="Picture 3" descr="C:\R_code\Stock_Assessment\AlaskaSalmon\figures\expected_sustained_yield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_code\Stock_Assessment\AlaskaSalmon\figures\expected_sustained_yield_A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186960" w:rsidRPr="00DE2954" w:rsidRDefault="00C6667E" w:rsidP="00186960">
      <w:pPr>
        <w:spacing w:after="0"/>
        <w:jc w:val="left"/>
        <w:rPr>
          <w:rStyle w:val="CaptionChar"/>
          <w:sz w:val="24"/>
        </w:rPr>
      </w:pPr>
      <w:bookmarkStart w:id="47" w:name="_Toc480210308"/>
      <w:r w:rsidRPr="00DE2954">
        <w:t xml:space="preserve">Figure </w:t>
      </w:r>
      <w:fldSimple w:instr=" SEQ Figure \* ARABIC ">
        <w:r w:rsidRPr="00DE2954">
          <w:rPr>
            <w:noProof/>
          </w:rPr>
          <w:t>8</w:t>
        </w:r>
      </w:fldSimple>
      <w:r w:rsidRPr="00DE2954">
        <w:t>.–</w:t>
      </w:r>
      <w:r w:rsidRPr="00DE2954">
        <w:rPr>
          <w:rStyle w:val="CaptionChar"/>
          <w:sz w:val="24"/>
        </w:rPr>
        <w:t xml:space="preserve"> </w:t>
      </w:r>
      <w:r w:rsidR="00186960" w:rsidRPr="00DE2954">
        <w:rPr>
          <w:rStyle w:val="CaptionChar"/>
          <w:sz w:val="24"/>
        </w:rPr>
        <w:t xml:space="preserve">Expected sustained yield (solid black line) and 90% and 95% </w:t>
      </w:r>
      <w:r w:rsidR="00D06A9E" w:rsidRPr="00DE2954">
        <w:rPr>
          <w:rStyle w:val="CaptionChar"/>
          <w:sz w:val="24"/>
        </w:rPr>
        <w:t xml:space="preserve">credibility </w:t>
      </w:r>
      <w:r w:rsidR="00186960" w:rsidRPr="00DE2954">
        <w:rPr>
          <w:rStyle w:val="CaptionChar"/>
          <w:sz w:val="24"/>
        </w:rPr>
        <w:t xml:space="preserve">intervals (shaded areas) versus spawning escapement for </w:t>
      </w:r>
      <w:proofErr w:type="spellStart"/>
      <w:r w:rsidR="00563CE6" w:rsidRPr="00DE2954">
        <w:rPr>
          <w:rStyle w:val="CaptionChar"/>
          <w:sz w:val="24"/>
        </w:rPr>
        <w:t>Chilkoot</w:t>
      </w:r>
      <w:proofErr w:type="spellEnd"/>
      <w:r w:rsidR="00186960" w:rsidRPr="00DE2954">
        <w:rPr>
          <w:rStyle w:val="CaptionChar"/>
          <w:sz w:val="24"/>
        </w:rPr>
        <w:t xml:space="preserve"> Lake sockeye salmon. Dotted vertical lines bracket the recommended escapement goal range of </w:t>
      </w:r>
      <w:bookmarkEnd w:id="47"/>
      <w:r w:rsidR="00DE2954" w:rsidRPr="00DE2954">
        <w:rPr>
          <w:rStyle w:val="CaptionChar"/>
          <w:sz w:val="24"/>
        </w:rPr>
        <w:t>38,000</w:t>
      </w:r>
      <w:r w:rsidR="00DE2954">
        <w:rPr>
          <w:rStyle w:val="CaptionChar"/>
          <w:sz w:val="24"/>
        </w:rPr>
        <w:t>–</w:t>
      </w:r>
      <w:r w:rsidR="00DE2954" w:rsidRPr="00DE2954">
        <w:rPr>
          <w:rStyle w:val="CaptionChar"/>
          <w:sz w:val="24"/>
        </w:rPr>
        <w:t>86,000.</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48" w:name="_Toc480210341"/>
      <w:r w:rsidRPr="002B5033">
        <w:lastRenderedPageBreak/>
        <w:t>Discussion</w:t>
      </w:r>
      <w:bookmarkEnd w:id="48"/>
    </w:p>
    <w:p w:rsidR="00B04DE5" w:rsidRPr="00D92AE1" w:rsidRDefault="0069761F" w:rsidP="00B04DE5">
      <w:pPr>
        <w:rPr>
          <w:color w:val="FF0000"/>
        </w:rPr>
      </w:pPr>
      <w:r w:rsidRPr="002B5033">
        <w:t>Based on the autoregressive Ricker model</w:t>
      </w:r>
      <w:r w:rsidR="00BA7E1D">
        <w:t>,</w:t>
      </w:r>
      <w:r w:rsidRPr="002B5033">
        <w:t xml:space="preserve"> </w:t>
      </w:r>
      <w:r w:rsidR="002B5033" w:rsidRPr="002B5033">
        <w:t>Eggers et al. (2009) recommended an SEG</w:t>
      </w:r>
      <w:r w:rsidR="00693F7A" w:rsidRPr="002B5033">
        <w:t xml:space="preserve"> for </w:t>
      </w:r>
      <w:proofErr w:type="spellStart"/>
      <w:r w:rsidR="00563CE6" w:rsidRPr="002B5033">
        <w:t>Chilkoot</w:t>
      </w:r>
      <w:proofErr w:type="spellEnd"/>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w:t>
      </w:r>
      <w:proofErr w:type="spellStart"/>
      <w:r w:rsidR="0012037A" w:rsidRPr="002B5033">
        <w:t>spaw</w:t>
      </w:r>
      <w:r w:rsidR="002B5033" w:rsidRPr="002B5033">
        <w:t>n</w:t>
      </w:r>
      <w:r w:rsidR="0012037A" w:rsidRPr="002B5033">
        <w:t>ers</w:t>
      </w:r>
      <w:proofErr w:type="spellEnd"/>
      <w:r w:rsidR="0012037A" w:rsidRPr="002B5033">
        <w:t xml:space="preserve"> per year to be assessed with </w:t>
      </w:r>
      <w:r w:rsidR="002B5033" w:rsidRPr="002B5033">
        <w:t>a weir</w:t>
      </w:r>
      <w:r w:rsidR="0012037A" w:rsidRPr="002B5033">
        <w:t xml:space="preserve"> at the </w:t>
      </w:r>
      <w:proofErr w:type="spellStart"/>
      <w:r w:rsidR="00563CE6" w:rsidRPr="002B5033">
        <w:t>Chilkoot</w:t>
      </w:r>
      <w:proofErr w:type="spellEnd"/>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w:t>
      </w:r>
      <w:r w:rsidR="00392C3C">
        <w:t>.</w:t>
      </w:r>
      <w:r w:rsidR="0012037A" w:rsidRPr="002B5033">
        <w:t xml:space="preserve">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 xml:space="preserve">While Eggers et al. (2010) utilized the traditional stock-recruit analysis, a Bayesian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Eggers et al. (2010) regressed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 xml:space="preserve">In Alaska, most salmon BEGs are developed using Ricker </w:t>
      </w:r>
      <w:proofErr w:type="spellStart"/>
      <w:r w:rsidRPr="00181CBA">
        <w:t>spawner</w:t>
      </w:r>
      <w:proofErr w:type="spellEnd"/>
      <w:r w:rsidRPr="00181CBA">
        <w:t>-recruit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xml:space="preserve">, BEG ranges are estimates of the number of </w:t>
      </w:r>
      <w:proofErr w:type="spellStart"/>
      <w:r w:rsidRPr="00181CBA">
        <w:t>spawners</w:t>
      </w:r>
      <w:proofErr w:type="spellEnd"/>
      <w:r w:rsidRPr="00181CBA">
        <w:t xml:space="preserve">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proofErr w:type="spellStart"/>
      <w:r w:rsidR="00563CE6" w:rsidRPr="00181CBA">
        <w:t>Chilkoot</w:t>
      </w:r>
      <w:proofErr w:type="spellEnd"/>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EE5809">
        <w:t>38,000 to 86,000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w:t>
      </w:r>
      <w:proofErr w:type="spellStart"/>
      <w:r w:rsidR="00596805" w:rsidRPr="00181CBA">
        <w:t>spawner</w:t>
      </w:r>
      <w:proofErr w:type="spellEnd"/>
      <w:r w:rsidR="00596805" w:rsidRPr="00181CBA">
        <w:t xml:space="preserve">-recruit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49" w:name="_Toc480210342"/>
      <w:r w:rsidRPr="002E6AE5">
        <w:t xml:space="preserve">Escapement Goal </w:t>
      </w:r>
      <w:r w:rsidR="00FC1A3A" w:rsidRPr="002E6AE5">
        <w:t>Recommendation</w:t>
      </w:r>
      <w:bookmarkEnd w:id="49"/>
    </w:p>
    <w:p w:rsidR="003D6C19" w:rsidRDefault="00CE536F" w:rsidP="006C48A3">
      <w:r>
        <w:t xml:space="preserve">At this time we recommend that the existing escapement goal for </w:t>
      </w:r>
      <w:proofErr w:type="spellStart"/>
      <w:r>
        <w:t>Chilkoot</w:t>
      </w:r>
      <w:proofErr w:type="spellEnd"/>
      <w:r>
        <w:t xml:space="preserve"> Lake sockeye salmon remain unchanged. Results from our revised analysis that used updated data in a Bayesian framework suggest that the existing goal of 38,000</w:t>
      </w:r>
      <w:r w:rsidRPr="00FE5587">
        <w:t>–</w:t>
      </w:r>
      <w:r>
        <w:t xml:space="preserve">86,000 </w:t>
      </w:r>
      <w:proofErr w:type="spellStart"/>
      <w:r>
        <w:t>spawners</w:t>
      </w:r>
      <w:proofErr w:type="spellEnd"/>
      <w:r>
        <w:t xml:space="preserve"> are quite close to the range of </w:t>
      </w:r>
      <w:proofErr w:type="spellStart"/>
      <w:r>
        <w:t>spawners</w:t>
      </w:r>
      <w:proofErr w:type="spellEnd"/>
      <w:r>
        <w:t xml:space="preserve"> that are likely to result in</w:t>
      </w:r>
      <w:r w:rsidR="00862CD3">
        <w:t xml:space="preserve"> a high probability</w:t>
      </w:r>
      <w:r>
        <w:t xml:space="preserve"> </w:t>
      </w:r>
      <w:r w:rsidR="00071E33">
        <w:t>(&gt;80</w:t>
      </w:r>
      <w:r>
        <w:t>%</w:t>
      </w:r>
      <w:r w:rsidR="00862CD3">
        <w:t>)</w:t>
      </w:r>
      <w:r>
        <w:t xml:space="preserve"> of achieving </w:t>
      </w:r>
      <w:r w:rsidR="00071E33">
        <w:t>at</w:t>
      </w:r>
      <w:r w:rsidR="00862CD3">
        <w:t xml:space="preserve"> 90% </w:t>
      </w:r>
      <w:r w:rsidR="00071E33">
        <w:t xml:space="preserve">or more </w:t>
      </w:r>
      <w:r w:rsidR="00862CD3">
        <w:t xml:space="preserve">of </w:t>
      </w:r>
      <w:r w:rsidR="00071E33">
        <w:t>maximum sustained yield</w:t>
      </w:r>
      <w:r>
        <w:t>.</w:t>
      </w:r>
      <w:r w:rsidR="003E3AAF">
        <w:t xml:space="preserve"> </w:t>
      </w:r>
      <w:r w:rsidR="003D6C19">
        <w:t xml:space="preserve">Since 2012 there have been large escapements </w:t>
      </w:r>
      <w:r w:rsidR="003E3AAF">
        <w:t xml:space="preserve">into </w:t>
      </w:r>
      <w:proofErr w:type="spellStart"/>
      <w:r w:rsidR="003E3AAF">
        <w:t>Chilkoot</w:t>
      </w:r>
      <w:proofErr w:type="spellEnd"/>
      <w:r w:rsidR="003E3AAF">
        <w:t xml:space="preserve"> Lake </w:t>
      </w:r>
      <w:r w:rsidR="003D6C19">
        <w:t xml:space="preserve">and the resulting recruits from these </w:t>
      </w:r>
      <w:r w:rsidR="003E3AAF">
        <w:t>brood</w:t>
      </w:r>
      <w:r w:rsidR="003D6C19">
        <w:t xml:space="preserve"> year</w:t>
      </w:r>
      <w:r w:rsidR="003E3AAF">
        <w:t>s</w:t>
      </w:r>
      <w:r w:rsidR="003D6C19">
        <w:t xml:space="preserve"> </w:t>
      </w:r>
      <w:r w:rsidR="003E3AAF">
        <w:t xml:space="preserve">could help to better define the current state of productivity and density dependence of this system. </w:t>
      </w:r>
      <w:r w:rsidR="003D6C19">
        <w:t xml:space="preserve">Thus, we suggest keeping the </w:t>
      </w:r>
      <w:r w:rsidR="003E3AAF">
        <w:t xml:space="preserve">current </w:t>
      </w:r>
      <w:r w:rsidR="003D6C19">
        <w:t xml:space="preserve">escapement goal unchanged until these recruits can be enumerated and included in a revised </w:t>
      </w:r>
      <w:proofErr w:type="spellStart"/>
      <w:r w:rsidR="003D6C19">
        <w:t>spawner</w:t>
      </w:r>
      <w:proofErr w:type="spellEnd"/>
      <w:r w:rsidR="003D6C19">
        <w:t>-recruitment model.</w:t>
      </w:r>
    </w:p>
    <w:p w:rsidR="003D6C19" w:rsidRDefault="00932D99" w:rsidP="006C48A3">
      <w:r>
        <w:t>Finally, as has been done for other stocks in recent years, we recommend using an age-structure</w:t>
      </w:r>
      <w:r w:rsidR="003E3AAF">
        <w:t xml:space="preserve"> state-space</w:t>
      </w:r>
      <w:r>
        <w:t xml:space="preserve"> modeling approach </w:t>
      </w:r>
      <w:r w:rsidR="003E3AAF">
        <w:t xml:space="preserve">in </w:t>
      </w:r>
      <w:r>
        <w:t>future analyses (Fleischman et al.</w:t>
      </w:r>
      <w:r w:rsidR="003E3AAF">
        <w:t xml:space="preserve"> 2013, Miller et al. in prep.</w:t>
      </w:r>
      <w:r w:rsidR="00071E33">
        <w:t>)</w:t>
      </w:r>
      <w:r w:rsidR="003E3AAF">
        <w:t>. Such an approach can help to better define the role of……</w:t>
      </w:r>
    </w:p>
    <w:p w:rsidR="00CE536F" w:rsidRPr="00CE536F" w:rsidRDefault="00CE536F" w:rsidP="006C48A3"/>
    <w:p w:rsidR="00FC1A3A" w:rsidRPr="002E6AE5" w:rsidRDefault="00FC1A3A" w:rsidP="00FC1A3A">
      <w:pPr>
        <w:pStyle w:val="Heading1"/>
      </w:pPr>
      <w:bookmarkStart w:id="50" w:name="_Toc480210343"/>
      <w:r w:rsidRPr="002E6AE5">
        <w:t>Acknowledgments</w:t>
      </w:r>
      <w:bookmarkEnd w:id="50"/>
    </w:p>
    <w:p w:rsidR="00376B60" w:rsidRPr="00862CD3" w:rsidRDefault="00862CD3">
      <w:pPr>
        <w:spacing w:after="0"/>
        <w:jc w:val="left"/>
        <w:rPr>
          <w:sz w:val="23"/>
          <w:szCs w:val="23"/>
        </w:rPr>
      </w:pPr>
      <w:r>
        <w:rPr>
          <w:sz w:val="23"/>
          <w:szCs w:val="23"/>
        </w:rPr>
        <w:t xml:space="preserve">We would like to thank the many technicians and biologists who have helped to monitor and assess </w:t>
      </w:r>
      <w:proofErr w:type="spellStart"/>
      <w:r>
        <w:rPr>
          <w:sz w:val="23"/>
          <w:szCs w:val="23"/>
        </w:rPr>
        <w:t>Chilkoot</w:t>
      </w:r>
      <w:proofErr w:type="spellEnd"/>
      <w:r>
        <w:rPr>
          <w:sz w:val="23"/>
          <w:szCs w:val="23"/>
        </w:rPr>
        <w:t xml:space="preserve"> Lake sockeye salmon over the years, including those who have collected and read scales, operated weir and associated escapement projects</w:t>
      </w:r>
      <w:r w:rsidR="00376B60">
        <w:rPr>
          <w:sz w:val="23"/>
          <w:szCs w:val="23"/>
        </w:rPr>
        <w:t xml:space="preserve">. </w:t>
      </w:r>
      <w:r w:rsidR="00071E33">
        <w:rPr>
          <w:sz w:val="23"/>
          <w:szCs w:val="23"/>
        </w:rPr>
        <w:t>……</w:t>
      </w:r>
      <w:r w:rsidR="00376B60">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1" w:name="_Toc480210344"/>
      <w:r w:rsidRPr="00D92AE1">
        <w:rPr>
          <w:color w:val="FF0000"/>
        </w:rPr>
        <w:lastRenderedPageBreak/>
        <w:t>References Cited</w:t>
      </w:r>
      <w:bookmarkEnd w:id="51"/>
    </w:p>
    <w:p w:rsidR="004D0599" w:rsidRPr="00D92AE1" w:rsidRDefault="009032B8" w:rsidP="00F23942">
      <w:pPr>
        <w:ind w:left="270" w:hanging="270"/>
        <w:rPr>
          <w:color w:val="FF0000"/>
        </w:rPr>
      </w:pPr>
      <w:hyperlink r:id="rId105"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 1996. </w:t>
      </w:r>
      <w:r w:rsidRPr="00D92AE1">
        <w:rPr>
          <w:color w:val="FF0000"/>
          <w:sz w:val="24"/>
          <w:szCs w:val="24"/>
        </w:rPr>
        <w:t xml:space="preserve">Computer analysis of data from stratified mark-recovery experiments for estimation of salmon escapements and other populations. Canadian Technical Report of Fisheries and Aquatic Sciences No. 2106. </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Bachman, R. L., and A J. McGregor.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Alaska Department of Fish and Game, Division of Commercial Fisheries, Regional Information Report No. 1J01-36, Juneau.</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r w:rsidR="00EA652E" w:rsidRPr="00D92AE1">
        <w:rPr>
          <w:rFonts w:eastAsiaTheme="minorHAnsi"/>
          <w:color w:val="FF0000"/>
          <w:sz w:val="24"/>
          <w:szCs w:val="24"/>
        </w:rPr>
        <w:t>Alaska Department of Fish and Game, Fishery Data Series No. 05-36, Anchorage.</w:t>
      </w:r>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r w:rsidR="00EA652E" w:rsidRPr="00D92AE1">
        <w:rPr>
          <w:rFonts w:eastAsiaTheme="minorHAnsi"/>
          <w:color w:val="FF0000"/>
          <w:sz w:val="24"/>
          <w:szCs w:val="24"/>
        </w:rPr>
        <w:t xml:space="preserve">Alaska Department of Fish and Game, Fishery Data Series No. 10-23, Anchorage. </w:t>
      </w:r>
    </w:p>
    <w:p w:rsidR="004B29B1" w:rsidRPr="004B29B1" w:rsidRDefault="004B29B1" w:rsidP="004B29B1">
      <w:pPr>
        <w:pStyle w:val="Lit-Cited"/>
        <w:tabs>
          <w:tab w:val="left" w:pos="270"/>
        </w:tabs>
        <w:ind w:left="270" w:hanging="270"/>
        <w:rPr>
          <w:iCs/>
          <w:color w:val="000000"/>
          <w:sz w:val="24"/>
          <w:szCs w:val="24"/>
        </w:rPr>
      </w:pPr>
      <w:r w:rsidRPr="004B29B1">
        <w:rPr>
          <w:iCs/>
          <w:color w:val="000000"/>
          <w:sz w:val="24"/>
          <w:szCs w:val="24"/>
        </w:rPr>
        <w:t xml:space="preserve">Bednarski, J. A., M. Sogge, and S. C. Heinl.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Alaska Department of Fish and Game, Fishery Data Series No. 16-29, Anchorage.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  1988.  Southeast Alaska sockeye salmon studies, 1987–1988.  Technical Report for the period July 1, 1987, to June 30, 1988.  Alaska Department of Fish and Game, Division of Commercial Fisheries, Regional Information Report No. 1J88-44, Juneau.</w:t>
      </w:r>
    </w:p>
    <w:p w:rsidR="00F23942" w:rsidRPr="00D92AE1" w:rsidRDefault="00F23942" w:rsidP="00F23942">
      <w:pPr>
        <w:pStyle w:val="Lit-Cited"/>
        <w:rPr>
          <w:color w:val="FF0000"/>
          <w:sz w:val="24"/>
          <w:szCs w:val="24"/>
        </w:rPr>
      </w:pPr>
      <w:r w:rsidRPr="00D92AE1">
        <w:rPr>
          <w:color w:val="FF0000"/>
          <w:sz w:val="24"/>
          <w:szCs w:val="24"/>
        </w:rPr>
        <w:t xml:space="preserve">Bernard, D. R., and E. L. Jones III.  2010.  Optimal escapement goals for Chinook salmon in the transboundary Alsek River.  Alaska Department of Fish and Game, Fishery Manuscript Series No. 10-02, Anchorage.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General methods for monitoring convergence of iterative simulations.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r w:rsidRPr="00D92AE1">
        <w:rPr>
          <w:color w:val="FF0000"/>
        </w:rPr>
        <w:t>Eggers, D. M., and D. R. Bernard. 2011. Run reconstruction and escapement goals for Alsek River sockeye salmon. Alaska Department of Fish and Game, Fishery Manuscript Series No. 11-01, Anchorage.</w:t>
      </w:r>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r w:rsidRPr="00D92AE1">
        <w:rPr>
          <w:rFonts w:eastAsiaTheme="minorHAnsi"/>
          <w:color w:val="FF0000"/>
          <w:sz w:val="24"/>
          <w:szCs w:val="24"/>
        </w:rPr>
        <w:t>Eggers, D. M., J. H. Clark, R. L. Bachman, and S. C. Heinl.  2008.  Sockeye salmon stock status and escapem</w:t>
      </w:r>
      <w:r w:rsidR="00F23942" w:rsidRPr="00D92AE1">
        <w:rPr>
          <w:rFonts w:eastAsiaTheme="minorHAnsi"/>
          <w:color w:val="FF0000"/>
          <w:sz w:val="24"/>
          <w:szCs w:val="24"/>
        </w:rPr>
        <w:t xml:space="preserve">ent goals in Southeast Alaska. </w:t>
      </w:r>
      <w:r w:rsidRPr="00D92AE1">
        <w:rPr>
          <w:rFonts w:eastAsiaTheme="minorHAnsi"/>
          <w:color w:val="FF0000"/>
          <w:sz w:val="24"/>
          <w:szCs w:val="24"/>
        </w:rPr>
        <w:t>Alaska Department of Fish and Game, Special Publication No. 08-17, Anchorage.</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lastRenderedPageBreak/>
        <w:t>Eggers, D. M.</w:t>
      </w:r>
      <w:r w:rsidR="00F23942" w:rsidRPr="00D92AE1">
        <w:rPr>
          <w:rFonts w:eastAsiaTheme="minorHAnsi"/>
          <w:color w:val="FF0000"/>
          <w:sz w:val="24"/>
          <w:szCs w:val="24"/>
        </w:rPr>
        <w:t xml:space="preserve">, R. L. Bachman, and J. Stahl.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r w:rsidRPr="00D92AE1">
        <w:rPr>
          <w:rFonts w:eastAsiaTheme="minorHAnsi"/>
          <w:color w:val="FF0000"/>
          <w:sz w:val="24"/>
          <w:szCs w:val="24"/>
        </w:rPr>
        <w:t xml:space="preserve">Alaska Department of Fish and Game, Fishery Manuscript No. 10-05, Anchorage.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Evans, M., N. Hastings, and B. Peacock.  1993.  Statistical Distributions.  2</w:t>
      </w:r>
      <w:r w:rsidRPr="00D92AE1">
        <w:rPr>
          <w:color w:val="FF0000"/>
          <w:sz w:val="24"/>
          <w:szCs w:val="24"/>
          <w:vertAlign w:val="superscript"/>
        </w:rPr>
        <w:t>nd</w:t>
      </w:r>
      <w:r w:rsidRPr="00D92AE1">
        <w:rPr>
          <w:color w:val="FF0000"/>
          <w:sz w:val="24"/>
          <w:szCs w:val="24"/>
        </w:rPr>
        <w:t xml:space="preserve"> ed. Wiley and Sons, New York.</w:t>
      </w:r>
    </w:p>
    <w:p w:rsidR="00D06A9E" w:rsidRPr="00D92AE1" w:rsidRDefault="00D06A9E" w:rsidP="00D06A9E">
      <w:pPr>
        <w:pStyle w:val="Lit-Cited"/>
        <w:ind w:left="270" w:hanging="270"/>
        <w:rPr>
          <w:iCs/>
          <w:color w:val="FF0000"/>
          <w:sz w:val="24"/>
          <w:szCs w:val="24"/>
        </w:rPr>
      </w:pPr>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 2011. Escapement goals for Chinook salmon in the Blossom and Keta rivers. Alaska Department of Fish and Game, Fishery Manuscript No. 11-05, Anchorage.</w:t>
      </w:r>
    </w:p>
    <w:p w:rsidR="004562DE" w:rsidRPr="00D92AE1" w:rsidRDefault="00F23942" w:rsidP="00F23942">
      <w:pPr>
        <w:pStyle w:val="Lit-Cited"/>
        <w:ind w:left="270" w:hanging="270"/>
        <w:rPr>
          <w:color w:val="FF0000"/>
          <w:sz w:val="24"/>
          <w:szCs w:val="24"/>
        </w:rPr>
      </w:pPr>
      <w:r w:rsidRPr="00D92AE1">
        <w:rPr>
          <w:color w:val="FF0000"/>
          <w:sz w:val="24"/>
          <w:szCs w:val="24"/>
        </w:rPr>
        <w:t xml:space="preserve">Fleischman, S. J., M. J. </w:t>
      </w:r>
      <w:r w:rsidR="004562DE" w:rsidRPr="00D92AE1">
        <w:rPr>
          <w:color w:val="FF0000"/>
          <w:sz w:val="24"/>
          <w:szCs w:val="24"/>
        </w:rPr>
        <w:t>Catalano, R. A. Clark, and D. R. Bernard.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r w:rsidRPr="00D92AE1">
        <w:rPr>
          <w:color w:val="FF0000"/>
          <w:sz w:val="24"/>
          <w:szCs w:val="24"/>
        </w:rPr>
        <w:t xml:space="preserve">Fleischman, S. J., and T. R. McKinley.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Alaska Department of Fish and Game, Fishery Manuscript Series No. 13-02, Anchorage. </w:t>
      </w:r>
    </w:p>
    <w:p w:rsidR="00F23942" w:rsidRPr="00D92AE1" w:rsidRDefault="00F23942" w:rsidP="00F23942">
      <w:pPr>
        <w:pStyle w:val="Lit-Cited"/>
        <w:ind w:left="270" w:hanging="270"/>
        <w:rPr>
          <w:color w:val="FF0000"/>
          <w:sz w:val="24"/>
          <w:szCs w:val="24"/>
        </w:rPr>
      </w:pPr>
      <w:r w:rsidRPr="00D92AE1">
        <w:rPr>
          <w:iCs/>
          <w:color w:val="FF0000"/>
          <w:sz w:val="24"/>
          <w:szCs w:val="24"/>
        </w:rPr>
        <w:t xml:space="preserve">Fleischman, S. J., and A. M. Reimer. 2017. </w:t>
      </w:r>
      <w:proofErr w:type="spellStart"/>
      <w:r w:rsidRPr="00D92AE1">
        <w:rPr>
          <w:iCs/>
          <w:color w:val="FF0000"/>
          <w:sz w:val="24"/>
          <w:szCs w:val="24"/>
        </w:rPr>
        <w:t>Spawner</w:t>
      </w:r>
      <w:proofErr w:type="spellEnd"/>
      <w:r w:rsidRPr="00D92AE1">
        <w:rPr>
          <w:iCs/>
          <w:color w:val="FF0000"/>
          <w:sz w:val="24"/>
          <w:szCs w:val="24"/>
        </w:rPr>
        <w:t>-recruit analyses and escapement goal recommendations for Kenai River Chinook salmon. Alaska Department of Fish and Game, Fishery Manuscript Series No. 17-02, Anchorage.</w:t>
      </w:r>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J. A. and H. J. Geiger, editors. Stock status and escapement goals for salmon in Southeast Alaska 2005.  Alaska Department of Fish and Game, Special Publication No. 05-22, Anchorage.</w:t>
      </w:r>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r w:rsidRPr="00D92AE1">
        <w:rPr>
          <w:color w:val="FF0000"/>
          <w:sz w:val="24"/>
          <w:szCs w:val="24"/>
        </w:rPr>
        <w:t>Gelman</w:t>
      </w:r>
      <w:proofErr w:type="spellEnd"/>
      <w:r w:rsidRPr="00D92AE1">
        <w:rPr>
          <w:color w:val="FF0000"/>
          <w:sz w:val="24"/>
          <w:szCs w:val="24"/>
        </w:rPr>
        <w:t>, A., J. B. Carlin, H. S. Stern, and D. B. Rubin.  2004.  Bayesian Data Analysis.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  Cambridge University Press, Cambridge, UK.</w:t>
      </w:r>
    </w:p>
    <w:p w:rsidR="00F23942" w:rsidRPr="00D92AE1" w:rsidRDefault="00F23942" w:rsidP="00F23942">
      <w:pPr>
        <w:pStyle w:val="Lit-Cited"/>
        <w:rPr>
          <w:color w:val="FF0000"/>
          <w:sz w:val="24"/>
          <w:szCs w:val="24"/>
        </w:rPr>
      </w:pPr>
      <w:r w:rsidRPr="00D92AE1">
        <w:rPr>
          <w:color w:val="FF0000"/>
          <w:sz w:val="24"/>
          <w:szCs w:val="24"/>
        </w:rPr>
        <w:t xml:space="preserve">Hamazaki, T., M. Evenson, S. J. Fleischman, and K. L. Schaberg.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Alaska Department of Fish and Game, Fishery Manuscript Series No. 12-08, Anchorage. </w:t>
      </w:r>
    </w:p>
    <w:p w:rsidR="007D74A6" w:rsidRPr="00D92AE1" w:rsidRDefault="007D74A6" w:rsidP="007D74A6">
      <w:pPr>
        <w:spacing w:after="0"/>
        <w:ind w:left="270" w:hanging="270"/>
        <w:rPr>
          <w:color w:val="FF0000"/>
        </w:rPr>
      </w:pPr>
      <w:r w:rsidRPr="00D92AE1">
        <w:rPr>
          <w:color w:val="FF0000"/>
        </w:rPr>
        <w:t xml:space="preserve">Heinl, S. C., S. E. Miller, and J. A. Bednarski.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Alaska Department of Fish and Game, Fishery Manuscript </w:t>
      </w:r>
      <w:proofErr w:type="spellStart"/>
      <w:r w:rsidRPr="00D92AE1">
        <w:rPr>
          <w:color w:val="FF0000"/>
        </w:rPr>
        <w:t>SeriesNo</w:t>
      </w:r>
      <w:proofErr w:type="spellEnd"/>
      <w:r w:rsidRPr="00D92AE1">
        <w:rPr>
          <w:color w:val="FF0000"/>
        </w:rPr>
        <w:t>. 14-04, Anchorage.</w:t>
      </w:r>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Ingledue</w:t>
      </w:r>
      <w:proofErr w:type="spellEnd"/>
      <w:r w:rsidRPr="00D92AE1">
        <w:rPr>
          <w:rFonts w:eastAsiaTheme="minorHAnsi"/>
          <w:color w:val="FF0000"/>
          <w:sz w:val="24"/>
          <w:szCs w:val="24"/>
        </w:rPr>
        <w:t>, D.  1989.  Hawk Inlet shore purse seine fishery, 1989.  Alaska Department of Fish and Game, Division of Commercial Fisheries, Regional Information Report No. 1J89-31, Juneau.</w:t>
      </w:r>
    </w:p>
    <w:p w:rsidR="009F1020" w:rsidRPr="00D92AE1" w:rsidRDefault="00EA652E" w:rsidP="007D74A6">
      <w:pPr>
        <w:pStyle w:val="Lit-Cited"/>
        <w:rPr>
          <w:rFonts w:eastAsiaTheme="minorHAnsi"/>
          <w:color w:val="FF0000"/>
          <w:sz w:val="24"/>
          <w:szCs w:val="24"/>
        </w:rPr>
      </w:pPr>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r w:rsidRPr="00D92AE1">
        <w:rPr>
          <w:rFonts w:eastAsiaTheme="minorHAnsi"/>
          <w:color w:val="FF0000"/>
          <w:sz w:val="24"/>
          <w:szCs w:val="24"/>
        </w:rPr>
        <w:t>Alaska Department of Fish and Game, Special Publication No. 13-09, Anchorage.</w:t>
      </w:r>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r w:rsidRPr="00D92AE1">
        <w:rPr>
          <w:rFonts w:eastAsiaTheme="minorHAnsi"/>
          <w:color w:val="FF0000"/>
          <w:sz w:val="24"/>
          <w:szCs w:val="24"/>
        </w:rPr>
        <w:t xml:space="preserve">Kelley, M. S., and R. L. Bachman.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Alaska Department of Fish and Game, Division of Commercial Fisheries, Regional Information Report No. 1J00-29, Juneau.</w:t>
      </w:r>
    </w:p>
    <w:p w:rsidR="0006084D" w:rsidRPr="00D92AE1" w:rsidRDefault="0006084D" w:rsidP="00F23942">
      <w:pPr>
        <w:pStyle w:val="Lit-Cited"/>
        <w:rPr>
          <w:rFonts w:eastAsiaTheme="minorHAnsi"/>
          <w:color w:val="FF0000"/>
          <w:sz w:val="24"/>
          <w:szCs w:val="24"/>
        </w:rPr>
      </w:pPr>
      <w:proofErr w:type="spellStart"/>
      <w:r w:rsidRPr="00D92AE1">
        <w:rPr>
          <w:color w:val="FF0000"/>
          <w:sz w:val="24"/>
          <w:szCs w:val="24"/>
        </w:rPr>
        <w:t>Koenings</w:t>
      </w:r>
      <w:proofErr w:type="spellEnd"/>
      <w:r w:rsidRPr="00D92AE1">
        <w:rPr>
          <w:color w:val="FF0000"/>
          <w:sz w:val="24"/>
          <w:szCs w:val="24"/>
        </w:rPr>
        <w:t>, J. P., and R. D. Burkett.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p. 216–234 [</w:t>
      </w:r>
      <w:r w:rsidRPr="00D92AE1">
        <w:rPr>
          <w:i/>
          <w:iCs/>
          <w:color w:val="FF0000"/>
          <w:sz w:val="24"/>
          <w:szCs w:val="24"/>
        </w:rPr>
        <w:t xml:space="preserve">in] </w:t>
      </w:r>
      <w:r w:rsidRPr="00D92AE1">
        <w:rPr>
          <w:color w:val="FF0000"/>
          <w:sz w:val="24"/>
          <w:szCs w:val="24"/>
        </w:rPr>
        <w:t>H. D. Smith, L. Margolis, and C. C. Wood. [editors].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 Special Publication of the Canadian Journal of Fisheries and Aquatic Sciences No. 96.</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McPherson, S. A., and S. L. Marshall.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  Contribution,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Alaska Department of Fish and Game, Division of Commercial Fisheries, Regional Information Report No. 1J89-18,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  1990.  An in-season management system for sockeye salmon returns to Lynn Canal, southeast Alaska.  M. S. Thesis, University of Alaska, Fairbanks.</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and E. L. Jones.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lastRenderedPageBreak/>
        <w:t>McPherson, S. A., and M. A. Olsen.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r w:rsidRPr="00D92AE1">
        <w:rPr>
          <w:color w:val="FF0000"/>
          <w:sz w:val="24"/>
          <w:szCs w:val="24"/>
        </w:rPr>
        <w:t>Millar, R. B. 2002. Reference priors for Bayesian fisheries models.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r w:rsidRPr="00D92AE1">
        <w:rPr>
          <w:iCs/>
          <w:color w:val="FF0000"/>
        </w:rPr>
        <w:t>Munro, A. R., and E. C. Volk. 2016. Summary of Pacific salmon escapement goals in Alaska with a review of escapements from 2007 to 2015. Alaska Department of Fish and Game, Fishery Manuscript Series No. 16-04, Anchorage.</w:t>
      </w:r>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 2006. Habitat-based methods to estimate escapement goals for data limited Chinook salmon stocks in British Columbia, 2004. Fisheries and Oceans Canada, Canadian Scientific Advisory Secretariat Research Document 2006/083.</w:t>
      </w:r>
    </w:p>
    <w:p w:rsidR="00A167F1" w:rsidRPr="00D92AE1" w:rsidRDefault="00A167F1" w:rsidP="00A167F1">
      <w:pPr>
        <w:pStyle w:val="Lit-Cited"/>
        <w:rPr>
          <w:color w:val="FF0000"/>
          <w:sz w:val="24"/>
          <w:szCs w:val="24"/>
        </w:rPr>
      </w:pPr>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 xml:space="preserve">. </w:t>
      </w:r>
      <w:proofErr w:type="spellStart"/>
      <w:r w:rsidRPr="00D92AE1">
        <w:rPr>
          <w:color w:val="FF0000"/>
          <w:sz w:val="24"/>
          <w:szCs w:val="24"/>
        </w:rPr>
        <w:t>rjags</w:t>
      </w:r>
      <w:proofErr w:type="spellEnd"/>
      <w:r w:rsidRPr="00D92AE1">
        <w:rPr>
          <w:color w:val="FF0000"/>
          <w:sz w:val="24"/>
          <w:szCs w:val="24"/>
        </w:rPr>
        <w:t>: Bayesian Graphical Models using MCMC. R package version</w:t>
      </w:r>
      <w:r w:rsidR="00A3310B" w:rsidRPr="00D92AE1">
        <w:rPr>
          <w:color w:val="FF0000"/>
          <w:sz w:val="24"/>
          <w:szCs w:val="24"/>
        </w:rPr>
        <w:t xml:space="preserve"> </w:t>
      </w:r>
      <w:r w:rsidRPr="00D92AE1">
        <w:rPr>
          <w:color w:val="FF0000"/>
          <w:sz w:val="24"/>
          <w:szCs w:val="24"/>
        </w:rPr>
        <w:t xml:space="preserve">4-6. </w:t>
      </w:r>
      <w:hyperlink r:id="rId106"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r w:rsidRPr="00D92AE1">
        <w:rPr>
          <w:color w:val="FF0000"/>
          <w:sz w:val="24"/>
          <w:szCs w:val="24"/>
        </w:rPr>
        <w:t>R Core Team 2016. R: A language and environment for statistical computing. R Foundation for Statistical Computing, Vienna, Austria. URL https://www.R-project.org/.</w:t>
      </w:r>
    </w:p>
    <w:p w:rsidR="00EA652E" w:rsidRPr="00D92AE1" w:rsidRDefault="00EA652E" w:rsidP="001A0B06">
      <w:pPr>
        <w:pStyle w:val="Lit-Cited"/>
        <w:ind w:left="270" w:hanging="270"/>
        <w:rPr>
          <w:rFonts w:eastAsiaTheme="minorHAnsi"/>
          <w:color w:val="FF0000"/>
          <w:sz w:val="24"/>
          <w:szCs w:val="24"/>
        </w:rPr>
      </w:pPr>
      <w:r w:rsidRPr="00D92AE1">
        <w:rPr>
          <w:rFonts w:eastAsiaTheme="minorHAnsi"/>
          <w:color w:val="FF0000"/>
          <w:sz w:val="24"/>
          <w:szCs w:val="24"/>
        </w:rPr>
        <w:t>Rich, W. H., and E. M. Ball.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r w:rsidRPr="00D92AE1">
        <w:rPr>
          <w:color w:val="FF0000"/>
        </w:rPr>
        <w:t>Schmidt, J., D. Evans and D. Tracy. 2006. Stock assessment of sockeye salmon of the Buskin River, 2000-2003. Alaska Department of Fish and Game, Fishery Data Series No.</w:t>
      </w:r>
    </w:p>
    <w:p w:rsidR="007D74A6" w:rsidRPr="00D92AE1" w:rsidRDefault="007D74A6" w:rsidP="007D74A6">
      <w:pPr>
        <w:ind w:left="270" w:hanging="270"/>
        <w:rPr>
          <w:iCs/>
          <w:color w:val="FF0000"/>
        </w:rPr>
      </w:pPr>
      <w:r w:rsidRPr="00D92AE1">
        <w:rPr>
          <w:color w:val="FF0000"/>
        </w:rPr>
        <w:t xml:space="preserve"> </w:t>
      </w:r>
      <w:r w:rsidRPr="00D92AE1">
        <w:rPr>
          <w:color w:val="FF0000"/>
        </w:rPr>
        <w:tab/>
        <w:t>05-69, Anchorage.</w:t>
      </w:r>
    </w:p>
    <w:p w:rsidR="00A3310B" w:rsidRPr="00D92AE1" w:rsidRDefault="004D0599" w:rsidP="001A0B06">
      <w:pPr>
        <w:ind w:left="274" w:hanging="274"/>
        <w:rPr>
          <w:iCs/>
          <w:color w:val="FF0000"/>
        </w:rPr>
      </w:pPr>
      <w:r w:rsidRPr="00D92AE1">
        <w:rPr>
          <w:iCs/>
          <w:color w:val="FF0000"/>
        </w:rPr>
        <w:t xml:space="preserve">Schwarz, Gideon E. 1978. Estimating the dimension of a model. </w:t>
      </w:r>
      <w:hyperlink r:id="rId107"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r w:rsidRPr="00D92AE1">
        <w:rPr>
          <w:rFonts w:eastAsiaTheme="minorHAnsi"/>
          <w:color w:val="FF0000"/>
          <w:sz w:val="24"/>
          <w:szCs w:val="24"/>
        </w:rPr>
        <w:lastRenderedPageBreak/>
        <w:t xml:space="preserve">Sogge, M. M., and R. L. Bachman.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Alaska Department of Fish and Game, Regional Operational Plan ROP.CF1J.14-03, Douglas.</w:t>
      </w:r>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r w:rsidRPr="00D92AE1">
        <w:rPr>
          <w:color w:val="FF0000"/>
          <w:sz w:val="24"/>
          <w:szCs w:val="24"/>
        </w:rPr>
        <w:t xml:space="preserve">Su, Z., and R. M. Peterman.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xml:space="preserve">, G. and Reid, S.W., 2007. Assessing the convergence of Markov Chain Monte Carlo methods: an example from evaluation of diagnostic tests in absence of a gold standard.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2" w:name="_Toc480210294"/>
      <w:r w:rsidRPr="00376B60">
        <w:lastRenderedPageBreak/>
        <w:t xml:space="preserve">Appendix </w:t>
      </w:r>
      <w:fldSimple w:instr=" SEQ Appendix \* ALPHABETIC ">
        <w:r w:rsidRPr="00376B60">
          <w:rPr>
            <w:noProof/>
          </w:rPr>
          <w:t>A</w:t>
        </w:r>
      </w:fldSimple>
      <w:r w:rsidRPr="00376B60">
        <w:t>.–</w:t>
      </w:r>
      <w:r w:rsidR="00B37566" w:rsidRPr="00376B60">
        <w:t>RJAGS</w:t>
      </w:r>
      <w:r w:rsidR="00D57246" w:rsidRPr="00376B60">
        <w:t xml:space="preserve"> model code for the Bayesian MCMC analysis of the </w:t>
      </w:r>
      <w:proofErr w:type="spellStart"/>
      <w:r w:rsidR="00563CE6" w:rsidRPr="00376B60">
        <w:t>Chilkoot</w:t>
      </w:r>
      <w:proofErr w:type="spellEnd"/>
      <w:r w:rsidR="00D57246" w:rsidRPr="00376B60">
        <w:t xml:space="preserve"> Lake sockeye salmon model, </w:t>
      </w:r>
      <w:r w:rsidR="00B37566" w:rsidRPr="00376B60">
        <w:t>1976–2016</w:t>
      </w:r>
      <w:bookmarkEnd w:id="52"/>
      <w:r w:rsidR="00376B60">
        <w:t xml:space="preserve"> can be found at the ADF&amp;G GitHub site, located here: </w:t>
      </w:r>
      <w:hyperlink r:id="rId108"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r w:rsidR="00F532CE" w:rsidRPr="00D92AE1">
        <w:rPr>
          <w:b/>
          <w:color w:val="FF0000"/>
        </w:rPr>
        <w:br w:type="page"/>
      </w:r>
    </w:p>
    <w:p w:rsidR="00892B20" w:rsidRPr="00D92AE1" w:rsidRDefault="00521B28" w:rsidP="006753DC">
      <w:pPr>
        <w:pStyle w:val="Caption"/>
        <w:rPr>
          <w:color w:val="FF0000"/>
        </w:rPr>
      </w:pPr>
      <w:bookmarkStart w:id="53"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3"/>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09"/>
          <w:footerReference w:type="default" r:id="rId110"/>
          <w:pgSz w:w="12240" w:h="15840" w:code="1"/>
          <w:pgMar w:top="1440" w:right="1440" w:bottom="1440" w:left="1440" w:header="720" w:footer="547" w:gutter="0"/>
          <w:pgNumType w:start="1"/>
          <w:cols w:space="432"/>
          <w:formProt w:val="0"/>
          <w:docGrid w:linePitch="326"/>
        </w:sectPr>
      </w:pPr>
      <w:bookmarkStart w:id="54" w:name="_Toc480210296"/>
    </w:p>
    <w:p w:rsidR="00521B28" w:rsidRPr="00D92AE1" w:rsidRDefault="00521B28" w:rsidP="00521B28">
      <w:pPr>
        <w:spacing w:after="0"/>
        <w:rPr>
          <w:color w:val="FF0000"/>
        </w:rPr>
      </w:pPr>
      <w:commentRangeStart w:id="5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4"/>
      <w:commentRangeEnd w:id="55"/>
      <w:r w:rsidR="000C5BFF" w:rsidRPr="00D92AE1">
        <w:rPr>
          <w:rStyle w:val="CommentReference"/>
          <w:color w:val="FF0000"/>
          <w:sz w:val="24"/>
          <w:szCs w:val="24"/>
        </w:rPr>
        <w:commentReference w:id="55"/>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Sara Miller" w:date="2017-06-07T16:11:00Z" w:initials="SEM">
    <w:p w:rsidR="009032B8" w:rsidRDefault="009032B8">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02B" w:rsidRDefault="0079102B">
      <w:r>
        <w:separator/>
      </w:r>
    </w:p>
  </w:endnote>
  <w:endnote w:type="continuationSeparator" w:id="0">
    <w:p w:rsidR="0079102B" w:rsidRDefault="00791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032B8" w:rsidRDefault="009032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753D1">
      <w:rPr>
        <w:rStyle w:val="PageNumber"/>
        <w:noProof/>
      </w:rPr>
      <w:t>iii</w:t>
    </w:r>
    <w:r>
      <w:rPr>
        <w:rStyle w:val="PageNumber"/>
      </w:rPr>
      <w:fldChar w:fldCharType="end"/>
    </w:r>
  </w:p>
  <w:p w:rsidR="009032B8" w:rsidRDefault="009032B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9032B8" w:rsidRDefault="009032B8">
        <w:pPr>
          <w:pStyle w:val="Footer"/>
          <w:jc w:val="center"/>
        </w:pPr>
        <w:r>
          <w:fldChar w:fldCharType="begin"/>
        </w:r>
        <w:r>
          <w:instrText xml:space="preserve"> PAGE   \* MERGEFORMAT </w:instrText>
        </w:r>
        <w:r>
          <w:fldChar w:fldCharType="separate"/>
        </w:r>
        <w:r w:rsidR="00BE7718">
          <w:rPr>
            <w:noProof/>
          </w:rPr>
          <w:t>11</w:t>
        </w:r>
        <w:r>
          <w:rPr>
            <w:noProof/>
          </w:rPr>
          <w:fldChar w:fldCharType="end"/>
        </w:r>
      </w:p>
    </w:sdtContent>
  </w:sdt>
  <w:p w:rsidR="009032B8" w:rsidRDefault="009032B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02B" w:rsidRDefault="0079102B">
      <w:r>
        <w:separator/>
      </w:r>
    </w:p>
  </w:footnote>
  <w:footnote w:type="continuationSeparator" w:id="0">
    <w:p w:rsidR="0079102B" w:rsidRDefault="007910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B8" w:rsidRDefault="00903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25FF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1E33"/>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63C"/>
    <w:rsid w:val="000F1AF0"/>
    <w:rsid w:val="000F2443"/>
    <w:rsid w:val="000F5F3D"/>
    <w:rsid w:val="00101F60"/>
    <w:rsid w:val="00102070"/>
    <w:rsid w:val="0010217A"/>
    <w:rsid w:val="001068E5"/>
    <w:rsid w:val="00106DC7"/>
    <w:rsid w:val="00112638"/>
    <w:rsid w:val="00112784"/>
    <w:rsid w:val="00114CA6"/>
    <w:rsid w:val="001151DA"/>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2A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0CF"/>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271"/>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26D3"/>
    <w:rsid w:val="003132F6"/>
    <w:rsid w:val="0031364A"/>
    <w:rsid w:val="00313756"/>
    <w:rsid w:val="0031532B"/>
    <w:rsid w:val="0031658C"/>
    <w:rsid w:val="003174BA"/>
    <w:rsid w:val="00323954"/>
    <w:rsid w:val="00324BBF"/>
    <w:rsid w:val="00326865"/>
    <w:rsid w:val="00327D3E"/>
    <w:rsid w:val="003306B8"/>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2ED6"/>
    <w:rsid w:val="003835EA"/>
    <w:rsid w:val="00387711"/>
    <w:rsid w:val="00392C3C"/>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C59C2"/>
    <w:rsid w:val="003D28DA"/>
    <w:rsid w:val="003D36AA"/>
    <w:rsid w:val="003D374E"/>
    <w:rsid w:val="003D44AF"/>
    <w:rsid w:val="003D6C19"/>
    <w:rsid w:val="003D7F34"/>
    <w:rsid w:val="003E17C2"/>
    <w:rsid w:val="003E2421"/>
    <w:rsid w:val="003E3AAF"/>
    <w:rsid w:val="003E67E3"/>
    <w:rsid w:val="003E684F"/>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46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3B75"/>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5245"/>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1C19"/>
    <w:rsid w:val="006A366E"/>
    <w:rsid w:val="006A56E6"/>
    <w:rsid w:val="006A6927"/>
    <w:rsid w:val="006B0635"/>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25DA"/>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77552"/>
    <w:rsid w:val="00780D1B"/>
    <w:rsid w:val="00781674"/>
    <w:rsid w:val="00781997"/>
    <w:rsid w:val="00781D2C"/>
    <w:rsid w:val="00782F83"/>
    <w:rsid w:val="0078308C"/>
    <w:rsid w:val="007843DB"/>
    <w:rsid w:val="00784BEE"/>
    <w:rsid w:val="00785EDE"/>
    <w:rsid w:val="00787D31"/>
    <w:rsid w:val="0079102B"/>
    <w:rsid w:val="0079288B"/>
    <w:rsid w:val="007942B1"/>
    <w:rsid w:val="00797EBD"/>
    <w:rsid w:val="007A2B48"/>
    <w:rsid w:val="007A5F8A"/>
    <w:rsid w:val="007A6699"/>
    <w:rsid w:val="007B03FF"/>
    <w:rsid w:val="007B0783"/>
    <w:rsid w:val="007B120B"/>
    <w:rsid w:val="007B4B8F"/>
    <w:rsid w:val="007B60A8"/>
    <w:rsid w:val="007B65AB"/>
    <w:rsid w:val="007C177B"/>
    <w:rsid w:val="007C3055"/>
    <w:rsid w:val="007C3A3A"/>
    <w:rsid w:val="007C4368"/>
    <w:rsid w:val="007C4387"/>
    <w:rsid w:val="007D0135"/>
    <w:rsid w:val="007D03C3"/>
    <w:rsid w:val="007D049E"/>
    <w:rsid w:val="007D0C8C"/>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5837"/>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3D1"/>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32B8"/>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1FD6"/>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18FB"/>
    <w:rsid w:val="009B37DC"/>
    <w:rsid w:val="009B4ED0"/>
    <w:rsid w:val="009B58DC"/>
    <w:rsid w:val="009B601F"/>
    <w:rsid w:val="009C0CEF"/>
    <w:rsid w:val="009C340D"/>
    <w:rsid w:val="009C4B17"/>
    <w:rsid w:val="009C7CA0"/>
    <w:rsid w:val="009D3031"/>
    <w:rsid w:val="009D35B7"/>
    <w:rsid w:val="009D45BD"/>
    <w:rsid w:val="009D4926"/>
    <w:rsid w:val="009D593D"/>
    <w:rsid w:val="009E0930"/>
    <w:rsid w:val="009E2BC5"/>
    <w:rsid w:val="009E302B"/>
    <w:rsid w:val="009E44D8"/>
    <w:rsid w:val="009E509D"/>
    <w:rsid w:val="009E660A"/>
    <w:rsid w:val="009E7FD0"/>
    <w:rsid w:val="009F1020"/>
    <w:rsid w:val="009F1A40"/>
    <w:rsid w:val="009F2D05"/>
    <w:rsid w:val="009F3A96"/>
    <w:rsid w:val="009F5B1A"/>
    <w:rsid w:val="009F6016"/>
    <w:rsid w:val="009F6401"/>
    <w:rsid w:val="009F67BF"/>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3AC3"/>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AAC"/>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156B"/>
    <w:rsid w:val="00B82919"/>
    <w:rsid w:val="00B82977"/>
    <w:rsid w:val="00B83965"/>
    <w:rsid w:val="00B851FB"/>
    <w:rsid w:val="00B8531C"/>
    <w:rsid w:val="00B87B37"/>
    <w:rsid w:val="00B921C0"/>
    <w:rsid w:val="00B92A77"/>
    <w:rsid w:val="00B9420A"/>
    <w:rsid w:val="00B9467C"/>
    <w:rsid w:val="00B9502E"/>
    <w:rsid w:val="00B97A9C"/>
    <w:rsid w:val="00BA0D76"/>
    <w:rsid w:val="00BA4BC8"/>
    <w:rsid w:val="00BA6686"/>
    <w:rsid w:val="00BA7A4C"/>
    <w:rsid w:val="00BA7E1D"/>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E7718"/>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D7F4E"/>
    <w:rsid w:val="00CE1105"/>
    <w:rsid w:val="00CE1360"/>
    <w:rsid w:val="00CE536F"/>
    <w:rsid w:val="00CE6053"/>
    <w:rsid w:val="00CE64D5"/>
    <w:rsid w:val="00CE65D9"/>
    <w:rsid w:val="00CE7FCE"/>
    <w:rsid w:val="00CF114E"/>
    <w:rsid w:val="00CF160D"/>
    <w:rsid w:val="00CF17B4"/>
    <w:rsid w:val="00CF55AA"/>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6817"/>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2954"/>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A2E"/>
    <w:rsid w:val="00E14D2B"/>
    <w:rsid w:val="00E15553"/>
    <w:rsid w:val="00E1627C"/>
    <w:rsid w:val="00E216F3"/>
    <w:rsid w:val="00E22401"/>
    <w:rsid w:val="00E25E7A"/>
    <w:rsid w:val="00E26328"/>
    <w:rsid w:val="00E263E0"/>
    <w:rsid w:val="00E2721B"/>
    <w:rsid w:val="00E27B47"/>
    <w:rsid w:val="00E30315"/>
    <w:rsid w:val="00E304BB"/>
    <w:rsid w:val="00E33A92"/>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6FA"/>
    <w:rsid w:val="00EA3B4F"/>
    <w:rsid w:val="00EA652E"/>
    <w:rsid w:val="00EA65E1"/>
    <w:rsid w:val="00EA6CA6"/>
    <w:rsid w:val="00EB6878"/>
    <w:rsid w:val="00EB7930"/>
    <w:rsid w:val="00EB7C9A"/>
    <w:rsid w:val="00EC028E"/>
    <w:rsid w:val="00EC1883"/>
    <w:rsid w:val="00EC2974"/>
    <w:rsid w:val="00EC345A"/>
    <w:rsid w:val="00EC43AF"/>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E5809"/>
    <w:rsid w:val="00EF14E4"/>
    <w:rsid w:val="00EF53F9"/>
    <w:rsid w:val="00EF572C"/>
    <w:rsid w:val="00EF603D"/>
    <w:rsid w:val="00EF67C4"/>
    <w:rsid w:val="00EF6D0C"/>
    <w:rsid w:val="00F00084"/>
    <w:rsid w:val="00F018E2"/>
    <w:rsid w:val="00F020FA"/>
    <w:rsid w:val="00F02762"/>
    <w:rsid w:val="00F04353"/>
    <w:rsid w:val="00F04A52"/>
    <w:rsid w:val="00F04E4E"/>
    <w:rsid w:val="00F054E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263"/>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2.jpeg"/><Relationship Id="rId42" Type="http://schemas.openxmlformats.org/officeDocument/2006/relationships/oleObject" Target="embeddings/oleObject10.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36.w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wmf"/><Relationship Id="rId107" Type="http://schemas.openxmlformats.org/officeDocument/2006/relationships/hyperlink" Target="https://en.wikipedia.org/wiki/Annals_of_Statistics" TargetMode="Externa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wmf"/><Relationship Id="rId40" Type="http://schemas.openxmlformats.org/officeDocument/2006/relationships/oleObject" Target="embeddings/oleObject9.bin"/><Relationship Id="rId45" Type="http://schemas.openxmlformats.org/officeDocument/2006/relationships/image" Target="media/image15.wmf"/><Relationship Id="rId53" Type="http://schemas.openxmlformats.org/officeDocument/2006/relationships/image" Target="media/image19.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oleObject" Target="embeddings/oleObject29.bin"/><Relationship Id="rId87" Type="http://schemas.openxmlformats.org/officeDocument/2006/relationships/image" Target="media/image35.wmf"/><Relationship Id="rId102" Type="http://schemas.openxmlformats.org/officeDocument/2006/relationships/image" Target="media/image44.png"/><Relationship Id="rId110"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39.wmf"/><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oleObject" Target="embeddings/oleObject4.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27.wmf"/><Relationship Id="rId77" Type="http://schemas.openxmlformats.org/officeDocument/2006/relationships/oleObject" Target="embeddings/oleObject28.bin"/><Relationship Id="rId100" Type="http://schemas.openxmlformats.org/officeDocument/2006/relationships/image" Target="media/image42.png"/><Relationship Id="rId105" Type="http://schemas.openxmlformats.org/officeDocument/2006/relationships/hyperlink" Target="https://en.wikipedia.org/wiki/Hirotugu_Akaike"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5.bin"/><Relationship Id="rId80" Type="http://schemas.openxmlformats.org/officeDocument/2006/relationships/oleObject" Target="embeddings/oleObject30.bin"/><Relationship Id="rId85" Type="http://schemas.openxmlformats.org/officeDocument/2006/relationships/image" Target="media/image34.wmf"/><Relationship Id="rId93" Type="http://schemas.openxmlformats.org/officeDocument/2006/relationships/image" Target="media/image38.wmf"/><Relationship Id="rId98"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2.wmf"/><Relationship Id="rId67" Type="http://schemas.openxmlformats.org/officeDocument/2006/relationships/image" Target="media/image26.wmf"/><Relationship Id="rId103" Type="http://schemas.openxmlformats.org/officeDocument/2006/relationships/image" Target="media/image45.png"/><Relationship Id="rId108" Type="http://schemas.openxmlformats.org/officeDocument/2006/relationships/hyperlink" Target="https://github.com/commfish/AlaskaSalmon" TargetMode="External"/><Relationship Id="rId20" Type="http://schemas.openxmlformats.org/officeDocument/2006/relationships/footer" Target="footer6.xml"/><Relationship Id="rId41" Type="http://schemas.openxmlformats.org/officeDocument/2006/relationships/image" Target="media/image13.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oleObject" Target="embeddings/oleObject27.bin"/><Relationship Id="rId83" Type="http://schemas.openxmlformats.org/officeDocument/2006/relationships/image" Target="media/image33.wmf"/><Relationship Id="rId88" Type="http://schemas.openxmlformats.org/officeDocument/2006/relationships/oleObject" Target="embeddings/oleObject34.bin"/><Relationship Id="rId91" Type="http://schemas.openxmlformats.org/officeDocument/2006/relationships/image" Target="media/image37.wmf"/><Relationship Id="rId96" Type="http://schemas.openxmlformats.org/officeDocument/2006/relationships/oleObject" Target="embeddings/oleObject38.bin"/><Relationship Id="rId11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7.wmf"/><Relationship Id="rId57" Type="http://schemas.openxmlformats.org/officeDocument/2006/relationships/image" Target="media/image21.wmf"/><Relationship Id="rId106" Type="http://schemas.openxmlformats.org/officeDocument/2006/relationships/hyperlink" Target="https://CRAN.R-project.org/package=rjags" TargetMode="External"/><Relationship Id="rId10" Type="http://schemas.openxmlformats.org/officeDocument/2006/relationships/image" Target="media/image1.jpeg"/><Relationship Id="rId31" Type="http://schemas.openxmlformats.org/officeDocument/2006/relationships/image" Target="media/image8.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wmf"/><Relationship Id="rId73" Type="http://schemas.openxmlformats.org/officeDocument/2006/relationships/oleObject" Target="embeddings/oleObject26.bin"/><Relationship Id="rId78" Type="http://schemas.openxmlformats.org/officeDocument/2006/relationships/image" Target="media/image31.wmf"/><Relationship Id="rId81" Type="http://schemas.openxmlformats.org/officeDocument/2006/relationships/image" Target="media/image32.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1.png"/><Relationship Id="rId101"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header" Target="header5.xml"/><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image" Target="media/image40.wmf"/><Relationship Id="rId104"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99BF0-05E3-4B90-9F5D-B40ABA8DB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2951</TotalTime>
  <Pages>1</Pages>
  <Words>12800</Words>
  <Characters>72961</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85590</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80</cp:revision>
  <cp:lastPrinted>2014-10-03T16:48:00Z</cp:lastPrinted>
  <dcterms:created xsi:type="dcterms:W3CDTF">2017-05-02T16:44:00Z</dcterms:created>
  <dcterms:modified xsi:type="dcterms:W3CDTF">2017-07-20T00:37:00Z</dcterms:modified>
</cp:coreProperties>
</file>