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84432" w14:textId="77777777" w:rsidR="00D9376D" w:rsidRPr="00FD26F1" w:rsidRDefault="00D9376D" w:rsidP="00FD48E7">
      <w:pPr>
        <w:pStyle w:val="Heading1"/>
        <w:spacing w:before="0" w:after="0"/>
        <w:ind w:left="0"/>
        <w:jc w:val="left"/>
        <w:rPr>
          <w:rFonts w:ascii="Times New Roman" w:hAnsi="Times New Roman"/>
          <w:bCs/>
          <w:caps w:val="0"/>
          <w:sz w:val="24"/>
          <w:szCs w:val="24"/>
        </w:rPr>
      </w:pPr>
      <w:r w:rsidRPr="00FD26F1">
        <w:rPr>
          <w:rFonts w:ascii="Times New Roman" w:hAnsi="Times New Roman"/>
          <w:bCs/>
          <w:caps w:val="0"/>
          <w:sz w:val="24"/>
          <w:szCs w:val="24"/>
        </w:rPr>
        <w:t>Forecast Area: Alaska Peninsula, Bear Lake (Late Run)</w:t>
      </w:r>
    </w:p>
    <w:p w14:paraId="2C3D0543" w14:textId="77777777" w:rsidR="00D9376D" w:rsidRPr="00FD26F1" w:rsidRDefault="00D9376D" w:rsidP="00FD48E7">
      <w:pPr>
        <w:keepNext/>
        <w:keepLines/>
        <w:tabs>
          <w:tab w:val="left" w:pos="1584"/>
        </w:tabs>
        <w:spacing w:after="0"/>
        <w:ind w:left="1800" w:hanging="1800"/>
        <w:jc w:val="left"/>
        <w:outlineLvl w:val="0"/>
        <w:rPr>
          <w:b/>
          <w:bCs/>
        </w:rPr>
      </w:pPr>
      <w:r w:rsidRPr="00FD26F1">
        <w:rPr>
          <w:b/>
          <w:bCs/>
        </w:rPr>
        <w:t>Species: Sockeye Salmon</w:t>
      </w:r>
    </w:p>
    <w:p w14:paraId="3BFF9FAD" w14:textId="3FECAEDC" w:rsidR="00D9376D" w:rsidRPr="00FD26F1" w:rsidRDefault="00D9376D" w:rsidP="00FD48E7">
      <w:pPr>
        <w:rPr>
          <w:b/>
        </w:rPr>
      </w:pPr>
      <w:r w:rsidRPr="00FD26F1">
        <w:rPr>
          <w:b/>
        </w:rPr>
        <w:t xml:space="preserve">Preliminary forecast of the </w:t>
      </w:r>
      <w:r w:rsidR="0030403B" w:rsidRPr="00FD26F1">
        <w:rPr>
          <w:b/>
        </w:rPr>
        <w:t>20</w:t>
      </w:r>
      <w:r w:rsidR="0030403B">
        <w:rPr>
          <w:b/>
        </w:rPr>
        <w:t>20</w:t>
      </w:r>
      <w:r w:rsidR="0030403B" w:rsidRPr="00FD26F1">
        <w:rPr>
          <w:b/>
        </w:rPr>
        <w:t xml:space="preserve"> </w:t>
      </w:r>
      <w:r w:rsidRPr="00FD26F1">
        <w:rPr>
          <w:b/>
        </w:rPr>
        <w:t>run</w:t>
      </w:r>
    </w:p>
    <w:tbl>
      <w:tblPr>
        <w:tblW w:w="0" w:type="auto"/>
        <w:tblInd w:w="108" w:type="dxa"/>
        <w:tblLayout w:type="fixed"/>
        <w:tblLook w:val="0000" w:firstRow="0" w:lastRow="0" w:firstColumn="0" w:lastColumn="0" w:noHBand="0" w:noVBand="0"/>
      </w:tblPr>
      <w:tblGrid>
        <w:gridCol w:w="2340"/>
        <w:gridCol w:w="3150"/>
        <w:gridCol w:w="3780"/>
      </w:tblGrid>
      <w:tr w:rsidR="00D9376D" w:rsidRPr="00FD26F1" w14:paraId="1C6B485A" w14:textId="77777777" w:rsidTr="005D4F69">
        <w:trPr>
          <w:trHeight w:hRule="exact" w:val="288"/>
        </w:trPr>
        <w:tc>
          <w:tcPr>
            <w:tcW w:w="2340" w:type="dxa"/>
            <w:tcBorders>
              <w:top w:val="single" w:sz="4" w:space="0" w:color="auto"/>
              <w:bottom w:val="single" w:sz="4" w:space="0" w:color="auto"/>
            </w:tcBorders>
          </w:tcPr>
          <w:p w14:paraId="589D7C80" w14:textId="77777777" w:rsidR="00D9376D" w:rsidRPr="00FD26F1" w:rsidRDefault="00D9376D" w:rsidP="005D4F69">
            <w:r w:rsidRPr="00FD26F1">
              <w:rPr>
                <w:sz w:val="22"/>
                <w:szCs w:val="22"/>
              </w:rPr>
              <w:t>Total Production</w:t>
            </w:r>
          </w:p>
        </w:tc>
        <w:tc>
          <w:tcPr>
            <w:tcW w:w="3150" w:type="dxa"/>
            <w:tcBorders>
              <w:top w:val="single" w:sz="4" w:space="0" w:color="auto"/>
              <w:bottom w:val="single" w:sz="4" w:space="0" w:color="auto"/>
            </w:tcBorders>
          </w:tcPr>
          <w:p w14:paraId="2CBE0D5F" w14:textId="77777777" w:rsidR="00D9376D" w:rsidRPr="00FD26F1" w:rsidRDefault="00D9376D" w:rsidP="005D4F69">
            <w:pPr>
              <w:jc w:val="center"/>
            </w:pPr>
            <w:r w:rsidRPr="00FD26F1">
              <w:rPr>
                <w:sz w:val="22"/>
                <w:szCs w:val="22"/>
              </w:rPr>
              <w:t>Forecast Estimate (thousands)</w:t>
            </w:r>
          </w:p>
        </w:tc>
        <w:tc>
          <w:tcPr>
            <w:tcW w:w="3780" w:type="dxa"/>
            <w:tcBorders>
              <w:top w:val="single" w:sz="4" w:space="0" w:color="auto"/>
              <w:bottom w:val="single" w:sz="4" w:space="0" w:color="auto"/>
            </w:tcBorders>
          </w:tcPr>
          <w:p w14:paraId="1213CB4F" w14:textId="77777777" w:rsidR="00D9376D" w:rsidRPr="00FD26F1" w:rsidRDefault="00D9376D" w:rsidP="005D4F69">
            <w:pPr>
              <w:jc w:val="center"/>
            </w:pPr>
            <w:r w:rsidRPr="00FD26F1">
              <w:rPr>
                <w:sz w:val="22"/>
                <w:szCs w:val="22"/>
              </w:rPr>
              <w:t>Forecast Range (thousands)</w:t>
            </w:r>
          </w:p>
        </w:tc>
      </w:tr>
      <w:tr w:rsidR="00D9376D" w:rsidRPr="00FD26F1" w14:paraId="2992E661" w14:textId="77777777" w:rsidTr="005D4F69">
        <w:trPr>
          <w:trHeight w:hRule="exact" w:val="288"/>
        </w:trPr>
        <w:tc>
          <w:tcPr>
            <w:tcW w:w="2340" w:type="dxa"/>
          </w:tcPr>
          <w:p w14:paraId="5AC37671" w14:textId="77777777" w:rsidR="00D9376D" w:rsidRPr="00FD26F1" w:rsidRDefault="00D9376D" w:rsidP="005D4F69">
            <w:r w:rsidRPr="00FD26F1">
              <w:rPr>
                <w:sz w:val="22"/>
                <w:szCs w:val="22"/>
              </w:rPr>
              <w:t>Total Run Estimate</w:t>
            </w:r>
          </w:p>
        </w:tc>
        <w:tc>
          <w:tcPr>
            <w:tcW w:w="3150" w:type="dxa"/>
          </w:tcPr>
          <w:p w14:paraId="17A3AD69" w14:textId="13941FD0" w:rsidR="00D9376D" w:rsidRPr="00FD26F1" w:rsidRDefault="002B2D2F" w:rsidP="005D4F69">
            <w:pPr>
              <w:jc w:val="center"/>
            </w:pPr>
            <w:r>
              <w:rPr>
                <w:sz w:val="22"/>
                <w:szCs w:val="22"/>
              </w:rPr>
              <w:t>4</w:t>
            </w:r>
            <w:r w:rsidR="00670137">
              <w:rPr>
                <w:sz w:val="22"/>
                <w:szCs w:val="22"/>
              </w:rPr>
              <w:t>08</w:t>
            </w:r>
          </w:p>
        </w:tc>
        <w:tc>
          <w:tcPr>
            <w:tcW w:w="3780" w:type="dxa"/>
          </w:tcPr>
          <w:p w14:paraId="7D405F3F" w14:textId="10B0F553" w:rsidR="00D9376D" w:rsidRPr="00FD26F1" w:rsidRDefault="00BC67A8" w:rsidP="00A210F9">
            <w:pPr>
              <w:ind w:right="702"/>
              <w:jc w:val="right"/>
            </w:pPr>
            <w:r>
              <w:rPr>
                <w:sz w:val="22"/>
                <w:szCs w:val="22"/>
              </w:rPr>
              <w:t>1</w:t>
            </w:r>
            <w:r w:rsidR="004C4368">
              <w:rPr>
                <w:sz w:val="22"/>
                <w:szCs w:val="22"/>
              </w:rPr>
              <w:t>06</w:t>
            </w:r>
            <w:r w:rsidR="00D9376D" w:rsidRPr="00FD26F1">
              <w:rPr>
                <w:sz w:val="22"/>
                <w:szCs w:val="22"/>
              </w:rPr>
              <w:t>–</w:t>
            </w:r>
            <w:r w:rsidR="004C4368">
              <w:rPr>
                <w:sz w:val="22"/>
                <w:szCs w:val="22"/>
              </w:rPr>
              <w:t>706</w:t>
            </w:r>
          </w:p>
        </w:tc>
      </w:tr>
      <w:tr w:rsidR="00D9376D" w:rsidRPr="00FD26F1" w14:paraId="2AE8E1F3" w14:textId="77777777" w:rsidTr="005D4F69">
        <w:trPr>
          <w:trHeight w:hRule="exact" w:val="288"/>
        </w:trPr>
        <w:tc>
          <w:tcPr>
            <w:tcW w:w="2340" w:type="dxa"/>
          </w:tcPr>
          <w:p w14:paraId="039CDFB3" w14:textId="77777777" w:rsidR="00D9376D" w:rsidRPr="00FD26F1" w:rsidRDefault="00D9376D" w:rsidP="005D4F69">
            <w:r w:rsidRPr="00FD26F1">
              <w:rPr>
                <w:sz w:val="22"/>
                <w:szCs w:val="22"/>
              </w:rPr>
              <w:t xml:space="preserve">Escapement Goal </w:t>
            </w:r>
            <w:r w:rsidRPr="00FD26F1">
              <w:rPr>
                <w:sz w:val="22"/>
                <w:szCs w:val="22"/>
                <w:vertAlign w:val="superscript"/>
              </w:rPr>
              <w:t>a</w:t>
            </w:r>
          </w:p>
        </w:tc>
        <w:tc>
          <w:tcPr>
            <w:tcW w:w="3150" w:type="dxa"/>
          </w:tcPr>
          <w:p w14:paraId="343E7BF1" w14:textId="77777777" w:rsidR="00D9376D" w:rsidRPr="00FD26F1" w:rsidRDefault="00D9376D" w:rsidP="005D4F69">
            <w:pPr>
              <w:jc w:val="center"/>
            </w:pPr>
            <w:r w:rsidRPr="00FD26F1">
              <w:rPr>
                <w:sz w:val="22"/>
                <w:szCs w:val="22"/>
              </w:rPr>
              <w:t>156</w:t>
            </w:r>
          </w:p>
        </w:tc>
        <w:tc>
          <w:tcPr>
            <w:tcW w:w="3780" w:type="dxa"/>
          </w:tcPr>
          <w:p w14:paraId="5C25A2F1" w14:textId="77777777" w:rsidR="00D9376D" w:rsidRPr="00FD26F1" w:rsidRDefault="00D9376D" w:rsidP="005D4F69">
            <w:pPr>
              <w:ind w:right="702"/>
              <w:jc w:val="right"/>
            </w:pPr>
            <w:r w:rsidRPr="00FD26F1">
              <w:rPr>
                <w:sz w:val="22"/>
                <w:szCs w:val="22"/>
              </w:rPr>
              <w:t>117</w:t>
            </w:r>
            <w:r w:rsidRPr="00FD26F1">
              <w:rPr>
                <w:sz w:val="22"/>
                <w:szCs w:val="22"/>
              </w:rPr>
              <w:sym w:font="Symbol" w:char="F02D"/>
            </w:r>
            <w:r w:rsidRPr="00FD26F1">
              <w:rPr>
                <w:sz w:val="22"/>
                <w:szCs w:val="22"/>
              </w:rPr>
              <w:t>195</w:t>
            </w:r>
          </w:p>
        </w:tc>
      </w:tr>
      <w:tr w:rsidR="00D9376D" w:rsidRPr="00FD26F1" w14:paraId="4C0069E3" w14:textId="77777777" w:rsidTr="005D4F69">
        <w:trPr>
          <w:trHeight w:hRule="exact" w:val="288"/>
        </w:trPr>
        <w:tc>
          <w:tcPr>
            <w:tcW w:w="2340" w:type="dxa"/>
            <w:tcBorders>
              <w:bottom w:val="single" w:sz="4" w:space="0" w:color="auto"/>
            </w:tcBorders>
          </w:tcPr>
          <w:p w14:paraId="4330FE6B" w14:textId="77777777" w:rsidR="00D9376D" w:rsidRPr="00FD26F1" w:rsidRDefault="00D9376D" w:rsidP="005D4F69">
            <w:r w:rsidRPr="00FD26F1">
              <w:rPr>
                <w:sz w:val="22"/>
                <w:szCs w:val="22"/>
              </w:rPr>
              <w:t>Harvest Estimate</w:t>
            </w:r>
          </w:p>
        </w:tc>
        <w:tc>
          <w:tcPr>
            <w:tcW w:w="3150" w:type="dxa"/>
            <w:tcBorders>
              <w:bottom w:val="single" w:sz="4" w:space="0" w:color="auto"/>
            </w:tcBorders>
          </w:tcPr>
          <w:p w14:paraId="499D323A" w14:textId="4520B5D8" w:rsidR="00D9376D" w:rsidRPr="00FD26F1" w:rsidRDefault="002B2D2F" w:rsidP="00560A7D">
            <w:pPr>
              <w:jc w:val="center"/>
            </w:pPr>
            <w:r>
              <w:rPr>
                <w:sz w:val="22"/>
                <w:szCs w:val="22"/>
              </w:rPr>
              <w:t>2</w:t>
            </w:r>
            <w:r w:rsidR="00BB0D48">
              <w:rPr>
                <w:sz w:val="22"/>
                <w:szCs w:val="22"/>
              </w:rPr>
              <w:t>5</w:t>
            </w:r>
            <w:r w:rsidR="00670137">
              <w:rPr>
                <w:sz w:val="22"/>
                <w:szCs w:val="22"/>
              </w:rPr>
              <w:t>2</w:t>
            </w:r>
          </w:p>
        </w:tc>
        <w:tc>
          <w:tcPr>
            <w:tcW w:w="3780" w:type="dxa"/>
            <w:tcBorders>
              <w:bottom w:val="single" w:sz="4" w:space="0" w:color="auto"/>
            </w:tcBorders>
          </w:tcPr>
          <w:p w14:paraId="2E9CAF5E" w14:textId="77777777" w:rsidR="00D9376D" w:rsidRPr="00FD26F1" w:rsidRDefault="00D9376D" w:rsidP="005D4F69">
            <w:pPr>
              <w:ind w:right="702"/>
              <w:jc w:val="right"/>
            </w:pPr>
          </w:p>
        </w:tc>
      </w:tr>
    </w:tbl>
    <w:p w14:paraId="46EB00E8" w14:textId="4DCA4A5C" w:rsidR="00D9376D" w:rsidRPr="00FD26F1" w:rsidRDefault="00D9376D" w:rsidP="00D9376D">
      <w:pPr>
        <w:tabs>
          <w:tab w:val="center" w:pos="4320"/>
          <w:tab w:val="right" w:pos="8640"/>
        </w:tabs>
        <w:suppressAutoHyphens/>
        <w:spacing w:after="0"/>
        <w:ind w:left="187" w:right="720" w:hanging="187"/>
        <w:rPr>
          <w:sz w:val="20"/>
          <w:szCs w:val="20"/>
        </w:rPr>
      </w:pPr>
      <w:proofErr w:type="spellStart"/>
      <w:r w:rsidRPr="00FD26F1">
        <w:rPr>
          <w:sz w:val="22"/>
          <w:szCs w:val="22"/>
          <w:vertAlign w:val="superscript"/>
        </w:rPr>
        <w:t>a</w:t>
      </w:r>
      <w:proofErr w:type="spellEnd"/>
      <w:r w:rsidRPr="00FD26F1">
        <w:rPr>
          <w:sz w:val="22"/>
          <w:szCs w:val="22"/>
        </w:rPr>
        <w:tab/>
      </w:r>
      <w:proofErr w:type="gramStart"/>
      <w:r w:rsidRPr="00FD26F1">
        <w:rPr>
          <w:sz w:val="20"/>
          <w:szCs w:val="20"/>
        </w:rPr>
        <w:t>The</w:t>
      </w:r>
      <w:proofErr w:type="gramEnd"/>
      <w:r w:rsidRPr="00FD26F1">
        <w:rPr>
          <w:sz w:val="20"/>
          <w:szCs w:val="20"/>
        </w:rPr>
        <w:t xml:space="preserve"> escapement estimate is the midpoint of the escapement goal range (117,000–195,000) in </w:t>
      </w:r>
      <w:r w:rsidR="00CD21DF" w:rsidRPr="00FD26F1">
        <w:rPr>
          <w:sz w:val="20"/>
          <w:szCs w:val="20"/>
        </w:rPr>
        <w:t>201</w:t>
      </w:r>
      <w:r w:rsidR="00CD21DF">
        <w:rPr>
          <w:sz w:val="20"/>
          <w:szCs w:val="20"/>
        </w:rPr>
        <w:t>9</w:t>
      </w:r>
      <w:r w:rsidRPr="00FD26F1">
        <w:rPr>
          <w:sz w:val="20"/>
          <w:szCs w:val="20"/>
        </w:rPr>
        <w:t>.</w:t>
      </w:r>
    </w:p>
    <w:p w14:paraId="408E9D26" w14:textId="77777777" w:rsidR="00D9376D" w:rsidRPr="00FD26F1" w:rsidRDefault="00D9376D" w:rsidP="00D9376D">
      <w:pPr>
        <w:keepNext/>
        <w:spacing w:before="120"/>
        <w:outlineLvl w:val="3"/>
        <w:rPr>
          <w:rFonts w:ascii="Times New Roman Bold" w:hAnsi="Times New Roman Bold"/>
          <w:b/>
          <w:bCs/>
          <w:szCs w:val="28"/>
        </w:rPr>
      </w:pPr>
      <w:r w:rsidRPr="00FD26F1">
        <w:rPr>
          <w:rFonts w:ascii="Times New Roman Bold" w:hAnsi="Times New Roman Bold"/>
          <w:b/>
          <w:bCs/>
          <w:szCs w:val="28"/>
        </w:rPr>
        <w:t>Forecast Methods</w:t>
      </w:r>
    </w:p>
    <w:p w14:paraId="3A2F7E9E" w14:textId="25888BB2" w:rsidR="00D9376D" w:rsidRPr="00FD26F1" w:rsidRDefault="00D9376D" w:rsidP="00D9376D">
      <w:r w:rsidRPr="00FD26F1">
        <w:rPr>
          <w:szCs w:val="20"/>
        </w:rPr>
        <w:t xml:space="preserve">The </w:t>
      </w:r>
      <w:r w:rsidR="002B2D2F">
        <w:rPr>
          <w:szCs w:val="20"/>
        </w:rPr>
        <w:t>2020</w:t>
      </w:r>
      <w:r w:rsidRPr="00FD26F1">
        <w:rPr>
          <w:szCs w:val="20"/>
        </w:rPr>
        <w:t xml:space="preserve"> forecast of the Bear Lake sockeye salmon late run was prepared using simple li</w:t>
      </w:r>
      <w:r w:rsidR="007A594F">
        <w:rPr>
          <w:szCs w:val="20"/>
        </w:rPr>
        <w:t xml:space="preserve">near regressions of sibling age </w:t>
      </w:r>
      <w:r w:rsidRPr="00FD26F1">
        <w:rPr>
          <w:szCs w:val="20"/>
        </w:rPr>
        <w:t xml:space="preserve">classes. Models were evaluated with standard regression diagnostics. </w:t>
      </w:r>
      <w:r w:rsidRPr="00FD26F1">
        <w:t xml:space="preserve">Prediction intervals (80%) for the regression estimates were calculated using the variances of the regression models. The age classes that could not be estimated with one of these models were estimated using pooled medians and the </w:t>
      </w:r>
      <w:bookmarkStart w:id="0" w:name="_Hlk25157161"/>
      <w:r w:rsidRPr="00FD26F1">
        <w:t>10</w:t>
      </w:r>
      <w:r w:rsidRPr="00FD26F1">
        <w:rPr>
          <w:vertAlign w:val="superscript"/>
        </w:rPr>
        <w:t>th</w:t>
      </w:r>
      <w:r w:rsidRPr="00FD26F1">
        <w:t xml:space="preserve"> and 90</w:t>
      </w:r>
      <w:r w:rsidRPr="00FD26F1">
        <w:rPr>
          <w:vertAlign w:val="superscript"/>
        </w:rPr>
        <w:t>th</w:t>
      </w:r>
      <w:r w:rsidRPr="00FD26F1">
        <w:t xml:space="preserve"> percentiles </w:t>
      </w:r>
      <w:bookmarkEnd w:id="0"/>
      <w:r w:rsidRPr="00FD26F1">
        <w:t xml:space="preserve">of the data were used to calculate the 80% prediction interval of the medians. </w:t>
      </w:r>
    </w:p>
    <w:p w14:paraId="4B1935A2" w14:textId="1335B370" w:rsidR="00D9376D" w:rsidRPr="00FD26F1" w:rsidRDefault="004B3137" w:rsidP="00D9376D">
      <w:r>
        <w:t>Ocean-age-3</w:t>
      </w:r>
      <w:r w:rsidR="00D9376D" w:rsidRPr="00FD26F1">
        <w:t xml:space="preserve"> sockeye salmon were predicted from prior year </w:t>
      </w:r>
      <w:r>
        <w:t>ocean-age-</w:t>
      </w:r>
      <w:r w:rsidR="00D9376D" w:rsidRPr="00FD26F1">
        <w:t xml:space="preserve">2 returns </w:t>
      </w:r>
      <w:r w:rsidR="005031A8">
        <w:t>from</w:t>
      </w:r>
      <w:r w:rsidR="00D9376D" w:rsidRPr="00FD26F1">
        <w:t xml:space="preserve"> </w:t>
      </w:r>
      <w:r>
        <w:t>outmigration years 1990 to present</w:t>
      </w:r>
      <w:r w:rsidR="00D9376D" w:rsidRPr="00FD26F1">
        <w:t xml:space="preserve">. </w:t>
      </w:r>
      <w:r w:rsidR="0061126D" w:rsidRPr="00FD26F1">
        <w:t xml:space="preserve">Remaining age-class components of the run were predicted by calculating median returns from the most recent ten years. </w:t>
      </w:r>
    </w:p>
    <w:p w14:paraId="212B7792" w14:textId="1A357D7B" w:rsidR="00D9376D" w:rsidRPr="00FD26F1" w:rsidRDefault="00D9376D" w:rsidP="00D9376D">
      <w:pPr>
        <w:keepNext/>
        <w:keepLines/>
      </w:pPr>
      <w:r w:rsidRPr="00FD26F1">
        <w:t>Regression and median estimates were summed to estimate the total Bear</w:t>
      </w:r>
      <w:r w:rsidR="005F5FD9" w:rsidRPr="00FD26F1">
        <w:t xml:space="preserve"> Lake</w:t>
      </w:r>
      <w:r w:rsidRPr="00FD26F1">
        <w:t xml:space="preserve"> late</w:t>
      </w:r>
      <w:r w:rsidR="005F5FD9" w:rsidRPr="00FD26F1">
        <w:t>-run</w:t>
      </w:r>
      <w:r w:rsidRPr="00FD26F1">
        <w:t xml:space="preserve"> sockeye salmon </w:t>
      </w:r>
      <w:r w:rsidR="00146988">
        <w:t xml:space="preserve">run </w:t>
      </w:r>
      <w:r w:rsidRPr="00FD26F1">
        <w:t xml:space="preserve">for </w:t>
      </w:r>
      <w:r w:rsidR="002B2D2F">
        <w:t>2020</w:t>
      </w:r>
      <w:r w:rsidRPr="00FD26F1">
        <w:t xml:space="preserve">. The range was estimated as the </w:t>
      </w:r>
      <w:r w:rsidR="00670137">
        <w:t>sum of the</w:t>
      </w:r>
      <w:r w:rsidRPr="00FD26F1">
        <w:t xml:space="preserve"> 80% prediction intervals and </w:t>
      </w:r>
      <w:r w:rsidR="00670137" w:rsidRPr="00FD26F1">
        <w:t>10</w:t>
      </w:r>
      <w:r w:rsidR="00670137" w:rsidRPr="00FD26F1">
        <w:rPr>
          <w:vertAlign w:val="superscript"/>
        </w:rPr>
        <w:t>th</w:t>
      </w:r>
      <w:r w:rsidR="00670137" w:rsidRPr="00FD26F1">
        <w:t xml:space="preserve"> and 90</w:t>
      </w:r>
      <w:r w:rsidR="00670137" w:rsidRPr="00FD26F1">
        <w:rPr>
          <w:vertAlign w:val="superscript"/>
        </w:rPr>
        <w:t>th</w:t>
      </w:r>
      <w:r w:rsidR="00670137" w:rsidRPr="00FD26F1">
        <w:t xml:space="preserve"> percentiles </w:t>
      </w:r>
      <w:r w:rsidRPr="00FD26F1">
        <w:t>intervals for each age class forecasted.</w:t>
      </w:r>
      <w:bookmarkStart w:id="1" w:name="_GoBack"/>
      <w:bookmarkEnd w:id="1"/>
    </w:p>
    <w:p w14:paraId="1B96EF36" w14:textId="77777777" w:rsidR="00D9376D" w:rsidRPr="00FD26F1" w:rsidRDefault="00D9376D" w:rsidP="00D9376D">
      <w:pPr>
        <w:keepNext/>
        <w:spacing w:before="120"/>
        <w:outlineLvl w:val="3"/>
        <w:rPr>
          <w:rFonts w:ascii="Times New Roman Bold" w:hAnsi="Times New Roman Bold"/>
          <w:b/>
          <w:bCs/>
          <w:szCs w:val="28"/>
        </w:rPr>
      </w:pPr>
      <w:r w:rsidRPr="00FD26F1">
        <w:rPr>
          <w:rFonts w:ascii="Times New Roman Bold" w:hAnsi="Times New Roman Bold"/>
          <w:b/>
          <w:bCs/>
          <w:szCs w:val="28"/>
        </w:rPr>
        <w:t>Forecast Discussion</w:t>
      </w:r>
    </w:p>
    <w:p w14:paraId="0863B5ED" w14:textId="0E85D2D7" w:rsidR="00D9376D" w:rsidRPr="00560A7D" w:rsidRDefault="00D9376D" w:rsidP="00D9376D">
      <w:r w:rsidRPr="00FD26F1">
        <w:t xml:space="preserve">The </w:t>
      </w:r>
      <w:r w:rsidR="002B2D2F">
        <w:t>2020</w:t>
      </w:r>
      <w:r w:rsidRPr="00FD26F1">
        <w:t xml:space="preserve"> Bear Lake late-run forecast of </w:t>
      </w:r>
      <w:r w:rsidR="002B2D2F">
        <w:t>4</w:t>
      </w:r>
      <w:r w:rsidR="00670137">
        <w:t>08</w:t>
      </w:r>
      <w:r w:rsidRPr="00FD26F1">
        <w:t xml:space="preserve">,000 sockeye salmon is </w:t>
      </w:r>
      <w:r w:rsidR="00670137">
        <w:t>8</w:t>
      </w:r>
      <w:r w:rsidR="0078119E">
        <w:t>,000 fish</w:t>
      </w:r>
      <w:r w:rsidR="00146988">
        <w:t xml:space="preserve"> </w:t>
      </w:r>
      <w:r w:rsidR="00FD748E">
        <w:t xml:space="preserve">more </w:t>
      </w:r>
      <w:r w:rsidR="00146988">
        <w:t>than</w:t>
      </w:r>
      <w:r w:rsidR="0078119E">
        <w:t xml:space="preserve"> </w:t>
      </w:r>
      <w:r w:rsidR="00D81618" w:rsidRPr="00FD26F1">
        <w:t>the</w:t>
      </w:r>
      <w:r w:rsidRPr="00FD26F1">
        <w:t xml:space="preserve"> 10-year average of approximately </w:t>
      </w:r>
      <w:r w:rsidR="00581F1E">
        <w:t>40</w:t>
      </w:r>
      <w:r w:rsidR="00670137">
        <w:t>0</w:t>
      </w:r>
      <w:r w:rsidRPr="00FD26F1">
        <w:t>,00</w:t>
      </w:r>
      <w:r w:rsidR="00B966DE">
        <w:t>0</w:t>
      </w:r>
      <w:r w:rsidRPr="00FD26F1">
        <w:t xml:space="preserve"> fish and </w:t>
      </w:r>
      <w:r w:rsidR="004C4368">
        <w:t>41</w:t>
      </w:r>
      <w:r w:rsidR="00D81618" w:rsidRPr="00FD26F1">
        <w:t>,</w:t>
      </w:r>
      <w:r w:rsidR="00B966DE">
        <w:t>000</w:t>
      </w:r>
      <w:r w:rsidRPr="00FD26F1">
        <w:t xml:space="preserve"> fish </w:t>
      </w:r>
      <w:r w:rsidR="00A210F9">
        <w:t>less</w:t>
      </w:r>
      <w:r w:rsidRPr="00FD26F1">
        <w:t xml:space="preserve"> than the </w:t>
      </w:r>
      <w:r w:rsidR="002B2D2F" w:rsidRPr="00FD26F1">
        <w:t>201</w:t>
      </w:r>
      <w:r w:rsidR="002B2D2F">
        <w:t>9</w:t>
      </w:r>
      <w:r w:rsidR="002B2D2F" w:rsidRPr="00FD26F1">
        <w:t xml:space="preserve"> </w:t>
      </w:r>
      <w:r w:rsidRPr="00FD26F1">
        <w:t xml:space="preserve">run of </w:t>
      </w:r>
      <w:r w:rsidR="00670137">
        <w:t>44</w:t>
      </w:r>
      <w:r w:rsidR="00581F1E">
        <w:t>9</w:t>
      </w:r>
      <w:r w:rsidR="00D81618" w:rsidRPr="00FD26F1">
        <w:t>,000</w:t>
      </w:r>
      <w:r w:rsidRPr="00FD26F1">
        <w:t xml:space="preserve"> sockeye salmon. The </w:t>
      </w:r>
      <w:r w:rsidR="002B2D2F">
        <w:t>2020</w:t>
      </w:r>
      <w:r w:rsidR="007A594F" w:rsidRPr="00FD26F1">
        <w:t xml:space="preserve"> </w:t>
      </w:r>
      <w:r w:rsidRPr="00FD26F1">
        <w:t xml:space="preserve">late run is expected to </w:t>
      </w:r>
      <w:r w:rsidR="007A594F">
        <w:t>be composed of</w:t>
      </w:r>
      <w:r w:rsidR="007A594F" w:rsidRPr="00FD26F1">
        <w:t xml:space="preserve"> </w:t>
      </w:r>
      <w:r w:rsidR="00A210F9">
        <w:t>3</w:t>
      </w:r>
      <w:r w:rsidRPr="00FD26F1">
        <w:t xml:space="preserve">% ocean-age-1, </w:t>
      </w:r>
      <w:r w:rsidR="00581F1E">
        <w:t>6</w:t>
      </w:r>
      <w:r w:rsidR="004C4368">
        <w:t>3</w:t>
      </w:r>
      <w:r w:rsidRPr="00FD26F1">
        <w:t>% ocean-age-2,</w:t>
      </w:r>
      <w:r w:rsidR="006F6B0A">
        <w:t xml:space="preserve"> and</w:t>
      </w:r>
      <w:r w:rsidR="003F1A78" w:rsidRPr="00FD26F1">
        <w:t xml:space="preserve"> </w:t>
      </w:r>
      <w:r w:rsidR="00581F1E">
        <w:t>3</w:t>
      </w:r>
      <w:r w:rsidR="004C4368">
        <w:t>4</w:t>
      </w:r>
      <w:r w:rsidRPr="00FD26F1">
        <w:t xml:space="preserve">% ocean-age-3 fish. The projected harvest of </w:t>
      </w:r>
      <w:r w:rsidR="002B2D2F">
        <w:t>25</w:t>
      </w:r>
      <w:r w:rsidR="004C4368">
        <w:t>2</w:t>
      </w:r>
      <w:r w:rsidR="00B966DE">
        <w:t xml:space="preserve">,000 </w:t>
      </w:r>
      <w:r w:rsidRPr="00FD26F1">
        <w:t xml:space="preserve">fish is based on achieving the midpoint of the late-run escapement goal range (156,000 fish) and adequate run strength. </w:t>
      </w:r>
      <w:r w:rsidR="003F1A78" w:rsidRPr="00FD26F1">
        <w:t>The wide range around the point forecast is a result of large fluctuations in age</w:t>
      </w:r>
      <w:r w:rsidR="007A594F">
        <w:t>-</w:t>
      </w:r>
      <w:r w:rsidR="003F1A78" w:rsidRPr="00FD26F1">
        <w:t xml:space="preserve">2.2 </w:t>
      </w:r>
      <w:r w:rsidR="007A594F">
        <w:t xml:space="preserve">sockeye </w:t>
      </w:r>
      <w:r w:rsidR="003F1A78" w:rsidRPr="00FD26F1">
        <w:t xml:space="preserve">salmon returns. </w:t>
      </w:r>
      <w:r w:rsidR="00D31081" w:rsidRPr="00FD26F1">
        <w:t>Over the last 10 years</w:t>
      </w:r>
      <w:r w:rsidR="003F1A78" w:rsidRPr="00FD26F1">
        <w:t>, age</w:t>
      </w:r>
      <w:r w:rsidR="007A594F">
        <w:t>-</w:t>
      </w:r>
      <w:r w:rsidR="003F1A78" w:rsidRPr="00FD26F1">
        <w:t xml:space="preserve">2.2 </w:t>
      </w:r>
      <w:r w:rsidR="00D31081" w:rsidRPr="00FD26F1">
        <w:t xml:space="preserve">fish have </w:t>
      </w:r>
      <w:r w:rsidR="003F1A78" w:rsidRPr="00FD26F1">
        <w:t>comprise</w:t>
      </w:r>
      <w:r w:rsidR="00D31081" w:rsidRPr="00FD26F1">
        <w:t xml:space="preserve">d an average of </w:t>
      </w:r>
      <w:r w:rsidR="004C4368">
        <w:t>50</w:t>
      </w:r>
      <w:r w:rsidR="00D31081" w:rsidRPr="00FD26F1">
        <w:t xml:space="preserve">% of the annual run, but </w:t>
      </w:r>
      <w:r w:rsidR="007A594F">
        <w:t xml:space="preserve">this proportion </w:t>
      </w:r>
      <w:r w:rsidR="00D31081" w:rsidRPr="00FD26F1">
        <w:t>has varied from 16% (2011) to 78% (2014).</w:t>
      </w:r>
      <w:r w:rsidR="003F1A78" w:rsidRPr="00FD26F1">
        <w:t xml:space="preserve"> </w:t>
      </w:r>
      <w:r w:rsidRPr="00FD26F1">
        <w:t>Based on uncertainty associated with the variable predictive capabilities of sibling age class, our confidence in this forecast is fair.</w:t>
      </w:r>
      <w:r w:rsidRPr="00560A7D" w:rsidDel="00C76733">
        <w:t xml:space="preserve"> </w:t>
      </w:r>
    </w:p>
    <w:p w14:paraId="7446E743" w14:textId="13E002D4" w:rsidR="006E16AE" w:rsidRDefault="00DC2BAA" w:rsidP="00A14C9C">
      <w:pPr>
        <w:pStyle w:val="Normal-0After"/>
        <w:pBdr>
          <w:top w:val="single" w:sz="4" w:space="1" w:color="auto"/>
        </w:pBdr>
      </w:pPr>
      <w:r>
        <w:t>Sarah Power</w:t>
      </w:r>
      <w:r w:rsidR="00D9376D">
        <w:t xml:space="preserve">, </w:t>
      </w:r>
      <w:r>
        <w:t>Biometrician II</w:t>
      </w:r>
      <w:r w:rsidR="00D9376D">
        <w:t xml:space="preserve">, </w:t>
      </w:r>
      <w:r>
        <w:t>ADF&amp;G</w:t>
      </w:r>
      <w:r w:rsidR="00D9376D">
        <w:t xml:space="preserve"> </w:t>
      </w:r>
    </w:p>
    <w:p w14:paraId="5F22EEF2" w14:textId="2C392823" w:rsidR="00B85FE1" w:rsidRPr="00A14C9C" w:rsidRDefault="00B85FE1" w:rsidP="00A14C9C">
      <w:pPr>
        <w:pStyle w:val="Normal-0After"/>
        <w:pBdr>
          <w:top w:val="single" w:sz="4" w:space="1" w:color="auto"/>
        </w:pBdr>
        <w:rPr>
          <w:rFonts w:ascii="Times New Roman Bold" w:hAnsi="Times New Roman Bold"/>
          <w:sz w:val="22"/>
          <w:szCs w:val="24"/>
        </w:rPr>
      </w:pPr>
    </w:p>
    <w:sectPr w:rsidR="00B85FE1" w:rsidRPr="00A14C9C" w:rsidSect="00C5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6D"/>
    <w:rsid w:val="000068CC"/>
    <w:rsid w:val="000568A0"/>
    <w:rsid w:val="00076536"/>
    <w:rsid w:val="00077FE6"/>
    <w:rsid w:val="000A7254"/>
    <w:rsid w:val="000E143D"/>
    <w:rsid w:val="000F32B5"/>
    <w:rsid w:val="00146988"/>
    <w:rsid w:val="002B2D2F"/>
    <w:rsid w:val="002D1ED6"/>
    <w:rsid w:val="0030403B"/>
    <w:rsid w:val="00311886"/>
    <w:rsid w:val="00345508"/>
    <w:rsid w:val="003619A9"/>
    <w:rsid w:val="00363517"/>
    <w:rsid w:val="00363D37"/>
    <w:rsid w:val="00372C1D"/>
    <w:rsid w:val="00396443"/>
    <w:rsid w:val="003F1A78"/>
    <w:rsid w:val="004B3137"/>
    <w:rsid w:val="004C4368"/>
    <w:rsid w:val="004D4EA6"/>
    <w:rsid w:val="005031A8"/>
    <w:rsid w:val="00560A7D"/>
    <w:rsid w:val="00581F1E"/>
    <w:rsid w:val="005F5FD9"/>
    <w:rsid w:val="0061126D"/>
    <w:rsid w:val="00623DB8"/>
    <w:rsid w:val="006507D9"/>
    <w:rsid w:val="00670137"/>
    <w:rsid w:val="00686BFF"/>
    <w:rsid w:val="00694E6C"/>
    <w:rsid w:val="006E16AE"/>
    <w:rsid w:val="006F0BE5"/>
    <w:rsid w:val="006F6B0A"/>
    <w:rsid w:val="00754C5A"/>
    <w:rsid w:val="0078119E"/>
    <w:rsid w:val="007A594F"/>
    <w:rsid w:val="008B1D2E"/>
    <w:rsid w:val="009F7370"/>
    <w:rsid w:val="00A14C9C"/>
    <w:rsid w:val="00A210F9"/>
    <w:rsid w:val="00A73F93"/>
    <w:rsid w:val="00A763AA"/>
    <w:rsid w:val="00AA3738"/>
    <w:rsid w:val="00B848AE"/>
    <w:rsid w:val="00B85FE1"/>
    <w:rsid w:val="00B966DE"/>
    <w:rsid w:val="00BB0D48"/>
    <w:rsid w:val="00BC67A8"/>
    <w:rsid w:val="00BE6355"/>
    <w:rsid w:val="00C00C56"/>
    <w:rsid w:val="00C43C4B"/>
    <w:rsid w:val="00C523A0"/>
    <w:rsid w:val="00C54813"/>
    <w:rsid w:val="00CD21DF"/>
    <w:rsid w:val="00CD2E11"/>
    <w:rsid w:val="00D31081"/>
    <w:rsid w:val="00D43E08"/>
    <w:rsid w:val="00D62FB2"/>
    <w:rsid w:val="00D81618"/>
    <w:rsid w:val="00D9376D"/>
    <w:rsid w:val="00DB4214"/>
    <w:rsid w:val="00DC2BAA"/>
    <w:rsid w:val="00E1558F"/>
    <w:rsid w:val="00E5275B"/>
    <w:rsid w:val="00EC15D4"/>
    <w:rsid w:val="00FC705F"/>
    <w:rsid w:val="00FD26F1"/>
    <w:rsid w:val="00FD48E7"/>
    <w:rsid w:val="00FD748E"/>
    <w:rsid w:val="00FE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6F80"/>
  <w15:docId w15:val="{C4DDED08-FFF3-4E8B-8867-A11B35BD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76D"/>
    <w:pPr>
      <w:spacing w:after="120"/>
    </w:pPr>
    <w:rPr>
      <w:rFonts w:eastAsia="Times New Roman"/>
      <w:sz w:val="24"/>
      <w:szCs w:val="24"/>
    </w:rPr>
  </w:style>
  <w:style w:type="paragraph" w:styleId="Heading1">
    <w:name w:val="heading 1"/>
    <w:basedOn w:val="Normal"/>
    <w:next w:val="Normal"/>
    <w:link w:val="Heading1Char"/>
    <w:qFormat/>
    <w:rsid w:val="00D9376D"/>
    <w:pPr>
      <w:keepNext/>
      <w:keepLines/>
      <w:suppressAutoHyphens/>
      <w:spacing w:before="120"/>
      <w:ind w:left="288" w:right="288"/>
      <w:jc w:val="center"/>
      <w:outlineLvl w:val="0"/>
    </w:pPr>
    <w:rPr>
      <w:rFonts w:ascii="Times New Roman Bold" w:hAnsi="Times New Roman Bold"/>
      <w:b/>
      <w:caps/>
      <w:sz w:val="32"/>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376D"/>
    <w:rPr>
      <w:rFonts w:ascii="Times New Roman Bold" w:eastAsia="Times New Roman" w:hAnsi="Times New Roman Bold"/>
      <w:b/>
      <w:caps/>
      <w:sz w:val="32"/>
      <w:szCs w:val="20"/>
      <w:lang w:val="x-none" w:eastAsia="x-none"/>
    </w:rPr>
  </w:style>
  <w:style w:type="paragraph" w:customStyle="1" w:styleId="Normal-0After">
    <w:name w:val="Normal-0 After"/>
    <w:basedOn w:val="Normal"/>
    <w:rsid w:val="00D9376D"/>
    <w:pPr>
      <w:suppressAutoHyphens/>
      <w:spacing w:after="0"/>
    </w:pPr>
    <w:rPr>
      <w:szCs w:val="20"/>
    </w:rPr>
  </w:style>
  <w:style w:type="character" w:customStyle="1" w:styleId="Caption-continuedChar">
    <w:name w:val="Caption-continued Char"/>
    <w:rsid w:val="00D9376D"/>
    <w:rPr>
      <w:rFonts w:ascii="Times New Roman Bold" w:hAnsi="Times New Roman Bold"/>
      <w:b/>
      <w:sz w:val="22"/>
      <w:lang w:val="en-US" w:eastAsia="en-US" w:bidi="ar-SA"/>
    </w:rPr>
  </w:style>
  <w:style w:type="character" w:styleId="CommentReference">
    <w:name w:val="annotation reference"/>
    <w:basedOn w:val="DefaultParagraphFont"/>
    <w:uiPriority w:val="99"/>
    <w:semiHidden/>
    <w:unhideWhenUsed/>
    <w:rsid w:val="00EC15D4"/>
    <w:rPr>
      <w:sz w:val="16"/>
      <w:szCs w:val="16"/>
    </w:rPr>
  </w:style>
  <w:style w:type="paragraph" w:styleId="CommentText">
    <w:name w:val="annotation text"/>
    <w:basedOn w:val="Normal"/>
    <w:link w:val="CommentTextChar"/>
    <w:uiPriority w:val="99"/>
    <w:semiHidden/>
    <w:unhideWhenUsed/>
    <w:rsid w:val="00EC15D4"/>
    <w:rPr>
      <w:sz w:val="20"/>
      <w:szCs w:val="20"/>
    </w:rPr>
  </w:style>
  <w:style w:type="character" w:customStyle="1" w:styleId="CommentTextChar">
    <w:name w:val="Comment Text Char"/>
    <w:basedOn w:val="DefaultParagraphFont"/>
    <w:link w:val="CommentText"/>
    <w:uiPriority w:val="99"/>
    <w:semiHidden/>
    <w:rsid w:val="00EC15D4"/>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EC15D4"/>
    <w:rPr>
      <w:b/>
      <w:bCs/>
    </w:rPr>
  </w:style>
  <w:style w:type="character" w:customStyle="1" w:styleId="CommentSubjectChar">
    <w:name w:val="Comment Subject Char"/>
    <w:basedOn w:val="CommentTextChar"/>
    <w:link w:val="CommentSubject"/>
    <w:uiPriority w:val="99"/>
    <w:semiHidden/>
    <w:rsid w:val="00EC15D4"/>
    <w:rPr>
      <w:rFonts w:eastAsia="Times New Roman"/>
      <w:b/>
      <w:bCs/>
      <w:sz w:val="20"/>
      <w:szCs w:val="20"/>
    </w:rPr>
  </w:style>
  <w:style w:type="paragraph" w:styleId="BalloonText">
    <w:name w:val="Balloon Text"/>
    <w:basedOn w:val="Normal"/>
    <w:link w:val="BalloonTextChar"/>
    <w:uiPriority w:val="99"/>
    <w:semiHidden/>
    <w:unhideWhenUsed/>
    <w:rsid w:val="00EC15D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5D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83EA3-6CBC-4857-AF81-B03990FA7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Loewen, Mary E (DFG)</dc:creator>
  <cp:lastModifiedBy>Power, Sarah J (DFG)</cp:lastModifiedBy>
  <cp:revision>5</cp:revision>
  <cp:lastPrinted>2017-11-17T20:22:00Z</cp:lastPrinted>
  <dcterms:created xsi:type="dcterms:W3CDTF">2019-11-21T00:52:00Z</dcterms:created>
  <dcterms:modified xsi:type="dcterms:W3CDTF">2019-11-22T21:07:00Z</dcterms:modified>
</cp:coreProperties>
</file>