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9C4082" w14:textId="38BD3BAB" w:rsidR="0090042E" w:rsidRDefault="0090042E" w:rsidP="0090042E">
      <w:pPr>
        <w:pStyle w:val="NormalWeb"/>
        <w:rPr>
          <w:rFonts w:asciiTheme="majorHAnsi" w:hAnsiTheme="majorHAnsi" w:cs="Arial"/>
          <w:sz w:val="22"/>
          <w:szCs w:val="22"/>
        </w:rPr>
      </w:pP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Pr>
          <w:rFonts w:asciiTheme="majorHAnsi" w:hAnsiTheme="majorHAnsi" w:cs="Arial"/>
          <w:b/>
          <w:sz w:val="28"/>
          <w:szCs w:val="28"/>
        </w:rPr>
        <w:tab/>
      </w:r>
      <w:r w:rsidR="005C42F9">
        <w:rPr>
          <w:rFonts w:asciiTheme="majorHAnsi" w:hAnsiTheme="majorHAnsi" w:cs="Arial"/>
          <w:sz w:val="22"/>
          <w:szCs w:val="22"/>
        </w:rPr>
        <w:t>1</w:t>
      </w:r>
      <w:r w:rsidR="00782591">
        <w:rPr>
          <w:rFonts w:asciiTheme="majorHAnsi" w:hAnsiTheme="majorHAnsi" w:cs="Arial"/>
          <w:sz w:val="22"/>
          <w:szCs w:val="22"/>
        </w:rPr>
        <w:t>2</w:t>
      </w:r>
      <w:r w:rsidR="00DF6787">
        <w:rPr>
          <w:rFonts w:asciiTheme="majorHAnsi" w:hAnsiTheme="majorHAnsi" w:cs="Arial"/>
          <w:sz w:val="22"/>
          <w:szCs w:val="22"/>
        </w:rPr>
        <w:t>/5</w:t>
      </w:r>
      <w:r w:rsidR="0010243B">
        <w:rPr>
          <w:rFonts w:asciiTheme="majorHAnsi" w:hAnsiTheme="majorHAnsi" w:cs="Arial"/>
          <w:sz w:val="22"/>
          <w:szCs w:val="22"/>
        </w:rPr>
        <w:t>/2017</w:t>
      </w:r>
    </w:p>
    <w:p w14:paraId="606381CF" w14:textId="77777777" w:rsidR="0090042E" w:rsidRDefault="000B3E44" w:rsidP="0090042E">
      <w:pPr>
        <w:pStyle w:val="NormalWeb"/>
        <w:spacing w:line="360" w:lineRule="auto"/>
        <w:rPr>
          <w:rFonts w:asciiTheme="majorHAnsi" w:hAnsiTheme="majorHAnsi" w:cs="Arial"/>
          <w:b/>
          <w:sz w:val="28"/>
          <w:szCs w:val="28"/>
        </w:rPr>
      </w:pPr>
      <w:r>
        <w:rPr>
          <w:rFonts w:asciiTheme="majorHAnsi" w:hAnsiTheme="majorHAnsi" w:cs="Arial"/>
          <w:b/>
          <w:sz w:val="28"/>
          <w:szCs w:val="28"/>
        </w:rPr>
        <w:t>201</w:t>
      </w:r>
      <w:r w:rsidR="0010243B">
        <w:rPr>
          <w:rFonts w:asciiTheme="majorHAnsi" w:hAnsiTheme="majorHAnsi" w:cs="Arial"/>
          <w:b/>
          <w:sz w:val="28"/>
          <w:szCs w:val="28"/>
        </w:rPr>
        <w:t>8</w:t>
      </w:r>
      <w:r w:rsidR="0090042E">
        <w:rPr>
          <w:rFonts w:asciiTheme="majorHAnsi" w:hAnsiTheme="majorHAnsi" w:cs="Arial"/>
          <w:b/>
          <w:sz w:val="28"/>
          <w:szCs w:val="28"/>
        </w:rPr>
        <w:t xml:space="preserve"> </w:t>
      </w:r>
      <w:r w:rsidR="0010243B">
        <w:rPr>
          <w:rFonts w:asciiTheme="majorHAnsi" w:hAnsiTheme="majorHAnsi" w:cs="Arial"/>
          <w:b/>
          <w:sz w:val="28"/>
          <w:szCs w:val="28"/>
        </w:rPr>
        <w:t>h</w:t>
      </w:r>
      <w:r w:rsidR="0090042E" w:rsidRPr="00E81035">
        <w:rPr>
          <w:rFonts w:asciiTheme="majorHAnsi" w:hAnsiTheme="majorHAnsi" w:cs="Arial"/>
          <w:b/>
          <w:sz w:val="28"/>
          <w:szCs w:val="28"/>
        </w:rPr>
        <w:t xml:space="preserve">erring forecast for </w:t>
      </w:r>
      <w:proofErr w:type="spellStart"/>
      <w:r w:rsidR="0010243B">
        <w:rPr>
          <w:rFonts w:asciiTheme="majorHAnsi" w:hAnsiTheme="majorHAnsi" w:cs="Arial"/>
          <w:b/>
          <w:sz w:val="28"/>
          <w:szCs w:val="28"/>
        </w:rPr>
        <w:t>Togiak</w:t>
      </w:r>
      <w:proofErr w:type="spellEnd"/>
    </w:p>
    <w:p w14:paraId="6477C015" w14:textId="77777777" w:rsidR="0090042E" w:rsidRDefault="0010243B" w:rsidP="00AC2A2A">
      <w:pPr>
        <w:spacing w:before="120" w:line="360" w:lineRule="auto"/>
        <w:rPr>
          <w:rFonts w:asciiTheme="majorHAnsi" w:hAnsiTheme="majorHAnsi" w:cs="Arial"/>
          <w:color w:val="000000" w:themeColor="text1"/>
          <w:sz w:val="20"/>
          <w:szCs w:val="20"/>
          <w:u w:val="single"/>
        </w:rPr>
      </w:pPr>
      <w:r>
        <w:rPr>
          <w:rFonts w:asciiTheme="majorHAnsi" w:hAnsiTheme="majorHAnsi" w:cs="Arial"/>
          <w:color w:val="000000" w:themeColor="text1"/>
          <w:sz w:val="20"/>
          <w:szCs w:val="20"/>
          <w:u w:val="single"/>
        </w:rPr>
        <w:t>Forecast</w:t>
      </w:r>
      <w:r w:rsidR="001350A6">
        <w:rPr>
          <w:rFonts w:asciiTheme="majorHAnsi" w:hAnsiTheme="majorHAnsi" w:cs="Arial"/>
          <w:color w:val="000000" w:themeColor="text1"/>
          <w:sz w:val="20"/>
          <w:szCs w:val="20"/>
          <w:u w:val="single"/>
        </w:rPr>
        <w:t>ed biomass, age composition, and weight at age</w:t>
      </w:r>
    </w:p>
    <w:p w14:paraId="6110D652" w14:textId="77777777" w:rsidR="001F1A43" w:rsidRPr="001F1A43" w:rsidRDefault="001F1A43" w:rsidP="001F1A43">
      <w:pPr>
        <w:rPr>
          <w:rFonts w:asciiTheme="majorHAnsi" w:hAnsiTheme="majorHAnsi"/>
          <w:sz w:val="20"/>
          <w:szCs w:val="20"/>
        </w:rPr>
      </w:pPr>
      <w:r w:rsidRPr="001F1A43">
        <w:rPr>
          <w:rFonts w:asciiTheme="majorHAnsi" w:hAnsiTheme="majorHAnsi"/>
          <w:sz w:val="20"/>
          <w:szCs w:val="20"/>
        </w:rPr>
        <w:t> </w:t>
      </w:r>
      <w:bookmarkStart w:id="0" w:name="_GoBack"/>
      <w:bookmarkEnd w:id="0"/>
    </w:p>
    <w:p w14:paraId="5DFAE8D2" w14:textId="43E22EA8" w:rsidR="00E03207" w:rsidRDefault="00846959" w:rsidP="000B1168">
      <w:pPr>
        <w:spacing w:before="120" w:line="360" w:lineRule="auto"/>
        <w:rPr>
          <w:rFonts w:asciiTheme="majorHAnsi" w:hAnsiTheme="majorHAnsi"/>
          <w:sz w:val="20"/>
          <w:szCs w:val="20"/>
        </w:rPr>
      </w:pPr>
      <w:r w:rsidRPr="005B6080">
        <w:rPr>
          <w:rFonts w:asciiTheme="majorHAnsi" w:hAnsiTheme="majorHAnsi"/>
          <w:sz w:val="20"/>
          <w:szCs w:val="20"/>
        </w:rPr>
        <w:t xml:space="preserve">The </w:t>
      </w:r>
      <w:r w:rsidR="000D12CF" w:rsidRPr="005B6080">
        <w:rPr>
          <w:rFonts w:asciiTheme="majorHAnsi" w:hAnsiTheme="majorHAnsi"/>
          <w:sz w:val="20"/>
          <w:szCs w:val="20"/>
        </w:rPr>
        <w:t>recommended</w:t>
      </w:r>
      <w:r w:rsidRPr="005B6080">
        <w:rPr>
          <w:rFonts w:asciiTheme="majorHAnsi" w:hAnsiTheme="majorHAnsi"/>
          <w:sz w:val="20"/>
          <w:szCs w:val="20"/>
        </w:rPr>
        <w:t xml:space="preserve"> 201</w:t>
      </w:r>
      <w:r w:rsidR="0010243B" w:rsidRPr="005B6080">
        <w:rPr>
          <w:rFonts w:asciiTheme="majorHAnsi" w:hAnsiTheme="majorHAnsi"/>
          <w:sz w:val="20"/>
          <w:szCs w:val="20"/>
        </w:rPr>
        <w:t xml:space="preserve">8 forecast for </w:t>
      </w:r>
      <w:proofErr w:type="spellStart"/>
      <w:r w:rsidR="0010243B" w:rsidRPr="005B6080">
        <w:rPr>
          <w:rFonts w:asciiTheme="majorHAnsi" w:hAnsiTheme="majorHAnsi"/>
          <w:sz w:val="20"/>
          <w:szCs w:val="20"/>
        </w:rPr>
        <w:t>Togiak</w:t>
      </w:r>
      <w:proofErr w:type="spellEnd"/>
      <w:r w:rsidRPr="005B6080">
        <w:rPr>
          <w:rFonts w:asciiTheme="majorHAnsi" w:hAnsiTheme="majorHAnsi"/>
          <w:sz w:val="20"/>
          <w:szCs w:val="20"/>
        </w:rPr>
        <w:t xml:space="preserve"> is </w:t>
      </w:r>
      <w:r w:rsidR="005C42F9">
        <w:rPr>
          <w:rFonts w:asciiTheme="majorHAnsi" w:hAnsiTheme="majorHAnsi"/>
          <w:sz w:val="20"/>
          <w:szCs w:val="20"/>
        </w:rPr>
        <w:t>136</w:t>
      </w:r>
      <w:r w:rsidR="00BF6BBA" w:rsidRPr="005B6080">
        <w:rPr>
          <w:rFonts w:asciiTheme="majorHAnsi" w:hAnsiTheme="majorHAnsi"/>
          <w:sz w:val="20"/>
          <w:szCs w:val="20"/>
        </w:rPr>
        <w:t>,</w:t>
      </w:r>
      <w:r w:rsidR="00C57978">
        <w:rPr>
          <w:rFonts w:asciiTheme="majorHAnsi" w:hAnsiTheme="majorHAnsi"/>
          <w:sz w:val="20"/>
          <w:szCs w:val="20"/>
        </w:rPr>
        <w:t>756</w:t>
      </w:r>
      <w:r w:rsidR="00D62F42" w:rsidRPr="005B6080">
        <w:rPr>
          <w:rFonts w:asciiTheme="majorHAnsi" w:hAnsiTheme="majorHAnsi"/>
          <w:sz w:val="20"/>
          <w:szCs w:val="20"/>
        </w:rPr>
        <w:t xml:space="preserve"> </w:t>
      </w:r>
      <w:r w:rsidRPr="005B6080">
        <w:rPr>
          <w:rFonts w:asciiTheme="majorHAnsi" w:hAnsiTheme="majorHAnsi"/>
          <w:sz w:val="20"/>
          <w:szCs w:val="20"/>
        </w:rPr>
        <w:t>tons (Figure</w:t>
      </w:r>
      <w:r w:rsidR="004C6584" w:rsidRPr="005B6080">
        <w:rPr>
          <w:rFonts w:asciiTheme="majorHAnsi" w:hAnsiTheme="majorHAnsi"/>
          <w:sz w:val="20"/>
          <w:szCs w:val="20"/>
        </w:rPr>
        <w:t>s</w:t>
      </w:r>
      <w:r w:rsidRPr="005B6080">
        <w:rPr>
          <w:rFonts w:asciiTheme="majorHAnsi" w:hAnsiTheme="majorHAnsi"/>
          <w:sz w:val="20"/>
          <w:szCs w:val="20"/>
        </w:rPr>
        <w:t xml:space="preserve"> 1</w:t>
      </w:r>
      <w:r w:rsidR="003B4012">
        <w:rPr>
          <w:rFonts w:asciiTheme="majorHAnsi" w:hAnsiTheme="majorHAnsi"/>
          <w:sz w:val="20"/>
          <w:szCs w:val="20"/>
        </w:rPr>
        <w:t>–</w:t>
      </w:r>
      <w:r w:rsidR="004C6584" w:rsidRPr="005B6080">
        <w:rPr>
          <w:rFonts w:asciiTheme="majorHAnsi" w:hAnsiTheme="majorHAnsi"/>
          <w:sz w:val="20"/>
          <w:szCs w:val="20"/>
        </w:rPr>
        <w:t>3</w:t>
      </w:r>
      <w:r w:rsidR="0010243B" w:rsidRPr="005B6080">
        <w:rPr>
          <w:rFonts w:asciiTheme="majorHAnsi" w:hAnsiTheme="majorHAnsi"/>
          <w:sz w:val="20"/>
          <w:szCs w:val="20"/>
        </w:rPr>
        <w:t xml:space="preserve">). </w:t>
      </w:r>
      <w:r w:rsidR="004C6584" w:rsidRPr="005B6080">
        <w:rPr>
          <w:rFonts w:asciiTheme="majorHAnsi" w:hAnsiTheme="majorHAnsi"/>
          <w:sz w:val="20"/>
          <w:szCs w:val="20"/>
        </w:rPr>
        <w:t xml:space="preserve">The forecast age composition </w:t>
      </w:r>
      <w:r w:rsidR="00D4200B" w:rsidRPr="005B6080">
        <w:rPr>
          <w:rFonts w:asciiTheme="majorHAnsi" w:hAnsiTheme="majorHAnsi"/>
          <w:sz w:val="20"/>
          <w:szCs w:val="20"/>
        </w:rPr>
        <w:t xml:space="preserve">of the mature population (escapement plus harvest) </w:t>
      </w:r>
      <w:r w:rsidR="00194282">
        <w:rPr>
          <w:rFonts w:asciiTheme="majorHAnsi" w:hAnsiTheme="majorHAnsi"/>
          <w:sz w:val="20"/>
          <w:szCs w:val="20"/>
        </w:rPr>
        <w:t xml:space="preserve">exhibits more </w:t>
      </w:r>
      <w:r w:rsidR="00A1576A" w:rsidRPr="005B6080">
        <w:rPr>
          <w:rFonts w:asciiTheme="majorHAnsi" w:hAnsiTheme="majorHAnsi"/>
          <w:sz w:val="20"/>
          <w:szCs w:val="20"/>
        </w:rPr>
        <w:t xml:space="preserve">older fish both </w:t>
      </w:r>
      <w:r w:rsidR="00194282">
        <w:rPr>
          <w:rFonts w:asciiTheme="majorHAnsi" w:hAnsiTheme="majorHAnsi"/>
          <w:sz w:val="20"/>
          <w:szCs w:val="20"/>
        </w:rPr>
        <w:t>in number of fish (16</w:t>
      </w:r>
      <w:r w:rsidR="00E47462" w:rsidRPr="005B6080">
        <w:rPr>
          <w:rFonts w:asciiTheme="majorHAnsi" w:hAnsiTheme="majorHAnsi"/>
          <w:sz w:val="20"/>
          <w:szCs w:val="20"/>
        </w:rPr>
        <w:t>% age-8, 1</w:t>
      </w:r>
      <w:r w:rsidR="00EF29A6" w:rsidRPr="005B6080">
        <w:rPr>
          <w:rFonts w:asciiTheme="majorHAnsi" w:hAnsiTheme="majorHAnsi"/>
          <w:sz w:val="20"/>
          <w:szCs w:val="20"/>
        </w:rPr>
        <w:t>6</w:t>
      </w:r>
      <w:r w:rsidR="00194282">
        <w:rPr>
          <w:rFonts w:asciiTheme="majorHAnsi" w:hAnsiTheme="majorHAnsi"/>
          <w:sz w:val="20"/>
          <w:szCs w:val="20"/>
        </w:rPr>
        <w:t>% age-9, and 18</w:t>
      </w:r>
      <w:r w:rsidR="00A1576A" w:rsidRPr="005B6080">
        <w:rPr>
          <w:rFonts w:asciiTheme="majorHAnsi" w:hAnsiTheme="majorHAnsi"/>
          <w:sz w:val="20"/>
          <w:szCs w:val="20"/>
        </w:rPr>
        <w:t xml:space="preserve">% </w:t>
      </w:r>
      <w:r w:rsidR="00D62F42" w:rsidRPr="005B6080">
        <w:rPr>
          <w:rFonts w:asciiTheme="majorHAnsi" w:hAnsiTheme="majorHAnsi"/>
          <w:sz w:val="20"/>
          <w:szCs w:val="20"/>
        </w:rPr>
        <w:t>age-</w:t>
      </w:r>
      <w:r w:rsidR="00A1576A" w:rsidRPr="005B6080">
        <w:rPr>
          <w:rFonts w:asciiTheme="majorHAnsi" w:hAnsiTheme="majorHAnsi"/>
          <w:sz w:val="20"/>
          <w:szCs w:val="20"/>
        </w:rPr>
        <w:t xml:space="preserve">12+; </w:t>
      </w:r>
      <w:r w:rsidR="004C6584" w:rsidRPr="005B6080">
        <w:rPr>
          <w:rFonts w:asciiTheme="majorHAnsi" w:hAnsiTheme="majorHAnsi"/>
          <w:sz w:val="20"/>
          <w:szCs w:val="20"/>
        </w:rPr>
        <w:t>Figure 4)</w:t>
      </w:r>
      <w:r w:rsidR="00A1576A" w:rsidRPr="005B6080">
        <w:rPr>
          <w:rFonts w:asciiTheme="majorHAnsi" w:hAnsiTheme="majorHAnsi"/>
          <w:sz w:val="20"/>
          <w:szCs w:val="20"/>
        </w:rPr>
        <w:t xml:space="preserve"> and in mature biomass (</w:t>
      </w:r>
      <w:r w:rsidR="00194282">
        <w:rPr>
          <w:rFonts w:asciiTheme="majorHAnsi" w:hAnsiTheme="majorHAnsi"/>
          <w:sz w:val="20"/>
          <w:szCs w:val="20"/>
        </w:rPr>
        <w:t>21,929</w:t>
      </w:r>
      <w:r w:rsidR="00A1576A" w:rsidRPr="005B6080">
        <w:rPr>
          <w:rFonts w:asciiTheme="majorHAnsi" w:hAnsiTheme="majorHAnsi"/>
          <w:sz w:val="20"/>
          <w:szCs w:val="20"/>
        </w:rPr>
        <w:t xml:space="preserve"> tons age-8, 2</w:t>
      </w:r>
      <w:r w:rsidR="00194282">
        <w:rPr>
          <w:rFonts w:asciiTheme="majorHAnsi" w:hAnsiTheme="majorHAnsi"/>
          <w:sz w:val="20"/>
          <w:szCs w:val="20"/>
        </w:rPr>
        <w:t>2,868 tons age-9, and 31</w:t>
      </w:r>
      <w:r w:rsidR="00A1576A" w:rsidRPr="005B6080">
        <w:rPr>
          <w:rFonts w:asciiTheme="majorHAnsi" w:hAnsiTheme="majorHAnsi"/>
          <w:sz w:val="20"/>
          <w:szCs w:val="20"/>
        </w:rPr>
        <w:t>,</w:t>
      </w:r>
      <w:r w:rsidR="00194282">
        <w:rPr>
          <w:rFonts w:asciiTheme="majorHAnsi" w:hAnsiTheme="majorHAnsi"/>
          <w:sz w:val="20"/>
          <w:szCs w:val="20"/>
        </w:rPr>
        <w:t>274</w:t>
      </w:r>
      <w:r w:rsidR="00A1576A" w:rsidRPr="005B6080">
        <w:rPr>
          <w:rFonts w:asciiTheme="majorHAnsi" w:hAnsiTheme="majorHAnsi"/>
          <w:sz w:val="20"/>
          <w:szCs w:val="20"/>
        </w:rPr>
        <w:t xml:space="preserve"> tons age</w:t>
      </w:r>
      <w:r w:rsidR="00D62F42" w:rsidRPr="005B6080">
        <w:rPr>
          <w:rFonts w:asciiTheme="majorHAnsi" w:hAnsiTheme="majorHAnsi"/>
          <w:sz w:val="20"/>
          <w:szCs w:val="20"/>
        </w:rPr>
        <w:t>-</w:t>
      </w:r>
      <w:r w:rsidR="00A1576A" w:rsidRPr="005B6080">
        <w:rPr>
          <w:rFonts w:asciiTheme="majorHAnsi" w:hAnsiTheme="majorHAnsi"/>
          <w:sz w:val="20"/>
          <w:szCs w:val="20"/>
        </w:rPr>
        <w:t>12+</w:t>
      </w:r>
      <w:r w:rsidR="00DB02B9" w:rsidRPr="005B6080">
        <w:rPr>
          <w:rFonts w:asciiTheme="majorHAnsi" w:hAnsiTheme="majorHAnsi"/>
          <w:sz w:val="20"/>
          <w:szCs w:val="20"/>
        </w:rPr>
        <w:t>, Figure</w:t>
      </w:r>
      <w:r w:rsidR="00CF0C1C" w:rsidRPr="005B6080">
        <w:rPr>
          <w:rFonts w:asciiTheme="majorHAnsi" w:hAnsiTheme="majorHAnsi"/>
          <w:sz w:val="20"/>
          <w:szCs w:val="20"/>
        </w:rPr>
        <w:t>s</w:t>
      </w:r>
      <w:r w:rsidR="00DB02B9" w:rsidRPr="005B6080">
        <w:rPr>
          <w:rFonts w:asciiTheme="majorHAnsi" w:hAnsiTheme="majorHAnsi"/>
          <w:sz w:val="20"/>
          <w:szCs w:val="20"/>
        </w:rPr>
        <w:t xml:space="preserve"> 5</w:t>
      </w:r>
      <w:r w:rsidR="00CF0C1C" w:rsidRPr="005B6080">
        <w:rPr>
          <w:rFonts w:asciiTheme="majorHAnsi" w:hAnsiTheme="majorHAnsi"/>
          <w:sz w:val="20"/>
          <w:szCs w:val="20"/>
        </w:rPr>
        <w:t xml:space="preserve"> and 6</w:t>
      </w:r>
      <w:r w:rsidR="00DB02B9" w:rsidRPr="005B6080">
        <w:rPr>
          <w:rFonts w:asciiTheme="majorHAnsi" w:hAnsiTheme="majorHAnsi"/>
          <w:sz w:val="20"/>
          <w:szCs w:val="20"/>
        </w:rPr>
        <w:t xml:space="preserve">). </w:t>
      </w:r>
      <w:r w:rsidR="00E7603C" w:rsidRPr="005B6080">
        <w:rPr>
          <w:rFonts w:asciiTheme="majorHAnsi" w:hAnsiTheme="majorHAnsi"/>
          <w:sz w:val="20"/>
          <w:szCs w:val="20"/>
        </w:rPr>
        <w:t>T</w:t>
      </w:r>
      <w:r w:rsidR="00A1576A" w:rsidRPr="005B6080">
        <w:rPr>
          <w:rFonts w:asciiTheme="majorHAnsi" w:hAnsiTheme="majorHAnsi"/>
          <w:sz w:val="20"/>
          <w:szCs w:val="20"/>
        </w:rPr>
        <w:t xml:space="preserve">he model estimated proportion of age-12+ fish in both the mature population and in the commercial </w:t>
      </w:r>
      <w:r w:rsidR="00E7603C" w:rsidRPr="005B6080">
        <w:rPr>
          <w:rFonts w:asciiTheme="majorHAnsi" w:hAnsiTheme="majorHAnsi"/>
          <w:sz w:val="20"/>
          <w:szCs w:val="20"/>
        </w:rPr>
        <w:t xml:space="preserve">purse seine </w:t>
      </w:r>
      <w:r w:rsidR="00A1576A" w:rsidRPr="005B6080">
        <w:rPr>
          <w:rFonts w:asciiTheme="majorHAnsi" w:hAnsiTheme="majorHAnsi"/>
          <w:sz w:val="20"/>
          <w:szCs w:val="20"/>
        </w:rPr>
        <w:t>harvest was considerably higher than what was observed</w:t>
      </w:r>
      <w:r w:rsidR="00BF7227" w:rsidRPr="005B6080">
        <w:rPr>
          <w:rFonts w:asciiTheme="majorHAnsi" w:hAnsiTheme="majorHAnsi"/>
          <w:sz w:val="20"/>
          <w:szCs w:val="20"/>
        </w:rPr>
        <w:t xml:space="preserve"> (Figures </w:t>
      </w:r>
      <w:r w:rsidR="00CA2242" w:rsidRPr="005B6080">
        <w:rPr>
          <w:rFonts w:asciiTheme="majorHAnsi" w:hAnsiTheme="majorHAnsi"/>
          <w:sz w:val="20"/>
          <w:szCs w:val="20"/>
        </w:rPr>
        <w:t>7</w:t>
      </w:r>
      <w:r w:rsidR="00BF7227" w:rsidRPr="005B6080">
        <w:rPr>
          <w:rFonts w:asciiTheme="majorHAnsi" w:hAnsiTheme="majorHAnsi"/>
          <w:sz w:val="20"/>
          <w:szCs w:val="20"/>
        </w:rPr>
        <w:t xml:space="preserve"> and </w:t>
      </w:r>
      <w:r w:rsidR="00CA2242" w:rsidRPr="005B6080">
        <w:rPr>
          <w:rFonts w:asciiTheme="majorHAnsi" w:hAnsiTheme="majorHAnsi"/>
          <w:sz w:val="20"/>
          <w:szCs w:val="20"/>
        </w:rPr>
        <w:t>8</w:t>
      </w:r>
      <w:r w:rsidR="00BF7227" w:rsidRPr="005B6080">
        <w:rPr>
          <w:rFonts w:asciiTheme="majorHAnsi" w:hAnsiTheme="majorHAnsi"/>
          <w:sz w:val="20"/>
          <w:szCs w:val="20"/>
        </w:rPr>
        <w:t>)</w:t>
      </w:r>
      <w:r w:rsidR="00A1576A" w:rsidRPr="005B6080">
        <w:rPr>
          <w:rFonts w:asciiTheme="majorHAnsi" w:hAnsiTheme="majorHAnsi"/>
          <w:sz w:val="20"/>
          <w:szCs w:val="20"/>
        </w:rPr>
        <w:t xml:space="preserve">, so the forecast of 12+ fish </w:t>
      </w:r>
      <w:r w:rsidR="00BF7227" w:rsidRPr="005B6080">
        <w:rPr>
          <w:rFonts w:asciiTheme="majorHAnsi" w:hAnsiTheme="majorHAnsi"/>
          <w:sz w:val="20"/>
          <w:szCs w:val="20"/>
        </w:rPr>
        <w:t>is somewhat uncertain</w:t>
      </w:r>
      <w:r w:rsidR="00A1576A" w:rsidRPr="005B6080">
        <w:rPr>
          <w:rFonts w:asciiTheme="majorHAnsi" w:hAnsiTheme="majorHAnsi"/>
          <w:sz w:val="20"/>
          <w:szCs w:val="20"/>
        </w:rPr>
        <w:t xml:space="preserve">. </w:t>
      </w:r>
      <w:r w:rsidRPr="005B6080">
        <w:rPr>
          <w:rFonts w:asciiTheme="majorHAnsi" w:hAnsiTheme="majorHAnsi"/>
          <w:sz w:val="20"/>
          <w:szCs w:val="20"/>
        </w:rPr>
        <w:t>The mature biomass forecast is a</w:t>
      </w:r>
      <w:r w:rsidR="006D629A" w:rsidRPr="005B6080">
        <w:rPr>
          <w:rFonts w:asciiTheme="majorHAnsi" w:hAnsiTheme="majorHAnsi"/>
          <w:sz w:val="20"/>
          <w:szCs w:val="20"/>
        </w:rPr>
        <w:t xml:space="preserve"> </w:t>
      </w:r>
      <w:r w:rsidR="00C57978">
        <w:rPr>
          <w:rFonts w:asciiTheme="majorHAnsi" w:hAnsiTheme="majorHAnsi"/>
          <w:sz w:val="20"/>
          <w:szCs w:val="20"/>
        </w:rPr>
        <w:t>10</w:t>
      </w:r>
      <w:r w:rsidRPr="005B6080">
        <w:rPr>
          <w:rFonts w:asciiTheme="majorHAnsi" w:hAnsiTheme="majorHAnsi"/>
          <w:sz w:val="20"/>
          <w:szCs w:val="20"/>
        </w:rPr>
        <w:t>%</w:t>
      </w:r>
      <w:r w:rsidR="006D629A" w:rsidRPr="005B6080">
        <w:rPr>
          <w:rFonts w:asciiTheme="majorHAnsi" w:hAnsiTheme="majorHAnsi"/>
          <w:sz w:val="20"/>
          <w:szCs w:val="20"/>
        </w:rPr>
        <w:t xml:space="preserve"> de</w:t>
      </w:r>
      <w:r w:rsidRPr="005B6080">
        <w:rPr>
          <w:rFonts w:asciiTheme="majorHAnsi" w:hAnsiTheme="majorHAnsi"/>
          <w:sz w:val="20"/>
          <w:szCs w:val="20"/>
        </w:rPr>
        <w:t>crease</w:t>
      </w:r>
      <w:r w:rsidR="00BF7227" w:rsidRPr="005B6080">
        <w:rPr>
          <w:rFonts w:asciiTheme="majorHAnsi" w:hAnsiTheme="majorHAnsi"/>
          <w:sz w:val="20"/>
          <w:szCs w:val="20"/>
        </w:rPr>
        <w:t xml:space="preserve"> from the model </w:t>
      </w:r>
      <w:proofErr w:type="spellStart"/>
      <w:r w:rsidR="00BF7227" w:rsidRPr="005B6080">
        <w:rPr>
          <w:rFonts w:asciiTheme="majorHAnsi" w:hAnsiTheme="majorHAnsi"/>
          <w:sz w:val="20"/>
          <w:szCs w:val="20"/>
        </w:rPr>
        <w:t>hindcast</w:t>
      </w:r>
      <w:proofErr w:type="spellEnd"/>
      <w:r w:rsidR="00BF7227" w:rsidRPr="005B6080">
        <w:rPr>
          <w:rFonts w:asciiTheme="majorHAnsi" w:hAnsiTheme="majorHAnsi"/>
          <w:sz w:val="20"/>
          <w:szCs w:val="20"/>
        </w:rPr>
        <w:t xml:space="preserve"> of 2017</w:t>
      </w:r>
      <w:r w:rsidRPr="005B6080">
        <w:rPr>
          <w:rFonts w:asciiTheme="majorHAnsi" w:hAnsiTheme="majorHAnsi"/>
          <w:sz w:val="20"/>
          <w:szCs w:val="20"/>
        </w:rPr>
        <w:t xml:space="preserve"> matu</w:t>
      </w:r>
      <w:r w:rsidR="006D629A" w:rsidRPr="005B6080">
        <w:rPr>
          <w:rFonts w:asciiTheme="majorHAnsi" w:hAnsiTheme="majorHAnsi"/>
          <w:sz w:val="20"/>
          <w:szCs w:val="20"/>
        </w:rPr>
        <w:t>re biomass (</w:t>
      </w:r>
      <w:r w:rsidR="00C57978">
        <w:rPr>
          <w:rFonts w:asciiTheme="majorHAnsi" w:hAnsiTheme="majorHAnsi"/>
          <w:sz w:val="20"/>
          <w:szCs w:val="20"/>
        </w:rPr>
        <w:t>153,150</w:t>
      </w:r>
      <w:r w:rsidRPr="005B6080">
        <w:rPr>
          <w:rFonts w:asciiTheme="majorHAnsi" w:hAnsiTheme="majorHAnsi"/>
          <w:sz w:val="20"/>
          <w:szCs w:val="20"/>
        </w:rPr>
        <w:t xml:space="preserve"> tons)</w:t>
      </w:r>
      <w:r w:rsidR="006D629A" w:rsidRPr="005B6080">
        <w:rPr>
          <w:rFonts w:asciiTheme="majorHAnsi" w:hAnsiTheme="majorHAnsi"/>
          <w:sz w:val="20"/>
          <w:szCs w:val="20"/>
        </w:rPr>
        <w:t>,</w:t>
      </w:r>
      <w:r w:rsidR="00C57978">
        <w:rPr>
          <w:rFonts w:asciiTheme="majorHAnsi" w:hAnsiTheme="majorHAnsi"/>
          <w:sz w:val="20"/>
          <w:szCs w:val="20"/>
        </w:rPr>
        <w:t xml:space="preserve"> nearly no change from </w:t>
      </w:r>
      <w:r w:rsidR="00BF7227" w:rsidRPr="005B6080">
        <w:rPr>
          <w:rFonts w:asciiTheme="majorHAnsi" w:hAnsiTheme="majorHAnsi"/>
          <w:sz w:val="20"/>
          <w:szCs w:val="20"/>
        </w:rPr>
        <w:t>the model estimate of 2017</w:t>
      </w:r>
      <w:r w:rsidRPr="005B6080">
        <w:rPr>
          <w:rFonts w:asciiTheme="majorHAnsi" w:hAnsiTheme="majorHAnsi"/>
          <w:sz w:val="20"/>
          <w:szCs w:val="20"/>
        </w:rPr>
        <w:t xml:space="preserve"> spa</w:t>
      </w:r>
      <w:r w:rsidR="00BF7227" w:rsidRPr="005B6080">
        <w:rPr>
          <w:rFonts w:asciiTheme="majorHAnsi" w:hAnsiTheme="majorHAnsi"/>
          <w:sz w:val="20"/>
          <w:szCs w:val="20"/>
        </w:rPr>
        <w:t>wning</w:t>
      </w:r>
      <w:r w:rsidR="006D629A" w:rsidRPr="005B6080">
        <w:rPr>
          <w:rFonts w:asciiTheme="majorHAnsi" w:hAnsiTheme="majorHAnsi"/>
          <w:sz w:val="20"/>
          <w:szCs w:val="20"/>
        </w:rPr>
        <w:t xml:space="preserve"> </w:t>
      </w:r>
      <w:r w:rsidR="00BF7227" w:rsidRPr="005B6080">
        <w:rPr>
          <w:rFonts w:asciiTheme="majorHAnsi" w:hAnsiTheme="majorHAnsi"/>
          <w:sz w:val="20"/>
          <w:szCs w:val="20"/>
        </w:rPr>
        <w:t xml:space="preserve">(escapement) </w:t>
      </w:r>
      <w:r w:rsidR="006D629A" w:rsidRPr="005B6080">
        <w:rPr>
          <w:rFonts w:asciiTheme="majorHAnsi" w:hAnsiTheme="majorHAnsi"/>
          <w:sz w:val="20"/>
          <w:szCs w:val="20"/>
        </w:rPr>
        <w:t>biomass</w:t>
      </w:r>
      <w:r w:rsidR="00BF7227" w:rsidRPr="005B6080">
        <w:rPr>
          <w:rFonts w:asciiTheme="majorHAnsi" w:hAnsiTheme="majorHAnsi"/>
          <w:sz w:val="20"/>
          <w:szCs w:val="20"/>
        </w:rPr>
        <w:t xml:space="preserve"> </w:t>
      </w:r>
      <w:r w:rsidR="006D629A" w:rsidRPr="005B6080">
        <w:rPr>
          <w:rFonts w:asciiTheme="majorHAnsi" w:hAnsiTheme="majorHAnsi"/>
          <w:sz w:val="20"/>
          <w:szCs w:val="20"/>
        </w:rPr>
        <w:t>(</w:t>
      </w:r>
      <w:r w:rsidR="00E7603C" w:rsidRPr="005B6080">
        <w:rPr>
          <w:rFonts w:asciiTheme="majorHAnsi" w:hAnsiTheme="majorHAnsi"/>
          <w:sz w:val="20"/>
          <w:szCs w:val="20"/>
        </w:rPr>
        <w:t>1</w:t>
      </w:r>
      <w:r w:rsidR="00C57978">
        <w:rPr>
          <w:rFonts w:asciiTheme="majorHAnsi" w:hAnsiTheme="majorHAnsi"/>
          <w:sz w:val="20"/>
          <w:szCs w:val="20"/>
        </w:rPr>
        <w:t>36</w:t>
      </w:r>
      <w:r w:rsidR="00E7603C" w:rsidRPr="005B6080">
        <w:rPr>
          <w:rFonts w:asciiTheme="majorHAnsi" w:hAnsiTheme="majorHAnsi"/>
          <w:sz w:val="20"/>
          <w:szCs w:val="20"/>
        </w:rPr>
        <w:t>,</w:t>
      </w:r>
      <w:r w:rsidR="00C57978">
        <w:rPr>
          <w:rFonts w:asciiTheme="majorHAnsi" w:hAnsiTheme="majorHAnsi"/>
          <w:sz w:val="20"/>
          <w:szCs w:val="20"/>
        </w:rPr>
        <w:t>021</w:t>
      </w:r>
      <w:r w:rsidRPr="005B6080">
        <w:rPr>
          <w:rFonts w:asciiTheme="majorHAnsi" w:hAnsiTheme="majorHAnsi"/>
          <w:sz w:val="20"/>
          <w:szCs w:val="20"/>
        </w:rPr>
        <w:t xml:space="preserve"> tons)</w:t>
      </w:r>
      <w:r w:rsidR="006D629A" w:rsidRPr="005B6080">
        <w:rPr>
          <w:rFonts w:asciiTheme="majorHAnsi" w:hAnsiTheme="majorHAnsi"/>
          <w:sz w:val="20"/>
          <w:szCs w:val="20"/>
        </w:rPr>
        <w:t xml:space="preserve">, </w:t>
      </w:r>
      <w:r w:rsidR="004659F3" w:rsidRPr="005B6080">
        <w:rPr>
          <w:rFonts w:asciiTheme="majorHAnsi" w:hAnsiTheme="majorHAnsi"/>
          <w:sz w:val="20"/>
          <w:szCs w:val="20"/>
        </w:rPr>
        <w:t xml:space="preserve">and a </w:t>
      </w:r>
      <w:r w:rsidR="00C57978">
        <w:rPr>
          <w:rFonts w:asciiTheme="majorHAnsi" w:hAnsiTheme="majorHAnsi"/>
          <w:sz w:val="20"/>
          <w:szCs w:val="20"/>
        </w:rPr>
        <w:t>5</w:t>
      </w:r>
      <w:r w:rsidR="00CD040D" w:rsidRPr="005B6080">
        <w:rPr>
          <w:rFonts w:asciiTheme="majorHAnsi" w:hAnsiTheme="majorHAnsi"/>
          <w:sz w:val="20"/>
          <w:szCs w:val="20"/>
        </w:rPr>
        <w:t xml:space="preserve">% </w:t>
      </w:r>
      <w:r w:rsidR="00D26794" w:rsidRPr="005B6080">
        <w:rPr>
          <w:rFonts w:asciiTheme="majorHAnsi" w:hAnsiTheme="majorHAnsi"/>
          <w:sz w:val="20"/>
          <w:szCs w:val="20"/>
        </w:rPr>
        <w:t>in</w:t>
      </w:r>
      <w:r w:rsidR="00CD040D" w:rsidRPr="005B6080">
        <w:rPr>
          <w:rFonts w:asciiTheme="majorHAnsi" w:hAnsiTheme="majorHAnsi"/>
          <w:sz w:val="20"/>
          <w:szCs w:val="20"/>
        </w:rPr>
        <w:t>crease from the</w:t>
      </w:r>
      <w:r w:rsidR="00BF7227" w:rsidRPr="005B6080">
        <w:rPr>
          <w:rFonts w:asciiTheme="majorHAnsi" w:hAnsiTheme="majorHAnsi"/>
          <w:sz w:val="20"/>
          <w:szCs w:val="20"/>
        </w:rPr>
        <w:t xml:space="preserve"> 2017</w:t>
      </w:r>
      <w:r w:rsidR="006D629A" w:rsidRPr="005B6080">
        <w:rPr>
          <w:rFonts w:asciiTheme="majorHAnsi" w:hAnsiTheme="majorHAnsi"/>
          <w:sz w:val="20"/>
          <w:szCs w:val="20"/>
        </w:rPr>
        <w:t xml:space="preserve"> forecast (</w:t>
      </w:r>
      <w:r w:rsidR="00E7603C" w:rsidRPr="005B6080">
        <w:rPr>
          <w:rFonts w:asciiTheme="majorHAnsi" w:hAnsiTheme="majorHAnsi"/>
          <w:sz w:val="20"/>
          <w:szCs w:val="20"/>
        </w:rPr>
        <w:t>130</w:t>
      </w:r>
      <w:r w:rsidR="00D26794" w:rsidRPr="005B6080">
        <w:rPr>
          <w:rFonts w:asciiTheme="majorHAnsi" w:hAnsiTheme="majorHAnsi"/>
          <w:sz w:val="20"/>
          <w:szCs w:val="20"/>
        </w:rPr>
        <w:t>,852</w:t>
      </w:r>
      <w:r w:rsidR="006D629A" w:rsidRPr="005B6080">
        <w:rPr>
          <w:rFonts w:asciiTheme="majorHAnsi" w:hAnsiTheme="majorHAnsi"/>
          <w:sz w:val="20"/>
          <w:szCs w:val="20"/>
        </w:rPr>
        <w:t xml:space="preserve"> tons)</w:t>
      </w:r>
      <w:r w:rsidRPr="005B6080">
        <w:rPr>
          <w:rFonts w:asciiTheme="majorHAnsi" w:hAnsiTheme="majorHAnsi"/>
          <w:sz w:val="20"/>
          <w:szCs w:val="20"/>
        </w:rPr>
        <w:t>.</w:t>
      </w:r>
      <w:r w:rsidRPr="0090042E">
        <w:rPr>
          <w:rFonts w:asciiTheme="majorHAnsi" w:hAnsiTheme="majorHAnsi"/>
          <w:sz w:val="20"/>
          <w:szCs w:val="20"/>
        </w:rPr>
        <w:t xml:space="preserve"> </w:t>
      </w:r>
      <w:r w:rsidR="00963538">
        <w:rPr>
          <w:rFonts w:asciiTheme="majorHAnsi" w:hAnsiTheme="majorHAnsi"/>
          <w:sz w:val="20"/>
          <w:szCs w:val="20"/>
        </w:rPr>
        <w:t xml:space="preserve"> </w:t>
      </w:r>
    </w:p>
    <w:p w14:paraId="7DC2A2BE" w14:textId="5724B12E" w:rsidR="00E03207" w:rsidRDefault="00E03207" w:rsidP="000B1168">
      <w:pPr>
        <w:spacing w:before="120" w:line="360" w:lineRule="auto"/>
        <w:rPr>
          <w:rFonts w:asciiTheme="majorHAnsi" w:hAnsiTheme="majorHAnsi"/>
          <w:sz w:val="20"/>
          <w:szCs w:val="20"/>
        </w:rPr>
      </w:pPr>
      <w:r>
        <w:rPr>
          <w:rFonts w:asciiTheme="majorHAnsi" w:hAnsiTheme="majorHAnsi"/>
          <w:sz w:val="20"/>
          <w:szCs w:val="20"/>
        </w:rPr>
        <w:t xml:space="preserve">The average weight of a fish in the forecasted mature population is </w:t>
      </w:r>
      <w:r w:rsidR="00847BC1">
        <w:rPr>
          <w:rFonts w:asciiTheme="majorHAnsi" w:hAnsiTheme="majorHAnsi"/>
          <w:sz w:val="20"/>
          <w:szCs w:val="20"/>
        </w:rPr>
        <w:t>378g (</w:t>
      </w:r>
      <w:r w:rsidR="000A4570">
        <w:rPr>
          <w:rFonts w:asciiTheme="majorHAnsi" w:hAnsiTheme="majorHAnsi"/>
          <w:sz w:val="20"/>
          <w:szCs w:val="20"/>
        </w:rPr>
        <w:t xml:space="preserve">Figure 6) </w:t>
      </w:r>
      <w:r>
        <w:rPr>
          <w:rFonts w:asciiTheme="majorHAnsi" w:hAnsiTheme="majorHAnsi"/>
          <w:sz w:val="20"/>
          <w:szCs w:val="20"/>
        </w:rPr>
        <w:t>and the average weight of a fish in th</w:t>
      </w:r>
      <w:r w:rsidR="00CA2242">
        <w:rPr>
          <w:rFonts w:asciiTheme="majorHAnsi" w:hAnsiTheme="majorHAnsi"/>
          <w:sz w:val="20"/>
          <w:szCs w:val="20"/>
        </w:rPr>
        <w:t>e</w:t>
      </w:r>
      <w:r>
        <w:rPr>
          <w:rFonts w:asciiTheme="majorHAnsi" w:hAnsiTheme="majorHAnsi"/>
          <w:sz w:val="20"/>
          <w:szCs w:val="20"/>
        </w:rPr>
        <w:t xml:space="preserve"> forecasted mature population that is vulnerable to the </w:t>
      </w:r>
      <w:r w:rsidR="0078167C">
        <w:rPr>
          <w:rFonts w:asciiTheme="majorHAnsi" w:hAnsiTheme="majorHAnsi"/>
          <w:sz w:val="20"/>
          <w:szCs w:val="20"/>
        </w:rPr>
        <w:t xml:space="preserve">purse </w:t>
      </w:r>
      <w:r>
        <w:rPr>
          <w:rFonts w:asciiTheme="majorHAnsi" w:hAnsiTheme="majorHAnsi"/>
          <w:sz w:val="20"/>
          <w:szCs w:val="20"/>
        </w:rPr>
        <w:t xml:space="preserve">seine fishery is </w:t>
      </w:r>
      <w:r w:rsidR="00397547">
        <w:rPr>
          <w:rFonts w:asciiTheme="majorHAnsi" w:hAnsiTheme="majorHAnsi"/>
          <w:sz w:val="20"/>
          <w:szCs w:val="20"/>
        </w:rPr>
        <w:t>38</w:t>
      </w:r>
      <w:r w:rsidR="000A4570">
        <w:rPr>
          <w:rFonts w:asciiTheme="majorHAnsi" w:hAnsiTheme="majorHAnsi"/>
          <w:sz w:val="20"/>
          <w:szCs w:val="20"/>
        </w:rPr>
        <w:t>1</w:t>
      </w:r>
      <w:r w:rsidR="00397547">
        <w:rPr>
          <w:rFonts w:asciiTheme="majorHAnsi" w:hAnsiTheme="majorHAnsi"/>
          <w:sz w:val="20"/>
          <w:szCs w:val="20"/>
        </w:rPr>
        <w:t>g</w:t>
      </w:r>
      <w:r>
        <w:rPr>
          <w:rFonts w:asciiTheme="majorHAnsi" w:hAnsiTheme="majorHAnsi"/>
          <w:sz w:val="20"/>
          <w:szCs w:val="20"/>
        </w:rPr>
        <w:t xml:space="preserve">. The difference between these two weights is due to the selectivity of the </w:t>
      </w:r>
      <w:r w:rsidR="0078167C">
        <w:rPr>
          <w:rFonts w:asciiTheme="majorHAnsi" w:hAnsiTheme="majorHAnsi"/>
          <w:sz w:val="20"/>
          <w:szCs w:val="20"/>
        </w:rPr>
        <w:t xml:space="preserve">purse </w:t>
      </w:r>
      <w:r>
        <w:rPr>
          <w:rFonts w:asciiTheme="majorHAnsi" w:hAnsiTheme="majorHAnsi"/>
          <w:sz w:val="20"/>
          <w:szCs w:val="20"/>
        </w:rPr>
        <w:t>seine fleet, where selectivity includes gear/mesh selectivity, selectivity by fishers for particular sc</w:t>
      </w:r>
      <w:r w:rsidR="000A4570">
        <w:rPr>
          <w:rFonts w:asciiTheme="majorHAnsi" w:hAnsiTheme="majorHAnsi"/>
          <w:sz w:val="20"/>
          <w:szCs w:val="20"/>
        </w:rPr>
        <w:t>hools at a given time, and the selectivity</w:t>
      </w:r>
      <w:r>
        <w:rPr>
          <w:rFonts w:asciiTheme="majorHAnsi" w:hAnsiTheme="majorHAnsi"/>
          <w:sz w:val="20"/>
          <w:szCs w:val="20"/>
        </w:rPr>
        <w:t xml:space="preserve"> that occurs in time due to the fishery occurring early in the spawning run.</w:t>
      </w:r>
    </w:p>
    <w:p w14:paraId="2EEA46CA" w14:textId="77777777" w:rsidR="001350A6" w:rsidRPr="001350A6" w:rsidRDefault="001350A6" w:rsidP="000B1168">
      <w:pPr>
        <w:spacing w:before="120" w:line="360" w:lineRule="auto"/>
        <w:rPr>
          <w:rFonts w:asciiTheme="majorHAnsi" w:hAnsiTheme="majorHAnsi"/>
          <w:sz w:val="20"/>
          <w:szCs w:val="20"/>
        </w:rPr>
      </w:pPr>
      <w:r>
        <w:rPr>
          <w:rFonts w:asciiTheme="majorHAnsi" w:hAnsiTheme="majorHAnsi"/>
          <w:sz w:val="20"/>
          <w:szCs w:val="20"/>
          <w:u w:val="single"/>
        </w:rPr>
        <w:t>Survival, maturity, selectivity, and age-4 recruitment parameter estimates</w:t>
      </w:r>
    </w:p>
    <w:p w14:paraId="6CAA7F48" w14:textId="7395F404" w:rsidR="001350A6" w:rsidRPr="00E03207" w:rsidRDefault="00963538" w:rsidP="00E03207">
      <w:pPr>
        <w:spacing w:before="120" w:line="360" w:lineRule="auto"/>
        <w:rPr>
          <w:rFonts w:asciiTheme="majorHAnsi" w:hAnsiTheme="majorHAnsi"/>
          <w:sz w:val="20"/>
          <w:szCs w:val="20"/>
        </w:rPr>
      </w:pPr>
      <w:r w:rsidRPr="00E03207">
        <w:rPr>
          <w:rFonts w:asciiTheme="majorHAnsi" w:hAnsiTheme="majorHAnsi"/>
          <w:sz w:val="20"/>
          <w:szCs w:val="20"/>
        </w:rPr>
        <w:t xml:space="preserve">The survival estimated by the model is </w:t>
      </w:r>
      <w:r w:rsidR="000A4570">
        <w:rPr>
          <w:rFonts w:asciiTheme="majorHAnsi" w:hAnsiTheme="majorHAnsi"/>
          <w:sz w:val="20"/>
          <w:szCs w:val="20"/>
        </w:rPr>
        <w:t>76</w:t>
      </w:r>
      <w:r w:rsidR="00E47462">
        <w:rPr>
          <w:rFonts w:asciiTheme="majorHAnsi" w:hAnsiTheme="majorHAnsi"/>
          <w:sz w:val="20"/>
          <w:szCs w:val="20"/>
        </w:rPr>
        <w:t>%</w:t>
      </w:r>
      <w:r w:rsidRPr="00E03207">
        <w:rPr>
          <w:rFonts w:asciiTheme="majorHAnsi" w:hAnsiTheme="majorHAnsi"/>
          <w:sz w:val="20"/>
          <w:szCs w:val="20"/>
        </w:rPr>
        <w:t xml:space="preserve"> for ages </w:t>
      </w:r>
      <w:r w:rsidR="00E47462">
        <w:rPr>
          <w:rFonts w:asciiTheme="majorHAnsi" w:hAnsiTheme="majorHAnsi"/>
          <w:sz w:val="20"/>
          <w:szCs w:val="20"/>
        </w:rPr>
        <w:t>4</w:t>
      </w:r>
      <w:r w:rsidR="003B4012">
        <w:rPr>
          <w:rFonts w:asciiTheme="majorHAnsi" w:hAnsiTheme="majorHAnsi"/>
          <w:sz w:val="20"/>
          <w:szCs w:val="20"/>
        </w:rPr>
        <w:t>–</w:t>
      </w:r>
      <w:r w:rsidR="00E47462">
        <w:rPr>
          <w:rFonts w:asciiTheme="majorHAnsi" w:hAnsiTheme="majorHAnsi"/>
          <w:sz w:val="20"/>
          <w:szCs w:val="20"/>
        </w:rPr>
        <w:t>8 and only decreases 1% per age class for ages 9</w:t>
      </w:r>
      <w:r w:rsidR="003B4012">
        <w:t>–</w:t>
      </w:r>
      <w:r w:rsidR="00E47462">
        <w:rPr>
          <w:rFonts w:asciiTheme="majorHAnsi" w:hAnsiTheme="majorHAnsi"/>
          <w:sz w:val="20"/>
          <w:szCs w:val="20"/>
        </w:rPr>
        <w:t>12+</w:t>
      </w:r>
      <w:r w:rsidR="00397547">
        <w:rPr>
          <w:rFonts w:asciiTheme="majorHAnsi" w:hAnsiTheme="majorHAnsi"/>
          <w:sz w:val="20"/>
          <w:szCs w:val="20"/>
        </w:rPr>
        <w:t xml:space="preserve"> (Figure 9)</w:t>
      </w:r>
      <w:r w:rsidRPr="00E03207">
        <w:rPr>
          <w:rFonts w:asciiTheme="majorHAnsi" w:hAnsiTheme="majorHAnsi"/>
          <w:sz w:val="20"/>
          <w:szCs w:val="20"/>
        </w:rPr>
        <w:t xml:space="preserve">. </w:t>
      </w:r>
    </w:p>
    <w:p w14:paraId="63E1ED6E" w14:textId="5B1491ED" w:rsidR="001350A6" w:rsidRPr="00E03207" w:rsidRDefault="00963538" w:rsidP="00E03207">
      <w:pPr>
        <w:spacing w:before="120" w:line="360" w:lineRule="auto"/>
        <w:rPr>
          <w:rFonts w:asciiTheme="majorHAnsi" w:hAnsiTheme="majorHAnsi"/>
          <w:sz w:val="20"/>
          <w:szCs w:val="20"/>
        </w:rPr>
      </w:pPr>
      <w:r w:rsidRPr="00E03207">
        <w:rPr>
          <w:rFonts w:asciiTheme="majorHAnsi" w:hAnsiTheme="majorHAnsi"/>
          <w:sz w:val="20"/>
          <w:szCs w:val="20"/>
        </w:rPr>
        <w:t>Es</w:t>
      </w:r>
      <w:r w:rsidR="000A4570">
        <w:rPr>
          <w:rFonts w:asciiTheme="majorHAnsi" w:hAnsiTheme="majorHAnsi"/>
          <w:sz w:val="20"/>
          <w:szCs w:val="20"/>
        </w:rPr>
        <w:t>timated maturity ranges from 17</w:t>
      </w:r>
      <w:r w:rsidR="00E47462">
        <w:rPr>
          <w:rFonts w:asciiTheme="majorHAnsi" w:hAnsiTheme="majorHAnsi"/>
          <w:sz w:val="20"/>
          <w:szCs w:val="20"/>
        </w:rPr>
        <w:t>%</w:t>
      </w:r>
      <w:r w:rsidRPr="00E03207">
        <w:rPr>
          <w:rFonts w:asciiTheme="majorHAnsi" w:hAnsiTheme="majorHAnsi"/>
          <w:sz w:val="20"/>
          <w:szCs w:val="20"/>
        </w:rPr>
        <w:t xml:space="preserve"> to </w:t>
      </w:r>
      <w:r w:rsidR="000A4570">
        <w:rPr>
          <w:rFonts w:asciiTheme="majorHAnsi" w:hAnsiTheme="majorHAnsi"/>
          <w:sz w:val="20"/>
          <w:szCs w:val="20"/>
        </w:rPr>
        <w:t>68</w:t>
      </w:r>
      <w:r w:rsidR="00E47462">
        <w:rPr>
          <w:rFonts w:asciiTheme="majorHAnsi" w:hAnsiTheme="majorHAnsi"/>
          <w:sz w:val="20"/>
          <w:szCs w:val="20"/>
        </w:rPr>
        <w:t>% for ages 4</w:t>
      </w:r>
      <w:r w:rsidR="003B4012">
        <w:t>–</w:t>
      </w:r>
      <w:r w:rsidR="00E47462">
        <w:rPr>
          <w:rFonts w:asciiTheme="majorHAnsi" w:hAnsiTheme="majorHAnsi"/>
          <w:sz w:val="20"/>
          <w:szCs w:val="20"/>
        </w:rPr>
        <w:t>7</w:t>
      </w:r>
      <w:r w:rsidRPr="00E03207">
        <w:rPr>
          <w:rFonts w:asciiTheme="majorHAnsi" w:hAnsiTheme="majorHAnsi"/>
          <w:sz w:val="20"/>
          <w:szCs w:val="20"/>
        </w:rPr>
        <w:t xml:space="preserve"> from 1980 to </w:t>
      </w:r>
      <w:r w:rsidR="00397547">
        <w:rPr>
          <w:rFonts w:asciiTheme="majorHAnsi" w:hAnsiTheme="majorHAnsi"/>
          <w:sz w:val="20"/>
          <w:szCs w:val="20"/>
        </w:rPr>
        <w:t>1992</w:t>
      </w:r>
      <w:r w:rsidR="00397547" w:rsidRPr="00E03207">
        <w:rPr>
          <w:rFonts w:asciiTheme="majorHAnsi" w:hAnsiTheme="majorHAnsi"/>
          <w:sz w:val="20"/>
          <w:szCs w:val="20"/>
        </w:rPr>
        <w:t xml:space="preserve"> </w:t>
      </w:r>
      <w:r w:rsidRPr="00E03207">
        <w:rPr>
          <w:rFonts w:asciiTheme="majorHAnsi" w:hAnsiTheme="majorHAnsi"/>
          <w:sz w:val="20"/>
          <w:szCs w:val="20"/>
        </w:rPr>
        <w:t xml:space="preserve">when post-fishery test fishing for </w:t>
      </w:r>
      <w:r w:rsidR="0078167C">
        <w:rPr>
          <w:rFonts w:asciiTheme="majorHAnsi" w:hAnsiTheme="majorHAnsi"/>
          <w:sz w:val="20"/>
          <w:szCs w:val="20"/>
        </w:rPr>
        <w:t>age, sex, and length (ASL)</w:t>
      </w:r>
      <w:r w:rsidR="0078167C" w:rsidRPr="00E03207">
        <w:rPr>
          <w:rFonts w:asciiTheme="majorHAnsi" w:hAnsiTheme="majorHAnsi"/>
          <w:sz w:val="20"/>
          <w:szCs w:val="20"/>
        </w:rPr>
        <w:t xml:space="preserve"> </w:t>
      </w:r>
      <w:r w:rsidRPr="00E03207">
        <w:rPr>
          <w:rFonts w:asciiTheme="majorHAnsi" w:hAnsiTheme="majorHAnsi"/>
          <w:sz w:val="20"/>
          <w:szCs w:val="20"/>
        </w:rPr>
        <w:t>was conducted regularly, and ranges from</w:t>
      </w:r>
      <w:r w:rsidR="000A4570">
        <w:rPr>
          <w:rFonts w:asciiTheme="majorHAnsi" w:hAnsiTheme="majorHAnsi"/>
          <w:sz w:val="20"/>
          <w:szCs w:val="20"/>
        </w:rPr>
        <w:t xml:space="preserve"> 9</w:t>
      </w:r>
      <w:r w:rsidR="00E47462">
        <w:rPr>
          <w:rFonts w:asciiTheme="majorHAnsi" w:hAnsiTheme="majorHAnsi"/>
          <w:sz w:val="20"/>
          <w:szCs w:val="20"/>
        </w:rPr>
        <w:t>%</w:t>
      </w:r>
      <w:r w:rsidR="004B2B73">
        <w:rPr>
          <w:rFonts w:asciiTheme="majorHAnsi" w:hAnsiTheme="majorHAnsi"/>
          <w:sz w:val="20"/>
          <w:szCs w:val="20"/>
        </w:rPr>
        <w:t xml:space="preserve"> </w:t>
      </w:r>
      <w:r w:rsidRPr="00E03207">
        <w:rPr>
          <w:rFonts w:asciiTheme="majorHAnsi" w:hAnsiTheme="majorHAnsi"/>
          <w:sz w:val="20"/>
          <w:szCs w:val="20"/>
        </w:rPr>
        <w:t xml:space="preserve">to </w:t>
      </w:r>
      <w:r w:rsidR="000A4570">
        <w:rPr>
          <w:rFonts w:asciiTheme="majorHAnsi" w:hAnsiTheme="majorHAnsi"/>
          <w:sz w:val="20"/>
          <w:szCs w:val="20"/>
        </w:rPr>
        <w:t>70</w:t>
      </w:r>
      <w:r w:rsidR="00E47462">
        <w:rPr>
          <w:rFonts w:asciiTheme="majorHAnsi" w:hAnsiTheme="majorHAnsi"/>
          <w:sz w:val="20"/>
          <w:szCs w:val="20"/>
        </w:rPr>
        <w:t>%</w:t>
      </w:r>
      <w:r w:rsidRPr="00E03207">
        <w:rPr>
          <w:rFonts w:asciiTheme="majorHAnsi" w:hAnsiTheme="majorHAnsi"/>
          <w:sz w:val="20"/>
          <w:szCs w:val="20"/>
        </w:rPr>
        <w:t xml:space="preserve"> </w:t>
      </w:r>
      <w:r w:rsidR="00E47462">
        <w:rPr>
          <w:rFonts w:asciiTheme="majorHAnsi" w:hAnsiTheme="majorHAnsi"/>
          <w:sz w:val="20"/>
          <w:szCs w:val="20"/>
        </w:rPr>
        <w:t>for ages 4</w:t>
      </w:r>
      <w:r w:rsidR="003B4012">
        <w:t>–</w:t>
      </w:r>
      <w:r w:rsidR="00E47462">
        <w:rPr>
          <w:rFonts w:asciiTheme="majorHAnsi" w:hAnsiTheme="majorHAnsi"/>
          <w:sz w:val="20"/>
          <w:szCs w:val="20"/>
        </w:rPr>
        <w:t xml:space="preserve">7 </w:t>
      </w:r>
      <w:r w:rsidRPr="00E03207">
        <w:rPr>
          <w:rFonts w:asciiTheme="majorHAnsi" w:hAnsiTheme="majorHAnsi"/>
          <w:sz w:val="20"/>
          <w:szCs w:val="20"/>
        </w:rPr>
        <w:t xml:space="preserve">from </w:t>
      </w:r>
      <w:r w:rsidR="00397547">
        <w:rPr>
          <w:rFonts w:asciiTheme="majorHAnsi" w:hAnsiTheme="majorHAnsi"/>
          <w:sz w:val="20"/>
          <w:szCs w:val="20"/>
        </w:rPr>
        <w:t>1993</w:t>
      </w:r>
      <w:r w:rsidR="00397547" w:rsidRPr="00E03207">
        <w:rPr>
          <w:rFonts w:asciiTheme="majorHAnsi" w:hAnsiTheme="majorHAnsi"/>
          <w:sz w:val="20"/>
          <w:szCs w:val="20"/>
        </w:rPr>
        <w:t xml:space="preserve"> </w:t>
      </w:r>
      <w:r w:rsidRPr="00E03207">
        <w:rPr>
          <w:rFonts w:asciiTheme="majorHAnsi" w:hAnsiTheme="majorHAnsi"/>
          <w:sz w:val="20"/>
          <w:szCs w:val="20"/>
        </w:rPr>
        <w:t xml:space="preserve">to 2017 when post-fishery test fishing </w:t>
      </w:r>
      <w:r w:rsidR="00E47462">
        <w:rPr>
          <w:rFonts w:asciiTheme="majorHAnsi" w:hAnsiTheme="majorHAnsi"/>
          <w:sz w:val="20"/>
          <w:szCs w:val="20"/>
        </w:rPr>
        <w:t>for ASL occurred rarely</w:t>
      </w:r>
      <w:r w:rsidR="0078167C">
        <w:rPr>
          <w:rFonts w:asciiTheme="majorHAnsi" w:hAnsiTheme="majorHAnsi"/>
          <w:sz w:val="20"/>
          <w:szCs w:val="20"/>
        </w:rPr>
        <w:t xml:space="preserve">. </w:t>
      </w:r>
      <w:r w:rsidR="00E47462">
        <w:rPr>
          <w:rFonts w:asciiTheme="majorHAnsi" w:hAnsiTheme="majorHAnsi"/>
          <w:sz w:val="20"/>
          <w:szCs w:val="20"/>
        </w:rPr>
        <w:t>Maturity for ages 8</w:t>
      </w:r>
      <w:r w:rsidR="003B4012">
        <w:rPr>
          <w:rFonts w:asciiTheme="majorHAnsi" w:hAnsiTheme="majorHAnsi"/>
          <w:sz w:val="20"/>
          <w:szCs w:val="20"/>
        </w:rPr>
        <w:t>–</w:t>
      </w:r>
      <w:r w:rsidR="00E47462">
        <w:rPr>
          <w:rFonts w:asciiTheme="majorHAnsi" w:hAnsiTheme="majorHAnsi"/>
          <w:sz w:val="20"/>
          <w:szCs w:val="20"/>
        </w:rPr>
        <w:t>12+ was set at 100% for all years</w:t>
      </w:r>
      <w:r w:rsidR="0078167C">
        <w:rPr>
          <w:rFonts w:asciiTheme="majorHAnsi" w:hAnsiTheme="majorHAnsi"/>
          <w:sz w:val="20"/>
          <w:szCs w:val="20"/>
        </w:rPr>
        <w:t xml:space="preserve"> (Figure 10)</w:t>
      </w:r>
      <w:r w:rsidR="0078167C" w:rsidRPr="00E03207">
        <w:rPr>
          <w:rFonts w:asciiTheme="majorHAnsi" w:hAnsiTheme="majorHAnsi"/>
          <w:sz w:val="20"/>
          <w:szCs w:val="20"/>
        </w:rPr>
        <w:t>.</w:t>
      </w:r>
      <w:r w:rsidR="0078167C">
        <w:rPr>
          <w:rFonts w:asciiTheme="majorHAnsi" w:hAnsiTheme="majorHAnsi"/>
          <w:sz w:val="20"/>
          <w:szCs w:val="20"/>
        </w:rPr>
        <w:t xml:space="preserve"> </w:t>
      </w:r>
      <w:r w:rsidRPr="00E03207">
        <w:rPr>
          <w:rFonts w:asciiTheme="majorHAnsi" w:hAnsiTheme="majorHAnsi"/>
          <w:sz w:val="20"/>
          <w:szCs w:val="20"/>
        </w:rPr>
        <w:t xml:space="preserve">The difference in maturity for young herring between these two periods is likely </w:t>
      </w:r>
      <w:r w:rsidR="00DC3275" w:rsidRPr="00E03207">
        <w:rPr>
          <w:rFonts w:asciiTheme="majorHAnsi" w:hAnsiTheme="majorHAnsi"/>
          <w:sz w:val="20"/>
          <w:szCs w:val="20"/>
        </w:rPr>
        <w:t xml:space="preserve">influenced by sampling only earlier in the spawning event in the </w:t>
      </w:r>
      <w:r w:rsidR="00397547">
        <w:rPr>
          <w:rFonts w:asciiTheme="majorHAnsi" w:hAnsiTheme="majorHAnsi"/>
          <w:sz w:val="20"/>
          <w:szCs w:val="20"/>
        </w:rPr>
        <w:t>1993</w:t>
      </w:r>
      <w:r w:rsidR="003B4012">
        <w:rPr>
          <w:rFonts w:asciiTheme="majorHAnsi" w:hAnsiTheme="majorHAnsi"/>
          <w:sz w:val="20"/>
          <w:szCs w:val="20"/>
        </w:rPr>
        <w:t>–</w:t>
      </w:r>
      <w:r w:rsidR="00F4772A" w:rsidRPr="00E03207">
        <w:rPr>
          <w:rFonts w:asciiTheme="majorHAnsi" w:hAnsiTheme="majorHAnsi"/>
          <w:sz w:val="20"/>
          <w:szCs w:val="20"/>
        </w:rPr>
        <w:t>2017</w:t>
      </w:r>
      <w:r w:rsidR="00DC3275" w:rsidRPr="00E03207">
        <w:rPr>
          <w:rFonts w:asciiTheme="majorHAnsi" w:hAnsiTheme="majorHAnsi"/>
          <w:sz w:val="20"/>
          <w:szCs w:val="20"/>
        </w:rPr>
        <w:t xml:space="preserve"> </w:t>
      </w:r>
      <w:proofErr w:type="gramStart"/>
      <w:r w:rsidR="00DC3275" w:rsidRPr="00E03207">
        <w:rPr>
          <w:rFonts w:asciiTheme="majorHAnsi" w:hAnsiTheme="majorHAnsi"/>
          <w:sz w:val="20"/>
          <w:szCs w:val="20"/>
        </w:rPr>
        <w:t>period</w:t>
      </w:r>
      <w:proofErr w:type="gramEnd"/>
      <w:r w:rsidR="00DC3275" w:rsidRPr="00E03207">
        <w:rPr>
          <w:rFonts w:asciiTheme="majorHAnsi" w:hAnsiTheme="majorHAnsi"/>
          <w:sz w:val="20"/>
          <w:szCs w:val="20"/>
        </w:rPr>
        <w:t xml:space="preserve"> since young fish have been observed to return late. </w:t>
      </w:r>
      <w:r w:rsidR="00F4772A" w:rsidRPr="00E03207">
        <w:rPr>
          <w:rFonts w:asciiTheme="majorHAnsi" w:hAnsiTheme="majorHAnsi"/>
          <w:sz w:val="20"/>
          <w:szCs w:val="20"/>
        </w:rPr>
        <w:t xml:space="preserve">Due to difficulty sampling the complete spawning event in both time periods, it is likely that the percent of young fish observed in samples and the respective maturity estimates for young fish are lower than that of the true mature population. </w:t>
      </w:r>
      <w:r w:rsidR="008C07BE" w:rsidRPr="00E03207">
        <w:rPr>
          <w:rFonts w:asciiTheme="majorHAnsi" w:hAnsiTheme="majorHAnsi"/>
          <w:sz w:val="20"/>
          <w:szCs w:val="20"/>
        </w:rPr>
        <w:t xml:space="preserve"> Sensitivity analyses with a variety of estimated and fixed maturity schedules suggest that using the estimated maturity from the later time period for forecasting 2018 biomass has a relatively small impact on the forecasted biomass, when using a moderate forecast of recruitment for 2018.  </w:t>
      </w:r>
    </w:p>
    <w:p w14:paraId="6D5E93F6" w14:textId="0D6CAC36" w:rsidR="00DC3275" w:rsidRPr="00E03207" w:rsidRDefault="00DC3275" w:rsidP="00E03207">
      <w:pPr>
        <w:spacing w:before="120" w:line="360" w:lineRule="auto"/>
        <w:rPr>
          <w:rFonts w:asciiTheme="majorHAnsi" w:hAnsiTheme="majorHAnsi"/>
          <w:sz w:val="20"/>
          <w:szCs w:val="20"/>
        </w:rPr>
      </w:pPr>
      <w:r w:rsidRPr="00E03207">
        <w:rPr>
          <w:rFonts w:asciiTheme="majorHAnsi" w:hAnsiTheme="majorHAnsi"/>
          <w:sz w:val="20"/>
          <w:szCs w:val="20"/>
        </w:rPr>
        <w:lastRenderedPageBreak/>
        <w:t>S</w:t>
      </w:r>
      <w:r w:rsidR="006A01E4">
        <w:rPr>
          <w:rFonts w:asciiTheme="majorHAnsi" w:hAnsiTheme="majorHAnsi"/>
          <w:sz w:val="20"/>
          <w:szCs w:val="20"/>
        </w:rPr>
        <w:t>eine s</w:t>
      </w:r>
      <w:r w:rsidRPr="00E03207">
        <w:rPr>
          <w:rFonts w:asciiTheme="majorHAnsi" w:hAnsiTheme="majorHAnsi"/>
          <w:sz w:val="20"/>
          <w:szCs w:val="20"/>
        </w:rPr>
        <w:t xml:space="preserve">electivity ranges from </w:t>
      </w:r>
      <w:r w:rsidR="000A4570">
        <w:rPr>
          <w:rFonts w:asciiTheme="majorHAnsi" w:hAnsiTheme="majorHAnsi"/>
          <w:sz w:val="20"/>
          <w:szCs w:val="20"/>
        </w:rPr>
        <w:t>8</w:t>
      </w:r>
      <w:r w:rsidR="00E47462">
        <w:rPr>
          <w:rFonts w:asciiTheme="majorHAnsi" w:hAnsiTheme="majorHAnsi"/>
          <w:sz w:val="20"/>
          <w:szCs w:val="20"/>
        </w:rPr>
        <w:t xml:space="preserve">% to </w:t>
      </w:r>
      <w:r w:rsidR="000A4570">
        <w:rPr>
          <w:rFonts w:asciiTheme="majorHAnsi" w:hAnsiTheme="majorHAnsi"/>
          <w:sz w:val="20"/>
          <w:szCs w:val="20"/>
        </w:rPr>
        <w:t>88</w:t>
      </w:r>
      <w:r w:rsidR="00E47462">
        <w:rPr>
          <w:rFonts w:asciiTheme="majorHAnsi" w:hAnsiTheme="majorHAnsi"/>
          <w:sz w:val="20"/>
          <w:szCs w:val="20"/>
        </w:rPr>
        <w:t>%</w:t>
      </w:r>
      <w:r w:rsidRPr="00E03207">
        <w:rPr>
          <w:rFonts w:asciiTheme="majorHAnsi" w:hAnsiTheme="majorHAnsi"/>
          <w:sz w:val="20"/>
          <w:szCs w:val="20"/>
        </w:rPr>
        <w:t xml:space="preserve"> </w:t>
      </w:r>
      <w:r w:rsidR="00E47462">
        <w:rPr>
          <w:rFonts w:asciiTheme="majorHAnsi" w:hAnsiTheme="majorHAnsi"/>
          <w:sz w:val="20"/>
          <w:szCs w:val="20"/>
        </w:rPr>
        <w:t>for ages 4</w:t>
      </w:r>
      <w:r w:rsidR="003B4012">
        <w:rPr>
          <w:rFonts w:asciiTheme="majorHAnsi" w:hAnsiTheme="majorHAnsi"/>
          <w:sz w:val="20"/>
          <w:szCs w:val="20"/>
        </w:rPr>
        <w:t>–</w:t>
      </w:r>
      <w:r w:rsidR="00E47462">
        <w:rPr>
          <w:rFonts w:asciiTheme="majorHAnsi" w:hAnsiTheme="majorHAnsi"/>
          <w:sz w:val="20"/>
          <w:szCs w:val="20"/>
        </w:rPr>
        <w:t>8 from 1980 to 2001</w:t>
      </w:r>
      <w:r w:rsidR="00397547">
        <w:rPr>
          <w:rFonts w:asciiTheme="majorHAnsi" w:hAnsiTheme="majorHAnsi"/>
          <w:sz w:val="20"/>
          <w:szCs w:val="20"/>
        </w:rPr>
        <w:t>,</w:t>
      </w:r>
      <w:r w:rsidRPr="00E03207">
        <w:rPr>
          <w:rFonts w:asciiTheme="majorHAnsi" w:hAnsiTheme="majorHAnsi"/>
          <w:sz w:val="20"/>
          <w:szCs w:val="20"/>
        </w:rPr>
        <w:t xml:space="preserve"> and ranges from </w:t>
      </w:r>
      <w:r w:rsidR="000A4570">
        <w:rPr>
          <w:rFonts w:asciiTheme="majorHAnsi" w:hAnsiTheme="majorHAnsi"/>
          <w:sz w:val="20"/>
          <w:szCs w:val="20"/>
        </w:rPr>
        <w:t>7</w:t>
      </w:r>
      <w:r w:rsidR="00E47462">
        <w:rPr>
          <w:rFonts w:asciiTheme="majorHAnsi" w:hAnsiTheme="majorHAnsi"/>
          <w:sz w:val="20"/>
          <w:szCs w:val="20"/>
        </w:rPr>
        <w:t>%</w:t>
      </w:r>
      <w:r w:rsidRPr="00E03207">
        <w:rPr>
          <w:rFonts w:asciiTheme="majorHAnsi" w:hAnsiTheme="majorHAnsi"/>
          <w:sz w:val="20"/>
          <w:szCs w:val="20"/>
        </w:rPr>
        <w:t xml:space="preserve"> to </w:t>
      </w:r>
      <w:r w:rsidR="000A4570">
        <w:rPr>
          <w:rFonts w:asciiTheme="majorHAnsi" w:hAnsiTheme="majorHAnsi"/>
          <w:sz w:val="20"/>
          <w:szCs w:val="20"/>
        </w:rPr>
        <w:t>93</w:t>
      </w:r>
      <w:r w:rsidR="00E47462">
        <w:rPr>
          <w:rFonts w:asciiTheme="majorHAnsi" w:hAnsiTheme="majorHAnsi"/>
          <w:sz w:val="20"/>
          <w:szCs w:val="20"/>
        </w:rPr>
        <w:t>% from 2002</w:t>
      </w:r>
      <w:r w:rsidRPr="00E03207">
        <w:rPr>
          <w:rFonts w:asciiTheme="majorHAnsi" w:hAnsiTheme="majorHAnsi"/>
          <w:sz w:val="20"/>
          <w:szCs w:val="20"/>
        </w:rPr>
        <w:t xml:space="preserve"> to 2017</w:t>
      </w:r>
      <w:r w:rsidR="0078167C">
        <w:rPr>
          <w:rFonts w:asciiTheme="majorHAnsi" w:hAnsiTheme="majorHAnsi"/>
          <w:sz w:val="20"/>
          <w:szCs w:val="20"/>
        </w:rPr>
        <w:t>.</w:t>
      </w:r>
      <w:r w:rsidR="00397547">
        <w:rPr>
          <w:rFonts w:asciiTheme="majorHAnsi" w:hAnsiTheme="majorHAnsi"/>
          <w:sz w:val="20"/>
          <w:szCs w:val="20"/>
        </w:rPr>
        <w:t xml:space="preserve"> </w:t>
      </w:r>
      <w:r w:rsidR="00E47462">
        <w:rPr>
          <w:rFonts w:asciiTheme="majorHAnsi" w:hAnsiTheme="majorHAnsi"/>
          <w:sz w:val="20"/>
          <w:szCs w:val="20"/>
        </w:rPr>
        <w:t>Selectivity for ages 9</w:t>
      </w:r>
      <w:r w:rsidR="003B4012">
        <w:rPr>
          <w:rFonts w:asciiTheme="majorHAnsi" w:hAnsiTheme="majorHAnsi"/>
          <w:sz w:val="20"/>
          <w:szCs w:val="20"/>
        </w:rPr>
        <w:t>–</w:t>
      </w:r>
      <w:r w:rsidR="00E47462">
        <w:rPr>
          <w:rFonts w:asciiTheme="majorHAnsi" w:hAnsiTheme="majorHAnsi"/>
          <w:sz w:val="20"/>
          <w:szCs w:val="20"/>
        </w:rPr>
        <w:t xml:space="preserve">12+ </w:t>
      </w:r>
      <w:r w:rsidR="00397547">
        <w:rPr>
          <w:rFonts w:asciiTheme="majorHAnsi" w:hAnsiTheme="majorHAnsi"/>
          <w:sz w:val="20"/>
          <w:szCs w:val="20"/>
        </w:rPr>
        <w:t xml:space="preserve">was </w:t>
      </w:r>
      <w:r w:rsidR="00E47462">
        <w:rPr>
          <w:rFonts w:asciiTheme="majorHAnsi" w:hAnsiTheme="majorHAnsi"/>
          <w:sz w:val="20"/>
          <w:szCs w:val="20"/>
        </w:rPr>
        <w:t>set equal to 100% for all years</w:t>
      </w:r>
      <w:r w:rsidR="0078167C">
        <w:rPr>
          <w:rFonts w:asciiTheme="majorHAnsi" w:hAnsiTheme="majorHAnsi"/>
          <w:sz w:val="20"/>
          <w:szCs w:val="20"/>
        </w:rPr>
        <w:t xml:space="preserve"> (Figure 11)</w:t>
      </w:r>
      <w:r w:rsidR="00E47462">
        <w:rPr>
          <w:rFonts w:asciiTheme="majorHAnsi" w:hAnsiTheme="majorHAnsi"/>
          <w:sz w:val="20"/>
          <w:szCs w:val="20"/>
        </w:rPr>
        <w:t xml:space="preserve">. </w:t>
      </w:r>
      <w:r w:rsidRPr="00E03207">
        <w:rPr>
          <w:rFonts w:asciiTheme="majorHAnsi" w:hAnsiTheme="majorHAnsi"/>
          <w:sz w:val="20"/>
          <w:szCs w:val="20"/>
        </w:rPr>
        <w:t>Selectivity was estimated separately for these two time periods due to decrease</w:t>
      </w:r>
      <w:r w:rsidR="00E47462">
        <w:rPr>
          <w:rFonts w:asciiTheme="majorHAnsi" w:hAnsiTheme="majorHAnsi"/>
          <w:sz w:val="20"/>
          <w:szCs w:val="20"/>
        </w:rPr>
        <w:t>s</w:t>
      </w:r>
      <w:r w:rsidRPr="00E03207">
        <w:rPr>
          <w:rFonts w:asciiTheme="majorHAnsi" w:hAnsiTheme="majorHAnsi"/>
          <w:sz w:val="20"/>
          <w:szCs w:val="20"/>
        </w:rPr>
        <w:t xml:space="preserve"> in </w:t>
      </w:r>
      <w:r w:rsidR="00E47462">
        <w:rPr>
          <w:rFonts w:asciiTheme="majorHAnsi" w:hAnsiTheme="majorHAnsi"/>
          <w:sz w:val="20"/>
          <w:szCs w:val="20"/>
        </w:rPr>
        <w:t xml:space="preserve">the number of buyers, daily processing capacity, and purse seine and </w:t>
      </w:r>
      <w:proofErr w:type="gramStart"/>
      <w:r w:rsidR="00E47462">
        <w:rPr>
          <w:rFonts w:asciiTheme="majorHAnsi" w:hAnsiTheme="majorHAnsi"/>
          <w:sz w:val="20"/>
          <w:szCs w:val="20"/>
        </w:rPr>
        <w:t>gillnet</w:t>
      </w:r>
      <w:proofErr w:type="gramEnd"/>
      <w:r w:rsidR="00E47462">
        <w:rPr>
          <w:rFonts w:asciiTheme="majorHAnsi" w:hAnsiTheme="majorHAnsi"/>
          <w:sz w:val="20"/>
          <w:szCs w:val="20"/>
        </w:rPr>
        <w:t xml:space="preserve"> effort </w:t>
      </w:r>
      <w:r w:rsidRPr="00E03207">
        <w:rPr>
          <w:rFonts w:asciiTheme="majorHAnsi" w:hAnsiTheme="majorHAnsi"/>
          <w:sz w:val="20"/>
          <w:szCs w:val="20"/>
        </w:rPr>
        <w:t>in the later time period</w:t>
      </w:r>
      <w:r w:rsidR="00E47462">
        <w:rPr>
          <w:rFonts w:asciiTheme="majorHAnsi" w:hAnsiTheme="majorHAnsi"/>
          <w:sz w:val="20"/>
          <w:szCs w:val="20"/>
        </w:rPr>
        <w:t xml:space="preserve"> (see </w:t>
      </w:r>
      <w:proofErr w:type="spellStart"/>
      <w:r w:rsidR="00E47462">
        <w:rPr>
          <w:rFonts w:asciiTheme="majorHAnsi" w:hAnsiTheme="majorHAnsi"/>
          <w:sz w:val="20"/>
          <w:szCs w:val="20"/>
        </w:rPr>
        <w:t>Salomone</w:t>
      </w:r>
      <w:proofErr w:type="spellEnd"/>
      <w:r w:rsidR="00E47462">
        <w:rPr>
          <w:rFonts w:asciiTheme="majorHAnsi" w:hAnsiTheme="majorHAnsi"/>
          <w:sz w:val="20"/>
          <w:szCs w:val="20"/>
        </w:rPr>
        <w:t xml:space="preserve"> et al. 2017, “</w:t>
      </w:r>
      <w:r w:rsidR="00E47462" w:rsidRPr="00E47462">
        <w:rPr>
          <w:rFonts w:asciiTheme="majorHAnsi" w:hAnsiTheme="majorHAnsi"/>
          <w:sz w:val="20"/>
          <w:szCs w:val="20"/>
        </w:rPr>
        <w:t>2016 Bristol Bay Area Annual Management Report</w:t>
      </w:r>
      <w:r w:rsidR="00E47462">
        <w:rPr>
          <w:rFonts w:asciiTheme="majorHAnsi" w:hAnsiTheme="majorHAnsi"/>
          <w:sz w:val="20"/>
          <w:szCs w:val="20"/>
        </w:rPr>
        <w:t>”, Appendix B1)</w:t>
      </w:r>
      <w:r w:rsidRPr="00E03207">
        <w:rPr>
          <w:rFonts w:asciiTheme="majorHAnsi" w:hAnsiTheme="majorHAnsi"/>
          <w:sz w:val="20"/>
          <w:szCs w:val="20"/>
        </w:rPr>
        <w:t>.</w:t>
      </w:r>
    </w:p>
    <w:p w14:paraId="605F3FFF" w14:textId="1D175B67" w:rsidR="001350A6" w:rsidRPr="00E03207" w:rsidRDefault="00F849D1" w:rsidP="00E03207">
      <w:pPr>
        <w:spacing w:before="120" w:line="360" w:lineRule="auto"/>
        <w:rPr>
          <w:rFonts w:asciiTheme="majorHAnsi" w:hAnsiTheme="majorHAnsi"/>
          <w:sz w:val="20"/>
          <w:szCs w:val="20"/>
        </w:rPr>
      </w:pPr>
      <w:proofErr w:type="spellStart"/>
      <w:r>
        <w:rPr>
          <w:rFonts w:asciiTheme="majorHAnsi" w:hAnsiTheme="majorHAnsi"/>
          <w:sz w:val="20"/>
          <w:szCs w:val="20"/>
        </w:rPr>
        <w:t>Togiak</w:t>
      </w:r>
      <w:proofErr w:type="spellEnd"/>
      <w:r>
        <w:rPr>
          <w:rFonts w:asciiTheme="majorHAnsi" w:hAnsiTheme="majorHAnsi"/>
          <w:sz w:val="20"/>
          <w:szCs w:val="20"/>
        </w:rPr>
        <w:t xml:space="preserve"> r</w:t>
      </w:r>
      <w:r w:rsidR="001350A6" w:rsidRPr="00E03207">
        <w:rPr>
          <w:rFonts w:asciiTheme="majorHAnsi" w:hAnsiTheme="majorHAnsi"/>
          <w:sz w:val="20"/>
          <w:szCs w:val="20"/>
        </w:rPr>
        <w:t>ecruitment</w:t>
      </w:r>
      <w:r>
        <w:rPr>
          <w:rFonts w:asciiTheme="majorHAnsi" w:hAnsiTheme="majorHAnsi"/>
          <w:sz w:val="20"/>
          <w:szCs w:val="20"/>
        </w:rPr>
        <w:t xml:space="preserve"> of age-4 fish was the greatest in 1981</w:t>
      </w:r>
      <w:r w:rsidR="000A4570">
        <w:rPr>
          <w:rFonts w:asciiTheme="majorHAnsi" w:hAnsiTheme="majorHAnsi"/>
          <w:sz w:val="20"/>
          <w:szCs w:val="20"/>
        </w:rPr>
        <w:t xml:space="preserve"> and 1982</w:t>
      </w:r>
      <w:r>
        <w:rPr>
          <w:rFonts w:asciiTheme="majorHAnsi" w:hAnsiTheme="majorHAnsi"/>
          <w:sz w:val="20"/>
          <w:szCs w:val="20"/>
        </w:rPr>
        <w:t>, with lower peaks in 1991, 2001, and 2009</w:t>
      </w:r>
      <w:r w:rsidR="00397547">
        <w:rPr>
          <w:rFonts w:asciiTheme="majorHAnsi" w:hAnsiTheme="majorHAnsi"/>
          <w:sz w:val="20"/>
          <w:szCs w:val="20"/>
        </w:rPr>
        <w:t xml:space="preserve"> (Figure 12)</w:t>
      </w:r>
      <w:r>
        <w:rPr>
          <w:rFonts w:asciiTheme="majorHAnsi" w:hAnsiTheme="majorHAnsi"/>
          <w:sz w:val="20"/>
          <w:szCs w:val="20"/>
        </w:rPr>
        <w:t xml:space="preserve">. Recruitment in 2017 </w:t>
      </w:r>
      <w:r w:rsidR="00397547">
        <w:rPr>
          <w:rFonts w:asciiTheme="majorHAnsi" w:hAnsiTheme="majorHAnsi"/>
          <w:sz w:val="20"/>
          <w:szCs w:val="20"/>
        </w:rPr>
        <w:t>wa</w:t>
      </w:r>
      <w:r>
        <w:rPr>
          <w:rFonts w:asciiTheme="majorHAnsi" w:hAnsiTheme="majorHAnsi"/>
          <w:sz w:val="20"/>
          <w:szCs w:val="20"/>
        </w:rPr>
        <w:t>s estimated to be higher than recruitment in 2014</w:t>
      </w:r>
      <w:r w:rsidR="003B4012">
        <w:rPr>
          <w:rFonts w:asciiTheme="majorHAnsi" w:hAnsiTheme="majorHAnsi"/>
          <w:sz w:val="20"/>
          <w:szCs w:val="20"/>
        </w:rPr>
        <w:t>–</w:t>
      </w:r>
      <w:r>
        <w:rPr>
          <w:rFonts w:asciiTheme="majorHAnsi" w:hAnsiTheme="majorHAnsi"/>
          <w:sz w:val="20"/>
          <w:szCs w:val="20"/>
        </w:rPr>
        <w:t xml:space="preserve">2016, but not as large as the previous four peaks. Since the cohort of recruit fish in 2017 has only been observed once, the estimate of recruitment likely contains considerable </w:t>
      </w:r>
      <w:r w:rsidR="000A4570">
        <w:rPr>
          <w:rFonts w:asciiTheme="majorHAnsi" w:hAnsiTheme="majorHAnsi"/>
          <w:sz w:val="20"/>
          <w:szCs w:val="20"/>
        </w:rPr>
        <w:t>uncertainty</w:t>
      </w:r>
      <w:r>
        <w:rPr>
          <w:rFonts w:asciiTheme="majorHAnsi" w:hAnsiTheme="majorHAnsi"/>
          <w:sz w:val="20"/>
          <w:szCs w:val="20"/>
        </w:rPr>
        <w:t xml:space="preserve"> and will improve as the cohort is observed </w:t>
      </w:r>
      <w:r w:rsidR="000A4570">
        <w:rPr>
          <w:rFonts w:asciiTheme="majorHAnsi" w:hAnsiTheme="majorHAnsi"/>
          <w:sz w:val="20"/>
          <w:szCs w:val="20"/>
        </w:rPr>
        <w:t xml:space="preserve">again </w:t>
      </w:r>
      <w:r>
        <w:rPr>
          <w:rFonts w:asciiTheme="majorHAnsi" w:hAnsiTheme="majorHAnsi"/>
          <w:sz w:val="20"/>
          <w:szCs w:val="20"/>
        </w:rPr>
        <w:t>in future years.</w:t>
      </w:r>
    </w:p>
    <w:p w14:paraId="41270E9A" w14:textId="77777777" w:rsidR="001350A6" w:rsidRPr="001350A6" w:rsidRDefault="001350A6" w:rsidP="000B1168">
      <w:pPr>
        <w:spacing w:before="120" w:line="360" w:lineRule="auto"/>
        <w:rPr>
          <w:rFonts w:asciiTheme="majorHAnsi" w:hAnsiTheme="majorHAnsi"/>
          <w:sz w:val="20"/>
          <w:szCs w:val="20"/>
          <w:u w:val="single"/>
        </w:rPr>
      </w:pPr>
      <w:r>
        <w:rPr>
          <w:rFonts w:asciiTheme="majorHAnsi" w:hAnsiTheme="majorHAnsi"/>
          <w:sz w:val="20"/>
          <w:szCs w:val="20"/>
          <w:u w:val="single"/>
        </w:rPr>
        <w:t>Model fit</w:t>
      </w:r>
    </w:p>
    <w:p w14:paraId="1267F22E" w14:textId="15F15114" w:rsidR="0030571F" w:rsidRDefault="00DC3275" w:rsidP="000B1168">
      <w:pPr>
        <w:spacing w:before="120" w:line="360" w:lineRule="auto"/>
        <w:rPr>
          <w:rFonts w:asciiTheme="majorHAnsi" w:hAnsiTheme="majorHAnsi"/>
          <w:sz w:val="20"/>
          <w:szCs w:val="20"/>
        </w:rPr>
      </w:pPr>
      <w:r>
        <w:rPr>
          <w:rFonts w:asciiTheme="majorHAnsi" w:hAnsiTheme="majorHAnsi"/>
          <w:sz w:val="20"/>
          <w:szCs w:val="20"/>
        </w:rPr>
        <w:t xml:space="preserve">The model estimated mature biomass follows the biomass estimated by aerial surveys </w:t>
      </w:r>
      <w:r w:rsidR="00A8461B">
        <w:rPr>
          <w:rFonts w:asciiTheme="majorHAnsi" w:hAnsiTheme="majorHAnsi"/>
          <w:sz w:val="20"/>
          <w:szCs w:val="20"/>
        </w:rPr>
        <w:t xml:space="preserve">that were included in the model </w:t>
      </w:r>
      <w:r>
        <w:rPr>
          <w:rFonts w:asciiTheme="majorHAnsi" w:hAnsiTheme="majorHAnsi"/>
          <w:sz w:val="20"/>
          <w:szCs w:val="20"/>
        </w:rPr>
        <w:t>well</w:t>
      </w:r>
      <w:r w:rsidR="00A8461B">
        <w:rPr>
          <w:rFonts w:asciiTheme="majorHAnsi" w:hAnsiTheme="majorHAnsi"/>
          <w:sz w:val="20"/>
          <w:szCs w:val="20"/>
        </w:rPr>
        <w:t xml:space="preserve"> (Figure 1)</w:t>
      </w:r>
      <w:r>
        <w:rPr>
          <w:rFonts w:asciiTheme="majorHAnsi" w:hAnsiTheme="majorHAnsi"/>
          <w:sz w:val="20"/>
          <w:szCs w:val="20"/>
        </w:rPr>
        <w:t xml:space="preserve">, fitting </w:t>
      </w:r>
      <w:r w:rsidR="00A8461B">
        <w:rPr>
          <w:rFonts w:asciiTheme="majorHAnsi" w:hAnsiTheme="majorHAnsi"/>
          <w:sz w:val="20"/>
          <w:szCs w:val="20"/>
        </w:rPr>
        <w:t>above some and below others depending on other aerial survey estimates and the age composition datasets</w:t>
      </w:r>
      <w:r>
        <w:rPr>
          <w:rFonts w:asciiTheme="majorHAnsi" w:hAnsiTheme="majorHAnsi"/>
          <w:sz w:val="20"/>
          <w:szCs w:val="20"/>
        </w:rPr>
        <w:t>. The largest difference between the model trend and the aer</w:t>
      </w:r>
      <w:r w:rsidR="0030571F">
        <w:rPr>
          <w:rFonts w:asciiTheme="majorHAnsi" w:hAnsiTheme="majorHAnsi"/>
          <w:sz w:val="20"/>
          <w:szCs w:val="20"/>
        </w:rPr>
        <w:t>ial survey estimates occurred during</w:t>
      </w:r>
      <w:r w:rsidR="00A8461B">
        <w:rPr>
          <w:rFonts w:asciiTheme="majorHAnsi" w:hAnsiTheme="majorHAnsi"/>
          <w:sz w:val="20"/>
          <w:szCs w:val="20"/>
        </w:rPr>
        <w:t xml:space="preserve"> 1984</w:t>
      </w:r>
      <w:r w:rsidR="003B4012">
        <w:rPr>
          <w:rFonts w:asciiTheme="majorHAnsi" w:hAnsiTheme="majorHAnsi"/>
          <w:sz w:val="20"/>
          <w:szCs w:val="20"/>
        </w:rPr>
        <w:t>–</w:t>
      </w:r>
      <w:r>
        <w:rPr>
          <w:rFonts w:asciiTheme="majorHAnsi" w:hAnsiTheme="majorHAnsi"/>
          <w:sz w:val="20"/>
          <w:szCs w:val="20"/>
        </w:rPr>
        <w:t xml:space="preserve">1991 when </w:t>
      </w:r>
      <w:r w:rsidR="00A8461B">
        <w:rPr>
          <w:rFonts w:asciiTheme="majorHAnsi" w:hAnsiTheme="majorHAnsi"/>
          <w:sz w:val="20"/>
          <w:szCs w:val="20"/>
        </w:rPr>
        <w:t>there were no aerial survey estimates included in the model</w:t>
      </w:r>
      <w:r>
        <w:rPr>
          <w:rFonts w:asciiTheme="majorHAnsi" w:hAnsiTheme="majorHAnsi"/>
          <w:sz w:val="20"/>
          <w:szCs w:val="20"/>
        </w:rPr>
        <w:t xml:space="preserve"> and when the age compositions</w:t>
      </w:r>
      <w:r w:rsidR="00A8461B">
        <w:rPr>
          <w:rFonts w:asciiTheme="majorHAnsi" w:hAnsiTheme="majorHAnsi"/>
          <w:sz w:val="20"/>
          <w:szCs w:val="20"/>
        </w:rPr>
        <w:t xml:space="preserve"> showed an extremely large two-year </w:t>
      </w:r>
      <w:r w:rsidR="00F02FD1">
        <w:rPr>
          <w:rFonts w:asciiTheme="majorHAnsi" w:hAnsiTheme="majorHAnsi"/>
          <w:sz w:val="20"/>
          <w:szCs w:val="20"/>
        </w:rPr>
        <w:t>recruitment event moving through the population after the 1977 regime shift</w:t>
      </w:r>
      <w:r w:rsidR="00C82E53">
        <w:rPr>
          <w:rFonts w:asciiTheme="majorHAnsi" w:hAnsiTheme="majorHAnsi"/>
          <w:sz w:val="20"/>
          <w:szCs w:val="20"/>
        </w:rPr>
        <w:t xml:space="preserve"> (Figure 1)</w:t>
      </w:r>
      <w:r w:rsidR="00F02FD1">
        <w:rPr>
          <w:rFonts w:asciiTheme="majorHAnsi" w:hAnsiTheme="majorHAnsi"/>
          <w:sz w:val="20"/>
          <w:szCs w:val="20"/>
        </w:rPr>
        <w:t xml:space="preserve">. </w:t>
      </w:r>
      <w:r w:rsidR="00C82E53">
        <w:rPr>
          <w:rFonts w:asciiTheme="majorHAnsi" w:hAnsiTheme="majorHAnsi"/>
          <w:sz w:val="20"/>
          <w:szCs w:val="20"/>
        </w:rPr>
        <w:t xml:space="preserve">The difference between the 2018-forecast model fit and previous years’ model fits is primarily due to </w:t>
      </w:r>
      <w:r w:rsidR="00A8461B">
        <w:rPr>
          <w:rFonts w:asciiTheme="majorHAnsi" w:hAnsiTheme="majorHAnsi"/>
          <w:sz w:val="20"/>
          <w:szCs w:val="20"/>
        </w:rPr>
        <w:t xml:space="preserve">the different </w:t>
      </w:r>
      <w:proofErr w:type="spellStart"/>
      <w:r w:rsidR="00A8461B">
        <w:rPr>
          <w:rFonts w:asciiTheme="majorHAnsi" w:hAnsiTheme="majorHAnsi"/>
          <w:sz w:val="20"/>
          <w:szCs w:val="20"/>
        </w:rPr>
        <w:t>interannual</w:t>
      </w:r>
      <w:proofErr w:type="spellEnd"/>
      <w:r w:rsidR="00A8461B">
        <w:rPr>
          <w:rFonts w:asciiTheme="majorHAnsi" w:hAnsiTheme="majorHAnsi"/>
          <w:sz w:val="20"/>
          <w:szCs w:val="20"/>
        </w:rPr>
        <w:t xml:space="preserve"> weighting of</w:t>
      </w:r>
      <w:r w:rsidR="00C82E53">
        <w:rPr>
          <w:rFonts w:asciiTheme="majorHAnsi" w:hAnsiTheme="majorHAnsi"/>
          <w:sz w:val="20"/>
          <w:szCs w:val="20"/>
        </w:rPr>
        <w:t xml:space="preserve"> aerial survey estimates </w:t>
      </w:r>
      <w:r w:rsidR="00A8461B">
        <w:rPr>
          <w:rFonts w:asciiTheme="majorHAnsi" w:hAnsiTheme="majorHAnsi"/>
          <w:sz w:val="20"/>
          <w:szCs w:val="20"/>
        </w:rPr>
        <w:t>a</w:t>
      </w:r>
      <w:r w:rsidR="00C82E53">
        <w:rPr>
          <w:rFonts w:asciiTheme="majorHAnsi" w:hAnsiTheme="majorHAnsi"/>
          <w:sz w:val="20"/>
          <w:szCs w:val="20"/>
        </w:rPr>
        <w:t>nd revised weighting of aerial surveys</w:t>
      </w:r>
      <w:r w:rsidR="00A8461B">
        <w:rPr>
          <w:rFonts w:asciiTheme="majorHAnsi" w:hAnsiTheme="majorHAnsi"/>
          <w:sz w:val="20"/>
          <w:szCs w:val="20"/>
        </w:rPr>
        <w:t xml:space="preserve"> and age compositions in the objective function</w:t>
      </w:r>
      <w:r w:rsidR="00C82E53">
        <w:rPr>
          <w:rFonts w:asciiTheme="majorHAnsi" w:hAnsiTheme="majorHAnsi"/>
          <w:sz w:val="20"/>
          <w:szCs w:val="20"/>
        </w:rPr>
        <w:t xml:space="preserve"> (Figure 2). </w:t>
      </w:r>
      <w:r w:rsidR="00A8461B">
        <w:rPr>
          <w:rFonts w:asciiTheme="majorHAnsi" w:hAnsiTheme="majorHAnsi"/>
          <w:sz w:val="20"/>
          <w:szCs w:val="20"/>
        </w:rPr>
        <w:t xml:space="preserve">In previous years, all aerial surveys included in the model were weighted equally, whereas this year they were given different weights. In previous years the inter-dataset weighting was: aerial </w:t>
      </w:r>
      <w:r w:rsidR="00847BC1">
        <w:rPr>
          <w:rFonts w:asciiTheme="majorHAnsi" w:hAnsiTheme="majorHAnsi"/>
          <w:sz w:val="20"/>
          <w:szCs w:val="20"/>
        </w:rPr>
        <w:t>surveys at</w:t>
      </w:r>
      <w:r w:rsidR="00A8461B">
        <w:rPr>
          <w:rFonts w:asciiTheme="majorHAnsi" w:hAnsiTheme="majorHAnsi"/>
          <w:sz w:val="20"/>
          <w:szCs w:val="20"/>
        </w:rPr>
        <w:t xml:space="preserve"> 1</w:t>
      </w:r>
      <w:r w:rsidR="00847BC1">
        <w:rPr>
          <w:rFonts w:asciiTheme="majorHAnsi" w:hAnsiTheme="majorHAnsi"/>
          <w:sz w:val="20"/>
          <w:szCs w:val="20"/>
        </w:rPr>
        <w:t>.0</w:t>
      </w:r>
      <w:r w:rsidR="00A8461B">
        <w:rPr>
          <w:rFonts w:asciiTheme="majorHAnsi" w:hAnsiTheme="majorHAnsi"/>
          <w:sz w:val="20"/>
          <w:szCs w:val="20"/>
        </w:rPr>
        <w:t xml:space="preserve">, </w:t>
      </w:r>
      <w:r w:rsidR="000052BD">
        <w:rPr>
          <w:rFonts w:asciiTheme="majorHAnsi" w:hAnsiTheme="majorHAnsi"/>
          <w:sz w:val="20"/>
          <w:szCs w:val="20"/>
        </w:rPr>
        <w:t xml:space="preserve">total run </w:t>
      </w:r>
      <w:r w:rsidR="00A8461B">
        <w:rPr>
          <w:rFonts w:asciiTheme="majorHAnsi" w:hAnsiTheme="majorHAnsi"/>
          <w:sz w:val="20"/>
          <w:szCs w:val="20"/>
        </w:rPr>
        <w:t xml:space="preserve">age composition at 0.5, and </w:t>
      </w:r>
      <w:r w:rsidR="000052BD">
        <w:rPr>
          <w:rFonts w:asciiTheme="majorHAnsi" w:hAnsiTheme="majorHAnsi"/>
          <w:sz w:val="20"/>
          <w:szCs w:val="20"/>
        </w:rPr>
        <w:t xml:space="preserve">purse seine </w:t>
      </w:r>
      <w:r w:rsidR="00A8461B">
        <w:rPr>
          <w:rFonts w:asciiTheme="majorHAnsi" w:hAnsiTheme="majorHAnsi"/>
          <w:sz w:val="20"/>
          <w:szCs w:val="20"/>
        </w:rPr>
        <w:t xml:space="preserve">age composition at 0.25. For the 2018 forecast, the datasets were </w:t>
      </w:r>
      <w:r w:rsidR="00A8461B">
        <w:rPr>
          <w:rFonts w:asciiTheme="majorHAnsi" w:hAnsiTheme="majorHAnsi"/>
          <w:sz w:val="20"/>
          <w:szCs w:val="20"/>
        </w:rPr>
        <w:t>weight</w:t>
      </w:r>
      <w:r w:rsidR="004B2B73">
        <w:rPr>
          <w:rFonts w:asciiTheme="majorHAnsi" w:hAnsiTheme="majorHAnsi"/>
          <w:sz w:val="20"/>
          <w:szCs w:val="20"/>
        </w:rPr>
        <w:t>ed</w:t>
      </w:r>
      <w:r w:rsidR="00A8461B">
        <w:rPr>
          <w:rFonts w:asciiTheme="majorHAnsi" w:hAnsiTheme="majorHAnsi"/>
          <w:sz w:val="20"/>
          <w:szCs w:val="20"/>
        </w:rPr>
        <w:t xml:space="preserve"> according to the confidence staff has in their </w:t>
      </w:r>
      <w:r w:rsidR="00782591">
        <w:rPr>
          <w:rFonts w:asciiTheme="majorHAnsi" w:hAnsiTheme="majorHAnsi"/>
          <w:sz w:val="20"/>
          <w:szCs w:val="20"/>
        </w:rPr>
        <w:t>accuracy</w:t>
      </w:r>
      <w:r w:rsidR="00604FE1">
        <w:rPr>
          <w:rFonts w:asciiTheme="majorHAnsi" w:hAnsiTheme="majorHAnsi"/>
          <w:sz w:val="20"/>
          <w:szCs w:val="20"/>
        </w:rPr>
        <w:t xml:space="preserve">: aerial surveys at 0.25, </w:t>
      </w:r>
      <w:r w:rsidR="00782591">
        <w:rPr>
          <w:rFonts w:asciiTheme="majorHAnsi" w:hAnsiTheme="majorHAnsi"/>
          <w:sz w:val="20"/>
          <w:szCs w:val="20"/>
        </w:rPr>
        <w:t xml:space="preserve">total run </w:t>
      </w:r>
      <w:r w:rsidR="00604FE1">
        <w:rPr>
          <w:rFonts w:asciiTheme="majorHAnsi" w:hAnsiTheme="majorHAnsi"/>
          <w:sz w:val="20"/>
          <w:szCs w:val="20"/>
        </w:rPr>
        <w:t xml:space="preserve">age composition at 0.5, and </w:t>
      </w:r>
      <w:r w:rsidR="00782591">
        <w:rPr>
          <w:rFonts w:asciiTheme="majorHAnsi" w:hAnsiTheme="majorHAnsi"/>
          <w:sz w:val="20"/>
          <w:szCs w:val="20"/>
        </w:rPr>
        <w:t xml:space="preserve">purse seine </w:t>
      </w:r>
      <w:r w:rsidR="00604FE1">
        <w:rPr>
          <w:rFonts w:asciiTheme="majorHAnsi" w:hAnsiTheme="majorHAnsi"/>
          <w:sz w:val="20"/>
          <w:szCs w:val="20"/>
        </w:rPr>
        <w:t>age composition at 1</w:t>
      </w:r>
      <w:r w:rsidR="00847BC1">
        <w:rPr>
          <w:rFonts w:asciiTheme="majorHAnsi" w:hAnsiTheme="majorHAnsi"/>
          <w:sz w:val="20"/>
          <w:szCs w:val="20"/>
        </w:rPr>
        <w:t>.</w:t>
      </w:r>
      <w:r w:rsidR="00847BC1">
        <w:rPr>
          <w:rFonts w:asciiTheme="majorHAnsi" w:hAnsiTheme="majorHAnsi"/>
          <w:sz w:val="20"/>
          <w:szCs w:val="20"/>
        </w:rPr>
        <w:t>0</w:t>
      </w:r>
      <w:r w:rsidR="00604FE1">
        <w:rPr>
          <w:rFonts w:asciiTheme="majorHAnsi" w:hAnsiTheme="majorHAnsi"/>
          <w:sz w:val="20"/>
          <w:szCs w:val="20"/>
        </w:rPr>
        <w:t>.</w:t>
      </w:r>
      <w:r w:rsidR="00604FE1">
        <w:rPr>
          <w:rFonts w:asciiTheme="majorHAnsi" w:hAnsiTheme="majorHAnsi"/>
          <w:sz w:val="20"/>
          <w:szCs w:val="20"/>
        </w:rPr>
        <w:t xml:space="preserve"> </w:t>
      </w:r>
      <w:r w:rsidR="00F02FD1">
        <w:rPr>
          <w:rFonts w:asciiTheme="majorHAnsi" w:hAnsiTheme="majorHAnsi"/>
          <w:sz w:val="20"/>
          <w:szCs w:val="20"/>
        </w:rPr>
        <w:t xml:space="preserve">The decrease in the model trend since the highly weighted 2015 aerial survey is due to </w:t>
      </w:r>
      <w:r w:rsidR="00604FE1">
        <w:rPr>
          <w:rFonts w:asciiTheme="majorHAnsi" w:hAnsiTheme="majorHAnsi"/>
          <w:sz w:val="20"/>
          <w:szCs w:val="20"/>
        </w:rPr>
        <w:t xml:space="preserve">the moderately </w:t>
      </w:r>
      <w:r w:rsidR="00F02FD1">
        <w:rPr>
          <w:rFonts w:asciiTheme="majorHAnsi" w:hAnsiTheme="majorHAnsi"/>
          <w:sz w:val="20"/>
          <w:szCs w:val="20"/>
        </w:rPr>
        <w:t xml:space="preserve">low recruitment in the </w:t>
      </w:r>
      <w:r w:rsidR="00F02FD1" w:rsidRPr="00F849D1">
        <w:rPr>
          <w:rFonts w:asciiTheme="majorHAnsi" w:hAnsiTheme="majorHAnsi"/>
          <w:sz w:val="20"/>
          <w:szCs w:val="20"/>
        </w:rPr>
        <w:t>last few</w:t>
      </w:r>
      <w:r w:rsidR="00F02FD1">
        <w:rPr>
          <w:rFonts w:asciiTheme="majorHAnsi" w:hAnsiTheme="majorHAnsi"/>
          <w:sz w:val="20"/>
          <w:szCs w:val="20"/>
        </w:rPr>
        <w:t xml:space="preserve"> years</w:t>
      </w:r>
      <w:r w:rsidR="0030571F">
        <w:rPr>
          <w:rFonts w:asciiTheme="majorHAnsi" w:hAnsiTheme="majorHAnsi"/>
          <w:sz w:val="20"/>
          <w:szCs w:val="20"/>
        </w:rPr>
        <w:t xml:space="preserve">. The 2016 </w:t>
      </w:r>
      <w:r w:rsidR="00604FE1">
        <w:rPr>
          <w:rFonts w:asciiTheme="majorHAnsi" w:hAnsiTheme="majorHAnsi"/>
          <w:sz w:val="20"/>
          <w:szCs w:val="20"/>
        </w:rPr>
        <w:t xml:space="preserve">and 2017 surveys were not included in the model because they were expected to be biased low </w:t>
      </w:r>
      <w:r w:rsidR="00F02FD1">
        <w:rPr>
          <w:rFonts w:asciiTheme="majorHAnsi" w:hAnsiTheme="majorHAnsi"/>
          <w:sz w:val="20"/>
          <w:szCs w:val="20"/>
        </w:rPr>
        <w:t xml:space="preserve">due to </w:t>
      </w:r>
      <w:r w:rsidR="0030571F">
        <w:rPr>
          <w:rFonts w:asciiTheme="majorHAnsi" w:hAnsiTheme="majorHAnsi"/>
          <w:sz w:val="20"/>
          <w:szCs w:val="20"/>
        </w:rPr>
        <w:t xml:space="preserve">very low </w:t>
      </w:r>
      <w:r w:rsidR="0038426D">
        <w:rPr>
          <w:rFonts w:asciiTheme="majorHAnsi" w:hAnsiTheme="majorHAnsi"/>
          <w:sz w:val="20"/>
          <w:szCs w:val="20"/>
        </w:rPr>
        <w:t>survey frequency and</w:t>
      </w:r>
      <w:r w:rsidR="00F02FD1">
        <w:rPr>
          <w:rFonts w:asciiTheme="majorHAnsi" w:hAnsiTheme="majorHAnsi"/>
          <w:sz w:val="20"/>
          <w:szCs w:val="20"/>
        </w:rPr>
        <w:t xml:space="preserve"> particularly early </w:t>
      </w:r>
      <w:r w:rsidR="000E363F">
        <w:rPr>
          <w:rFonts w:asciiTheme="majorHAnsi" w:hAnsiTheme="majorHAnsi"/>
          <w:sz w:val="20"/>
          <w:szCs w:val="20"/>
        </w:rPr>
        <w:t>run timing</w:t>
      </w:r>
      <w:r w:rsidR="00604FE1">
        <w:rPr>
          <w:rFonts w:asciiTheme="majorHAnsi" w:hAnsiTheme="majorHAnsi"/>
          <w:sz w:val="20"/>
          <w:szCs w:val="20"/>
        </w:rPr>
        <w:t xml:space="preserve"> in 2016 and </w:t>
      </w:r>
      <w:r w:rsidR="0030571F">
        <w:rPr>
          <w:rFonts w:asciiTheme="majorHAnsi" w:hAnsiTheme="majorHAnsi"/>
          <w:sz w:val="20"/>
          <w:szCs w:val="20"/>
        </w:rPr>
        <w:t>due to</w:t>
      </w:r>
      <w:r w:rsidR="00F02FD1">
        <w:rPr>
          <w:rFonts w:asciiTheme="majorHAnsi" w:hAnsiTheme="majorHAnsi"/>
          <w:sz w:val="20"/>
          <w:szCs w:val="20"/>
        </w:rPr>
        <w:t xml:space="preserve"> weather</w:t>
      </w:r>
      <w:r w:rsidR="00604FE1">
        <w:rPr>
          <w:rFonts w:asciiTheme="majorHAnsi" w:hAnsiTheme="majorHAnsi"/>
          <w:sz w:val="20"/>
          <w:szCs w:val="20"/>
        </w:rPr>
        <w:t xml:space="preserve"> in 2017</w:t>
      </w:r>
      <w:r w:rsidR="00F02FD1">
        <w:rPr>
          <w:rFonts w:asciiTheme="majorHAnsi" w:hAnsiTheme="majorHAnsi"/>
          <w:sz w:val="20"/>
          <w:szCs w:val="20"/>
        </w:rPr>
        <w:t>.</w:t>
      </w:r>
      <w:r w:rsidR="0030571F">
        <w:rPr>
          <w:rFonts w:asciiTheme="majorHAnsi" w:hAnsiTheme="majorHAnsi"/>
          <w:sz w:val="20"/>
          <w:szCs w:val="20"/>
        </w:rPr>
        <w:t xml:space="preserve"> </w:t>
      </w:r>
    </w:p>
    <w:p w14:paraId="38C28615" w14:textId="1EEFA440" w:rsidR="004659F3" w:rsidRDefault="0030571F" w:rsidP="000B1168">
      <w:pPr>
        <w:spacing w:before="120" w:line="360" w:lineRule="auto"/>
        <w:rPr>
          <w:rFonts w:asciiTheme="majorHAnsi" w:hAnsiTheme="majorHAnsi"/>
          <w:sz w:val="20"/>
          <w:szCs w:val="20"/>
        </w:rPr>
      </w:pPr>
      <w:r>
        <w:rPr>
          <w:rFonts w:asciiTheme="majorHAnsi" w:hAnsiTheme="majorHAnsi"/>
          <w:sz w:val="20"/>
          <w:szCs w:val="20"/>
        </w:rPr>
        <w:t>Model-</w:t>
      </w:r>
      <w:r w:rsidR="00F02FD1">
        <w:rPr>
          <w:rFonts w:asciiTheme="majorHAnsi" w:hAnsiTheme="majorHAnsi"/>
          <w:sz w:val="20"/>
          <w:szCs w:val="20"/>
        </w:rPr>
        <w:t xml:space="preserve">estimated age compositions for both </w:t>
      </w:r>
      <w:r w:rsidR="005D1570">
        <w:rPr>
          <w:rFonts w:asciiTheme="majorHAnsi" w:hAnsiTheme="majorHAnsi"/>
          <w:sz w:val="20"/>
          <w:szCs w:val="20"/>
        </w:rPr>
        <w:t xml:space="preserve">the mature population (Figure 7) and </w:t>
      </w:r>
      <w:r w:rsidR="00F02FD1">
        <w:rPr>
          <w:rFonts w:asciiTheme="majorHAnsi" w:hAnsiTheme="majorHAnsi"/>
          <w:sz w:val="20"/>
          <w:szCs w:val="20"/>
        </w:rPr>
        <w:t xml:space="preserve">the commercial seine fishery </w:t>
      </w:r>
      <w:r w:rsidR="005D1570">
        <w:rPr>
          <w:rFonts w:asciiTheme="majorHAnsi" w:hAnsiTheme="majorHAnsi"/>
          <w:sz w:val="20"/>
          <w:szCs w:val="20"/>
        </w:rPr>
        <w:t xml:space="preserve">(Figure 8) </w:t>
      </w:r>
      <w:r w:rsidR="00F02FD1">
        <w:rPr>
          <w:rFonts w:asciiTheme="majorHAnsi" w:hAnsiTheme="majorHAnsi"/>
          <w:sz w:val="20"/>
          <w:szCs w:val="20"/>
        </w:rPr>
        <w:t xml:space="preserve">fit very well in most years for most age classes. One notable lack of fit in </w:t>
      </w:r>
      <w:r w:rsidR="00604FE1">
        <w:rPr>
          <w:rFonts w:asciiTheme="majorHAnsi" w:hAnsiTheme="majorHAnsi"/>
          <w:sz w:val="20"/>
          <w:szCs w:val="20"/>
        </w:rPr>
        <w:t>2017</w:t>
      </w:r>
      <w:r w:rsidR="00F02FD1">
        <w:rPr>
          <w:rFonts w:asciiTheme="majorHAnsi" w:hAnsiTheme="majorHAnsi"/>
          <w:sz w:val="20"/>
          <w:szCs w:val="20"/>
        </w:rPr>
        <w:t xml:space="preserve"> is for the 12+ age group. Examining the patterns of age compositions over the years, the 12+ </w:t>
      </w:r>
      <w:r w:rsidR="009072F5">
        <w:rPr>
          <w:rFonts w:asciiTheme="majorHAnsi" w:hAnsiTheme="majorHAnsi"/>
          <w:sz w:val="20"/>
          <w:szCs w:val="20"/>
        </w:rPr>
        <w:t xml:space="preserve">age </w:t>
      </w:r>
      <w:r w:rsidR="00F02FD1">
        <w:rPr>
          <w:rFonts w:asciiTheme="majorHAnsi" w:hAnsiTheme="majorHAnsi"/>
          <w:sz w:val="20"/>
          <w:szCs w:val="20"/>
        </w:rPr>
        <w:t xml:space="preserve">class generally increases after a year </w:t>
      </w:r>
      <w:r w:rsidR="00F4772A">
        <w:rPr>
          <w:rFonts w:asciiTheme="majorHAnsi" w:hAnsiTheme="majorHAnsi"/>
          <w:sz w:val="20"/>
          <w:szCs w:val="20"/>
        </w:rPr>
        <w:t>with good</w:t>
      </w:r>
      <w:r w:rsidR="00F02FD1">
        <w:rPr>
          <w:rFonts w:asciiTheme="majorHAnsi" w:hAnsiTheme="majorHAnsi"/>
          <w:sz w:val="20"/>
          <w:szCs w:val="20"/>
        </w:rPr>
        <w:t xml:space="preserve"> sized age-11 age classes (see 1989</w:t>
      </w:r>
      <w:r w:rsidR="003B4012">
        <w:rPr>
          <w:rFonts w:asciiTheme="majorHAnsi" w:hAnsiTheme="majorHAnsi"/>
          <w:sz w:val="20"/>
          <w:szCs w:val="20"/>
        </w:rPr>
        <w:t>–</w:t>
      </w:r>
      <w:r w:rsidR="00F02FD1">
        <w:rPr>
          <w:rFonts w:asciiTheme="majorHAnsi" w:hAnsiTheme="majorHAnsi"/>
          <w:sz w:val="20"/>
          <w:szCs w:val="20"/>
        </w:rPr>
        <w:t xml:space="preserve">1990, </w:t>
      </w:r>
      <w:r w:rsidR="00F4772A">
        <w:rPr>
          <w:rFonts w:asciiTheme="majorHAnsi" w:hAnsiTheme="majorHAnsi"/>
          <w:sz w:val="20"/>
          <w:szCs w:val="20"/>
        </w:rPr>
        <w:t>1998</w:t>
      </w:r>
      <w:r w:rsidR="003B4012">
        <w:rPr>
          <w:rFonts w:asciiTheme="majorHAnsi" w:hAnsiTheme="majorHAnsi"/>
          <w:sz w:val="20"/>
          <w:szCs w:val="20"/>
        </w:rPr>
        <w:t>–</w:t>
      </w:r>
      <w:r w:rsidR="00F4772A">
        <w:rPr>
          <w:rFonts w:asciiTheme="majorHAnsi" w:hAnsiTheme="majorHAnsi"/>
          <w:sz w:val="20"/>
          <w:szCs w:val="20"/>
        </w:rPr>
        <w:t xml:space="preserve">2000, and </w:t>
      </w:r>
      <w:r w:rsidR="00F02FD1">
        <w:rPr>
          <w:rFonts w:asciiTheme="majorHAnsi" w:hAnsiTheme="majorHAnsi"/>
          <w:sz w:val="20"/>
          <w:szCs w:val="20"/>
        </w:rPr>
        <w:t>2008</w:t>
      </w:r>
      <w:r w:rsidR="003B4012">
        <w:rPr>
          <w:rFonts w:asciiTheme="majorHAnsi" w:hAnsiTheme="majorHAnsi"/>
          <w:sz w:val="20"/>
          <w:szCs w:val="20"/>
        </w:rPr>
        <w:t>–</w:t>
      </w:r>
      <w:r w:rsidR="00F4772A">
        <w:rPr>
          <w:rFonts w:asciiTheme="majorHAnsi" w:hAnsiTheme="majorHAnsi"/>
          <w:sz w:val="20"/>
          <w:szCs w:val="20"/>
        </w:rPr>
        <w:t>200</w:t>
      </w:r>
      <w:r w:rsidR="00F02FD1">
        <w:rPr>
          <w:rFonts w:asciiTheme="majorHAnsi" w:hAnsiTheme="majorHAnsi"/>
          <w:sz w:val="20"/>
          <w:szCs w:val="20"/>
        </w:rPr>
        <w:t>9</w:t>
      </w:r>
      <w:r w:rsidR="00F4772A">
        <w:rPr>
          <w:rFonts w:asciiTheme="majorHAnsi" w:hAnsiTheme="majorHAnsi"/>
          <w:sz w:val="20"/>
          <w:szCs w:val="20"/>
        </w:rPr>
        <w:t>).  However, while the model indicates that the 12+ class should be good sized</w:t>
      </w:r>
      <w:r w:rsidR="005D1570">
        <w:rPr>
          <w:rFonts w:asciiTheme="majorHAnsi" w:hAnsiTheme="majorHAnsi"/>
          <w:sz w:val="20"/>
          <w:szCs w:val="20"/>
        </w:rPr>
        <w:t xml:space="preserve"> in 2017</w:t>
      </w:r>
      <w:r w:rsidR="00F4772A">
        <w:rPr>
          <w:rFonts w:asciiTheme="majorHAnsi" w:hAnsiTheme="majorHAnsi"/>
          <w:sz w:val="20"/>
          <w:szCs w:val="20"/>
        </w:rPr>
        <w:t xml:space="preserve"> following the age-4 cohort in 2009 that appeared strong in 2010</w:t>
      </w:r>
      <w:r w:rsidR="003B4012">
        <w:rPr>
          <w:rFonts w:asciiTheme="majorHAnsi" w:hAnsiTheme="majorHAnsi"/>
          <w:sz w:val="20"/>
          <w:szCs w:val="20"/>
        </w:rPr>
        <w:t>–</w:t>
      </w:r>
      <w:r w:rsidR="00604FE1">
        <w:rPr>
          <w:rFonts w:asciiTheme="majorHAnsi" w:hAnsiTheme="majorHAnsi"/>
          <w:sz w:val="20"/>
          <w:szCs w:val="20"/>
        </w:rPr>
        <w:t xml:space="preserve">2014 </w:t>
      </w:r>
      <w:r w:rsidR="00F4772A">
        <w:rPr>
          <w:rFonts w:asciiTheme="majorHAnsi" w:hAnsiTheme="majorHAnsi"/>
          <w:sz w:val="20"/>
          <w:szCs w:val="20"/>
        </w:rPr>
        <w:t>samples, age composition survey samples in 2017 do not match model projections (could be either sampling error in 2017, or some process such as increased mortality of older age classes during the recent couple of years that is not represented in the model).</w:t>
      </w:r>
    </w:p>
    <w:p w14:paraId="199EB663" w14:textId="77777777" w:rsidR="0090042E" w:rsidRDefault="0090042E" w:rsidP="00AC2A2A">
      <w:pPr>
        <w:spacing w:before="120" w:line="360" w:lineRule="auto"/>
        <w:rPr>
          <w:rFonts w:asciiTheme="majorHAnsi" w:hAnsiTheme="majorHAnsi" w:cs="Arial"/>
          <w:color w:val="000000" w:themeColor="text1"/>
          <w:sz w:val="20"/>
          <w:szCs w:val="20"/>
          <w:u w:val="single"/>
        </w:rPr>
      </w:pPr>
      <w:r w:rsidRPr="00CD5B9B">
        <w:rPr>
          <w:rFonts w:asciiTheme="majorHAnsi" w:hAnsiTheme="majorHAnsi" w:cs="Arial"/>
          <w:color w:val="000000" w:themeColor="text1"/>
          <w:sz w:val="20"/>
          <w:szCs w:val="20"/>
          <w:u w:val="single"/>
        </w:rPr>
        <w:lastRenderedPageBreak/>
        <w:t>Final Model Description</w:t>
      </w:r>
    </w:p>
    <w:p w14:paraId="78C7B6DF" w14:textId="77777777" w:rsidR="0090042E" w:rsidRDefault="0090042E" w:rsidP="00AC2A2A">
      <w:pPr>
        <w:spacing w:before="120" w:line="360" w:lineRule="auto"/>
        <w:rPr>
          <w:rFonts w:asciiTheme="majorHAnsi" w:hAnsiTheme="majorHAnsi"/>
          <w:sz w:val="20"/>
          <w:szCs w:val="20"/>
        </w:rPr>
      </w:pPr>
      <w:r w:rsidRPr="00293A60">
        <w:rPr>
          <w:rFonts w:asciiTheme="majorHAnsi" w:hAnsiTheme="majorHAnsi"/>
          <w:i/>
          <w:sz w:val="20"/>
          <w:szCs w:val="20"/>
        </w:rPr>
        <w:t>Similar</w:t>
      </w:r>
      <w:r w:rsidR="00883773">
        <w:rPr>
          <w:rFonts w:asciiTheme="majorHAnsi" w:hAnsiTheme="majorHAnsi"/>
          <w:sz w:val="20"/>
          <w:szCs w:val="20"/>
        </w:rPr>
        <w:t xml:space="preserve"> to the 2016-forecast</w:t>
      </w:r>
      <w:r w:rsidR="00E03207">
        <w:rPr>
          <w:rFonts w:asciiTheme="majorHAnsi" w:hAnsiTheme="majorHAnsi"/>
          <w:sz w:val="20"/>
          <w:szCs w:val="20"/>
        </w:rPr>
        <w:t xml:space="preserve"> ASA model, the recommended 2018</w:t>
      </w:r>
      <w:r w:rsidR="00883773">
        <w:rPr>
          <w:rFonts w:asciiTheme="majorHAnsi" w:hAnsiTheme="majorHAnsi"/>
          <w:sz w:val="20"/>
          <w:szCs w:val="20"/>
        </w:rPr>
        <w:t>-forecast</w:t>
      </w:r>
      <w:r>
        <w:rPr>
          <w:rFonts w:asciiTheme="majorHAnsi" w:hAnsiTheme="majorHAnsi"/>
          <w:sz w:val="20"/>
          <w:szCs w:val="20"/>
        </w:rPr>
        <w:t xml:space="preserve"> ASA model </w:t>
      </w:r>
    </w:p>
    <w:p w14:paraId="20BF9115" w14:textId="77777777" w:rsidR="00E03207" w:rsidRPr="00E03207" w:rsidRDefault="00580D4A" w:rsidP="0010677B">
      <w:pPr>
        <w:pStyle w:val="ListParagraph"/>
        <w:numPr>
          <w:ilvl w:val="0"/>
          <w:numId w:val="1"/>
        </w:numPr>
        <w:spacing w:before="120" w:after="0" w:line="360" w:lineRule="auto"/>
        <w:rPr>
          <w:rFonts w:asciiTheme="majorHAnsi" w:hAnsiTheme="majorHAnsi"/>
          <w:sz w:val="20"/>
          <w:szCs w:val="20"/>
        </w:rPr>
      </w:pPr>
      <w:r>
        <w:rPr>
          <w:rFonts w:asciiTheme="majorHAnsi" w:hAnsiTheme="majorHAnsi" w:cs="Times New Roman"/>
          <w:sz w:val="20"/>
          <w:szCs w:val="20"/>
        </w:rPr>
        <w:t>u</w:t>
      </w:r>
      <w:r w:rsidR="00E03207">
        <w:rPr>
          <w:rFonts w:asciiTheme="majorHAnsi" w:hAnsiTheme="majorHAnsi" w:cs="Times New Roman"/>
          <w:sz w:val="20"/>
          <w:szCs w:val="20"/>
        </w:rPr>
        <w:t>ses the same datasets and population dynamics equations,</w:t>
      </w:r>
    </w:p>
    <w:p w14:paraId="702DA712" w14:textId="77777777" w:rsidR="001466FA" w:rsidRPr="001466FA" w:rsidRDefault="00580D4A" w:rsidP="001466FA">
      <w:pPr>
        <w:pStyle w:val="ListParagraph"/>
        <w:numPr>
          <w:ilvl w:val="0"/>
          <w:numId w:val="1"/>
        </w:numPr>
        <w:spacing w:before="120" w:after="0" w:line="360" w:lineRule="auto"/>
        <w:rPr>
          <w:rFonts w:asciiTheme="majorHAnsi" w:hAnsiTheme="majorHAnsi"/>
          <w:sz w:val="20"/>
          <w:szCs w:val="20"/>
        </w:rPr>
      </w:pPr>
      <w:r>
        <w:rPr>
          <w:rFonts w:asciiTheme="majorHAnsi" w:hAnsiTheme="majorHAnsi" w:cs="Times New Roman"/>
          <w:sz w:val="20"/>
          <w:szCs w:val="20"/>
        </w:rPr>
        <w:t>u</w:t>
      </w:r>
      <w:r w:rsidR="00E03207">
        <w:rPr>
          <w:rFonts w:asciiTheme="majorHAnsi" w:hAnsiTheme="majorHAnsi" w:cs="Times New Roman"/>
          <w:sz w:val="20"/>
          <w:szCs w:val="20"/>
        </w:rPr>
        <w:t>ses a least squares estimator in the objective function,</w:t>
      </w:r>
    </w:p>
    <w:p w14:paraId="226F5294" w14:textId="543FAE51" w:rsidR="001466FA" w:rsidRPr="001466FA" w:rsidRDefault="00580D4A" w:rsidP="0010677B">
      <w:pPr>
        <w:pStyle w:val="ListParagraph"/>
        <w:numPr>
          <w:ilvl w:val="0"/>
          <w:numId w:val="1"/>
        </w:numPr>
        <w:spacing w:before="120" w:after="0" w:line="360" w:lineRule="auto"/>
        <w:rPr>
          <w:rFonts w:asciiTheme="majorHAnsi" w:hAnsiTheme="majorHAnsi"/>
          <w:sz w:val="20"/>
          <w:szCs w:val="20"/>
        </w:rPr>
      </w:pPr>
      <w:r>
        <w:rPr>
          <w:rFonts w:asciiTheme="majorHAnsi" w:hAnsiTheme="majorHAnsi" w:cs="Times New Roman"/>
          <w:sz w:val="20"/>
          <w:szCs w:val="20"/>
        </w:rPr>
        <w:t>e</w:t>
      </w:r>
      <w:r w:rsidR="001466FA">
        <w:rPr>
          <w:rFonts w:asciiTheme="majorHAnsi" w:hAnsiTheme="majorHAnsi" w:cs="Times New Roman"/>
          <w:sz w:val="20"/>
          <w:szCs w:val="20"/>
        </w:rPr>
        <w:t>stimates age-specific survival (a single value for ages 4</w:t>
      </w:r>
      <w:r w:rsidR="003B4012">
        <w:rPr>
          <w:rFonts w:asciiTheme="majorHAnsi" w:hAnsiTheme="majorHAnsi" w:cs="Times New Roman"/>
          <w:sz w:val="20"/>
          <w:szCs w:val="20"/>
        </w:rPr>
        <w:t>–</w:t>
      </w:r>
      <w:r w:rsidR="001466FA">
        <w:rPr>
          <w:rFonts w:asciiTheme="majorHAnsi" w:hAnsiTheme="majorHAnsi" w:cs="Times New Roman"/>
          <w:sz w:val="20"/>
          <w:szCs w:val="20"/>
        </w:rPr>
        <w:t>8 and an estimated linear decrease in survival for ages 9</w:t>
      </w:r>
      <w:r w:rsidR="003B4012">
        <w:rPr>
          <w:rFonts w:asciiTheme="majorHAnsi" w:hAnsiTheme="majorHAnsi" w:cs="Times New Roman"/>
          <w:sz w:val="20"/>
          <w:szCs w:val="20"/>
        </w:rPr>
        <w:t>–</w:t>
      </w:r>
      <w:r w:rsidR="001466FA">
        <w:rPr>
          <w:rFonts w:asciiTheme="majorHAnsi" w:hAnsiTheme="majorHAnsi" w:cs="Times New Roman"/>
          <w:sz w:val="20"/>
          <w:szCs w:val="20"/>
        </w:rPr>
        <w:t>12+) that is constant over years</w:t>
      </w:r>
      <w:r w:rsidR="00F330C3">
        <w:rPr>
          <w:rFonts w:asciiTheme="majorHAnsi" w:hAnsiTheme="majorHAnsi" w:cs="Times New Roman"/>
          <w:sz w:val="20"/>
          <w:szCs w:val="20"/>
        </w:rPr>
        <w:t xml:space="preserve"> (Figure 9)</w:t>
      </w:r>
      <w:r w:rsidR="001466FA">
        <w:rPr>
          <w:rFonts w:asciiTheme="majorHAnsi" w:hAnsiTheme="majorHAnsi" w:cs="Times New Roman"/>
          <w:sz w:val="20"/>
          <w:szCs w:val="20"/>
        </w:rPr>
        <w:t>,</w:t>
      </w:r>
    </w:p>
    <w:p w14:paraId="23BFC6F8" w14:textId="77777777" w:rsidR="001F74C2" w:rsidRPr="0010677B" w:rsidRDefault="00580D4A" w:rsidP="0010677B">
      <w:pPr>
        <w:pStyle w:val="ListParagraph"/>
        <w:numPr>
          <w:ilvl w:val="0"/>
          <w:numId w:val="1"/>
        </w:numPr>
        <w:spacing w:before="120" w:after="0" w:line="360" w:lineRule="auto"/>
        <w:rPr>
          <w:rFonts w:asciiTheme="majorHAnsi" w:hAnsiTheme="majorHAnsi"/>
          <w:sz w:val="20"/>
          <w:szCs w:val="20"/>
        </w:rPr>
      </w:pPr>
      <w:r>
        <w:rPr>
          <w:rFonts w:asciiTheme="majorHAnsi" w:hAnsiTheme="majorHAnsi" w:cs="Times New Roman"/>
          <w:sz w:val="20"/>
          <w:szCs w:val="20"/>
        </w:rPr>
        <w:t>u</w:t>
      </w:r>
      <w:r w:rsidR="001466FA">
        <w:rPr>
          <w:rFonts w:asciiTheme="majorHAnsi" w:hAnsiTheme="majorHAnsi" w:cs="Times New Roman"/>
          <w:sz w:val="20"/>
          <w:szCs w:val="20"/>
        </w:rPr>
        <w:t xml:space="preserve">ses the most recent survival and </w:t>
      </w:r>
      <w:r w:rsidR="000B7522">
        <w:rPr>
          <w:rFonts w:asciiTheme="majorHAnsi" w:hAnsiTheme="majorHAnsi" w:cs="Times New Roman"/>
          <w:sz w:val="20"/>
          <w:szCs w:val="20"/>
        </w:rPr>
        <w:t xml:space="preserve">maturity </w:t>
      </w:r>
      <w:r w:rsidR="001466FA">
        <w:rPr>
          <w:rFonts w:asciiTheme="majorHAnsi" w:hAnsiTheme="majorHAnsi" w:cs="Times New Roman"/>
          <w:sz w:val="20"/>
          <w:szCs w:val="20"/>
        </w:rPr>
        <w:t>for the 2018</w:t>
      </w:r>
      <w:r w:rsidR="0010677B">
        <w:rPr>
          <w:rFonts w:asciiTheme="majorHAnsi" w:hAnsiTheme="majorHAnsi" w:cs="Times New Roman"/>
          <w:sz w:val="20"/>
          <w:szCs w:val="20"/>
        </w:rPr>
        <w:t xml:space="preserve"> forecast</w:t>
      </w:r>
      <w:r w:rsidR="0067464F">
        <w:rPr>
          <w:rFonts w:asciiTheme="majorHAnsi" w:hAnsiTheme="majorHAnsi"/>
          <w:sz w:val="20"/>
          <w:szCs w:val="20"/>
        </w:rPr>
        <w:t>,</w:t>
      </w:r>
      <w:r>
        <w:rPr>
          <w:rFonts w:asciiTheme="majorHAnsi" w:hAnsiTheme="majorHAnsi"/>
          <w:sz w:val="20"/>
          <w:szCs w:val="20"/>
        </w:rPr>
        <w:t xml:space="preserve"> and </w:t>
      </w:r>
    </w:p>
    <w:p w14:paraId="0F40CB59" w14:textId="3B7D0703" w:rsidR="00E03207" w:rsidRDefault="00580D4A" w:rsidP="00E03207">
      <w:pPr>
        <w:pStyle w:val="ListParagraph"/>
        <w:numPr>
          <w:ilvl w:val="0"/>
          <w:numId w:val="1"/>
        </w:numPr>
        <w:spacing w:before="120" w:after="0" w:line="360" w:lineRule="auto"/>
        <w:rPr>
          <w:rFonts w:asciiTheme="majorHAnsi" w:hAnsiTheme="majorHAnsi"/>
          <w:sz w:val="20"/>
          <w:szCs w:val="20"/>
        </w:rPr>
      </w:pPr>
      <w:r>
        <w:rPr>
          <w:rFonts w:asciiTheme="majorHAnsi" w:hAnsiTheme="majorHAnsi"/>
          <w:sz w:val="20"/>
          <w:szCs w:val="20"/>
        </w:rPr>
        <w:t>h</w:t>
      </w:r>
      <w:r w:rsidR="001466FA">
        <w:rPr>
          <w:rFonts w:asciiTheme="majorHAnsi" w:hAnsiTheme="majorHAnsi"/>
          <w:sz w:val="20"/>
          <w:szCs w:val="20"/>
        </w:rPr>
        <w:t xml:space="preserve">as two </w:t>
      </w:r>
      <w:r w:rsidR="00E03207" w:rsidRPr="00293A60">
        <w:rPr>
          <w:rFonts w:asciiTheme="majorHAnsi" w:hAnsiTheme="majorHAnsi"/>
          <w:sz w:val="20"/>
          <w:szCs w:val="20"/>
        </w:rPr>
        <w:t>maturity schedule</w:t>
      </w:r>
      <w:r w:rsidR="00E03207">
        <w:rPr>
          <w:rFonts w:asciiTheme="majorHAnsi" w:hAnsiTheme="majorHAnsi"/>
          <w:sz w:val="20"/>
          <w:szCs w:val="20"/>
        </w:rPr>
        <w:t>s</w:t>
      </w:r>
      <w:r w:rsidR="00E03207" w:rsidRPr="00293A60">
        <w:rPr>
          <w:rFonts w:asciiTheme="majorHAnsi" w:hAnsiTheme="majorHAnsi"/>
          <w:sz w:val="20"/>
          <w:szCs w:val="20"/>
        </w:rPr>
        <w:t xml:space="preserve"> </w:t>
      </w:r>
      <w:r w:rsidR="00E03207">
        <w:rPr>
          <w:rFonts w:asciiTheme="majorHAnsi" w:hAnsiTheme="majorHAnsi"/>
          <w:sz w:val="20"/>
          <w:szCs w:val="20"/>
        </w:rPr>
        <w:t>(</w:t>
      </w:r>
      <w:r w:rsidR="001466FA">
        <w:rPr>
          <w:rFonts w:asciiTheme="majorHAnsi" w:hAnsiTheme="majorHAnsi"/>
          <w:sz w:val="20"/>
          <w:szCs w:val="20"/>
        </w:rPr>
        <w:t>one for 1980</w:t>
      </w:r>
      <w:r w:rsidR="003B4012">
        <w:rPr>
          <w:rFonts w:asciiTheme="majorHAnsi" w:hAnsiTheme="majorHAnsi"/>
          <w:sz w:val="20"/>
          <w:szCs w:val="20"/>
        </w:rPr>
        <w:t>–</w:t>
      </w:r>
      <w:r>
        <w:rPr>
          <w:rFonts w:asciiTheme="majorHAnsi" w:hAnsiTheme="majorHAnsi"/>
          <w:sz w:val="20"/>
          <w:szCs w:val="20"/>
        </w:rPr>
        <w:t>1992</w:t>
      </w:r>
      <w:r w:rsidRPr="00F849D1">
        <w:rPr>
          <w:rFonts w:asciiTheme="majorHAnsi" w:hAnsiTheme="majorHAnsi"/>
          <w:sz w:val="20"/>
          <w:szCs w:val="20"/>
        </w:rPr>
        <w:t xml:space="preserve"> </w:t>
      </w:r>
      <w:r w:rsidR="001466FA" w:rsidRPr="00F849D1">
        <w:rPr>
          <w:rFonts w:asciiTheme="majorHAnsi" w:hAnsiTheme="majorHAnsi"/>
          <w:sz w:val="20"/>
          <w:szCs w:val="20"/>
        </w:rPr>
        <w:t>w</w:t>
      </w:r>
      <w:r w:rsidR="001466FA">
        <w:rPr>
          <w:rFonts w:asciiTheme="majorHAnsi" w:hAnsiTheme="majorHAnsi"/>
          <w:sz w:val="20"/>
          <w:szCs w:val="20"/>
        </w:rPr>
        <w:t xml:space="preserve">hen post-fishery sampling for ASL occurred frequently and one for </w:t>
      </w:r>
      <w:r>
        <w:rPr>
          <w:rFonts w:asciiTheme="majorHAnsi" w:hAnsiTheme="majorHAnsi"/>
          <w:sz w:val="20"/>
          <w:szCs w:val="20"/>
        </w:rPr>
        <w:t>1993</w:t>
      </w:r>
      <w:r w:rsidR="003B4012">
        <w:rPr>
          <w:rFonts w:asciiTheme="majorHAnsi" w:hAnsiTheme="majorHAnsi"/>
          <w:sz w:val="20"/>
          <w:szCs w:val="20"/>
        </w:rPr>
        <w:t>–</w:t>
      </w:r>
      <w:r w:rsidR="001466FA">
        <w:rPr>
          <w:rFonts w:asciiTheme="majorHAnsi" w:hAnsiTheme="majorHAnsi"/>
          <w:sz w:val="20"/>
          <w:szCs w:val="20"/>
        </w:rPr>
        <w:t>2017 when post-fishery sampling for ASL was rare</w:t>
      </w:r>
      <w:r w:rsidR="00E03207">
        <w:rPr>
          <w:rFonts w:asciiTheme="majorHAnsi" w:hAnsiTheme="majorHAnsi"/>
          <w:sz w:val="20"/>
          <w:szCs w:val="20"/>
        </w:rPr>
        <w:t xml:space="preserve">) and each maturity schedule has </w:t>
      </w:r>
      <w:r w:rsidR="00E03207" w:rsidRPr="00293A60">
        <w:rPr>
          <w:rFonts w:asciiTheme="majorHAnsi" w:hAnsiTheme="majorHAnsi"/>
          <w:sz w:val="20"/>
          <w:szCs w:val="20"/>
        </w:rPr>
        <w:t xml:space="preserve">an increasing </w:t>
      </w:r>
      <w:r w:rsidR="001466FA">
        <w:rPr>
          <w:rFonts w:asciiTheme="majorHAnsi" w:hAnsiTheme="majorHAnsi"/>
          <w:sz w:val="20"/>
          <w:szCs w:val="20"/>
        </w:rPr>
        <w:t>percent of mature fish up through age-7 and is fixed at 100% for ages 8</w:t>
      </w:r>
      <w:r w:rsidR="003B4012">
        <w:rPr>
          <w:rFonts w:asciiTheme="majorHAnsi" w:hAnsiTheme="majorHAnsi"/>
          <w:sz w:val="20"/>
          <w:szCs w:val="20"/>
        </w:rPr>
        <w:t>–</w:t>
      </w:r>
      <w:r w:rsidR="001466FA">
        <w:rPr>
          <w:rFonts w:asciiTheme="majorHAnsi" w:hAnsiTheme="majorHAnsi"/>
          <w:sz w:val="20"/>
          <w:szCs w:val="20"/>
        </w:rPr>
        <w:t>12+</w:t>
      </w:r>
      <w:r w:rsidR="00F330C3">
        <w:rPr>
          <w:rFonts w:asciiTheme="majorHAnsi" w:hAnsiTheme="majorHAnsi"/>
          <w:sz w:val="20"/>
          <w:szCs w:val="20"/>
        </w:rPr>
        <w:t xml:space="preserve"> (Figure 10)</w:t>
      </w:r>
      <w:r>
        <w:rPr>
          <w:rFonts w:asciiTheme="majorHAnsi" w:hAnsiTheme="majorHAnsi"/>
          <w:sz w:val="20"/>
          <w:szCs w:val="20"/>
        </w:rPr>
        <w:t>.</w:t>
      </w:r>
    </w:p>
    <w:p w14:paraId="43C5D219" w14:textId="77777777" w:rsidR="00CE3EC6" w:rsidRPr="00CE3EC6" w:rsidRDefault="00CE3EC6" w:rsidP="00CE3EC6">
      <w:pPr>
        <w:spacing w:before="120" w:line="360" w:lineRule="auto"/>
        <w:rPr>
          <w:rFonts w:asciiTheme="majorHAnsi" w:hAnsiTheme="majorHAnsi"/>
          <w:sz w:val="20"/>
          <w:szCs w:val="20"/>
        </w:rPr>
      </w:pPr>
      <w:r w:rsidRPr="00CE3EC6">
        <w:rPr>
          <w:rFonts w:asciiTheme="majorHAnsi" w:hAnsiTheme="majorHAnsi"/>
          <w:i/>
          <w:sz w:val="20"/>
          <w:szCs w:val="20"/>
        </w:rPr>
        <w:t>Unlike</w:t>
      </w:r>
      <w:r w:rsidRPr="00CE3EC6">
        <w:rPr>
          <w:rFonts w:asciiTheme="majorHAnsi" w:hAnsiTheme="majorHAnsi"/>
          <w:sz w:val="20"/>
          <w:szCs w:val="20"/>
        </w:rPr>
        <w:t xml:space="preserve"> to the 2016-forecast ASA model, the recommended 201</w:t>
      </w:r>
      <w:r w:rsidR="00905E1B">
        <w:rPr>
          <w:rFonts w:asciiTheme="majorHAnsi" w:hAnsiTheme="majorHAnsi"/>
          <w:sz w:val="20"/>
          <w:szCs w:val="20"/>
        </w:rPr>
        <w:t>8</w:t>
      </w:r>
      <w:r w:rsidRPr="00CE3EC6">
        <w:rPr>
          <w:rFonts w:asciiTheme="majorHAnsi" w:hAnsiTheme="majorHAnsi"/>
          <w:sz w:val="20"/>
          <w:szCs w:val="20"/>
        </w:rPr>
        <w:t>-forecast ASA model</w:t>
      </w:r>
    </w:p>
    <w:p w14:paraId="1719EED6" w14:textId="77777777" w:rsidR="00E03207" w:rsidRDefault="00E03207" w:rsidP="00E03207">
      <w:pPr>
        <w:pStyle w:val="ListParagraph"/>
        <w:numPr>
          <w:ilvl w:val="0"/>
          <w:numId w:val="3"/>
        </w:numPr>
        <w:spacing w:before="120" w:after="0" w:line="360" w:lineRule="auto"/>
        <w:rPr>
          <w:rFonts w:asciiTheme="majorHAnsi" w:hAnsiTheme="majorHAnsi"/>
          <w:sz w:val="20"/>
          <w:szCs w:val="20"/>
        </w:rPr>
      </w:pPr>
      <w:r>
        <w:rPr>
          <w:rFonts w:asciiTheme="majorHAnsi" w:hAnsiTheme="majorHAnsi" w:cs="Arial"/>
          <w:color w:val="000000" w:themeColor="text1"/>
          <w:sz w:val="20"/>
          <w:szCs w:val="20"/>
        </w:rPr>
        <w:t>was</w:t>
      </w:r>
      <w:r w:rsidRPr="00293A60">
        <w:rPr>
          <w:rFonts w:asciiTheme="majorHAnsi" w:hAnsiTheme="majorHAnsi" w:cs="Arial"/>
          <w:color w:val="000000" w:themeColor="text1"/>
          <w:sz w:val="20"/>
          <w:szCs w:val="20"/>
        </w:rPr>
        <w:t xml:space="preserve"> </w:t>
      </w:r>
      <w:r>
        <w:rPr>
          <w:rFonts w:asciiTheme="majorHAnsi" w:hAnsiTheme="majorHAnsi" w:cs="Arial"/>
          <w:color w:val="000000" w:themeColor="text1"/>
          <w:sz w:val="20"/>
          <w:szCs w:val="20"/>
        </w:rPr>
        <w:t>implemented in</w:t>
      </w:r>
      <w:r w:rsidRPr="00293A60">
        <w:rPr>
          <w:rFonts w:asciiTheme="majorHAnsi" w:hAnsiTheme="majorHAnsi" w:cs="Arial"/>
          <w:color w:val="000000" w:themeColor="text1"/>
          <w:sz w:val="20"/>
          <w:szCs w:val="20"/>
        </w:rPr>
        <w:t xml:space="preserve"> </w:t>
      </w:r>
      <w:r>
        <w:rPr>
          <w:rFonts w:asciiTheme="majorHAnsi" w:hAnsiTheme="majorHAnsi" w:cs="Arial"/>
          <w:color w:val="000000" w:themeColor="text1"/>
          <w:sz w:val="20"/>
          <w:szCs w:val="20"/>
        </w:rPr>
        <w:t>AD Model Builder</w:t>
      </w:r>
      <w:r w:rsidR="00566D80">
        <w:rPr>
          <w:rFonts w:asciiTheme="majorHAnsi" w:hAnsiTheme="majorHAnsi" w:cs="Arial"/>
          <w:color w:val="000000" w:themeColor="text1"/>
          <w:sz w:val="20"/>
          <w:szCs w:val="20"/>
        </w:rPr>
        <w:t xml:space="preserve"> instead of Excel</w:t>
      </w:r>
      <w:r>
        <w:rPr>
          <w:rFonts w:asciiTheme="majorHAnsi" w:hAnsiTheme="majorHAnsi" w:cs="Arial"/>
          <w:color w:val="000000" w:themeColor="text1"/>
          <w:sz w:val="20"/>
          <w:szCs w:val="20"/>
        </w:rPr>
        <w:t>,</w:t>
      </w:r>
    </w:p>
    <w:p w14:paraId="58EC54D8" w14:textId="77777777" w:rsidR="00E03207" w:rsidRDefault="00E03207" w:rsidP="00E03207">
      <w:pPr>
        <w:pStyle w:val="ListParagraph"/>
        <w:numPr>
          <w:ilvl w:val="0"/>
          <w:numId w:val="3"/>
        </w:numPr>
        <w:spacing w:before="120" w:after="0" w:line="360" w:lineRule="auto"/>
        <w:rPr>
          <w:rFonts w:asciiTheme="majorHAnsi" w:hAnsiTheme="majorHAnsi"/>
          <w:sz w:val="20"/>
          <w:szCs w:val="20"/>
        </w:rPr>
      </w:pPr>
      <w:r w:rsidRPr="00293A60">
        <w:rPr>
          <w:rFonts w:asciiTheme="majorHAnsi" w:hAnsiTheme="majorHAnsi"/>
          <w:sz w:val="20"/>
          <w:szCs w:val="20"/>
        </w:rPr>
        <w:t>is based</w:t>
      </w:r>
      <w:r>
        <w:rPr>
          <w:rFonts w:asciiTheme="majorHAnsi" w:hAnsiTheme="majorHAnsi"/>
          <w:sz w:val="20"/>
          <w:szCs w:val="20"/>
        </w:rPr>
        <w:t xml:space="preserve"> on data starting from year 1980</w:t>
      </w:r>
      <w:r w:rsidR="00566D80">
        <w:rPr>
          <w:rFonts w:asciiTheme="majorHAnsi" w:hAnsiTheme="majorHAnsi"/>
          <w:sz w:val="20"/>
          <w:szCs w:val="20"/>
        </w:rPr>
        <w:t xml:space="preserve"> (first year fish were aged past age 12, rather than 9+) instead of 1978</w:t>
      </w:r>
      <w:r w:rsidRPr="00293A60">
        <w:rPr>
          <w:rFonts w:asciiTheme="majorHAnsi" w:hAnsiTheme="majorHAnsi"/>
          <w:sz w:val="20"/>
          <w:szCs w:val="20"/>
        </w:rPr>
        <w:t xml:space="preserve">, </w:t>
      </w:r>
    </w:p>
    <w:p w14:paraId="7D7FB8C8" w14:textId="77777777" w:rsidR="00E03207" w:rsidRPr="00293A60" w:rsidRDefault="00604FE1" w:rsidP="00E03207">
      <w:pPr>
        <w:pStyle w:val="ListParagraph"/>
        <w:numPr>
          <w:ilvl w:val="0"/>
          <w:numId w:val="3"/>
        </w:numPr>
        <w:spacing w:before="120" w:after="0" w:line="360" w:lineRule="auto"/>
        <w:rPr>
          <w:rFonts w:asciiTheme="majorHAnsi" w:hAnsiTheme="majorHAnsi"/>
          <w:sz w:val="20"/>
          <w:szCs w:val="20"/>
        </w:rPr>
      </w:pPr>
      <w:r>
        <w:rPr>
          <w:rFonts w:asciiTheme="majorHAnsi" w:hAnsiTheme="majorHAnsi"/>
          <w:sz w:val="20"/>
          <w:szCs w:val="20"/>
        </w:rPr>
        <w:t>used</w:t>
      </w:r>
      <w:r w:rsidR="00566D80">
        <w:rPr>
          <w:rFonts w:asciiTheme="majorHAnsi" w:hAnsiTheme="majorHAnsi"/>
          <w:sz w:val="20"/>
          <w:szCs w:val="20"/>
        </w:rPr>
        <w:t xml:space="preserve"> variable weighting </w:t>
      </w:r>
      <w:r>
        <w:rPr>
          <w:rFonts w:asciiTheme="majorHAnsi" w:hAnsiTheme="majorHAnsi"/>
          <w:sz w:val="20"/>
          <w:szCs w:val="20"/>
        </w:rPr>
        <w:t>of</w:t>
      </w:r>
      <w:r w:rsidR="00566D80">
        <w:rPr>
          <w:rFonts w:asciiTheme="majorHAnsi" w:hAnsiTheme="majorHAnsi"/>
          <w:sz w:val="20"/>
          <w:szCs w:val="20"/>
        </w:rPr>
        <w:t xml:space="preserve"> highly ranked surveys</w:t>
      </w:r>
      <w:r>
        <w:rPr>
          <w:rFonts w:asciiTheme="majorHAnsi" w:hAnsiTheme="majorHAnsi"/>
          <w:sz w:val="20"/>
          <w:szCs w:val="20"/>
        </w:rPr>
        <w:t xml:space="preserve">, rather than </w:t>
      </w:r>
      <w:r w:rsidR="00566D80">
        <w:rPr>
          <w:rFonts w:asciiTheme="majorHAnsi" w:hAnsiTheme="majorHAnsi"/>
          <w:sz w:val="20"/>
          <w:szCs w:val="20"/>
        </w:rPr>
        <w:t>weighting them equally</w:t>
      </w:r>
      <w:r w:rsidR="00E03207">
        <w:rPr>
          <w:rFonts w:asciiTheme="majorHAnsi" w:hAnsiTheme="majorHAnsi" w:cs="Times New Roman"/>
          <w:sz w:val="20"/>
          <w:szCs w:val="20"/>
        </w:rPr>
        <w:t xml:space="preserve"> (Figure </w:t>
      </w:r>
      <w:r w:rsidR="00580D4A">
        <w:rPr>
          <w:rFonts w:asciiTheme="majorHAnsi" w:hAnsiTheme="majorHAnsi" w:cs="Times New Roman"/>
          <w:sz w:val="20"/>
          <w:szCs w:val="20"/>
        </w:rPr>
        <w:t>1</w:t>
      </w:r>
      <w:r w:rsidR="00F330C3">
        <w:rPr>
          <w:rFonts w:asciiTheme="majorHAnsi" w:hAnsiTheme="majorHAnsi" w:cs="Times New Roman"/>
          <w:sz w:val="20"/>
          <w:szCs w:val="20"/>
        </w:rPr>
        <w:t>),</w:t>
      </w:r>
      <w:r w:rsidR="00566D80">
        <w:rPr>
          <w:rFonts w:asciiTheme="majorHAnsi" w:hAnsiTheme="majorHAnsi" w:cs="Times New Roman"/>
          <w:sz w:val="20"/>
          <w:szCs w:val="20"/>
        </w:rPr>
        <w:t xml:space="preserve"> </w:t>
      </w:r>
    </w:p>
    <w:p w14:paraId="27E0DA74" w14:textId="77777777" w:rsidR="008F023C" w:rsidRPr="008F023C" w:rsidRDefault="0067464F" w:rsidP="008F023C">
      <w:pPr>
        <w:pStyle w:val="ListParagraph"/>
        <w:numPr>
          <w:ilvl w:val="0"/>
          <w:numId w:val="3"/>
        </w:numPr>
        <w:spacing w:before="120" w:line="360" w:lineRule="auto"/>
        <w:rPr>
          <w:rFonts w:asciiTheme="majorHAnsi" w:hAnsiTheme="majorHAnsi" w:cs="Arial"/>
          <w:color w:val="000000" w:themeColor="text1"/>
          <w:sz w:val="20"/>
          <w:szCs w:val="20"/>
        </w:rPr>
      </w:pPr>
      <w:r>
        <w:rPr>
          <w:rFonts w:asciiTheme="majorHAnsi" w:hAnsiTheme="majorHAnsi" w:cs="Arial"/>
          <w:color w:val="000000" w:themeColor="text1"/>
          <w:sz w:val="20"/>
          <w:szCs w:val="20"/>
        </w:rPr>
        <w:t xml:space="preserve">has </w:t>
      </w:r>
      <w:r w:rsidR="00284FDD">
        <w:rPr>
          <w:rFonts w:asciiTheme="majorHAnsi" w:hAnsiTheme="majorHAnsi" w:cs="Arial"/>
          <w:color w:val="000000" w:themeColor="text1"/>
          <w:sz w:val="20"/>
          <w:szCs w:val="20"/>
        </w:rPr>
        <w:t>two</w:t>
      </w:r>
      <w:r w:rsidR="00FC3ACB">
        <w:rPr>
          <w:rFonts w:asciiTheme="majorHAnsi" w:hAnsiTheme="majorHAnsi" w:cs="Arial"/>
          <w:color w:val="000000" w:themeColor="text1"/>
          <w:sz w:val="20"/>
          <w:szCs w:val="20"/>
        </w:rPr>
        <w:t xml:space="preserve"> </w:t>
      </w:r>
      <w:r>
        <w:rPr>
          <w:rFonts w:asciiTheme="majorHAnsi" w:hAnsiTheme="majorHAnsi" w:cs="Arial"/>
          <w:color w:val="000000" w:themeColor="text1"/>
          <w:sz w:val="20"/>
          <w:szCs w:val="20"/>
        </w:rPr>
        <w:t>gear selectivity schedule</w:t>
      </w:r>
      <w:r w:rsidR="00FC3ACB">
        <w:rPr>
          <w:rFonts w:asciiTheme="majorHAnsi" w:hAnsiTheme="majorHAnsi" w:cs="Arial"/>
          <w:color w:val="000000" w:themeColor="text1"/>
          <w:sz w:val="20"/>
          <w:szCs w:val="20"/>
        </w:rPr>
        <w:t>s</w:t>
      </w:r>
      <w:r>
        <w:rPr>
          <w:rFonts w:asciiTheme="majorHAnsi" w:hAnsiTheme="majorHAnsi" w:cs="Arial"/>
          <w:color w:val="000000" w:themeColor="text1"/>
          <w:sz w:val="20"/>
          <w:szCs w:val="20"/>
        </w:rPr>
        <w:t xml:space="preserve"> </w:t>
      </w:r>
      <w:r w:rsidR="00284FDD">
        <w:rPr>
          <w:rFonts w:asciiTheme="majorHAnsi" w:hAnsiTheme="majorHAnsi" w:cs="Arial"/>
          <w:color w:val="000000" w:themeColor="text1"/>
          <w:sz w:val="20"/>
          <w:szCs w:val="20"/>
        </w:rPr>
        <w:t xml:space="preserve">to represent the difference in </w:t>
      </w:r>
      <w:r w:rsidR="00604FE1">
        <w:rPr>
          <w:rFonts w:asciiTheme="majorHAnsi" w:hAnsiTheme="majorHAnsi"/>
          <w:sz w:val="20"/>
          <w:szCs w:val="20"/>
        </w:rPr>
        <w:t xml:space="preserve">the number of buyers, daily processing capacity, and purse seine and gillnet effort </w:t>
      </w:r>
      <w:r w:rsidR="00C9171B">
        <w:rPr>
          <w:rFonts w:asciiTheme="majorHAnsi" w:hAnsiTheme="majorHAnsi"/>
          <w:sz w:val="20"/>
          <w:szCs w:val="20"/>
        </w:rPr>
        <w:t xml:space="preserve">between time periods </w:t>
      </w:r>
      <w:r w:rsidR="00FC3ACB">
        <w:rPr>
          <w:rFonts w:asciiTheme="majorHAnsi" w:hAnsiTheme="majorHAnsi"/>
          <w:sz w:val="20"/>
          <w:szCs w:val="20"/>
        </w:rPr>
        <w:t xml:space="preserve">and each selectivity schedule has </w:t>
      </w:r>
      <w:r w:rsidR="00FC3ACB" w:rsidRPr="00293A60">
        <w:rPr>
          <w:rFonts w:asciiTheme="majorHAnsi" w:hAnsiTheme="majorHAnsi"/>
          <w:sz w:val="20"/>
          <w:szCs w:val="20"/>
        </w:rPr>
        <w:t xml:space="preserve">an increasing percent of </w:t>
      </w:r>
      <w:r w:rsidR="00FC3ACB">
        <w:rPr>
          <w:rFonts w:asciiTheme="majorHAnsi" w:hAnsiTheme="majorHAnsi"/>
          <w:sz w:val="20"/>
          <w:szCs w:val="20"/>
        </w:rPr>
        <w:t>selected</w:t>
      </w:r>
      <w:r w:rsidR="00FC3ACB" w:rsidRPr="00293A60">
        <w:rPr>
          <w:rFonts w:asciiTheme="majorHAnsi" w:hAnsiTheme="majorHAnsi"/>
          <w:sz w:val="20"/>
          <w:szCs w:val="20"/>
        </w:rPr>
        <w:t xml:space="preserve"> fish over ages</w:t>
      </w:r>
      <w:r w:rsidR="00FC3ACB">
        <w:rPr>
          <w:rFonts w:asciiTheme="majorHAnsi" w:hAnsiTheme="majorHAnsi" w:cs="Arial"/>
          <w:color w:val="000000" w:themeColor="text1"/>
          <w:sz w:val="20"/>
          <w:szCs w:val="20"/>
        </w:rPr>
        <w:t xml:space="preserve"> </w:t>
      </w:r>
      <w:r>
        <w:rPr>
          <w:rFonts w:asciiTheme="majorHAnsi" w:hAnsiTheme="majorHAnsi" w:cs="Arial"/>
          <w:color w:val="000000" w:themeColor="text1"/>
          <w:sz w:val="20"/>
          <w:szCs w:val="20"/>
        </w:rPr>
        <w:t xml:space="preserve">(Figure </w:t>
      </w:r>
      <w:r w:rsidR="00E27BE6">
        <w:rPr>
          <w:rFonts w:asciiTheme="majorHAnsi" w:hAnsiTheme="majorHAnsi" w:cs="Arial"/>
          <w:color w:val="000000" w:themeColor="text1"/>
          <w:sz w:val="20"/>
          <w:szCs w:val="20"/>
        </w:rPr>
        <w:t>1</w:t>
      </w:r>
      <w:r w:rsidR="00580D4A">
        <w:rPr>
          <w:rFonts w:asciiTheme="majorHAnsi" w:hAnsiTheme="majorHAnsi" w:cs="Arial"/>
          <w:color w:val="000000" w:themeColor="text1"/>
          <w:sz w:val="20"/>
          <w:szCs w:val="20"/>
        </w:rPr>
        <w:t>1</w:t>
      </w:r>
      <w:r w:rsidR="00C9171B">
        <w:rPr>
          <w:rFonts w:asciiTheme="majorHAnsi" w:hAnsiTheme="majorHAnsi" w:cs="Arial"/>
          <w:color w:val="000000" w:themeColor="text1"/>
          <w:sz w:val="20"/>
          <w:szCs w:val="20"/>
        </w:rPr>
        <w:t>),</w:t>
      </w:r>
    </w:p>
    <w:p w14:paraId="7829491D" w14:textId="4682C7BF" w:rsidR="00580D4A" w:rsidRDefault="00C9171B" w:rsidP="00284FDD">
      <w:pPr>
        <w:pStyle w:val="ListParagraph"/>
        <w:numPr>
          <w:ilvl w:val="0"/>
          <w:numId w:val="3"/>
        </w:numPr>
        <w:spacing w:before="120" w:line="360" w:lineRule="auto"/>
        <w:rPr>
          <w:rFonts w:asciiTheme="majorHAnsi" w:hAnsiTheme="majorHAnsi"/>
          <w:sz w:val="20"/>
          <w:szCs w:val="20"/>
        </w:rPr>
      </w:pPr>
      <w:r>
        <w:rPr>
          <w:rFonts w:asciiTheme="majorHAnsi" w:hAnsiTheme="majorHAnsi"/>
          <w:sz w:val="20"/>
          <w:szCs w:val="20"/>
        </w:rPr>
        <w:t xml:space="preserve">used forecast </w:t>
      </w:r>
      <w:r w:rsidR="00580D4A">
        <w:rPr>
          <w:rFonts w:asciiTheme="majorHAnsi" w:hAnsiTheme="majorHAnsi"/>
          <w:sz w:val="20"/>
          <w:szCs w:val="20"/>
        </w:rPr>
        <w:t>w</w:t>
      </w:r>
      <w:r w:rsidR="00284FDD" w:rsidRPr="00284FDD">
        <w:rPr>
          <w:rFonts w:asciiTheme="majorHAnsi" w:hAnsiTheme="majorHAnsi"/>
          <w:sz w:val="20"/>
          <w:szCs w:val="20"/>
        </w:rPr>
        <w:t xml:space="preserve">eights at age </w:t>
      </w:r>
      <w:r>
        <w:rPr>
          <w:rFonts w:asciiTheme="majorHAnsi" w:hAnsiTheme="majorHAnsi"/>
          <w:sz w:val="20"/>
          <w:szCs w:val="20"/>
        </w:rPr>
        <w:t>that were</w:t>
      </w:r>
      <w:r w:rsidR="00284FDD" w:rsidRPr="00284FDD">
        <w:rPr>
          <w:rFonts w:asciiTheme="majorHAnsi" w:hAnsiTheme="majorHAnsi"/>
          <w:sz w:val="20"/>
          <w:szCs w:val="20"/>
        </w:rPr>
        <w:t xml:space="preserve"> based on the most recent two-year average weights at age from the </w:t>
      </w:r>
      <w:r w:rsidR="00905E1B">
        <w:rPr>
          <w:rFonts w:asciiTheme="majorHAnsi" w:hAnsiTheme="majorHAnsi"/>
          <w:sz w:val="20"/>
          <w:szCs w:val="20"/>
        </w:rPr>
        <w:t xml:space="preserve">purse </w:t>
      </w:r>
      <w:r w:rsidR="00284FDD" w:rsidRPr="00284FDD">
        <w:rPr>
          <w:rFonts w:asciiTheme="majorHAnsi" w:hAnsiTheme="majorHAnsi"/>
          <w:sz w:val="20"/>
          <w:szCs w:val="20"/>
        </w:rPr>
        <w:t>seine fishery, which for this forecast were from 2015 and 2017</w:t>
      </w:r>
      <w:r w:rsidR="00955966" w:rsidRPr="00284FDD">
        <w:rPr>
          <w:rFonts w:asciiTheme="majorHAnsi" w:hAnsiTheme="majorHAnsi"/>
          <w:sz w:val="20"/>
          <w:szCs w:val="20"/>
        </w:rPr>
        <w:t xml:space="preserve"> (Figure </w:t>
      </w:r>
      <w:r w:rsidR="00EF29A6">
        <w:rPr>
          <w:rFonts w:asciiTheme="majorHAnsi" w:hAnsiTheme="majorHAnsi"/>
          <w:sz w:val="20"/>
          <w:szCs w:val="20"/>
        </w:rPr>
        <w:t>13</w:t>
      </w:r>
      <w:r w:rsidR="00955966" w:rsidRPr="00284FDD">
        <w:rPr>
          <w:rFonts w:asciiTheme="majorHAnsi" w:hAnsiTheme="majorHAnsi"/>
          <w:sz w:val="20"/>
          <w:szCs w:val="20"/>
        </w:rPr>
        <w:t>)</w:t>
      </w:r>
      <w:r w:rsidR="00580D4A">
        <w:rPr>
          <w:rFonts w:asciiTheme="majorHAnsi" w:hAnsiTheme="majorHAnsi"/>
          <w:sz w:val="20"/>
          <w:szCs w:val="20"/>
        </w:rPr>
        <w:t xml:space="preserve">, </w:t>
      </w:r>
    </w:p>
    <w:p w14:paraId="62E6C77B" w14:textId="77777777" w:rsidR="00955966" w:rsidRPr="00284FDD" w:rsidRDefault="00C9171B" w:rsidP="00284FDD">
      <w:pPr>
        <w:pStyle w:val="ListParagraph"/>
        <w:numPr>
          <w:ilvl w:val="0"/>
          <w:numId w:val="3"/>
        </w:numPr>
        <w:spacing w:before="120" w:line="360" w:lineRule="auto"/>
        <w:rPr>
          <w:rFonts w:asciiTheme="majorHAnsi" w:hAnsiTheme="majorHAnsi"/>
          <w:sz w:val="20"/>
          <w:szCs w:val="20"/>
        </w:rPr>
      </w:pPr>
      <w:r>
        <w:rPr>
          <w:rFonts w:asciiTheme="majorHAnsi" w:hAnsiTheme="majorHAnsi"/>
          <w:sz w:val="20"/>
          <w:szCs w:val="20"/>
        </w:rPr>
        <w:t>used</w:t>
      </w:r>
      <w:r w:rsidR="00580D4A">
        <w:rPr>
          <w:rFonts w:asciiTheme="majorHAnsi" w:hAnsiTheme="majorHAnsi"/>
          <w:sz w:val="20"/>
          <w:szCs w:val="20"/>
        </w:rPr>
        <w:t xml:space="preserve"> between dataset weights </w:t>
      </w:r>
      <w:r>
        <w:rPr>
          <w:rFonts w:asciiTheme="majorHAnsi" w:hAnsiTheme="majorHAnsi"/>
          <w:sz w:val="20"/>
          <w:szCs w:val="20"/>
        </w:rPr>
        <w:t xml:space="preserve">of </w:t>
      </w:r>
      <w:r w:rsidR="00580D4A">
        <w:rPr>
          <w:rFonts w:asciiTheme="majorHAnsi" w:hAnsiTheme="majorHAnsi"/>
          <w:sz w:val="20"/>
          <w:szCs w:val="20"/>
        </w:rPr>
        <w:t>0.25</w:t>
      </w:r>
      <w:r>
        <w:rPr>
          <w:rFonts w:asciiTheme="majorHAnsi" w:hAnsiTheme="majorHAnsi"/>
          <w:sz w:val="20"/>
          <w:szCs w:val="20"/>
        </w:rPr>
        <w:t>, 0.5, and 1.0</w:t>
      </w:r>
      <w:r w:rsidR="00580D4A">
        <w:rPr>
          <w:rFonts w:asciiTheme="majorHAnsi" w:hAnsiTheme="majorHAnsi"/>
          <w:sz w:val="20"/>
          <w:szCs w:val="20"/>
        </w:rPr>
        <w:t xml:space="preserve"> for the aerial biomass, total run age composition, and purse seine </w:t>
      </w:r>
      <w:r w:rsidR="00D700CC">
        <w:rPr>
          <w:rFonts w:asciiTheme="majorHAnsi" w:hAnsiTheme="majorHAnsi"/>
          <w:sz w:val="20"/>
          <w:szCs w:val="20"/>
        </w:rPr>
        <w:t xml:space="preserve">age composition </w:t>
      </w:r>
      <w:r w:rsidR="00580D4A">
        <w:rPr>
          <w:rFonts w:asciiTheme="majorHAnsi" w:hAnsiTheme="majorHAnsi"/>
          <w:sz w:val="20"/>
          <w:szCs w:val="20"/>
        </w:rPr>
        <w:t>log li</w:t>
      </w:r>
      <w:r w:rsidR="00D700CC">
        <w:rPr>
          <w:rFonts w:asciiTheme="majorHAnsi" w:hAnsiTheme="majorHAnsi"/>
          <w:sz w:val="20"/>
          <w:szCs w:val="20"/>
        </w:rPr>
        <w:t>kelihood components</w:t>
      </w:r>
      <w:r>
        <w:rPr>
          <w:rFonts w:asciiTheme="majorHAnsi" w:hAnsiTheme="majorHAnsi"/>
          <w:sz w:val="20"/>
          <w:szCs w:val="20"/>
        </w:rPr>
        <w:t>, respectively, rather than 1.0</w:t>
      </w:r>
      <w:r w:rsidR="00580D4A">
        <w:rPr>
          <w:rFonts w:asciiTheme="majorHAnsi" w:hAnsiTheme="majorHAnsi"/>
          <w:sz w:val="20"/>
          <w:szCs w:val="20"/>
        </w:rPr>
        <w:t xml:space="preserve">, 0.5, and </w:t>
      </w:r>
      <w:r>
        <w:rPr>
          <w:rFonts w:asciiTheme="majorHAnsi" w:hAnsiTheme="majorHAnsi"/>
          <w:sz w:val="20"/>
          <w:szCs w:val="20"/>
        </w:rPr>
        <w:t>0.25</w:t>
      </w:r>
      <w:r w:rsidR="00905E1B">
        <w:rPr>
          <w:rFonts w:asciiTheme="majorHAnsi" w:hAnsiTheme="majorHAnsi"/>
          <w:sz w:val="20"/>
          <w:szCs w:val="20"/>
        </w:rPr>
        <w:t xml:space="preserve"> </w:t>
      </w:r>
      <w:r>
        <w:rPr>
          <w:rFonts w:asciiTheme="majorHAnsi" w:hAnsiTheme="majorHAnsi"/>
          <w:sz w:val="20"/>
          <w:szCs w:val="20"/>
        </w:rPr>
        <w:t xml:space="preserve">as used </w:t>
      </w:r>
      <w:r w:rsidR="00905E1B">
        <w:rPr>
          <w:rFonts w:asciiTheme="majorHAnsi" w:hAnsiTheme="majorHAnsi"/>
          <w:sz w:val="20"/>
          <w:szCs w:val="20"/>
        </w:rPr>
        <w:t xml:space="preserve">for </w:t>
      </w:r>
      <w:r>
        <w:rPr>
          <w:rFonts w:asciiTheme="majorHAnsi" w:hAnsiTheme="majorHAnsi"/>
          <w:sz w:val="20"/>
          <w:szCs w:val="20"/>
        </w:rPr>
        <w:t>previous</w:t>
      </w:r>
      <w:r w:rsidR="00905E1B">
        <w:rPr>
          <w:rFonts w:asciiTheme="majorHAnsi" w:hAnsiTheme="majorHAnsi"/>
          <w:sz w:val="20"/>
          <w:szCs w:val="20"/>
        </w:rPr>
        <w:t xml:space="preserve"> forecast</w:t>
      </w:r>
      <w:r>
        <w:rPr>
          <w:rFonts w:asciiTheme="majorHAnsi" w:hAnsiTheme="majorHAnsi"/>
          <w:sz w:val="20"/>
          <w:szCs w:val="20"/>
        </w:rPr>
        <w:t>s, and</w:t>
      </w:r>
      <w:r w:rsidR="00580D4A">
        <w:rPr>
          <w:rFonts w:asciiTheme="majorHAnsi" w:hAnsiTheme="majorHAnsi"/>
          <w:sz w:val="20"/>
          <w:szCs w:val="20"/>
        </w:rPr>
        <w:t xml:space="preserve"> </w:t>
      </w:r>
    </w:p>
    <w:p w14:paraId="4A7FB3BE" w14:textId="0123745D" w:rsidR="00CE3EC6" w:rsidRPr="00284FDD" w:rsidRDefault="00C9171B" w:rsidP="00284FDD">
      <w:pPr>
        <w:pStyle w:val="ListParagraph"/>
        <w:numPr>
          <w:ilvl w:val="0"/>
          <w:numId w:val="3"/>
        </w:numPr>
        <w:spacing w:before="120" w:line="360" w:lineRule="auto"/>
        <w:rPr>
          <w:rFonts w:asciiTheme="majorHAnsi" w:hAnsiTheme="majorHAnsi"/>
          <w:sz w:val="20"/>
          <w:szCs w:val="20"/>
        </w:rPr>
      </w:pPr>
      <w:r>
        <w:rPr>
          <w:rFonts w:asciiTheme="majorHAnsi" w:hAnsiTheme="majorHAnsi"/>
          <w:sz w:val="20"/>
          <w:szCs w:val="20"/>
        </w:rPr>
        <w:t>used a fo</w:t>
      </w:r>
      <w:r w:rsidR="00284FDD" w:rsidRPr="00284FDD">
        <w:rPr>
          <w:rFonts w:asciiTheme="majorHAnsi" w:hAnsiTheme="majorHAnsi"/>
          <w:sz w:val="20"/>
          <w:szCs w:val="20"/>
        </w:rPr>
        <w:t>recast</w:t>
      </w:r>
      <w:r>
        <w:rPr>
          <w:rFonts w:asciiTheme="majorHAnsi" w:hAnsiTheme="majorHAnsi"/>
          <w:sz w:val="20"/>
          <w:szCs w:val="20"/>
        </w:rPr>
        <w:t xml:space="preserve"> of mature</w:t>
      </w:r>
      <w:r w:rsidR="00284FDD">
        <w:rPr>
          <w:rFonts w:asciiTheme="majorHAnsi" w:hAnsiTheme="majorHAnsi"/>
          <w:sz w:val="20"/>
          <w:szCs w:val="20"/>
        </w:rPr>
        <w:t xml:space="preserve"> </w:t>
      </w:r>
      <w:r w:rsidR="00284FDD" w:rsidRPr="00284FDD">
        <w:rPr>
          <w:rFonts w:asciiTheme="majorHAnsi" w:hAnsiTheme="majorHAnsi"/>
          <w:sz w:val="20"/>
          <w:szCs w:val="20"/>
        </w:rPr>
        <w:t xml:space="preserve">age-4 fish </w:t>
      </w:r>
      <w:r w:rsidR="00EF29A6">
        <w:rPr>
          <w:rFonts w:asciiTheme="majorHAnsi" w:hAnsiTheme="majorHAnsi"/>
          <w:sz w:val="20"/>
          <w:szCs w:val="20"/>
        </w:rPr>
        <w:t xml:space="preserve">(Figure 4) </w:t>
      </w:r>
      <w:r>
        <w:rPr>
          <w:rFonts w:asciiTheme="majorHAnsi" w:hAnsiTheme="majorHAnsi"/>
          <w:sz w:val="20"/>
          <w:szCs w:val="20"/>
        </w:rPr>
        <w:t>that wa</w:t>
      </w:r>
      <w:r w:rsidR="00284FDD" w:rsidRPr="00284FDD">
        <w:rPr>
          <w:rFonts w:asciiTheme="majorHAnsi" w:hAnsiTheme="majorHAnsi"/>
          <w:sz w:val="20"/>
          <w:szCs w:val="20"/>
        </w:rPr>
        <w:t>s based on a ten year median of past age-4 recruitment (2006</w:t>
      </w:r>
      <w:r w:rsidR="003B4012">
        <w:rPr>
          <w:rFonts w:asciiTheme="majorHAnsi" w:hAnsiTheme="majorHAnsi"/>
          <w:sz w:val="20"/>
          <w:szCs w:val="20"/>
        </w:rPr>
        <w:t>–</w:t>
      </w:r>
      <w:r w:rsidR="00284FDD" w:rsidRPr="00284FDD">
        <w:rPr>
          <w:rFonts w:asciiTheme="majorHAnsi" w:hAnsiTheme="majorHAnsi"/>
          <w:sz w:val="20"/>
          <w:szCs w:val="20"/>
        </w:rPr>
        <w:t>2015) multiplied by the maturity of age-4 fish in the latest time period (</w:t>
      </w:r>
      <w:r>
        <w:rPr>
          <w:rFonts w:asciiTheme="majorHAnsi" w:hAnsiTheme="majorHAnsi"/>
          <w:sz w:val="20"/>
          <w:szCs w:val="20"/>
        </w:rPr>
        <w:t>9%</w:t>
      </w:r>
      <w:r w:rsidR="00284FDD" w:rsidRPr="00284FDD">
        <w:rPr>
          <w:rFonts w:asciiTheme="majorHAnsi" w:hAnsiTheme="majorHAnsi"/>
          <w:sz w:val="20"/>
          <w:szCs w:val="20"/>
        </w:rPr>
        <w:t xml:space="preserve"> mature for 1993</w:t>
      </w:r>
      <w:r w:rsidR="003B4012">
        <w:rPr>
          <w:rFonts w:asciiTheme="majorHAnsi" w:hAnsiTheme="majorHAnsi"/>
          <w:sz w:val="20"/>
          <w:szCs w:val="20"/>
        </w:rPr>
        <w:t>–</w:t>
      </w:r>
      <w:r w:rsidR="00284FDD" w:rsidRPr="00284FDD">
        <w:rPr>
          <w:rFonts w:asciiTheme="majorHAnsi" w:hAnsiTheme="majorHAnsi"/>
          <w:sz w:val="20"/>
          <w:szCs w:val="20"/>
        </w:rPr>
        <w:t>2017).  The recruitment in 2016 and 2017 were not included in the median because those recruitment estimates have a large amount of associated uncertainty (cohorts have only been seen twice or once, respectively, and the percentage of those cohorts that are mature and observed on the spawning</w:t>
      </w:r>
      <w:r w:rsidR="00284FDD">
        <w:rPr>
          <w:rFonts w:asciiTheme="majorHAnsi" w:hAnsiTheme="majorHAnsi"/>
          <w:sz w:val="20"/>
          <w:szCs w:val="20"/>
        </w:rPr>
        <w:t xml:space="preserve"> grounds are very low)</w:t>
      </w:r>
      <w:r w:rsidR="00580D4A">
        <w:rPr>
          <w:rFonts w:asciiTheme="majorHAnsi" w:hAnsiTheme="majorHAnsi"/>
          <w:sz w:val="20"/>
          <w:szCs w:val="20"/>
        </w:rPr>
        <w:t>.</w:t>
      </w:r>
    </w:p>
    <w:p w14:paraId="201F55BE" w14:textId="77777777" w:rsidR="0090042E" w:rsidRPr="00C7332B" w:rsidRDefault="0090042E" w:rsidP="00AC2A2A">
      <w:pPr>
        <w:spacing w:before="120" w:line="360" w:lineRule="auto"/>
        <w:rPr>
          <w:rFonts w:asciiTheme="majorHAnsi" w:hAnsiTheme="majorHAnsi" w:cs="Arial"/>
          <w:color w:val="000000" w:themeColor="text1"/>
          <w:sz w:val="20"/>
          <w:szCs w:val="20"/>
        </w:rPr>
      </w:pPr>
      <w:r w:rsidRPr="00CD5B9B">
        <w:rPr>
          <w:rFonts w:asciiTheme="majorHAnsi" w:hAnsiTheme="majorHAnsi" w:cs="Arial"/>
          <w:color w:val="000000" w:themeColor="text1"/>
          <w:sz w:val="20"/>
          <w:szCs w:val="20"/>
          <w:u w:val="single"/>
        </w:rPr>
        <w:t>Extra Figures</w:t>
      </w:r>
    </w:p>
    <w:p w14:paraId="6D292C11" w14:textId="77777777" w:rsidR="00284FDD" w:rsidRDefault="0090042E" w:rsidP="00AC2A2A">
      <w:pPr>
        <w:spacing w:before="120" w:line="360" w:lineRule="auto"/>
        <w:rPr>
          <w:rFonts w:asciiTheme="majorHAnsi" w:hAnsiTheme="majorHAnsi"/>
          <w:color w:val="000000" w:themeColor="text1"/>
          <w:sz w:val="20"/>
          <w:szCs w:val="20"/>
        </w:rPr>
      </w:pPr>
      <w:r w:rsidRPr="00CD5B9B">
        <w:rPr>
          <w:rFonts w:asciiTheme="majorHAnsi" w:hAnsiTheme="majorHAnsi"/>
          <w:sz w:val="20"/>
          <w:szCs w:val="20"/>
        </w:rPr>
        <w:t>If there are additional figures you would like to see, or changes to the current figures (layout, color, bars versus points/lines), please let me know.</w:t>
      </w:r>
      <w:r w:rsidRPr="00CD5B9B">
        <w:rPr>
          <w:rFonts w:asciiTheme="majorHAnsi" w:hAnsiTheme="majorHAnsi"/>
          <w:color w:val="000000" w:themeColor="text1"/>
          <w:sz w:val="20"/>
          <w:szCs w:val="20"/>
        </w:rPr>
        <w:t xml:space="preserve"> </w:t>
      </w:r>
    </w:p>
    <w:p w14:paraId="5F8C8468" w14:textId="77777777" w:rsidR="00782591" w:rsidRDefault="0090042E" w:rsidP="00AC2A2A">
      <w:pPr>
        <w:spacing w:before="120" w:line="360" w:lineRule="auto"/>
        <w:rPr>
          <w:rFonts w:asciiTheme="majorHAnsi" w:hAnsiTheme="majorHAnsi" w:cs="Arial"/>
          <w:color w:val="000000" w:themeColor="text1"/>
          <w:sz w:val="20"/>
          <w:szCs w:val="20"/>
        </w:rPr>
      </w:pPr>
      <w:r w:rsidRPr="00CD5B9B">
        <w:rPr>
          <w:rFonts w:asciiTheme="majorHAnsi" w:hAnsiTheme="majorHAnsi" w:cs="Arial"/>
          <w:color w:val="000000" w:themeColor="text1"/>
          <w:sz w:val="20"/>
          <w:szCs w:val="20"/>
        </w:rPr>
        <w:t>I look forward to hearing your thoughts,</w:t>
      </w:r>
      <w:r w:rsidR="00782591">
        <w:rPr>
          <w:rFonts w:asciiTheme="majorHAnsi" w:hAnsiTheme="majorHAnsi" w:cs="Arial"/>
          <w:color w:val="000000" w:themeColor="text1"/>
          <w:sz w:val="20"/>
          <w:szCs w:val="20"/>
        </w:rPr>
        <w:t xml:space="preserve">  </w:t>
      </w:r>
    </w:p>
    <w:p w14:paraId="2CC069C4" w14:textId="77777777" w:rsidR="0090042E" w:rsidRDefault="0090042E" w:rsidP="00AC2A2A">
      <w:pPr>
        <w:spacing w:before="120" w:line="360" w:lineRule="auto"/>
        <w:rPr>
          <w:rFonts w:asciiTheme="majorHAnsi" w:hAnsiTheme="majorHAnsi" w:cs="Arial"/>
          <w:color w:val="000000" w:themeColor="text1"/>
          <w:sz w:val="20"/>
          <w:szCs w:val="20"/>
        </w:rPr>
      </w:pPr>
      <w:r w:rsidRPr="0090042E">
        <w:rPr>
          <w:rFonts w:asciiTheme="majorHAnsi" w:hAnsiTheme="majorHAnsi" w:cs="Arial"/>
          <w:color w:val="000000" w:themeColor="text1"/>
          <w:sz w:val="20"/>
          <w:szCs w:val="20"/>
        </w:rPr>
        <w:lastRenderedPageBreak/>
        <w:t>Sherri</w:t>
      </w:r>
    </w:p>
    <w:p w14:paraId="6CA651D4" w14:textId="77777777" w:rsidR="00284FDD" w:rsidRDefault="00284FDD">
      <w:pPr>
        <w:spacing w:after="200" w:line="276" w:lineRule="auto"/>
        <w:rPr>
          <w:rFonts w:asciiTheme="majorHAnsi" w:hAnsiTheme="majorHAnsi"/>
          <w:b/>
          <w:sz w:val="28"/>
          <w:szCs w:val="28"/>
        </w:rPr>
      </w:pPr>
    </w:p>
    <w:p w14:paraId="439E12C0" w14:textId="77777777" w:rsidR="004727B6" w:rsidRDefault="00743361">
      <w:pPr>
        <w:spacing w:after="200" w:line="276" w:lineRule="auto"/>
      </w:pPr>
      <w:r w:rsidRPr="00743361">
        <w:rPr>
          <w:rFonts w:asciiTheme="majorHAnsi" w:hAnsiTheme="majorHAnsi"/>
          <w:b/>
          <w:sz w:val="28"/>
          <w:szCs w:val="28"/>
        </w:rPr>
        <w:t>Figures</w:t>
      </w:r>
      <w:r>
        <w:rPr>
          <w:rFonts w:asciiTheme="majorHAnsi" w:hAnsiTheme="majorHAnsi"/>
          <w:sz w:val="28"/>
          <w:szCs w:val="28"/>
        </w:rPr>
        <w:t xml:space="preserve"> </w:t>
      </w:r>
    </w:p>
    <w:p w14:paraId="22421669" w14:textId="2479B197" w:rsidR="0090042E" w:rsidRDefault="00DF6787" w:rsidP="005B7243">
      <w:r>
        <w:rPr>
          <w:noProof/>
        </w:rPr>
        <w:drawing>
          <wp:inline distT="0" distB="0" distL="0" distR="0" wp14:anchorId="6CB4E81E" wp14:editId="69455924">
            <wp:extent cx="5941060" cy="3713480"/>
            <wp:effectExtent l="0" t="0" r="2540" b="1270"/>
            <wp:docPr id="1" name="Picture 1" descr="C:\HER\TOGIAK\2018\POST-REVIEW MEETING\ALL TPL FIG UPDATES MADE\SURV LIN REGR - aerial wt 0 final\figures\Figure 1aa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R\TOGIAK\2018\POST-REVIEW MEETING\ALL TPL FIG UPDATES MADE\SURV LIN REGR - aerial wt 0 final\figures\Figure 1aaN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713480"/>
                    </a:xfrm>
                    <a:prstGeom prst="rect">
                      <a:avLst/>
                    </a:prstGeom>
                    <a:noFill/>
                    <a:ln>
                      <a:noFill/>
                    </a:ln>
                  </pic:spPr>
                </pic:pic>
              </a:graphicData>
            </a:graphic>
          </wp:inline>
        </w:drawing>
      </w:r>
    </w:p>
    <w:p w14:paraId="5C6278A2" w14:textId="02D870F9" w:rsidR="00743361" w:rsidRPr="006B33A7" w:rsidRDefault="00743361" w:rsidP="00743361">
      <w:pPr>
        <w:jc w:val="both"/>
        <w:rPr>
          <w:rFonts w:asciiTheme="majorHAnsi" w:hAnsiTheme="majorHAnsi"/>
          <w:sz w:val="20"/>
          <w:szCs w:val="20"/>
        </w:rPr>
      </w:pPr>
      <w:r w:rsidRPr="00743361">
        <w:rPr>
          <w:rFonts w:asciiTheme="majorHAnsi" w:hAnsiTheme="majorHAnsi"/>
          <w:b/>
          <w:sz w:val="20"/>
          <w:szCs w:val="20"/>
        </w:rPr>
        <w:t>Figure 1</w:t>
      </w:r>
      <w:r>
        <w:rPr>
          <w:rFonts w:asciiTheme="majorHAnsi" w:hAnsiTheme="majorHAnsi"/>
          <w:b/>
          <w:sz w:val="20"/>
          <w:szCs w:val="20"/>
        </w:rPr>
        <w:t>:</w:t>
      </w:r>
      <w:r w:rsidRPr="006B33A7">
        <w:rPr>
          <w:rFonts w:asciiTheme="majorHAnsi" w:hAnsiTheme="majorHAnsi"/>
          <w:sz w:val="20"/>
          <w:szCs w:val="20"/>
        </w:rPr>
        <w:t xml:space="preserve"> </w:t>
      </w:r>
      <w:r w:rsidR="00153C3E">
        <w:rPr>
          <w:rFonts w:asciiTheme="majorHAnsi" w:hAnsiTheme="majorHAnsi"/>
          <w:sz w:val="20"/>
          <w:szCs w:val="20"/>
        </w:rPr>
        <w:t>Aerial s</w:t>
      </w:r>
      <w:r>
        <w:rPr>
          <w:rFonts w:asciiTheme="majorHAnsi" w:hAnsiTheme="majorHAnsi"/>
          <w:sz w:val="20"/>
          <w:szCs w:val="20"/>
        </w:rPr>
        <w:t xml:space="preserve">urvey-estimated biomass plus </w:t>
      </w:r>
      <w:r w:rsidR="00153C3E">
        <w:rPr>
          <w:rFonts w:asciiTheme="majorHAnsi" w:hAnsiTheme="majorHAnsi"/>
          <w:sz w:val="20"/>
          <w:szCs w:val="20"/>
        </w:rPr>
        <w:t xml:space="preserve">pre-peak </w:t>
      </w:r>
      <w:r>
        <w:rPr>
          <w:rFonts w:asciiTheme="majorHAnsi" w:hAnsiTheme="majorHAnsi"/>
          <w:sz w:val="20"/>
          <w:szCs w:val="20"/>
        </w:rPr>
        <w:t xml:space="preserve">catch </w:t>
      </w:r>
      <w:r w:rsidR="002F5F40">
        <w:rPr>
          <w:rFonts w:asciiTheme="majorHAnsi" w:hAnsiTheme="majorHAnsi"/>
          <w:sz w:val="20"/>
          <w:szCs w:val="20"/>
        </w:rPr>
        <w:t xml:space="preserve">that were included in the model </w:t>
      </w:r>
      <w:r>
        <w:rPr>
          <w:rFonts w:asciiTheme="majorHAnsi" w:hAnsiTheme="majorHAnsi"/>
          <w:sz w:val="20"/>
          <w:szCs w:val="20"/>
        </w:rPr>
        <w:t>(</w:t>
      </w:r>
      <w:r w:rsidR="00153C3E">
        <w:rPr>
          <w:rFonts w:asciiTheme="majorHAnsi" w:hAnsiTheme="majorHAnsi"/>
          <w:sz w:val="20"/>
          <w:szCs w:val="20"/>
        </w:rPr>
        <w:t>green points</w:t>
      </w:r>
      <w:r>
        <w:rPr>
          <w:rFonts w:asciiTheme="majorHAnsi" w:hAnsiTheme="majorHAnsi"/>
          <w:sz w:val="20"/>
          <w:szCs w:val="20"/>
        </w:rPr>
        <w:t xml:space="preserve">), </w:t>
      </w:r>
      <w:r w:rsidRPr="006B33A7">
        <w:rPr>
          <w:rFonts w:asciiTheme="majorHAnsi" w:hAnsiTheme="majorHAnsi"/>
          <w:sz w:val="20"/>
          <w:szCs w:val="20"/>
        </w:rPr>
        <w:t xml:space="preserve">model-estimated </w:t>
      </w:r>
      <w:r>
        <w:rPr>
          <w:rFonts w:asciiTheme="majorHAnsi" w:hAnsiTheme="majorHAnsi"/>
          <w:sz w:val="20"/>
          <w:szCs w:val="20"/>
        </w:rPr>
        <w:t>mature</w:t>
      </w:r>
      <w:r w:rsidRPr="006B33A7">
        <w:rPr>
          <w:rFonts w:asciiTheme="majorHAnsi" w:hAnsiTheme="majorHAnsi"/>
          <w:sz w:val="20"/>
          <w:szCs w:val="20"/>
        </w:rPr>
        <w:t xml:space="preserve"> biomass (</w:t>
      </w:r>
      <w:r w:rsidR="00153C3E">
        <w:rPr>
          <w:rFonts w:asciiTheme="majorHAnsi" w:hAnsiTheme="majorHAnsi"/>
          <w:sz w:val="20"/>
          <w:szCs w:val="20"/>
        </w:rPr>
        <w:t>black solid line</w:t>
      </w:r>
      <w:r w:rsidRPr="006B33A7">
        <w:rPr>
          <w:rFonts w:asciiTheme="majorHAnsi" w:hAnsiTheme="majorHAnsi"/>
          <w:sz w:val="20"/>
          <w:szCs w:val="20"/>
        </w:rPr>
        <w:t>)</w:t>
      </w:r>
      <w:r>
        <w:rPr>
          <w:rFonts w:asciiTheme="majorHAnsi" w:hAnsiTheme="majorHAnsi"/>
          <w:sz w:val="20"/>
          <w:szCs w:val="20"/>
        </w:rPr>
        <w:t>, and model-estimated mature biomass forecast (</w:t>
      </w:r>
      <w:r w:rsidR="00153C3E">
        <w:rPr>
          <w:rFonts w:asciiTheme="majorHAnsi" w:hAnsiTheme="majorHAnsi"/>
          <w:sz w:val="20"/>
          <w:szCs w:val="20"/>
        </w:rPr>
        <w:t>black star</w:t>
      </w:r>
      <w:r>
        <w:rPr>
          <w:rFonts w:asciiTheme="majorHAnsi" w:hAnsiTheme="majorHAnsi"/>
          <w:sz w:val="20"/>
          <w:szCs w:val="20"/>
        </w:rPr>
        <w:t>)</w:t>
      </w:r>
      <w:r w:rsidRPr="006B33A7">
        <w:rPr>
          <w:rFonts w:asciiTheme="majorHAnsi" w:hAnsiTheme="majorHAnsi"/>
          <w:sz w:val="20"/>
          <w:szCs w:val="20"/>
        </w:rPr>
        <w:t>.</w:t>
      </w:r>
      <w:r>
        <w:rPr>
          <w:rFonts w:asciiTheme="majorHAnsi" w:hAnsiTheme="majorHAnsi"/>
          <w:sz w:val="20"/>
          <w:szCs w:val="20"/>
        </w:rPr>
        <w:t xml:space="preserve"> </w:t>
      </w:r>
      <w:r w:rsidR="00153C3E">
        <w:rPr>
          <w:rFonts w:asciiTheme="majorHAnsi" w:hAnsiTheme="majorHAnsi"/>
          <w:sz w:val="20"/>
          <w:szCs w:val="20"/>
        </w:rPr>
        <w:t xml:space="preserve">The size of the green points </w:t>
      </w:r>
      <w:r w:rsidR="002033D5">
        <w:rPr>
          <w:rFonts w:asciiTheme="majorHAnsi" w:hAnsiTheme="majorHAnsi"/>
          <w:sz w:val="20"/>
          <w:szCs w:val="20"/>
        </w:rPr>
        <w:t>reflect the</w:t>
      </w:r>
      <w:r w:rsidR="00153C3E">
        <w:rPr>
          <w:rFonts w:asciiTheme="majorHAnsi" w:hAnsiTheme="majorHAnsi"/>
          <w:sz w:val="20"/>
          <w:szCs w:val="20"/>
        </w:rPr>
        <w:t xml:space="preserve"> confidence weighting of each aerial survey estimate in the model </w:t>
      </w:r>
      <w:r w:rsidR="002F5F40">
        <w:rPr>
          <w:rFonts w:asciiTheme="majorHAnsi" w:hAnsiTheme="majorHAnsi"/>
          <w:sz w:val="20"/>
          <w:szCs w:val="20"/>
        </w:rPr>
        <w:t xml:space="preserve">based on weather, number of surveys, quality of surveys, and timing of surveys relative to the spawn </w:t>
      </w:r>
      <w:r w:rsidR="00153C3E">
        <w:rPr>
          <w:rFonts w:asciiTheme="majorHAnsi" w:hAnsiTheme="majorHAnsi"/>
          <w:sz w:val="20"/>
          <w:szCs w:val="20"/>
        </w:rPr>
        <w:t>(</w:t>
      </w:r>
      <w:r w:rsidR="002033D5">
        <w:rPr>
          <w:rFonts w:asciiTheme="majorHAnsi" w:hAnsiTheme="majorHAnsi"/>
          <w:sz w:val="20"/>
          <w:szCs w:val="20"/>
        </w:rPr>
        <w:t>ranging from 0=no confidence to</w:t>
      </w:r>
      <w:r w:rsidR="00153C3E">
        <w:rPr>
          <w:rFonts w:asciiTheme="majorHAnsi" w:hAnsiTheme="majorHAnsi"/>
          <w:sz w:val="20"/>
          <w:szCs w:val="20"/>
        </w:rPr>
        <w:t xml:space="preserve"> 1=perfect confidence)</w:t>
      </w:r>
      <w:r w:rsidR="002F5F40">
        <w:rPr>
          <w:rFonts w:asciiTheme="majorHAnsi" w:hAnsiTheme="majorHAnsi"/>
          <w:sz w:val="20"/>
          <w:szCs w:val="20"/>
        </w:rPr>
        <w:t>.</w:t>
      </w:r>
      <w:r w:rsidR="00F330C3">
        <w:rPr>
          <w:rFonts w:asciiTheme="majorHAnsi" w:hAnsiTheme="majorHAnsi"/>
          <w:sz w:val="20"/>
          <w:szCs w:val="20"/>
        </w:rPr>
        <w:t xml:space="preserve"> </w:t>
      </w:r>
      <w:r w:rsidR="00DF6787">
        <w:rPr>
          <w:rFonts w:asciiTheme="majorHAnsi" w:hAnsiTheme="majorHAnsi"/>
          <w:sz w:val="20"/>
          <w:szCs w:val="20"/>
        </w:rPr>
        <w:t>The grey line denotes the threshold.</w:t>
      </w:r>
    </w:p>
    <w:p w14:paraId="48BACB6C" w14:textId="77777777" w:rsidR="005B7243" w:rsidRDefault="005B7243" w:rsidP="005B7243">
      <w:pPr>
        <w:rPr>
          <w:noProof/>
        </w:rPr>
      </w:pPr>
    </w:p>
    <w:p w14:paraId="411ACFA4" w14:textId="39E543A0" w:rsidR="00996C31" w:rsidRDefault="00DF6787" w:rsidP="00743361">
      <w:pPr>
        <w:rPr>
          <w:rFonts w:asciiTheme="majorHAnsi" w:eastAsiaTheme="minorHAnsi" w:hAnsiTheme="majorHAnsi"/>
          <w:sz w:val="20"/>
          <w:szCs w:val="20"/>
        </w:rPr>
      </w:pPr>
      <w:r>
        <w:rPr>
          <w:rFonts w:asciiTheme="majorHAnsi" w:eastAsiaTheme="minorHAnsi" w:hAnsiTheme="majorHAnsi"/>
          <w:noProof/>
          <w:sz w:val="20"/>
          <w:szCs w:val="20"/>
        </w:rPr>
        <w:lastRenderedPageBreak/>
        <w:drawing>
          <wp:inline distT="0" distB="0" distL="0" distR="0" wp14:anchorId="0BBA6268" wp14:editId="6C48A4C0">
            <wp:extent cx="5941060" cy="3713480"/>
            <wp:effectExtent l="0" t="0" r="2540" b="1270"/>
            <wp:docPr id="2" name="Picture 2" descr="C:\HER\TOGIAK\2018\POST-REVIEW MEETING\ALL TPL FIG UPDATES MADE\SURV LIN REGR - aerial wt 0 final\figures\Figure 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R\TOGIAK\2018\POST-REVIEW MEETING\ALL TPL FIG UPDATES MADE\SURV LIN REGR - aerial wt 0 final\figures\Figure 1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713480"/>
                    </a:xfrm>
                    <a:prstGeom prst="rect">
                      <a:avLst/>
                    </a:prstGeom>
                    <a:noFill/>
                    <a:ln>
                      <a:noFill/>
                    </a:ln>
                  </pic:spPr>
                </pic:pic>
              </a:graphicData>
            </a:graphic>
          </wp:inline>
        </w:drawing>
      </w:r>
    </w:p>
    <w:p w14:paraId="3C9CA583" w14:textId="77777777" w:rsidR="002121A2" w:rsidRPr="0038426D" w:rsidRDefault="002121A2" w:rsidP="00743361">
      <w:pPr>
        <w:rPr>
          <w:rFonts w:asciiTheme="majorHAnsi" w:hAnsiTheme="majorHAnsi"/>
          <w:b/>
          <w:sz w:val="20"/>
        </w:rPr>
      </w:pPr>
    </w:p>
    <w:p w14:paraId="608671BF" w14:textId="77777777" w:rsidR="00743361" w:rsidRPr="006B33A7" w:rsidRDefault="00C82E53" w:rsidP="00743361">
      <w:pPr>
        <w:rPr>
          <w:rFonts w:asciiTheme="majorHAnsi" w:hAnsiTheme="majorHAnsi"/>
          <w:i/>
          <w:sz w:val="20"/>
          <w:szCs w:val="20"/>
        </w:rPr>
      </w:pPr>
      <w:r>
        <w:rPr>
          <w:rFonts w:asciiTheme="majorHAnsi" w:hAnsiTheme="majorHAnsi"/>
          <w:b/>
          <w:sz w:val="20"/>
          <w:szCs w:val="20"/>
        </w:rPr>
        <w:t>Figure 2</w:t>
      </w:r>
      <w:r w:rsidR="00743361" w:rsidRPr="00743361">
        <w:rPr>
          <w:rFonts w:asciiTheme="majorHAnsi" w:hAnsiTheme="majorHAnsi"/>
          <w:b/>
          <w:sz w:val="20"/>
          <w:szCs w:val="20"/>
        </w:rPr>
        <w:t>:</w:t>
      </w:r>
      <w:r w:rsidR="00743361" w:rsidRPr="006B33A7">
        <w:rPr>
          <w:rFonts w:asciiTheme="majorHAnsi" w:hAnsiTheme="majorHAnsi"/>
          <w:sz w:val="20"/>
          <w:szCs w:val="20"/>
        </w:rPr>
        <w:t xml:space="preserve"> Comparison of past and current survey-estimated </w:t>
      </w:r>
      <w:r w:rsidR="00743361">
        <w:rPr>
          <w:rFonts w:asciiTheme="majorHAnsi" w:hAnsiTheme="majorHAnsi"/>
          <w:sz w:val="20"/>
          <w:szCs w:val="20"/>
        </w:rPr>
        <w:t>mature biomass (</w:t>
      </w:r>
      <w:r w:rsidR="00153C3E">
        <w:rPr>
          <w:rFonts w:asciiTheme="majorHAnsi" w:hAnsiTheme="majorHAnsi"/>
          <w:sz w:val="20"/>
          <w:szCs w:val="20"/>
        </w:rPr>
        <w:t xml:space="preserve">aerial </w:t>
      </w:r>
      <w:r w:rsidR="00743361">
        <w:rPr>
          <w:rFonts w:asciiTheme="majorHAnsi" w:hAnsiTheme="majorHAnsi"/>
          <w:sz w:val="20"/>
          <w:szCs w:val="20"/>
        </w:rPr>
        <w:t xml:space="preserve">survey-estimated biomass plus </w:t>
      </w:r>
      <w:r w:rsidR="00153C3E">
        <w:rPr>
          <w:rFonts w:asciiTheme="majorHAnsi" w:hAnsiTheme="majorHAnsi"/>
          <w:sz w:val="20"/>
          <w:szCs w:val="20"/>
        </w:rPr>
        <w:t xml:space="preserve">pre-peak </w:t>
      </w:r>
      <w:r w:rsidR="00743361">
        <w:rPr>
          <w:rFonts w:asciiTheme="majorHAnsi" w:hAnsiTheme="majorHAnsi"/>
          <w:sz w:val="20"/>
          <w:szCs w:val="20"/>
        </w:rPr>
        <w:t>catch</w:t>
      </w:r>
      <w:r w:rsidR="005D1570">
        <w:rPr>
          <w:rFonts w:asciiTheme="majorHAnsi" w:hAnsiTheme="majorHAnsi"/>
          <w:sz w:val="20"/>
          <w:szCs w:val="20"/>
        </w:rPr>
        <w:t>; green points with black dashed line</w:t>
      </w:r>
      <w:r w:rsidR="00743361">
        <w:rPr>
          <w:rFonts w:asciiTheme="majorHAnsi" w:hAnsiTheme="majorHAnsi"/>
          <w:sz w:val="20"/>
          <w:szCs w:val="20"/>
        </w:rPr>
        <w:t>)</w:t>
      </w:r>
      <w:r w:rsidR="00743361" w:rsidRPr="006B33A7">
        <w:rPr>
          <w:rFonts w:asciiTheme="majorHAnsi" w:hAnsiTheme="majorHAnsi"/>
          <w:sz w:val="20"/>
          <w:szCs w:val="20"/>
        </w:rPr>
        <w:t>, model-estimated</w:t>
      </w:r>
      <w:r w:rsidR="00743361">
        <w:rPr>
          <w:rFonts w:asciiTheme="majorHAnsi" w:hAnsiTheme="majorHAnsi"/>
          <w:sz w:val="20"/>
          <w:szCs w:val="20"/>
        </w:rPr>
        <w:t xml:space="preserve"> mature biomass</w:t>
      </w:r>
      <w:r w:rsidR="005D1570">
        <w:rPr>
          <w:rFonts w:asciiTheme="majorHAnsi" w:hAnsiTheme="majorHAnsi"/>
          <w:sz w:val="20"/>
          <w:szCs w:val="20"/>
        </w:rPr>
        <w:t xml:space="preserve"> (solid lines)</w:t>
      </w:r>
      <w:r w:rsidR="00743361" w:rsidRPr="006B33A7">
        <w:rPr>
          <w:rFonts w:asciiTheme="majorHAnsi" w:hAnsiTheme="majorHAnsi"/>
          <w:sz w:val="20"/>
          <w:szCs w:val="20"/>
        </w:rPr>
        <w:t>,</w:t>
      </w:r>
      <w:r w:rsidR="00743361">
        <w:rPr>
          <w:rFonts w:asciiTheme="majorHAnsi" w:hAnsiTheme="majorHAnsi"/>
          <w:sz w:val="20"/>
          <w:szCs w:val="20"/>
        </w:rPr>
        <w:t xml:space="preserve"> and model-estimated mature biomass</w:t>
      </w:r>
      <w:r w:rsidR="00743361" w:rsidRPr="006B33A7">
        <w:rPr>
          <w:rFonts w:asciiTheme="majorHAnsi" w:hAnsiTheme="majorHAnsi"/>
          <w:sz w:val="20"/>
          <w:szCs w:val="20"/>
        </w:rPr>
        <w:t xml:space="preserve"> forecasts</w:t>
      </w:r>
      <w:r w:rsidR="00743361">
        <w:rPr>
          <w:rFonts w:asciiTheme="majorHAnsi" w:hAnsiTheme="majorHAnsi"/>
          <w:sz w:val="20"/>
          <w:szCs w:val="20"/>
        </w:rPr>
        <w:t xml:space="preserve"> (</w:t>
      </w:r>
      <w:r w:rsidR="005D1570">
        <w:rPr>
          <w:rFonts w:asciiTheme="majorHAnsi" w:hAnsiTheme="majorHAnsi"/>
          <w:sz w:val="20"/>
          <w:szCs w:val="20"/>
        </w:rPr>
        <w:t>stars</w:t>
      </w:r>
      <w:r w:rsidR="00743361">
        <w:rPr>
          <w:rFonts w:asciiTheme="majorHAnsi" w:hAnsiTheme="majorHAnsi"/>
          <w:sz w:val="20"/>
          <w:szCs w:val="20"/>
        </w:rPr>
        <w:t>)</w:t>
      </w:r>
      <w:r w:rsidR="00743361" w:rsidRPr="006B33A7">
        <w:rPr>
          <w:rFonts w:asciiTheme="majorHAnsi" w:hAnsiTheme="majorHAnsi"/>
          <w:sz w:val="20"/>
          <w:szCs w:val="20"/>
        </w:rPr>
        <w:t>.</w:t>
      </w:r>
    </w:p>
    <w:p w14:paraId="7F064379" w14:textId="7DB6CE8A" w:rsidR="004C6584" w:rsidRPr="003E074C" w:rsidRDefault="00DF6787" w:rsidP="004C6584">
      <w:pPr>
        <w:rPr>
          <w:rFonts w:asciiTheme="majorHAnsi" w:hAnsiTheme="majorHAnsi"/>
          <w:sz w:val="20"/>
          <w:szCs w:val="20"/>
        </w:rPr>
      </w:pPr>
      <w:r>
        <w:rPr>
          <w:noProof/>
        </w:rPr>
        <w:lastRenderedPageBreak/>
        <w:drawing>
          <wp:inline distT="0" distB="0" distL="0" distR="0" wp14:anchorId="3C2E6125" wp14:editId="5E9EE013">
            <wp:extent cx="5941060" cy="3713480"/>
            <wp:effectExtent l="0" t="0" r="2540" b="1270"/>
            <wp:docPr id="3" name="Picture 3" descr="C:\HER\TOGIAK\2018\POST-REVIEW MEETING\ALL TPL FIG UPDATES MADE\SURV LIN REGR - aerial wt 0 final\figures\Figure 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R\TOGIAK\2018\POST-REVIEW MEETING\ALL TPL FIG UPDATES MADE\SURV LIN REGR - aerial wt 0 final\figures\Figure 1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060" cy="3713480"/>
                    </a:xfrm>
                    <a:prstGeom prst="rect">
                      <a:avLst/>
                    </a:prstGeom>
                    <a:noFill/>
                    <a:ln>
                      <a:noFill/>
                    </a:ln>
                  </pic:spPr>
                </pic:pic>
              </a:graphicData>
            </a:graphic>
          </wp:inline>
        </w:drawing>
      </w:r>
      <w:r w:rsidR="003E074C">
        <w:rPr>
          <w:rFonts w:asciiTheme="majorHAnsi" w:hAnsiTheme="majorHAnsi"/>
          <w:b/>
          <w:sz w:val="20"/>
          <w:szCs w:val="20"/>
        </w:rPr>
        <w:t xml:space="preserve">Figure 3: </w:t>
      </w:r>
      <w:r w:rsidR="003E074C">
        <w:rPr>
          <w:rFonts w:asciiTheme="majorHAnsi" w:hAnsiTheme="majorHAnsi"/>
          <w:sz w:val="20"/>
          <w:szCs w:val="20"/>
        </w:rPr>
        <w:t>Comparison of model-estimated mature biomass</w:t>
      </w:r>
      <w:r w:rsidR="00162269">
        <w:rPr>
          <w:rFonts w:asciiTheme="majorHAnsi" w:hAnsiTheme="majorHAnsi"/>
          <w:sz w:val="20"/>
          <w:szCs w:val="20"/>
        </w:rPr>
        <w:t>,</w:t>
      </w:r>
      <w:r w:rsidR="003E074C">
        <w:rPr>
          <w:rFonts w:asciiTheme="majorHAnsi" w:hAnsiTheme="majorHAnsi"/>
          <w:sz w:val="20"/>
          <w:szCs w:val="20"/>
        </w:rPr>
        <w:t xml:space="preserve"> 2018 forecast</w:t>
      </w:r>
      <w:r w:rsidR="00162269">
        <w:rPr>
          <w:rFonts w:asciiTheme="majorHAnsi" w:hAnsiTheme="majorHAnsi"/>
          <w:sz w:val="20"/>
          <w:szCs w:val="20"/>
        </w:rPr>
        <w:t>, and</w:t>
      </w:r>
      <w:r w:rsidR="003E074C">
        <w:rPr>
          <w:rFonts w:asciiTheme="majorHAnsi" w:hAnsiTheme="majorHAnsi"/>
          <w:sz w:val="20"/>
          <w:szCs w:val="20"/>
        </w:rPr>
        <w:t xml:space="preserve"> past forecasts to show past forecast performance.</w:t>
      </w:r>
    </w:p>
    <w:p w14:paraId="2E578825" w14:textId="77777777" w:rsidR="004C6584" w:rsidRDefault="002F5F40" w:rsidP="004C6584">
      <w:pPr>
        <w:rPr>
          <w:rFonts w:asciiTheme="majorHAnsi" w:hAnsiTheme="majorHAnsi"/>
          <w:b/>
          <w:sz w:val="20"/>
          <w:szCs w:val="20"/>
        </w:rPr>
      </w:pPr>
      <w:r>
        <w:rPr>
          <w:noProof/>
        </w:rPr>
        <w:drawing>
          <wp:inline distT="0" distB="0" distL="0" distR="0">
            <wp:extent cx="5486400" cy="3657600"/>
            <wp:effectExtent l="0" t="0" r="0" b="0"/>
            <wp:docPr id="13" name="Picture 13" descr="C:\HER\TOGIAK\2018\POST-REVIEW MEETING\ALL TPL FIG UPDATES MADE\SURV LIN REGR - aerial wt 0\figures\Figure 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R\TOGIAK\2018\POST-REVIEW MEETING\ALL TPL FIG UPDATES MADE\SURV LIN REGR - aerial wt 0\figures\Figure 9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4C6584" w:rsidRPr="00743361">
        <w:rPr>
          <w:rFonts w:asciiTheme="majorHAnsi" w:hAnsiTheme="majorHAnsi"/>
          <w:b/>
          <w:sz w:val="20"/>
          <w:szCs w:val="20"/>
        </w:rPr>
        <w:t xml:space="preserve"> </w:t>
      </w:r>
    </w:p>
    <w:p w14:paraId="6F0ED1C6" w14:textId="667985B1" w:rsidR="004C6584" w:rsidRDefault="004C6584" w:rsidP="004C6584">
      <w:pPr>
        <w:rPr>
          <w:rFonts w:asciiTheme="majorHAnsi" w:hAnsiTheme="majorHAnsi"/>
          <w:color w:val="FF0000"/>
          <w:sz w:val="20"/>
          <w:szCs w:val="20"/>
        </w:rPr>
      </w:pPr>
      <w:r>
        <w:rPr>
          <w:rFonts w:asciiTheme="majorHAnsi" w:hAnsiTheme="majorHAnsi"/>
          <w:b/>
          <w:sz w:val="20"/>
          <w:szCs w:val="20"/>
        </w:rPr>
        <w:t>Figure 4</w:t>
      </w:r>
      <w:r w:rsidRPr="00743361">
        <w:rPr>
          <w:rFonts w:asciiTheme="majorHAnsi" w:hAnsiTheme="majorHAnsi"/>
          <w:b/>
          <w:sz w:val="20"/>
          <w:szCs w:val="20"/>
        </w:rPr>
        <w:t>:</w:t>
      </w:r>
      <w:r>
        <w:rPr>
          <w:rFonts w:asciiTheme="majorHAnsi" w:hAnsiTheme="majorHAnsi"/>
          <w:sz w:val="20"/>
          <w:szCs w:val="20"/>
        </w:rPr>
        <w:t xml:space="preserve"> Forecasted</w:t>
      </w:r>
      <w:r w:rsidRPr="006B33A7">
        <w:rPr>
          <w:rFonts w:asciiTheme="majorHAnsi" w:hAnsiTheme="majorHAnsi"/>
          <w:sz w:val="20"/>
          <w:szCs w:val="20"/>
        </w:rPr>
        <w:t xml:space="preserve"> percentage of mature numbers at age for forecast year</w:t>
      </w:r>
      <w:r>
        <w:rPr>
          <w:rFonts w:asciiTheme="majorHAnsi" w:hAnsiTheme="majorHAnsi"/>
          <w:sz w:val="20"/>
          <w:szCs w:val="20"/>
        </w:rPr>
        <w:t>. The percent of a</w:t>
      </w:r>
      <w:r w:rsidRPr="0071678E">
        <w:rPr>
          <w:rFonts w:asciiTheme="majorHAnsi" w:hAnsiTheme="majorHAnsi"/>
          <w:sz w:val="20"/>
          <w:szCs w:val="20"/>
        </w:rPr>
        <w:t>ge</w:t>
      </w:r>
      <w:r>
        <w:rPr>
          <w:rFonts w:asciiTheme="majorHAnsi" w:hAnsiTheme="majorHAnsi"/>
          <w:sz w:val="20"/>
          <w:szCs w:val="20"/>
        </w:rPr>
        <w:t>-</w:t>
      </w:r>
      <w:r w:rsidR="00162269">
        <w:rPr>
          <w:rFonts w:asciiTheme="majorHAnsi" w:hAnsiTheme="majorHAnsi"/>
          <w:sz w:val="20"/>
          <w:szCs w:val="20"/>
        </w:rPr>
        <w:t>4</w:t>
      </w:r>
      <w:r w:rsidRPr="0071678E">
        <w:rPr>
          <w:rFonts w:asciiTheme="majorHAnsi" w:hAnsiTheme="majorHAnsi"/>
          <w:sz w:val="20"/>
          <w:szCs w:val="20"/>
        </w:rPr>
        <w:t xml:space="preserve"> </w:t>
      </w:r>
      <w:r>
        <w:rPr>
          <w:rFonts w:asciiTheme="majorHAnsi" w:hAnsiTheme="majorHAnsi"/>
          <w:sz w:val="20"/>
          <w:szCs w:val="20"/>
        </w:rPr>
        <w:t xml:space="preserve">fish </w:t>
      </w:r>
      <w:r w:rsidR="00D62F42">
        <w:rPr>
          <w:rFonts w:asciiTheme="majorHAnsi" w:hAnsiTheme="majorHAnsi"/>
          <w:sz w:val="20"/>
          <w:szCs w:val="20"/>
        </w:rPr>
        <w:t xml:space="preserve">(red bar) </w:t>
      </w:r>
      <w:r w:rsidRPr="0071678E">
        <w:rPr>
          <w:rFonts w:asciiTheme="majorHAnsi" w:hAnsiTheme="majorHAnsi"/>
          <w:sz w:val="20"/>
          <w:szCs w:val="20"/>
        </w:rPr>
        <w:t xml:space="preserve">was estimated with a </w:t>
      </w:r>
      <w:r w:rsidR="00162269">
        <w:rPr>
          <w:rFonts w:asciiTheme="majorHAnsi" w:hAnsiTheme="majorHAnsi"/>
          <w:sz w:val="20"/>
          <w:szCs w:val="20"/>
        </w:rPr>
        <w:t>10-yr (2006</w:t>
      </w:r>
      <w:r w:rsidR="003B4012">
        <w:rPr>
          <w:rFonts w:asciiTheme="majorHAnsi" w:hAnsiTheme="majorHAnsi"/>
          <w:sz w:val="20"/>
          <w:szCs w:val="20"/>
        </w:rPr>
        <w:t>–</w:t>
      </w:r>
      <w:r w:rsidR="00162269">
        <w:rPr>
          <w:rFonts w:asciiTheme="majorHAnsi" w:hAnsiTheme="majorHAnsi"/>
          <w:sz w:val="20"/>
          <w:szCs w:val="20"/>
        </w:rPr>
        <w:t>2015) median of past recruitments</w:t>
      </w:r>
      <w:r w:rsidRPr="0071678E">
        <w:rPr>
          <w:rFonts w:asciiTheme="majorHAnsi" w:hAnsiTheme="majorHAnsi"/>
          <w:sz w:val="20"/>
          <w:szCs w:val="20"/>
        </w:rPr>
        <w:t>.</w:t>
      </w:r>
      <w:r w:rsidR="00C82E53">
        <w:rPr>
          <w:rFonts w:asciiTheme="majorHAnsi" w:hAnsiTheme="majorHAnsi"/>
          <w:sz w:val="20"/>
          <w:szCs w:val="20"/>
        </w:rPr>
        <w:t xml:space="preserve"> </w:t>
      </w:r>
    </w:p>
    <w:p w14:paraId="26928D12" w14:textId="77777777" w:rsidR="00C82E53" w:rsidRDefault="00C82E53" w:rsidP="004C6584">
      <w:pPr>
        <w:rPr>
          <w:rFonts w:asciiTheme="majorHAnsi" w:hAnsiTheme="majorHAnsi"/>
          <w:color w:val="FF0000"/>
          <w:sz w:val="20"/>
          <w:szCs w:val="20"/>
        </w:rPr>
      </w:pPr>
    </w:p>
    <w:p w14:paraId="5F3AB3D8" w14:textId="77777777" w:rsidR="004C6584" w:rsidRDefault="004C6584" w:rsidP="004C6584">
      <w:pPr>
        <w:rPr>
          <w:rFonts w:asciiTheme="majorHAnsi" w:hAnsiTheme="majorHAnsi"/>
          <w:sz w:val="20"/>
          <w:szCs w:val="20"/>
        </w:rPr>
      </w:pPr>
    </w:p>
    <w:p w14:paraId="6A124A2C" w14:textId="77777777" w:rsidR="004C6584" w:rsidRDefault="002F5F40" w:rsidP="004C6584">
      <w:pPr>
        <w:rPr>
          <w:rFonts w:asciiTheme="majorHAnsi" w:hAnsiTheme="majorHAnsi"/>
          <w:b/>
          <w:sz w:val="20"/>
          <w:szCs w:val="20"/>
        </w:rPr>
      </w:pPr>
      <w:r>
        <w:rPr>
          <w:noProof/>
        </w:rPr>
        <w:lastRenderedPageBreak/>
        <w:drawing>
          <wp:inline distT="0" distB="0" distL="0" distR="0">
            <wp:extent cx="5486400" cy="3657600"/>
            <wp:effectExtent l="0" t="0" r="0" b="0"/>
            <wp:docPr id="14" name="Picture 14" descr="C:\HER\TOGIAK\2018\POST-REVIEW MEETING\ALL TPL FIG UPDATES MADE\SURV LIN REGR - aerial wt 0\figures\Fig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R\TOGIAK\2018\POST-REVIEW MEETING\ALL TPL FIG UPDATES MADE\SURV LIN REGR - aerial wt 0\figures\Figure 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B4589E" w14:textId="77777777" w:rsidR="004C6584" w:rsidRDefault="004C6584" w:rsidP="004C6584">
      <w:pPr>
        <w:rPr>
          <w:rFonts w:asciiTheme="majorHAnsi" w:hAnsiTheme="majorHAnsi"/>
          <w:b/>
          <w:sz w:val="20"/>
          <w:szCs w:val="20"/>
        </w:rPr>
      </w:pPr>
      <w:r w:rsidRPr="00743361">
        <w:rPr>
          <w:rFonts w:asciiTheme="majorHAnsi" w:hAnsiTheme="majorHAnsi"/>
          <w:b/>
          <w:sz w:val="20"/>
          <w:szCs w:val="20"/>
        </w:rPr>
        <w:t xml:space="preserve"> </w:t>
      </w:r>
    </w:p>
    <w:p w14:paraId="53B88F0C" w14:textId="77777777" w:rsidR="004C6584" w:rsidRDefault="004C6584" w:rsidP="004C6584">
      <w:pPr>
        <w:rPr>
          <w:noProof/>
        </w:rPr>
      </w:pPr>
      <w:r w:rsidRPr="00743361">
        <w:rPr>
          <w:rFonts w:asciiTheme="majorHAnsi" w:hAnsiTheme="majorHAnsi"/>
          <w:b/>
          <w:sz w:val="20"/>
          <w:szCs w:val="20"/>
        </w:rPr>
        <w:t xml:space="preserve">Figure </w:t>
      </w:r>
      <w:r>
        <w:rPr>
          <w:rFonts w:asciiTheme="majorHAnsi" w:hAnsiTheme="majorHAnsi"/>
          <w:b/>
          <w:sz w:val="20"/>
          <w:szCs w:val="20"/>
        </w:rPr>
        <w:t>5</w:t>
      </w:r>
      <w:r w:rsidRPr="00743361">
        <w:rPr>
          <w:rFonts w:asciiTheme="majorHAnsi" w:hAnsiTheme="majorHAnsi"/>
          <w:b/>
          <w:sz w:val="20"/>
          <w:szCs w:val="20"/>
        </w:rPr>
        <w:t>:</w:t>
      </w:r>
      <w:r w:rsidRPr="006B33A7">
        <w:rPr>
          <w:rFonts w:asciiTheme="majorHAnsi" w:hAnsiTheme="majorHAnsi"/>
          <w:sz w:val="20"/>
          <w:szCs w:val="20"/>
        </w:rPr>
        <w:t xml:space="preserve"> </w:t>
      </w:r>
      <w:r>
        <w:rPr>
          <w:rFonts w:asciiTheme="majorHAnsi" w:hAnsiTheme="majorHAnsi"/>
          <w:sz w:val="20"/>
          <w:szCs w:val="20"/>
        </w:rPr>
        <w:t>Forecasted</w:t>
      </w:r>
      <w:r w:rsidRPr="006B33A7">
        <w:rPr>
          <w:rFonts w:asciiTheme="majorHAnsi" w:hAnsiTheme="majorHAnsi"/>
          <w:sz w:val="20"/>
          <w:szCs w:val="20"/>
        </w:rPr>
        <w:t xml:space="preserve"> mature biomass at age (tons) for forecast year.</w:t>
      </w:r>
      <w:r w:rsidRPr="001558F5">
        <w:rPr>
          <w:noProof/>
        </w:rPr>
        <w:t xml:space="preserve"> </w:t>
      </w:r>
    </w:p>
    <w:p w14:paraId="6A549D8B" w14:textId="77777777" w:rsidR="005C6694" w:rsidRDefault="002F5F40" w:rsidP="004C6584">
      <w:pPr>
        <w:rPr>
          <w:noProof/>
        </w:rPr>
      </w:pPr>
      <w:r>
        <w:rPr>
          <w:noProof/>
        </w:rPr>
        <w:drawing>
          <wp:inline distT="0" distB="0" distL="0" distR="0">
            <wp:extent cx="5486400" cy="3657600"/>
            <wp:effectExtent l="0" t="0" r="0" b="0"/>
            <wp:docPr id="15" name="Picture 15" descr="C:\HER\TOGIAK\2018\POST-REVIEW MEETING\ALL TPL FIG UPDATES MADE\SURV LIN REGR - aerial wt 0\figures\Figure 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R\TOGIAK\2018\POST-REVIEW MEETING\ALL TPL FIG UPDATES MADE\SURV LIN REGR - aerial wt 0\figures\Figure 8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B2CC3B3" w14:textId="738D7B83" w:rsidR="005C6694" w:rsidRDefault="005C6694" w:rsidP="005C6694">
      <w:pPr>
        <w:rPr>
          <w:noProof/>
        </w:rPr>
      </w:pPr>
      <w:r w:rsidRPr="00743361">
        <w:rPr>
          <w:rFonts w:asciiTheme="majorHAnsi" w:hAnsiTheme="majorHAnsi"/>
          <w:b/>
          <w:sz w:val="20"/>
          <w:szCs w:val="20"/>
        </w:rPr>
        <w:t xml:space="preserve">Figure </w:t>
      </w:r>
      <w:r w:rsidR="00CA2242">
        <w:rPr>
          <w:rFonts w:asciiTheme="majorHAnsi" w:hAnsiTheme="majorHAnsi"/>
          <w:b/>
          <w:sz w:val="20"/>
          <w:szCs w:val="20"/>
        </w:rPr>
        <w:t>6</w:t>
      </w:r>
      <w:r w:rsidRPr="00743361">
        <w:rPr>
          <w:rFonts w:asciiTheme="majorHAnsi" w:hAnsiTheme="majorHAnsi"/>
          <w:b/>
          <w:sz w:val="20"/>
          <w:szCs w:val="20"/>
        </w:rPr>
        <w:t>:</w:t>
      </w:r>
      <w:r w:rsidRPr="006B33A7">
        <w:rPr>
          <w:rFonts w:asciiTheme="majorHAnsi" w:hAnsiTheme="majorHAnsi"/>
          <w:sz w:val="20"/>
          <w:szCs w:val="20"/>
        </w:rPr>
        <w:t xml:space="preserve"> </w:t>
      </w:r>
      <w:r>
        <w:rPr>
          <w:rFonts w:asciiTheme="majorHAnsi" w:hAnsiTheme="majorHAnsi"/>
          <w:sz w:val="20"/>
          <w:szCs w:val="20"/>
        </w:rPr>
        <w:t>Forecasted</w:t>
      </w:r>
      <w:r w:rsidRPr="006B33A7">
        <w:rPr>
          <w:rFonts w:asciiTheme="majorHAnsi" w:hAnsiTheme="majorHAnsi"/>
          <w:sz w:val="20"/>
          <w:szCs w:val="20"/>
        </w:rPr>
        <w:t xml:space="preserve"> </w:t>
      </w:r>
      <w:r w:rsidR="003E074C">
        <w:rPr>
          <w:rFonts w:asciiTheme="majorHAnsi" w:hAnsiTheme="majorHAnsi"/>
          <w:sz w:val="20"/>
          <w:szCs w:val="20"/>
        </w:rPr>
        <w:t xml:space="preserve">percent </w:t>
      </w:r>
      <w:r w:rsidRPr="006B33A7">
        <w:rPr>
          <w:rFonts w:asciiTheme="majorHAnsi" w:hAnsiTheme="majorHAnsi"/>
          <w:sz w:val="20"/>
          <w:szCs w:val="20"/>
        </w:rPr>
        <w:t>mature biomass at age (tons) for forecast year</w:t>
      </w:r>
      <w:r w:rsidR="00162269">
        <w:rPr>
          <w:rFonts w:asciiTheme="majorHAnsi" w:hAnsiTheme="majorHAnsi"/>
          <w:sz w:val="20"/>
          <w:szCs w:val="20"/>
        </w:rPr>
        <w:t xml:space="preserve"> with the forecasted weight of the mature population</w:t>
      </w:r>
      <w:r w:rsidRPr="006B33A7">
        <w:rPr>
          <w:rFonts w:asciiTheme="majorHAnsi" w:hAnsiTheme="majorHAnsi"/>
          <w:sz w:val="20"/>
          <w:szCs w:val="20"/>
        </w:rPr>
        <w:t>.</w:t>
      </w:r>
      <w:r w:rsidRPr="001558F5">
        <w:rPr>
          <w:noProof/>
        </w:rPr>
        <w:t xml:space="preserve"> </w:t>
      </w:r>
    </w:p>
    <w:p w14:paraId="0F5C7A94" w14:textId="77777777" w:rsidR="002F5F40" w:rsidRDefault="002F5F40" w:rsidP="005C6694">
      <w:pPr>
        <w:rPr>
          <w:noProof/>
        </w:rPr>
      </w:pPr>
    </w:p>
    <w:p w14:paraId="69D73D5B" w14:textId="77777777" w:rsidR="002F5F40" w:rsidRPr="006B33A7" w:rsidRDefault="002F5F40" w:rsidP="005C6694">
      <w:pPr>
        <w:rPr>
          <w:rFonts w:asciiTheme="majorHAnsi" w:hAnsiTheme="majorHAnsi"/>
          <w:sz w:val="20"/>
          <w:szCs w:val="20"/>
        </w:rPr>
      </w:pPr>
    </w:p>
    <w:p w14:paraId="0159B1BE" w14:textId="77777777" w:rsidR="00CA2242" w:rsidRDefault="002F5F40" w:rsidP="00CA2242">
      <w:r>
        <w:rPr>
          <w:noProof/>
        </w:rPr>
        <w:lastRenderedPageBreak/>
        <w:drawing>
          <wp:inline distT="0" distB="0" distL="0" distR="0">
            <wp:extent cx="5941060" cy="2771140"/>
            <wp:effectExtent l="0" t="0" r="2540" b="0"/>
            <wp:docPr id="16" name="Picture 16" descr="C:\HER\TOGIAK\2018\POST-REVIEW MEETING\ALL TPL FIG UPDATES MADE\SURV LIN REGR - aerial wt 0\figures\Fig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R\TOGIAK\2018\POST-REVIEW MEETING\ALL TPL FIG UPDATES MADE\SURV LIN REGR - aerial wt 0\figures\Figure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060" cy="2771140"/>
                    </a:xfrm>
                    <a:prstGeom prst="rect">
                      <a:avLst/>
                    </a:prstGeom>
                    <a:noFill/>
                    <a:ln>
                      <a:noFill/>
                    </a:ln>
                  </pic:spPr>
                </pic:pic>
              </a:graphicData>
            </a:graphic>
          </wp:inline>
        </w:drawing>
      </w:r>
    </w:p>
    <w:p w14:paraId="690465CA" w14:textId="77777777" w:rsidR="00CA2242" w:rsidRDefault="00CA2242" w:rsidP="00CA2242"/>
    <w:p w14:paraId="7434B497" w14:textId="061D21BE" w:rsidR="00CA2242" w:rsidRDefault="00CA2242" w:rsidP="00CA2242">
      <w:pPr>
        <w:rPr>
          <w:rFonts w:asciiTheme="majorHAnsi" w:hAnsiTheme="majorHAnsi"/>
          <w:i/>
          <w:sz w:val="20"/>
          <w:szCs w:val="20"/>
        </w:rPr>
      </w:pPr>
      <w:r>
        <w:t xml:space="preserve"> </w:t>
      </w:r>
      <w:r w:rsidRPr="00743361">
        <w:rPr>
          <w:rFonts w:asciiTheme="majorHAnsi" w:hAnsiTheme="majorHAnsi"/>
          <w:b/>
          <w:sz w:val="20"/>
          <w:szCs w:val="20"/>
        </w:rPr>
        <w:t xml:space="preserve">Figure </w:t>
      </w:r>
      <w:r>
        <w:rPr>
          <w:rFonts w:asciiTheme="majorHAnsi" w:hAnsiTheme="majorHAnsi"/>
          <w:b/>
          <w:sz w:val="20"/>
          <w:szCs w:val="20"/>
        </w:rPr>
        <w:t>7</w:t>
      </w:r>
      <w:r w:rsidRPr="00743361">
        <w:rPr>
          <w:rFonts w:asciiTheme="majorHAnsi" w:hAnsiTheme="majorHAnsi"/>
          <w:b/>
          <w:sz w:val="20"/>
          <w:szCs w:val="20"/>
        </w:rPr>
        <w:t>:</w:t>
      </w:r>
      <w:r w:rsidRPr="00D70924">
        <w:rPr>
          <w:rFonts w:asciiTheme="majorHAnsi" w:hAnsiTheme="majorHAnsi"/>
          <w:sz w:val="20"/>
          <w:szCs w:val="20"/>
        </w:rPr>
        <w:t xml:space="preserve"> </w:t>
      </w:r>
      <w:r>
        <w:rPr>
          <w:rFonts w:asciiTheme="majorHAnsi" w:hAnsiTheme="majorHAnsi"/>
          <w:sz w:val="20"/>
          <w:szCs w:val="20"/>
        </w:rPr>
        <w:t xml:space="preserve">Comparison of observed </w:t>
      </w:r>
      <w:r w:rsidRPr="00D70924">
        <w:rPr>
          <w:rFonts w:asciiTheme="majorHAnsi" w:hAnsiTheme="majorHAnsi"/>
          <w:sz w:val="20"/>
          <w:szCs w:val="20"/>
        </w:rPr>
        <w:t>(</w:t>
      </w:r>
      <w:r>
        <w:rPr>
          <w:rFonts w:asciiTheme="majorHAnsi" w:hAnsiTheme="majorHAnsi"/>
          <w:sz w:val="20"/>
          <w:szCs w:val="20"/>
        </w:rPr>
        <w:t>bars</w:t>
      </w:r>
      <w:r w:rsidRPr="00D70924">
        <w:rPr>
          <w:rFonts w:asciiTheme="majorHAnsi" w:hAnsiTheme="majorHAnsi"/>
          <w:sz w:val="20"/>
          <w:szCs w:val="20"/>
        </w:rPr>
        <w:t>) and model-estimated</w:t>
      </w:r>
      <w:r>
        <w:rPr>
          <w:rFonts w:asciiTheme="majorHAnsi" w:hAnsiTheme="majorHAnsi"/>
          <w:sz w:val="20"/>
          <w:szCs w:val="20"/>
        </w:rPr>
        <w:t xml:space="preserve"> (</w:t>
      </w:r>
      <w:r w:rsidRPr="00BD21D1">
        <w:rPr>
          <w:rFonts w:asciiTheme="majorHAnsi" w:hAnsiTheme="majorHAnsi" w:cstheme="minorBidi"/>
          <w:sz w:val="20"/>
          <w:szCs w:val="20"/>
        </w:rPr>
        <w:t>red line with square points</w:t>
      </w:r>
      <w:r w:rsidRPr="00D70924">
        <w:rPr>
          <w:rFonts w:asciiTheme="majorHAnsi" w:hAnsiTheme="majorHAnsi"/>
          <w:sz w:val="20"/>
          <w:szCs w:val="20"/>
        </w:rPr>
        <w:t xml:space="preserve">) </w:t>
      </w:r>
      <w:r>
        <w:rPr>
          <w:rFonts w:asciiTheme="majorHAnsi" w:hAnsiTheme="majorHAnsi"/>
          <w:sz w:val="20"/>
          <w:szCs w:val="20"/>
        </w:rPr>
        <w:t xml:space="preserve">mature </w:t>
      </w:r>
      <w:r w:rsidRPr="00D70924">
        <w:rPr>
          <w:rFonts w:asciiTheme="majorHAnsi" w:hAnsiTheme="majorHAnsi"/>
          <w:sz w:val="20"/>
          <w:szCs w:val="20"/>
        </w:rPr>
        <w:t>age composition</w:t>
      </w:r>
      <w:r>
        <w:rPr>
          <w:rFonts w:asciiTheme="majorHAnsi" w:hAnsiTheme="majorHAnsi"/>
          <w:sz w:val="20"/>
          <w:szCs w:val="20"/>
        </w:rPr>
        <w:t>s</w:t>
      </w:r>
      <w:r w:rsidRPr="00D70924">
        <w:rPr>
          <w:rFonts w:asciiTheme="majorHAnsi" w:hAnsiTheme="majorHAnsi"/>
          <w:sz w:val="20"/>
          <w:szCs w:val="20"/>
        </w:rPr>
        <w:t>.</w:t>
      </w:r>
      <w:r>
        <w:rPr>
          <w:rFonts w:asciiTheme="majorHAnsi" w:hAnsiTheme="majorHAnsi"/>
          <w:sz w:val="20"/>
          <w:szCs w:val="20"/>
        </w:rPr>
        <w:t xml:space="preserve"> Observed samples </w:t>
      </w:r>
      <w:r w:rsidR="00CE3582" w:rsidRPr="00CE3582">
        <w:rPr>
          <w:rFonts w:asciiTheme="majorHAnsi" w:hAnsiTheme="majorHAnsi"/>
          <w:sz w:val="20"/>
          <w:szCs w:val="20"/>
        </w:rPr>
        <w:t>used to estimate age composition of the mature population biomass</w:t>
      </w:r>
      <w:r w:rsidR="00CE3582">
        <w:rPr>
          <w:rFonts w:asciiTheme="majorHAnsi" w:hAnsiTheme="majorHAnsi"/>
          <w:sz w:val="20"/>
          <w:szCs w:val="20"/>
        </w:rPr>
        <w:t xml:space="preserve"> </w:t>
      </w:r>
      <w:r>
        <w:rPr>
          <w:rFonts w:asciiTheme="majorHAnsi" w:hAnsiTheme="majorHAnsi"/>
          <w:sz w:val="20"/>
          <w:szCs w:val="20"/>
        </w:rPr>
        <w:t xml:space="preserve">were </w:t>
      </w:r>
      <w:r w:rsidR="00CE3582" w:rsidRPr="00CE3582">
        <w:rPr>
          <w:rFonts w:asciiTheme="majorHAnsi" w:hAnsiTheme="majorHAnsi"/>
          <w:sz w:val="20"/>
          <w:szCs w:val="20"/>
        </w:rPr>
        <w:t>from the commercial purse seine harvests</w:t>
      </w:r>
      <w:r w:rsidR="00CE3582">
        <w:rPr>
          <w:rFonts w:asciiTheme="majorHAnsi" w:hAnsiTheme="majorHAnsi"/>
          <w:sz w:val="20"/>
          <w:szCs w:val="20"/>
        </w:rPr>
        <w:t xml:space="preserve"> on days of</w:t>
      </w:r>
      <w:r w:rsidR="00CE3582" w:rsidRPr="00CE3582">
        <w:rPr>
          <w:rFonts w:asciiTheme="majorHAnsi" w:hAnsiTheme="majorHAnsi"/>
          <w:sz w:val="20"/>
          <w:szCs w:val="20"/>
        </w:rPr>
        <w:t xml:space="preserve"> the peak run survey and the post-fishery survey</w:t>
      </w:r>
      <w:r w:rsidR="00CE3582">
        <w:rPr>
          <w:rFonts w:asciiTheme="majorHAnsi" w:hAnsiTheme="majorHAnsi"/>
          <w:sz w:val="20"/>
          <w:szCs w:val="20"/>
        </w:rPr>
        <w:t>,</w:t>
      </w:r>
      <w:r w:rsidR="00CE3582" w:rsidRPr="00CE3582">
        <w:rPr>
          <w:rFonts w:asciiTheme="majorHAnsi" w:hAnsiTheme="majorHAnsi"/>
          <w:sz w:val="20"/>
          <w:szCs w:val="20"/>
        </w:rPr>
        <w:t xml:space="preserve"> as well as </w:t>
      </w:r>
      <w:r w:rsidR="00CE3582">
        <w:rPr>
          <w:rFonts w:asciiTheme="majorHAnsi" w:hAnsiTheme="majorHAnsi"/>
          <w:sz w:val="20"/>
          <w:szCs w:val="20"/>
        </w:rPr>
        <w:t>from harvest prior to the peak</w:t>
      </w:r>
      <w:r w:rsidR="00CE3582" w:rsidRPr="00CE3582">
        <w:rPr>
          <w:rFonts w:asciiTheme="majorHAnsi" w:hAnsiTheme="majorHAnsi"/>
          <w:sz w:val="20"/>
          <w:szCs w:val="20"/>
        </w:rPr>
        <w:t>.</w:t>
      </w:r>
    </w:p>
    <w:p w14:paraId="250101FD" w14:textId="77777777" w:rsidR="00CA2242" w:rsidRPr="00E5421D" w:rsidRDefault="00CA2242" w:rsidP="00CA2242">
      <w:pPr>
        <w:rPr>
          <w:rFonts w:asciiTheme="majorHAnsi" w:hAnsiTheme="majorHAnsi"/>
          <w:i/>
          <w:sz w:val="20"/>
          <w:szCs w:val="20"/>
        </w:rPr>
      </w:pPr>
    </w:p>
    <w:p w14:paraId="32B6076D" w14:textId="77777777" w:rsidR="002F5F40" w:rsidRDefault="002F5F40" w:rsidP="00CA2242">
      <w:pPr>
        <w:rPr>
          <w:rFonts w:asciiTheme="majorHAnsi" w:hAnsiTheme="majorHAnsi"/>
          <w:b/>
          <w:sz w:val="20"/>
          <w:szCs w:val="20"/>
        </w:rPr>
      </w:pPr>
      <w:r>
        <w:rPr>
          <w:noProof/>
        </w:rPr>
        <w:drawing>
          <wp:inline distT="0" distB="0" distL="0" distR="0">
            <wp:extent cx="5941060" cy="2771140"/>
            <wp:effectExtent l="0" t="0" r="2540" b="0"/>
            <wp:docPr id="17" name="Picture 17" descr="C:\HER\TOGIAK\2018\POST-REVIEW MEETING\ALL TPL FIG UPDATES MADE\SURV LIN REGR - aerial wt 0\figures\Fig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R\TOGIAK\2018\POST-REVIEW MEETING\ALL TPL FIG UPDATES MADE\SURV LIN REGR - aerial wt 0\figures\Figure 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771140"/>
                    </a:xfrm>
                    <a:prstGeom prst="rect">
                      <a:avLst/>
                    </a:prstGeom>
                    <a:noFill/>
                    <a:ln>
                      <a:noFill/>
                    </a:ln>
                  </pic:spPr>
                </pic:pic>
              </a:graphicData>
            </a:graphic>
          </wp:inline>
        </w:drawing>
      </w:r>
    </w:p>
    <w:p w14:paraId="0C47A323" w14:textId="77777777" w:rsidR="002F5F40" w:rsidRDefault="002F5F40" w:rsidP="00CA2242">
      <w:pPr>
        <w:rPr>
          <w:rFonts w:asciiTheme="majorHAnsi" w:hAnsiTheme="majorHAnsi"/>
          <w:b/>
          <w:sz w:val="20"/>
          <w:szCs w:val="20"/>
        </w:rPr>
      </w:pPr>
    </w:p>
    <w:p w14:paraId="334A3495" w14:textId="77777777" w:rsidR="00CA2242" w:rsidRPr="00D70924" w:rsidRDefault="00CA2242" w:rsidP="00CA2242">
      <w:pPr>
        <w:rPr>
          <w:rFonts w:asciiTheme="majorHAnsi" w:hAnsiTheme="majorHAnsi"/>
          <w:i/>
          <w:sz w:val="20"/>
          <w:szCs w:val="20"/>
        </w:rPr>
      </w:pPr>
      <w:proofErr w:type="gramStart"/>
      <w:r>
        <w:rPr>
          <w:rFonts w:asciiTheme="majorHAnsi" w:hAnsiTheme="majorHAnsi"/>
          <w:b/>
          <w:sz w:val="20"/>
          <w:szCs w:val="20"/>
        </w:rPr>
        <w:t>Figure 8</w:t>
      </w:r>
      <w:r w:rsidRPr="00054777">
        <w:rPr>
          <w:rFonts w:asciiTheme="majorHAnsi" w:hAnsiTheme="majorHAnsi"/>
          <w:b/>
          <w:sz w:val="20"/>
          <w:szCs w:val="20"/>
        </w:rPr>
        <w:t>:</w:t>
      </w:r>
      <w:r w:rsidRPr="00D70924">
        <w:rPr>
          <w:rFonts w:asciiTheme="majorHAnsi" w:hAnsiTheme="majorHAnsi"/>
          <w:sz w:val="20"/>
          <w:szCs w:val="20"/>
        </w:rPr>
        <w:t xml:space="preserve"> Observed </w:t>
      </w:r>
      <w:r>
        <w:rPr>
          <w:rFonts w:asciiTheme="majorHAnsi" w:hAnsiTheme="majorHAnsi"/>
          <w:sz w:val="20"/>
          <w:szCs w:val="20"/>
        </w:rPr>
        <w:t>(bars</w:t>
      </w:r>
      <w:r w:rsidRPr="00D70924">
        <w:rPr>
          <w:rFonts w:asciiTheme="majorHAnsi" w:hAnsiTheme="majorHAnsi"/>
          <w:sz w:val="20"/>
          <w:szCs w:val="20"/>
        </w:rPr>
        <w:t>) and model-estimated (</w:t>
      </w:r>
      <w:r w:rsidRPr="00BD21D1">
        <w:rPr>
          <w:rFonts w:asciiTheme="majorHAnsi" w:hAnsiTheme="majorHAnsi" w:cstheme="minorBidi"/>
          <w:sz w:val="20"/>
          <w:szCs w:val="20"/>
        </w:rPr>
        <w:t>red line with square points</w:t>
      </w:r>
      <w:r w:rsidRPr="00D70924">
        <w:rPr>
          <w:rFonts w:asciiTheme="majorHAnsi" w:hAnsiTheme="majorHAnsi"/>
          <w:sz w:val="20"/>
          <w:szCs w:val="20"/>
        </w:rPr>
        <w:t xml:space="preserve">) </w:t>
      </w:r>
      <w:r>
        <w:rPr>
          <w:rFonts w:asciiTheme="majorHAnsi" w:hAnsiTheme="majorHAnsi"/>
          <w:sz w:val="20"/>
          <w:szCs w:val="20"/>
        </w:rPr>
        <w:t xml:space="preserve">purse seine </w:t>
      </w:r>
      <w:r w:rsidRPr="00D70924">
        <w:rPr>
          <w:rFonts w:asciiTheme="majorHAnsi" w:hAnsiTheme="majorHAnsi"/>
          <w:sz w:val="20"/>
          <w:szCs w:val="20"/>
        </w:rPr>
        <w:t>catch-age composition.</w:t>
      </w:r>
      <w:proofErr w:type="gramEnd"/>
      <w:r w:rsidRPr="001558F5">
        <w:rPr>
          <w:noProof/>
        </w:rPr>
        <w:t xml:space="preserve"> </w:t>
      </w:r>
    </w:p>
    <w:p w14:paraId="40CFFAD1" w14:textId="77777777" w:rsidR="005C6694" w:rsidRPr="006B33A7" w:rsidRDefault="005C6694" w:rsidP="004C6584">
      <w:pPr>
        <w:rPr>
          <w:rFonts w:asciiTheme="majorHAnsi" w:hAnsiTheme="majorHAnsi"/>
          <w:sz w:val="20"/>
          <w:szCs w:val="20"/>
        </w:rPr>
      </w:pPr>
    </w:p>
    <w:p w14:paraId="05D5F0BB" w14:textId="77777777" w:rsidR="00397547" w:rsidRDefault="002F5F40" w:rsidP="00397547">
      <w:pPr>
        <w:rPr>
          <w:rFonts w:asciiTheme="majorHAnsi" w:hAnsiTheme="majorHAnsi"/>
          <w:sz w:val="20"/>
          <w:szCs w:val="20"/>
        </w:rPr>
      </w:pPr>
      <w:r>
        <w:rPr>
          <w:rFonts w:asciiTheme="majorHAnsi" w:hAnsiTheme="majorHAnsi"/>
          <w:noProof/>
          <w:sz w:val="20"/>
          <w:szCs w:val="20"/>
        </w:rPr>
        <w:lastRenderedPageBreak/>
        <w:drawing>
          <wp:inline distT="0" distB="0" distL="0" distR="0">
            <wp:extent cx="5935345" cy="3236595"/>
            <wp:effectExtent l="0" t="0" r="8255" b="1905"/>
            <wp:docPr id="18" name="Picture 18" descr="C:\HER\TOGIAK\2018\POST-REVIEW MEETING\ALL TPL FIG UPDATES MADE\SURV LIN REGR - aerial wt 0\figures\Figure 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R\TOGIAK\2018\POST-REVIEW MEETING\ALL TPL FIG UPDATES MADE\SURV LIN REGR - aerial wt 0\figures\Figure 5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3236595"/>
                    </a:xfrm>
                    <a:prstGeom prst="rect">
                      <a:avLst/>
                    </a:prstGeom>
                    <a:noFill/>
                    <a:ln>
                      <a:noFill/>
                    </a:ln>
                  </pic:spPr>
                </pic:pic>
              </a:graphicData>
            </a:graphic>
          </wp:inline>
        </w:drawing>
      </w:r>
    </w:p>
    <w:p w14:paraId="7B80F060" w14:textId="77777777" w:rsidR="00397547" w:rsidRDefault="00397547" w:rsidP="00397547">
      <w:pPr>
        <w:rPr>
          <w:noProof/>
        </w:rPr>
      </w:pPr>
      <w:r w:rsidRPr="00C56C2F">
        <w:rPr>
          <w:rFonts w:asciiTheme="majorHAnsi" w:hAnsiTheme="majorHAnsi"/>
          <w:b/>
          <w:sz w:val="20"/>
          <w:szCs w:val="20"/>
        </w:rPr>
        <w:t xml:space="preserve"> </w:t>
      </w:r>
      <w:r>
        <w:rPr>
          <w:rFonts w:asciiTheme="majorHAnsi" w:hAnsiTheme="majorHAnsi"/>
          <w:b/>
          <w:sz w:val="20"/>
          <w:szCs w:val="20"/>
        </w:rPr>
        <w:t>Figure 9</w:t>
      </w:r>
      <w:r w:rsidRPr="00460908">
        <w:rPr>
          <w:rFonts w:asciiTheme="majorHAnsi" w:hAnsiTheme="majorHAnsi"/>
          <w:b/>
          <w:sz w:val="20"/>
          <w:szCs w:val="20"/>
        </w:rPr>
        <w:t>:</w:t>
      </w:r>
      <w:r>
        <w:rPr>
          <w:rFonts w:asciiTheme="majorHAnsi" w:hAnsiTheme="majorHAnsi"/>
          <w:sz w:val="20"/>
          <w:szCs w:val="20"/>
        </w:rPr>
        <w:t xml:space="preserve"> Model estimates of survival by year.</w:t>
      </w:r>
      <w:r w:rsidRPr="00AD5C80">
        <w:rPr>
          <w:noProof/>
        </w:rPr>
        <w:t xml:space="preserve"> </w:t>
      </w:r>
    </w:p>
    <w:p w14:paraId="1C9286CB" w14:textId="77777777" w:rsidR="00397547" w:rsidRDefault="00397547" w:rsidP="00397547">
      <w:pPr>
        <w:rPr>
          <w:noProof/>
        </w:rPr>
      </w:pPr>
    </w:p>
    <w:p w14:paraId="3C49CD39" w14:textId="77777777" w:rsidR="00397547" w:rsidRPr="006B33A7" w:rsidRDefault="002F5F40" w:rsidP="00397547">
      <w:pPr>
        <w:rPr>
          <w:rFonts w:asciiTheme="majorHAnsi" w:hAnsiTheme="majorHAnsi"/>
          <w:sz w:val="20"/>
          <w:szCs w:val="20"/>
        </w:rPr>
      </w:pPr>
      <w:r>
        <w:rPr>
          <w:noProof/>
        </w:rPr>
        <w:drawing>
          <wp:inline distT="0" distB="0" distL="0" distR="0">
            <wp:extent cx="5935345" cy="3236595"/>
            <wp:effectExtent l="0" t="0" r="8255" b="1905"/>
            <wp:docPr id="19" name="Picture 19" descr="C:\HER\TOGIAK\2018\POST-REVIEW MEETING\ALL TPL FIG UPDATES MADE\SURV LIN REGR - aerial wt 0\figures\Figure 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R\TOGIAK\2018\POST-REVIEW MEETING\ALL TPL FIG UPDATES MADE\SURV LIN REGR - aerial wt 0\figures\Figure 5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345" cy="3236595"/>
                    </a:xfrm>
                    <a:prstGeom prst="rect">
                      <a:avLst/>
                    </a:prstGeom>
                    <a:noFill/>
                    <a:ln>
                      <a:noFill/>
                    </a:ln>
                  </pic:spPr>
                </pic:pic>
              </a:graphicData>
            </a:graphic>
          </wp:inline>
        </w:drawing>
      </w:r>
    </w:p>
    <w:p w14:paraId="7652D560" w14:textId="41040B2A" w:rsidR="00397547" w:rsidRDefault="00397547" w:rsidP="00397547">
      <w:pPr>
        <w:rPr>
          <w:rFonts w:asciiTheme="majorHAnsi" w:hAnsiTheme="majorHAnsi"/>
          <w:sz w:val="20"/>
          <w:szCs w:val="20"/>
        </w:rPr>
      </w:pPr>
      <w:r w:rsidRPr="00C56C2F">
        <w:rPr>
          <w:rFonts w:asciiTheme="majorHAnsi" w:hAnsiTheme="majorHAnsi"/>
          <w:b/>
          <w:sz w:val="20"/>
          <w:szCs w:val="20"/>
        </w:rPr>
        <w:t xml:space="preserve"> </w:t>
      </w:r>
      <w:r>
        <w:rPr>
          <w:rFonts w:asciiTheme="majorHAnsi" w:hAnsiTheme="majorHAnsi"/>
          <w:b/>
          <w:sz w:val="20"/>
          <w:szCs w:val="20"/>
        </w:rPr>
        <w:t>Figure 10</w:t>
      </w:r>
      <w:r w:rsidRPr="00460908">
        <w:rPr>
          <w:rFonts w:asciiTheme="majorHAnsi" w:hAnsiTheme="majorHAnsi"/>
          <w:b/>
          <w:sz w:val="20"/>
          <w:szCs w:val="20"/>
        </w:rPr>
        <w:t>:</w:t>
      </w:r>
      <w:r w:rsidRPr="00FD6829">
        <w:rPr>
          <w:rFonts w:asciiTheme="majorHAnsi" w:hAnsiTheme="majorHAnsi"/>
          <w:sz w:val="20"/>
          <w:szCs w:val="20"/>
        </w:rPr>
        <w:t xml:space="preserve"> Model estimates of maturity at age by year.</w:t>
      </w:r>
      <w:r>
        <w:rPr>
          <w:rFonts w:asciiTheme="majorHAnsi" w:hAnsiTheme="majorHAnsi"/>
          <w:sz w:val="20"/>
          <w:szCs w:val="20"/>
        </w:rPr>
        <w:t xml:space="preserve"> Estimates for ages 4</w:t>
      </w:r>
      <w:r w:rsidR="003B4012">
        <w:rPr>
          <w:rFonts w:asciiTheme="majorHAnsi" w:hAnsiTheme="majorHAnsi"/>
          <w:sz w:val="20"/>
          <w:szCs w:val="20"/>
        </w:rPr>
        <w:t>–</w:t>
      </w:r>
      <w:r>
        <w:rPr>
          <w:rFonts w:asciiTheme="majorHAnsi" w:hAnsiTheme="majorHAnsi"/>
          <w:sz w:val="20"/>
          <w:szCs w:val="20"/>
        </w:rPr>
        <w:t>7 are estimated with a logistic function; estimates for 8</w:t>
      </w:r>
      <w:r w:rsidR="003B4012">
        <w:rPr>
          <w:rFonts w:asciiTheme="majorHAnsi" w:hAnsiTheme="majorHAnsi"/>
          <w:sz w:val="20"/>
          <w:szCs w:val="20"/>
        </w:rPr>
        <w:t>–</w:t>
      </w:r>
      <w:r>
        <w:rPr>
          <w:rFonts w:asciiTheme="majorHAnsi" w:hAnsiTheme="majorHAnsi"/>
          <w:sz w:val="20"/>
          <w:szCs w:val="20"/>
        </w:rPr>
        <w:t>12+ are fixed at 1.</w:t>
      </w:r>
    </w:p>
    <w:p w14:paraId="62D0C3A0" w14:textId="77777777" w:rsidR="002F5F40" w:rsidRDefault="002F5F40" w:rsidP="00397547">
      <w:pPr>
        <w:rPr>
          <w:rFonts w:asciiTheme="majorHAnsi" w:hAnsiTheme="majorHAnsi"/>
          <w:sz w:val="20"/>
          <w:szCs w:val="20"/>
        </w:rPr>
      </w:pPr>
    </w:p>
    <w:p w14:paraId="7DEDC5C9" w14:textId="77777777" w:rsidR="002F5F40" w:rsidRDefault="002F5F40" w:rsidP="00397547">
      <w:pPr>
        <w:rPr>
          <w:rFonts w:asciiTheme="majorHAnsi" w:hAnsiTheme="majorHAnsi"/>
          <w:sz w:val="20"/>
          <w:szCs w:val="20"/>
        </w:rPr>
      </w:pPr>
    </w:p>
    <w:p w14:paraId="25C9A91B" w14:textId="77777777" w:rsidR="004C6584" w:rsidRDefault="004C6584" w:rsidP="004C6584">
      <w:pPr>
        <w:rPr>
          <w:noProof/>
        </w:rPr>
      </w:pPr>
    </w:p>
    <w:p w14:paraId="446938AA" w14:textId="072A751C" w:rsidR="00397547" w:rsidRDefault="002F5F40" w:rsidP="00397547">
      <w:pPr>
        <w:rPr>
          <w:rFonts w:asciiTheme="majorHAnsi" w:hAnsiTheme="majorHAnsi"/>
          <w:sz w:val="20"/>
          <w:szCs w:val="20"/>
        </w:rPr>
      </w:pPr>
      <w:r>
        <w:rPr>
          <w:rFonts w:asciiTheme="majorHAnsi" w:hAnsiTheme="majorHAnsi"/>
          <w:b/>
          <w:noProof/>
          <w:sz w:val="20"/>
          <w:szCs w:val="20"/>
        </w:rPr>
        <w:lastRenderedPageBreak/>
        <w:drawing>
          <wp:inline distT="0" distB="0" distL="0" distR="0">
            <wp:extent cx="5935345" cy="3236595"/>
            <wp:effectExtent l="0" t="0" r="8255" b="1905"/>
            <wp:docPr id="20" name="Picture 20" descr="C:\HER\TOGIAK\2018\POST-REVIEW MEETING\ALL TPL FIG UPDATES MADE\SURV LIN REGR - aerial wt 0\figures\Figure 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ER\TOGIAK\2018\POST-REVIEW MEETING\ALL TPL FIG UPDATES MADE\SURV LIN REGR - aerial wt 0\figures\Figure 5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3236595"/>
                    </a:xfrm>
                    <a:prstGeom prst="rect">
                      <a:avLst/>
                    </a:prstGeom>
                    <a:noFill/>
                    <a:ln>
                      <a:noFill/>
                    </a:ln>
                  </pic:spPr>
                </pic:pic>
              </a:graphicData>
            </a:graphic>
          </wp:inline>
        </w:drawing>
      </w:r>
      <w:r w:rsidR="00397547" w:rsidRPr="00C56C2F">
        <w:rPr>
          <w:rFonts w:asciiTheme="majorHAnsi" w:hAnsiTheme="majorHAnsi"/>
          <w:b/>
          <w:sz w:val="20"/>
          <w:szCs w:val="20"/>
        </w:rPr>
        <w:t xml:space="preserve"> </w:t>
      </w:r>
      <w:r w:rsidR="00397547">
        <w:rPr>
          <w:rFonts w:asciiTheme="majorHAnsi" w:hAnsiTheme="majorHAnsi"/>
          <w:b/>
          <w:sz w:val="20"/>
          <w:szCs w:val="20"/>
        </w:rPr>
        <w:t>Figure 11</w:t>
      </w:r>
      <w:r w:rsidR="00397547" w:rsidRPr="00460908">
        <w:rPr>
          <w:rFonts w:asciiTheme="majorHAnsi" w:hAnsiTheme="majorHAnsi"/>
          <w:b/>
          <w:sz w:val="20"/>
          <w:szCs w:val="20"/>
        </w:rPr>
        <w:t>:</w:t>
      </w:r>
      <w:r w:rsidR="00397547">
        <w:rPr>
          <w:rFonts w:asciiTheme="majorHAnsi" w:hAnsiTheme="majorHAnsi"/>
          <w:sz w:val="20"/>
          <w:szCs w:val="20"/>
        </w:rPr>
        <w:t xml:space="preserve"> Model estimates of purse seine selectivity at age by year.</w:t>
      </w:r>
      <w:r w:rsidR="00397547" w:rsidRPr="00CA2242">
        <w:rPr>
          <w:rFonts w:asciiTheme="majorHAnsi" w:hAnsiTheme="majorHAnsi"/>
          <w:sz w:val="20"/>
          <w:szCs w:val="20"/>
        </w:rPr>
        <w:t xml:space="preserve"> </w:t>
      </w:r>
      <w:r w:rsidR="00397547">
        <w:rPr>
          <w:rFonts w:asciiTheme="majorHAnsi" w:hAnsiTheme="majorHAnsi"/>
          <w:sz w:val="20"/>
          <w:szCs w:val="20"/>
        </w:rPr>
        <w:t>Estimates for ages 4</w:t>
      </w:r>
      <w:r w:rsidR="003B4012">
        <w:rPr>
          <w:rFonts w:asciiTheme="majorHAnsi" w:hAnsiTheme="majorHAnsi"/>
          <w:sz w:val="20"/>
          <w:szCs w:val="20"/>
        </w:rPr>
        <w:t>–</w:t>
      </w:r>
      <w:r w:rsidR="00397547">
        <w:rPr>
          <w:rFonts w:asciiTheme="majorHAnsi" w:hAnsiTheme="majorHAnsi"/>
          <w:sz w:val="20"/>
          <w:szCs w:val="20"/>
        </w:rPr>
        <w:t>8 are estimated with a logistic function; estimates for 9</w:t>
      </w:r>
      <w:r w:rsidR="003B4012">
        <w:rPr>
          <w:rFonts w:asciiTheme="majorHAnsi" w:hAnsiTheme="majorHAnsi"/>
          <w:sz w:val="20"/>
          <w:szCs w:val="20"/>
        </w:rPr>
        <w:t>–</w:t>
      </w:r>
      <w:r w:rsidR="00397547">
        <w:rPr>
          <w:rFonts w:asciiTheme="majorHAnsi" w:hAnsiTheme="majorHAnsi"/>
          <w:sz w:val="20"/>
          <w:szCs w:val="20"/>
        </w:rPr>
        <w:t>12+ are fixed at 1.</w:t>
      </w:r>
    </w:p>
    <w:p w14:paraId="13AFB305" w14:textId="77777777" w:rsidR="000322DF" w:rsidRDefault="000322DF" w:rsidP="000322DF"/>
    <w:p w14:paraId="56737173" w14:textId="77777777" w:rsidR="000322DF" w:rsidRDefault="002F5F40" w:rsidP="000322DF">
      <w:r>
        <w:rPr>
          <w:noProof/>
        </w:rPr>
        <w:drawing>
          <wp:inline distT="0" distB="0" distL="0" distR="0">
            <wp:extent cx="5946140" cy="3568065"/>
            <wp:effectExtent l="0" t="0" r="0" b="0"/>
            <wp:docPr id="24" name="Picture 24" descr="C:\HER\TOGIAK\2018\POST-REVIEW MEETING\ALL TPL FIG UPDATES MADE\SURV LIN REGR - aerial wt 0\figures\Fig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R\TOGIAK\2018\POST-REVIEW MEETING\ALL TPL FIG UPDATES MADE\SURV LIN REGR - aerial wt 0\figures\Figure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6140" cy="3568065"/>
                    </a:xfrm>
                    <a:prstGeom prst="rect">
                      <a:avLst/>
                    </a:prstGeom>
                    <a:noFill/>
                    <a:ln>
                      <a:noFill/>
                    </a:ln>
                  </pic:spPr>
                </pic:pic>
              </a:graphicData>
            </a:graphic>
          </wp:inline>
        </w:drawing>
      </w:r>
    </w:p>
    <w:p w14:paraId="25D4302E" w14:textId="77777777" w:rsidR="000322DF" w:rsidRDefault="000322DF" w:rsidP="000322DF">
      <w:pPr>
        <w:rPr>
          <w:rFonts w:asciiTheme="majorHAnsi" w:hAnsiTheme="majorHAnsi"/>
          <w:sz w:val="20"/>
          <w:szCs w:val="20"/>
        </w:rPr>
      </w:pPr>
      <w:r w:rsidRPr="00743361">
        <w:rPr>
          <w:rFonts w:asciiTheme="majorHAnsi" w:hAnsiTheme="majorHAnsi"/>
          <w:b/>
          <w:sz w:val="20"/>
          <w:szCs w:val="20"/>
        </w:rPr>
        <w:t xml:space="preserve">Figure </w:t>
      </w:r>
      <w:r w:rsidR="00397547">
        <w:rPr>
          <w:rFonts w:asciiTheme="majorHAnsi" w:hAnsiTheme="majorHAnsi"/>
          <w:b/>
          <w:sz w:val="20"/>
          <w:szCs w:val="20"/>
        </w:rPr>
        <w:t>12</w:t>
      </w:r>
      <w:r w:rsidRPr="00743361">
        <w:rPr>
          <w:rFonts w:asciiTheme="majorHAnsi" w:hAnsiTheme="majorHAnsi"/>
          <w:b/>
          <w:sz w:val="20"/>
          <w:szCs w:val="20"/>
        </w:rPr>
        <w:t>:</w:t>
      </w:r>
      <w:r w:rsidR="003E074C">
        <w:rPr>
          <w:rFonts w:asciiTheme="majorHAnsi" w:hAnsiTheme="majorHAnsi"/>
          <w:sz w:val="20"/>
          <w:szCs w:val="20"/>
        </w:rPr>
        <w:t xml:space="preserve"> Model estimates of age-4</w:t>
      </w:r>
      <w:r w:rsidRPr="006B33A7">
        <w:rPr>
          <w:rFonts w:asciiTheme="majorHAnsi" w:hAnsiTheme="majorHAnsi"/>
          <w:sz w:val="20"/>
          <w:szCs w:val="20"/>
        </w:rPr>
        <w:t xml:space="preserve"> re</w:t>
      </w:r>
      <w:r w:rsidR="003E074C">
        <w:rPr>
          <w:rFonts w:asciiTheme="majorHAnsi" w:hAnsiTheme="majorHAnsi"/>
          <w:sz w:val="20"/>
          <w:szCs w:val="20"/>
        </w:rPr>
        <w:t>cruit strength (numbers of age-4</w:t>
      </w:r>
      <w:r w:rsidRPr="006B33A7">
        <w:rPr>
          <w:rFonts w:asciiTheme="majorHAnsi" w:hAnsiTheme="majorHAnsi"/>
          <w:sz w:val="20"/>
          <w:szCs w:val="20"/>
        </w:rPr>
        <w:t xml:space="preserve"> m</w:t>
      </w:r>
      <w:r>
        <w:rPr>
          <w:rFonts w:asciiTheme="majorHAnsi" w:hAnsiTheme="majorHAnsi"/>
          <w:sz w:val="20"/>
          <w:szCs w:val="20"/>
        </w:rPr>
        <w:t>ature and immature fish).</w:t>
      </w:r>
    </w:p>
    <w:p w14:paraId="584921A9" w14:textId="77777777" w:rsidR="0010677B" w:rsidRDefault="0010677B" w:rsidP="00967633"/>
    <w:p w14:paraId="089D3F24" w14:textId="77777777" w:rsidR="00EF29A6" w:rsidRPr="00E5421D" w:rsidRDefault="002F5F40" w:rsidP="00EF29A6">
      <w:pPr>
        <w:rPr>
          <w:rFonts w:asciiTheme="majorHAnsi" w:hAnsiTheme="majorHAnsi"/>
          <w:b/>
          <w:i/>
          <w:color w:val="FF0000"/>
          <w:sz w:val="20"/>
          <w:szCs w:val="20"/>
        </w:rPr>
      </w:pPr>
      <w:r>
        <w:rPr>
          <w:rFonts w:asciiTheme="majorHAnsi" w:hAnsiTheme="majorHAnsi"/>
          <w:b/>
          <w:i/>
          <w:noProof/>
          <w:color w:val="FF0000"/>
          <w:sz w:val="20"/>
          <w:szCs w:val="20"/>
        </w:rPr>
        <w:lastRenderedPageBreak/>
        <w:drawing>
          <wp:inline distT="0" distB="0" distL="0" distR="0">
            <wp:extent cx="5486400" cy="3657600"/>
            <wp:effectExtent l="0" t="0" r="0" b="0"/>
            <wp:docPr id="25" name="Picture 25" descr="C:\HER\TOGIAK\2018\POST-REVIEW MEETING\ALL TPL FIG UPDATES MADE\SURV LIN REGR - aerial wt 0\figures\Fig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R\TOGIAK\2018\POST-REVIEW MEETING\ALL TPL FIG UPDATES MADE\SURV LIN REGR - aerial wt 0\figures\Figure 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38C0D64" w14:textId="77777777" w:rsidR="00EF29A6" w:rsidRPr="00955966" w:rsidRDefault="00EF29A6" w:rsidP="00EF29A6">
      <w:pPr>
        <w:rPr>
          <w:rFonts w:asciiTheme="majorHAnsi" w:hAnsiTheme="majorHAnsi"/>
          <w:sz w:val="20"/>
          <w:szCs w:val="20"/>
        </w:rPr>
      </w:pPr>
      <w:r>
        <w:rPr>
          <w:rFonts w:asciiTheme="majorHAnsi" w:hAnsiTheme="majorHAnsi"/>
          <w:b/>
          <w:sz w:val="20"/>
          <w:szCs w:val="20"/>
        </w:rPr>
        <w:t>Figure 13</w:t>
      </w:r>
      <w:r w:rsidRPr="00743361">
        <w:rPr>
          <w:rFonts w:asciiTheme="majorHAnsi" w:hAnsiTheme="majorHAnsi"/>
          <w:b/>
          <w:sz w:val="20"/>
          <w:szCs w:val="20"/>
        </w:rPr>
        <w:t>:</w:t>
      </w:r>
      <w:r w:rsidRPr="006B33A7">
        <w:rPr>
          <w:rFonts w:asciiTheme="majorHAnsi" w:hAnsiTheme="majorHAnsi"/>
          <w:sz w:val="20"/>
          <w:szCs w:val="20"/>
        </w:rPr>
        <w:t xml:space="preserve"> Forecasted weight at age</w:t>
      </w:r>
      <w:r>
        <w:rPr>
          <w:rFonts w:asciiTheme="majorHAnsi" w:hAnsiTheme="majorHAnsi"/>
          <w:sz w:val="20"/>
          <w:szCs w:val="20"/>
        </w:rPr>
        <w:t xml:space="preserve"> (average weight at age from the 2015 and 2017 commercial purse seine sac roe fishery).</w:t>
      </w:r>
    </w:p>
    <w:p w14:paraId="7EEA697A" w14:textId="77777777" w:rsidR="008868A1" w:rsidRDefault="008868A1" w:rsidP="005B7243">
      <w:pPr>
        <w:rPr>
          <w:rFonts w:asciiTheme="majorHAnsi" w:hAnsiTheme="majorHAnsi"/>
          <w:sz w:val="20"/>
          <w:szCs w:val="20"/>
        </w:rPr>
      </w:pPr>
    </w:p>
    <w:p w14:paraId="01DD5759" w14:textId="1EFC72D5" w:rsidR="00455CAE" w:rsidRPr="006B33A7" w:rsidRDefault="002F5F40" w:rsidP="00455CAE">
      <w:pPr>
        <w:rPr>
          <w:rFonts w:asciiTheme="majorHAnsi" w:hAnsiTheme="majorHAnsi"/>
          <w:color w:val="000000" w:themeColor="text1"/>
          <w:sz w:val="20"/>
          <w:szCs w:val="20"/>
        </w:rPr>
      </w:pPr>
      <w:r>
        <w:rPr>
          <w:noProof/>
        </w:rPr>
        <w:lastRenderedPageBreak/>
        <w:drawing>
          <wp:inline distT="0" distB="0" distL="0" distR="0">
            <wp:extent cx="5946140" cy="4572000"/>
            <wp:effectExtent l="0" t="0" r="0" b="0"/>
            <wp:docPr id="26" name="Picture 26" descr="C:\HER\TOGIAK\2018\POST-REVIEW MEETING\ALL TPL FIG UPDATES MADE\SURV LIN REGR - aerial wt 0\figures\Fig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R\TOGIAK\2018\POST-REVIEW MEETING\ALL TPL FIG UPDATES MADE\SURV LIN REGR - aerial wt 0\figures\Figure 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6140" cy="4572000"/>
                    </a:xfrm>
                    <a:prstGeom prst="rect">
                      <a:avLst/>
                    </a:prstGeom>
                    <a:noFill/>
                    <a:ln>
                      <a:noFill/>
                    </a:ln>
                  </pic:spPr>
                </pic:pic>
              </a:graphicData>
            </a:graphic>
          </wp:inline>
        </w:drawing>
      </w:r>
      <w:r w:rsidR="00455CAE" w:rsidRPr="00054777">
        <w:rPr>
          <w:rFonts w:asciiTheme="majorHAnsi" w:hAnsiTheme="majorHAnsi"/>
          <w:b/>
          <w:color w:val="000000" w:themeColor="text1"/>
          <w:sz w:val="20"/>
          <w:szCs w:val="20"/>
        </w:rPr>
        <w:t xml:space="preserve"> Figure </w:t>
      </w:r>
      <w:r w:rsidR="00455CAE">
        <w:rPr>
          <w:rFonts w:asciiTheme="majorHAnsi" w:hAnsiTheme="majorHAnsi"/>
          <w:b/>
          <w:color w:val="000000" w:themeColor="text1"/>
          <w:sz w:val="20"/>
          <w:szCs w:val="20"/>
        </w:rPr>
        <w:t>1</w:t>
      </w:r>
      <w:r w:rsidR="005E4CA1">
        <w:rPr>
          <w:rFonts w:asciiTheme="majorHAnsi" w:hAnsiTheme="majorHAnsi"/>
          <w:b/>
          <w:color w:val="000000" w:themeColor="text1"/>
          <w:sz w:val="20"/>
          <w:szCs w:val="20"/>
        </w:rPr>
        <w:t>4</w:t>
      </w:r>
      <w:r w:rsidR="00455CAE" w:rsidRPr="00054777">
        <w:rPr>
          <w:rFonts w:asciiTheme="majorHAnsi" w:hAnsiTheme="majorHAnsi"/>
          <w:b/>
          <w:color w:val="000000" w:themeColor="text1"/>
          <w:sz w:val="20"/>
          <w:szCs w:val="20"/>
        </w:rPr>
        <w:t>:</w:t>
      </w:r>
      <w:r w:rsidR="00455CAE" w:rsidRPr="006B33A7">
        <w:rPr>
          <w:rFonts w:asciiTheme="majorHAnsi" w:hAnsiTheme="majorHAnsi"/>
          <w:color w:val="000000" w:themeColor="text1"/>
          <w:sz w:val="20"/>
          <w:szCs w:val="20"/>
        </w:rPr>
        <w:t xml:space="preserve"> </w:t>
      </w:r>
      <w:r w:rsidR="00C325F2">
        <w:rPr>
          <w:rFonts w:asciiTheme="majorHAnsi" w:hAnsiTheme="majorHAnsi"/>
          <w:color w:val="000000" w:themeColor="text1"/>
          <w:sz w:val="20"/>
          <w:szCs w:val="20"/>
        </w:rPr>
        <w:t>Spawning</w:t>
      </w:r>
      <w:r w:rsidR="00455CAE" w:rsidRPr="006B33A7">
        <w:rPr>
          <w:rFonts w:asciiTheme="majorHAnsi" w:hAnsiTheme="majorHAnsi"/>
          <w:color w:val="000000" w:themeColor="text1"/>
          <w:sz w:val="20"/>
          <w:szCs w:val="20"/>
        </w:rPr>
        <w:t xml:space="preserve"> </w:t>
      </w:r>
      <w:r w:rsidR="00455CAE">
        <w:rPr>
          <w:rFonts w:asciiTheme="majorHAnsi" w:hAnsiTheme="majorHAnsi"/>
          <w:color w:val="000000" w:themeColor="text1"/>
          <w:sz w:val="20"/>
          <w:szCs w:val="20"/>
        </w:rPr>
        <w:t xml:space="preserve">population biomass (blue bars; </w:t>
      </w:r>
      <w:r w:rsidR="00455CAE" w:rsidRPr="006B33A7">
        <w:rPr>
          <w:rFonts w:asciiTheme="majorHAnsi" w:hAnsiTheme="majorHAnsi"/>
          <w:color w:val="000000" w:themeColor="text1"/>
          <w:sz w:val="20"/>
          <w:szCs w:val="20"/>
        </w:rPr>
        <w:t xml:space="preserve">top figure), </w:t>
      </w:r>
      <w:r w:rsidR="00CA2242">
        <w:rPr>
          <w:rFonts w:asciiTheme="majorHAnsi" w:hAnsiTheme="majorHAnsi"/>
          <w:color w:val="000000" w:themeColor="text1"/>
          <w:sz w:val="20"/>
          <w:szCs w:val="20"/>
        </w:rPr>
        <w:t>s</w:t>
      </w:r>
      <w:r w:rsidR="00C325F2">
        <w:rPr>
          <w:rFonts w:asciiTheme="majorHAnsi" w:hAnsiTheme="majorHAnsi"/>
          <w:color w:val="000000" w:themeColor="text1"/>
          <w:sz w:val="20"/>
          <w:szCs w:val="20"/>
        </w:rPr>
        <w:t>pawning</w:t>
      </w:r>
      <w:r w:rsidR="00455CAE" w:rsidRPr="006B33A7">
        <w:rPr>
          <w:rFonts w:asciiTheme="majorHAnsi" w:hAnsiTheme="majorHAnsi"/>
          <w:color w:val="000000" w:themeColor="text1"/>
          <w:sz w:val="20"/>
          <w:szCs w:val="20"/>
        </w:rPr>
        <w:t xml:space="preserve"> p</w:t>
      </w:r>
      <w:r w:rsidR="00455CAE">
        <w:rPr>
          <w:rFonts w:asciiTheme="majorHAnsi" w:hAnsiTheme="majorHAnsi"/>
          <w:color w:val="000000" w:themeColor="text1"/>
          <w:sz w:val="20"/>
          <w:szCs w:val="20"/>
        </w:rPr>
        <w:t xml:space="preserve">opulation abundance (blue bars; </w:t>
      </w:r>
      <w:r w:rsidR="00455CAE" w:rsidRPr="006B33A7">
        <w:rPr>
          <w:rFonts w:asciiTheme="majorHAnsi" w:hAnsiTheme="majorHAnsi"/>
          <w:color w:val="000000" w:themeColor="text1"/>
          <w:sz w:val="20"/>
          <w:szCs w:val="20"/>
        </w:rPr>
        <w:t xml:space="preserve">middle figure), </w:t>
      </w:r>
      <w:r w:rsidR="00455CAE">
        <w:rPr>
          <w:rFonts w:asciiTheme="majorHAnsi" w:hAnsiTheme="majorHAnsi"/>
          <w:color w:val="000000" w:themeColor="text1"/>
          <w:sz w:val="20"/>
          <w:szCs w:val="20"/>
        </w:rPr>
        <w:t xml:space="preserve">immature and spawning abundance (blue bars; </w:t>
      </w:r>
      <w:r w:rsidR="00455CAE" w:rsidRPr="006B33A7">
        <w:rPr>
          <w:rFonts w:asciiTheme="majorHAnsi" w:hAnsiTheme="majorHAnsi"/>
          <w:color w:val="000000" w:themeColor="text1"/>
          <w:sz w:val="20"/>
          <w:szCs w:val="20"/>
        </w:rPr>
        <w:t>bottom figure), and commercial fishery harvest (yellow bars</w:t>
      </w:r>
      <w:r w:rsidR="00C325F2">
        <w:rPr>
          <w:rFonts w:asciiTheme="majorHAnsi" w:hAnsiTheme="majorHAnsi"/>
          <w:color w:val="000000" w:themeColor="text1"/>
          <w:sz w:val="20"/>
          <w:szCs w:val="20"/>
        </w:rPr>
        <w:t>, combined purse seine and gillnet sac roe harvest</w:t>
      </w:r>
      <w:r w:rsidR="00455CAE" w:rsidRPr="006B33A7">
        <w:rPr>
          <w:rFonts w:asciiTheme="majorHAnsi" w:hAnsiTheme="majorHAnsi"/>
          <w:color w:val="000000" w:themeColor="text1"/>
          <w:sz w:val="20"/>
          <w:szCs w:val="20"/>
        </w:rPr>
        <w:t xml:space="preserve">) over time. The combination of the blue and yellow bars (total height of each bar) is the </w:t>
      </w:r>
      <w:r w:rsidR="00455CAE">
        <w:rPr>
          <w:rFonts w:asciiTheme="majorHAnsi" w:hAnsiTheme="majorHAnsi"/>
          <w:color w:val="000000" w:themeColor="text1"/>
          <w:sz w:val="20"/>
          <w:szCs w:val="20"/>
        </w:rPr>
        <w:t>mature</w:t>
      </w:r>
      <w:r w:rsidR="00455CAE" w:rsidRPr="006B33A7">
        <w:rPr>
          <w:rFonts w:asciiTheme="majorHAnsi" w:hAnsiTheme="majorHAnsi"/>
          <w:color w:val="000000" w:themeColor="text1"/>
          <w:sz w:val="20"/>
          <w:szCs w:val="20"/>
        </w:rPr>
        <w:t xml:space="preserve"> biomass, </w:t>
      </w:r>
      <w:r w:rsidR="00455CAE">
        <w:rPr>
          <w:rFonts w:asciiTheme="majorHAnsi" w:hAnsiTheme="majorHAnsi"/>
          <w:color w:val="000000" w:themeColor="text1"/>
          <w:sz w:val="20"/>
          <w:szCs w:val="20"/>
        </w:rPr>
        <w:t>mature</w:t>
      </w:r>
      <w:r w:rsidR="00455CAE" w:rsidRPr="006B33A7">
        <w:rPr>
          <w:rFonts w:asciiTheme="majorHAnsi" w:hAnsiTheme="majorHAnsi"/>
          <w:color w:val="000000" w:themeColor="text1"/>
          <w:sz w:val="20"/>
          <w:szCs w:val="20"/>
        </w:rPr>
        <w:t xml:space="preserve"> population abundance</w:t>
      </w:r>
      <w:r w:rsidR="00455CAE">
        <w:rPr>
          <w:rFonts w:asciiTheme="majorHAnsi" w:hAnsiTheme="majorHAnsi"/>
          <w:color w:val="000000" w:themeColor="text1"/>
          <w:sz w:val="20"/>
          <w:szCs w:val="20"/>
        </w:rPr>
        <w:t>, or total population abundance.</w:t>
      </w:r>
    </w:p>
    <w:p w14:paraId="236CA5B5" w14:textId="77777777" w:rsidR="00455CAE" w:rsidRPr="006B33A7" w:rsidRDefault="00455CAE" w:rsidP="00455CAE">
      <w:pPr>
        <w:rPr>
          <w:rFonts w:asciiTheme="majorHAnsi" w:hAnsiTheme="majorHAnsi"/>
          <w:sz w:val="20"/>
          <w:szCs w:val="20"/>
        </w:rPr>
      </w:pPr>
    </w:p>
    <w:p w14:paraId="1A1DE953" w14:textId="77777777" w:rsidR="00455CAE" w:rsidRPr="006B33A7" w:rsidRDefault="00455CAE" w:rsidP="00455CAE">
      <w:pPr>
        <w:rPr>
          <w:rFonts w:asciiTheme="majorHAnsi" w:hAnsiTheme="majorHAnsi"/>
          <w:sz w:val="20"/>
          <w:szCs w:val="20"/>
        </w:rPr>
      </w:pPr>
      <w:r w:rsidRPr="00054777">
        <w:rPr>
          <w:rFonts w:asciiTheme="majorHAnsi" w:hAnsiTheme="majorHAnsi"/>
          <w:b/>
          <w:sz w:val="20"/>
          <w:szCs w:val="20"/>
        </w:rPr>
        <w:t xml:space="preserve"> </w:t>
      </w:r>
    </w:p>
    <w:p w14:paraId="088CD419" w14:textId="55CE29AC" w:rsidR="00D37717" w:rsidRDefault="003E074C" w:rsidP="00D37717">
      <w:pPr>
        <w:rPr>
          <w:rFonts w:asciiTheme="majorHAnsi" w:hAnsiTheme="majorHAnsi"/>
          <w:sz w:val="20"/>
          <w:szCs w:val="20"/>
        </w:rPr>
      </w:pPr>
      <w:r>
        <w:rPr>
          <w:rFonts w:asciiTheme="majorHAnsi" w:hAnsiTheme="majorHAnsi"/>
          <w:b/>
          <w:noProof/>
          <w:sz w:val="20"/>
          <w:szCs w:val="20"/>
        </w:rPr>
        <w:lastRenderedPageBreak/>
        <w:drawing>
          <wp:inline distT="0" distB="0" distL="0" distR="0" wp14:anchorId="46F7B966" wp14:editId="28906AEE">
            <wp:extent cx="5943600" cy="3962400"/>
            <wp:effectExtent l="0" t="0" r="0" b="0"/>
            <wp:docPr id="29" name="Picture 29" descr="C:\HER\TOGIAK\2018\POST-REVIEW MEETING\ALL TPL FIG UPDATES MADE\SURV LIN REGR\figures\Figure 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R\TOGIAK\2018\POST-REVIEW MEETING\ALL TPL FIG UPDATES MADE\SURV LIN REGR\figures\Figure 7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D37717">
        <w:rPr>
          <w:rFonts w:asciiTheme="majorHAnsi" w:hAnsiTheme="majorHAnsi"/>
          <w:b/>
          <w:sz w:val="20"/>
          <w:szCs w:val="20"/>
        </w:rPr>
        <w:t>Figure 1</w:t>
      </w:r>
      <w:r w:rsidR="005E4CA1">
        <w:rPr>
          <w:rFonts w:asciiTheme="majorHAnsi" w:hAnsiTheme="majorHAnsi"/>
          <w:b/>
          <w:sz w:val="20"/>
          <w:szCs w:val="20"/>
        </w:rPr>
        <w:t>5</w:t>
      </w:r>
      <w:r w:rsidR="00D37717" w:rsidRPr="00460908">
        <w:rPr>
          <w:rFonts w:asciiTheme="majorHAnsi" w:hAnsiTheme="majorHAnsi"/>
          <w:b/>
          <w:sz w:val="20"/>
          <w:szCs w:val="20"/>
        </w:rPr>
        <w:t>:</w:t>
      </w:r>
      <w:r w:rsidR="00D37717" w:rsidRPr="00FD6829">
        <w:rPr>
          <w:rFonts w:asciiTheme="majorHAnsi" w:hAnsiTheme="majorHAnsi"/>
          <w:sz w:val="20"/>
          <w:szCs w:val="20"/>
        </w:rPr>
        <w:t xml:space="preserve"> </w:t>
      </w:r>
      <w:proofErr w:type="spellStart"/>
      <w:r w:rsidR="00C325F2">
        <w:rPr>
          <w:rFonts w:asciiTheme="majorHAnsi" w:hAnsiTheme="majorHAnsi"/>
          <w:sz w:val="20"/>
          <w:szCs w:val="20"/>
        </w:rPr>
        <w:t>Togiak</w:t>
      </w:r>
      <w:proofErr w:type="spellEnd"/>
      <w:r w:rsidR="00C325F2">
        <w:rPr>
          <w:rFonts w:asciiTheme="majorHAnsi" w:hAnsiTheme="majorHAnsi"/>
          <w:sz w:val="20"/>
          <w:szCs w:val="20"/>
        </w:rPr>
        <w:t xml:space="preserve"> herring mature population age composition by year</w:t>
      </w:r>
      <w:r w:rsidR="00D37717">
        <w:rPr>
          <w:rFonts w:asciiTheme="majorHAnsi" w:hAnsiTheme="majorHAnsi"/>
          <w:sz w:val="20"/>
          <w:szCs w:val="20"/>
        </w:rPr>
        <w:t xml:space="preserve"> from commercial purse seine samples</w:t>
      </w:r>
      <w:r w:rsidR="00C325F2">
        <w:rPr>
          <w:rFonts w:asciiTheme="majorHAnsi" w:hAnsiTheme="majorHAnsi"/>
          <w:sz w:val="20"/>
          <w:szCs w:val="20"/>
        </w:rPr>
        <w:t xml:space="preserve"> taken on the days of peak and post-peak aerial surveys</w:t>
      </w:r>
      <w:r w:rsidR="00D37717" w:rsidRPr="00FD6829">
        <w:rPr>
          <w:rFonts w:asciiTheme="majorHAnsi" w:hAnsiTheme="majorHAnsi"/>
          <w:sz w:val="20"/>
          <w:szCs w:val="20"/>
        </w:rPr>
        <w:t>.</w:t>
      </w:r>
      <w:r w:rsidR="00C325F2">
        <w:rPr>
          <w:rFonts w:asciiTheme="majorHAnsi" w:hAnsiTheme="majorHAnsi"/>
          <w:sz w:val="20"/>
          <w:szCs w:val="20"/>
        </w:rPr>
        <w:t xml:space="preserve"> </w:t>
      </w:r>
      <w:r w:rsidR="00847BC1">
        <w:rPr>
          <w:rFonts w:asciiTheme="majorHAnsi" w:hAnsiTheme="majorHAnsi"/>
          <w:sz w:val="20"/>
          <w:szCs w:val="20"/>
        </w:rPr>
        <w:t xml:space="preserve">Size of the dots </w:t>
      </w:r>
      <w:r w:rsidR="00847BC1">
        <w:rPr>
          <w:rFonts w:asciiTheme="majorHAnsi" w:hAnsiTheme="majorHAnsi"/>
          <w:sz w:val="20"/>
          <w:szCs w:val="20"/>
        </w:rPr>
        <w:t>is</w:t>
      </w:r>
      <w:r w:rsidR="00C325F2">
        <w:rPr>
          <w:rFonts w:asciiTheme="majorHAnsi" w:hAnsiTheme="majorHAnsi"/>
          <w:sz w:val="20"/>
          <w:szCs w:val="20"/>
        </w:rPr>
        <w:t xml:space="preserve"> proportional to </w:t>
      </w:r>
      <w:proofErr w:type="spellStart"/>
      <w:r w:rsidR="00C325F2">
        <w:rPr>
          <w:rFonts w:asciiTheme="majorHAnsi" w:hAnsiTheme="majorHAnsi"/>
          <w:sz w:val="20"/>
          <w:szCs w:val="20"/>
        </w:rPr>
        <w:t>percent age</w:t>
      </w:r>
      <w:proofErr w:type="spellEnd"/>
      <w:r w:rsidR="00C325F2">
        <w:rPr>
          <w:rFonts w:asciiTheme="majorHAnsi" w:hAnsiTheme="majorHAnsi"/>
          <w:sz w:val="20"/>
          <w:szCs w:val="20"/>
        </w:rPr>
        <w:t xml:space="preserve"> composition within a year.</w:t>
      </w:r>
    </w:p>
    <w:p w14:paraId="1DB16660" w14:textId="77777777" w:rsidR="001A37AF" w:rsidRDefault="001A37AF" w:rsidP="00D37717">
      <w:pPr>
        <w:rPr>
          <w:rFonts w:asciiTheme="majorHAnsi" w:hAnsiTheme="majorHAnsi"/>
          <w:sz w:val="20"/>
          <w:szCs w:val="20"/>
        </w:rPr>
      </w:pPr>
    </w:p>
    <w:p w14:paraId="39B1398E" w14:textId="77777777" w:rsidR="003E074C" w:rsidRDefault="0041613E" w:rsidP="00927A73">
      <w:pPr>
        <w:rPr>
          <w:rFonts w:asciiTheme="majorHAnsi" w:hAnsiTheme="majorHAnsi" w:cstheme="minorBidi"/>
          <w:noProof/>
          <w:sz w:val="20"/>
          <w:szCs w:val="20"/>
        </w:rPr>
      </w:pPr>
      <w:r>
        <w:rPr>
          <w:rFonts w:asciiTheme="majorHAnsi" w:hAnsiTheme="majorHAnsi"/>
          <w:noProof/>
          <w:sz w:val="20"/>
          <w:szCs w:val="20"/>
        </w:rPr>
        <w:lastRenderedPageBreak/>
        <w:drawing>
          <wp:inline distT="0" distB="0" distL="0" distR="0">
            <wp:extent cx="5941060" cy="3713480"/>
            <wp:effectExtent l="0" t="0" r="2540" b="1270"/>
            <wp:docPr id="27" name="Picture 27" descr="C:\HER\TOGIAK\2018\POST-REVIEW MEETING\ALL TPL FIG UPDATES MADE\SURV LIN REGR - aerial wt 0\figures\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ER\TOGIAK\2018\POST-REVIEW MEETING\ALL TPL FIG UPDATES MADE\SURV LIN REGR - aerial wt 0\figures\Figu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1060" cy="3713480"/>
                    </a:xfrm>
                    <a:prstGeom prst="rect">
                      <a:avLst/>
                    </a:prstGeom>
                    <a:noFill/>
                    <a:ln>
                      <a:noFill/>
                    </a:ln>
                  </pic:spPr>
                </pic:pic>
              </a:graphicData>
            </a:graphic>
          </wp:inline>
        </w:drawing>
      </w:r>
      <w:r w:rsidR="001A37AF">
        <w:rPr>
          <w:rFonts w:asciiTheme="majorHAnsi" w:hAnsiTheme="majorHAnsi"/>
          <w:b/>
          <w:sz w:val="20"/>
          <w:szCs w:val="20"/>
        </w:rPr>
        <w:t>Figure 1</w:t>
      </w:r>
      <w:r w:rsidR="005E4CA1">
        <w:rPr>
          <w:rFonts w:asciiTheme="majorHAnsi" w:hAnsiTheme="majorHAnsi"/>
          <w:b/>
          <w:sz w:val="20"/>
          <w:szCs w:val="20"/>
        </w:rPr>
        <w:t>6</w:t>
      </w:r>
      <w:r w:rsidR="001A37AF" w:rsidRPr="00460908">
        <w:rPr>
          <w:rFonts w:asciiTheme="majorHAnsi" w:hAnsiTheme="majorHAnsi"/>
          <w:b/>
          <w:sz w:val="20"/>
          <w:szCs w:val="20"/>
        </w:rPr>
        <w:t>:</w:t>
      </w:r>
      <w:r w:rsidR="001A37AF">
        <w:rPr>
          <w:rFonts w:asciiTheme="majorHAnsi" w:hAnsiTheme="majorHAnsi"/>
          <w:sz w:val="20"/>
          <w:szCs w:val="20"/>
        </w:rPr>
        <w:t xml:space="preserve"> </w:t>
      </w:r>
      <w:r w:rsidR="001A37AF" w:rsidRPr="00BD21D1">
        <w:rPr>
          <w:rFonts w:asciiTheme="majorHAnsi" w:hAnsiTheme="majorHAnsi" w:cstheme="minorBidi"/>
          <w:sz w:val="20"/>
          <w:szCs w:val="20"/>
        </w:rPr>
        <w:t xml:space="preserve">Residuals from </w:t>
      </w:r>
      <w:r w:rsidR="001A37AF">
        <w:rPr>
          <w:rFonts w:asciiTheme="majorHAnsi" w:hAnsiTheme="majorHAnsi" w:cstheme="minorBidi"/>
          <w:sz w:val="20"/>
          <w:szCs w:val="20"/>
        </w:rPr>
        <w:t xml:space="preserve">model </w:t>
      </w:r>
      <w:r w:rsidR="001A37AF" w:rsidRPr="00BD21D1">
        <w:rPr>
          <w:rFonts w:asciiTheme="majorHAnsi" w:hAnsiTheme="majorHAnsi" w:cstheme="minorBidi"/>
          <w:sz w:val="20"/>
          <w:szCs w:val="20"/>
        </w:rPr>
        <w:t xml:space="preserve">fits to </w:t>
      </w:r>
      <w:r w:rsidR="00C325F2">
        <w:rPr>
          <w:rFonts w:asciiTheme="majorHAnsi" w:hAnsiTheme="majorHAnsi" w:cstheme="minorBidi"/>
          <w:sz w:val="20"/>
          <w:szCs w:val="20"/>
        </w:rPr>
        <w:t>aerial survey biomass plus pre-peak harvest.</w:t>
      </w:r>
      <w:r w:rsidR="001A37AF" w:rsidRPr="00BD21D1">
        <w:rPr>
          <w:rFonts w:asciiTheme="majorHAnsi" w:hAnsiTheme="majorHAnsi" w:cstheme="minorBidi"/>
          <w:sz w:val="20"/>
          <w:szCs w:val="20"/>
        </w:rPr>
        <w:t xml:space="preserve"> </w:t>
      </w:r>
    </w:p>
    <w:p w14:paraId="5EF9DDC4" w14:textId="77777777" w:rsidR="0041613E" w:rsidRDefault="0041613E" w:rsidP="00927A73">
      <w:pPr>
        <w:rPr>
          <w:rFonts w:asciiTheme="majorHAnsi" w:hAnsiTheme="majorHAnsi" w:cstheme="minorBidi"/>
          <w:noProof/>
          <w:sz w:val="20"/>
          <w:szCs w:val="20"/>
        </w:rPr>
      </w:pPr>
    </w:p>
    <w:p w14:paraId="32BD9899" w14:textId="77777777" w:rsidR="0041613E" w:rsidRDefault="0041613E" w:rsidP="00927A73">
      <w:pPr>
        <w:rPr>
          <w:rFonts w:asciiTheme="majorHAnsi" w:hAnsiTheme="majorHAnsi" w:cstheme="minorBidi"/>
          <w:sz w:val="20"/>
          <w:szCs w:val="20"/>
        </w:rPr>
      </w:pPr>
      <w:r>
        <w:rPr>
          <w:rFonts w:asciiTheme="majorHAnsi" w:hAnsiTheme="majorHAnsi" w:cstheme="minorBidi"/>
          <w:noProof/>
          <w:sz w:val="20"/>
          <w:szCs w:val="20"/>
        </w:rPr>
        <w:lastRenderedPageBreak/>
        <w:drawing>
          <wp:inline distT="0" distB="0" distL="0" distR="0">
            <wp:extent cx="5946140" cy="5351780"/>
            <wp:effectExtent l="0" t="0" r="0" b="1270"/>
            <wp:docPr id="30" name="Picture 30" descr="C:\HER\TOGIAK\2018\POST-REVIEW MEETING\ALL TPL FIG UPDATES MADE\SURV LIN REGR - aerial wt 0\figures\Fig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ER\TOGIAK\2018\POST-REVIEW MEETING\ALL TPL FIG UPDATES MADE\SURV LIN REGR - aerial wt 0\figures\Figure 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6140" cy="5351780"/>
                    </a:xfrm>
                    <a:prstGeom prst="rect">
                      <a:avLst/>
                    </a:prstGeom>
                    <a:noFill/>
                    <a:ln>
                      <a:noFill/>
                    </a:ln>
                  </pic:spPr>
                </pic:pic>
              </a:graphicData>
            </a:graphic>
          </wp:inline>
        </w:drawing>
      </w:r>
    </w:p>
    <w:p w14:paraId="2E93EABE" w14:textId="77777777" w:rsidR="003E074C" w:rsidRDefault="003E074C" w:rsidP="003E074C">
      <w:pPr>
        <w:spacing w:line="276" w:lineRule="auto"/>
        <w:rPr>
          <w:rFonts w:asciiTheme="majorHAnsi" w:hAnsiTheme="majorHAnsi" w:cstheme="minorBidi"/>
          <w:sz w:val="20"/>
          <w:szCs w:val="20"/>
        </w:rPr>
      </w:pPr>
      <w:r>
        <w:rPr>
          <w:rFonts w:asciiTheme="majorHAnsi" w:hAnsiTheme="majorHAnsi"/>
          <w:b/>
          <w:sz w:val="20"/>
          <w:szCs w:val="20"/>
        </w:rPr>
        <w:t>Figure 1</w:t>
      </w:r>
      <w:r w:rsidR="005E4CA1">
        <w:rPr>
          <w:rFonts w:asciiTheme="majorHAnsi" w:hAnsiTheme="majorHAnsi"/>
          <w:b/>
          <w:sz w:val="20"/>
          <w:szCs w:val="20"/>
        </w:rPr>
        <w:t>7</w:t>
      </w:r>
      <w:r w:rsidRPr="00460908">
        <w:rPr>
          <w:rFonts w:asciiTheme="majorHAnsi" w:hAnsiTheme="majorHAnsi"/>
          <w:b/>
          <w:sz w:val="20"/>
          <w:szCs w:val="20"/>
        </w:rPr>
        <w:t>:</w:t>
      </w:r>
      <w:r>
        <w:rPr>
          <w:rFonts w:asciiTheme="majorHAnsi" w:hAnsiTheme="majorHAnsi"/>
          <w:sz w:val="20"/>
          <w:szCs w:val="20"/>
        </w:rPr>
        <w:t xml:space="preserve"> </w:t>
      </w:r>
      <w:r w:rsidRPr="00BD21D1">
        <w:rPr>
          <w:rFonts w:asciiTheme="majorHAnsi" w:hAnsiTheme="majorHAnsi" w:cstheme="minorBidi"/>
          <w:sz w:val="20"/>
          <w:szCs w:val="20"/>
        </w:rPr>
        <w:t xml:space="preserve">Residuals from </w:t>
      </w:r>
      <w:r>
        <w:rPr>
          <w:rFonts w:asciiTheme="majorHAnsi" w:hAnsiTheme="majorHAnsi" w:cstheme="minorBidi"/>
          <w:sz w:val="20"/>
          <w:szCs w:val="20"/>
        </w:rPr>
        <w:t xml:space="preserve">model </w:t>
      </w:r>
      <w:r w:rsidRPr="00BD21D1">
        <w:rPr>
          <w:rFonts w:asciiTheme="majorHAnsi" w:hAnsiTheme="majorHAnsi" w:cstheme="minorBidi"/>
          <w:sz w:val="20"/>
          <w:szCs w:val="20"/>
        </w:rPr>
        <w:t xml:space="preserve">fits to </w:t>
      </w:r>
      <w:r w:rsidR="00C325F2">
        <w:rPr>
          <w:rFonts w:asciiTheme="majorHAnsi" w:hAnsiTheme="majorHAnsi" w:cstheme="minorBidi"/>
          <w:sz w:val="20"/>
          <w:szCs w:val="20"/>
        </w:rPr>
        <w:t>age compositions of the mature population</w:t>
      </w:r>
      <w:r w:rsidRPr="00BD21D1">
        <w:rPr>
          <w:rFonts w:asciiTheme="majorHAnsi" w:hAnsiTheme="majorHAnsi" w:cstheme="minorBidi"/>
          <w:sz w:val="20"/>
          <w:szCs w:val="20"/>
        </w:rPr>
        <w:t>.</w:t>
      </w:r>
    </w:p>
    <w:p w14:paraId="7BA14799" w14:textId="77777777" w:rsidR="003E074C" w:rsidRDefault="0041613E" w:rsidP="003E074C">
      <w:pPr>
        <w:spacing w:line="276" w:lineRule="auto"/>
        <w:rPr>
          <w:rFonts w:asciiTheme="majorHAnsi" w:hAnsiTheme="majorHAnsi" w:cstheme="minorBidi"/>
          <w:sz w:val="20"/>
          <w:szCs w:val="20"/>
        </w:rPr>
      </w:pPr>
      <w:r>
        <w:rPr>
          <w:rFonts w:asciiTheme="majorHAnsi" w:hAnsiTheme="majorHAnsi" w:cstheme="minorBidi"/>
          <w:noProof/>
          <w:sz w:val="20"/>
          <w:szCs w:val="20"/>
        </w:rPr>
        <w:lastRenderedPageBreak/>
        <w:drawing>
          <wp:inline distT="0" distB="0" distL="0" distR="0">
            <wp:extent cx="5946140" cy="5351780"/>
            <wp:effectExtent l="0" t="0" r="0" b="1270"/>
            <wp:docPr id="31" name="Picture 31" descr="C:\HER\TOGIAK\2018\POST-REVIEW MEETING\ALL TPL FIG UPDATES MADE\SURV LIN REGR - aerial wt 0\figures\Fig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ER\TOGIAK\2018\POST-REVIEW MEETING\ALL TPL FIG UPDATES MADE\SURV LIN REGR - aerial wt 0\figures\Figure 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6140" cy="5351780"/>
                    </a:xfrm>
                    <a:prstGeom prst="rect">
                      <a:avLst/>
                    </a:prstGeom>
                    <a:noFill/>
                    <a:ln>
                      <a:noFill/>
                    </a:ln>
                  </pic:spPr>
                </pic:pic>
              </a:graphicData>
            </a:graphic>
          </wp:inline>
        </w:drawing>
      </w:r>
    </w:p>
    <w:p w14:paraId="7544AAD8" w14:textId="77777777" w:rsidR="003E074C" w:rsidRDefault="003E074C" w:rsidP="003E074C">
      <w:pPr>
        <w:spacing w:line="276" w:lineRule="auto"/>
        <w:rPr>
          <w:rFonts w:asciiTheme="majorHAnsi" w:hAnsiTheme="majorHAnsi" w:cstheme="minorBidi"/>
          <w:sz w:val="20"/>
          <w:szCs w:val="20"/>
        </w:rPr>
      </w:pPr>
      <w:r>
        <w:rPr>
          <w:rFonts w:asciiTheme="majorHAnsi" w:hAnsiTheme="majorHAnsi"/>
          <w:b/>
          <w:sz w:val="20"/>
          <w:szCs w:val="20"/>
        </w:rPr>
        <w:t>Figure 1</w:t>
      </w:r>
      <w:r w:rsidR="005E4CA1">
        <w:rPr>
          <w:rFonts w:asciiTheme="majorHAnsi" w:hAnsiTheme="majorHAnsi"/>
          <w:b/>
          <w:sz w:val="20"/>
          <w:szCs w:val="20"/>
        </w:rPr>
        <w:t>8</w:t>
      </w:r>
      <w:r w:rsidRPr="00460908">
        <w:rPr>
          <w:rFonts w:asciiTheme="majorHAnsi" w:hAnsiTheme="majorHAnsi"/>
          <w:b/>
          <w:sz w:val="20"/>
          <w:szCs w:val="20"/>
        </w:rPr>
        <w:t>:</w:t>
      </w:r>
      <w:r>
        <w:rPr>
          <w:rFonts w:asciiTheme="majorHAnsi" w:hAnsiTheme="majorHAnsi"/>
          <w:sz w:val="20"/>
          <w:szCs w:val="20"/>
        </w:rPr>
        <w:t xml:space="preserve"> </w:t>
      </w:r>
      <w:r w:rsidRPr="00BD21D1">
        <w:rPr>
          <w:rFonts w:asciiTheme="majorHAnsi" w:hAnsiTheme="majorHAnsi" w:cstheme="minorBidi"/>
          <w:sz w:val="20"/>
          <w:szCs w:val="20"/>
        </w:rPr>
        <w:t xml:space="preserve">Residuals from </w:t>
      </w:r>
      <w:r>
        <w:rPr>
          <w:rFonts w:asciiTheme="majorHAnsi" w:hAnsiTheme="majorHAnsi" w:cstheme="minorBidi"/>
          <w:sz w:val="20"/>
          <w:szCs w:val="20"/>
        </w:rPr>
        <w:t xml:space="preserve">model </w:t>
      </w:r>
      <w:r w:rsidRPr="00BD21D1">
        <w:rPr>
          <w:rFonts w:asciiTheme="majorHAnsi" w:hAnsiTheme="majorHAnsi" w:cstheme="minorBidi"/>
          <w:sz w:val="20"/>
          <w:szCs w:val="20"/>
        </w:rPr>
        <w:t xml:space="preserve">fits to </w:t>
      </w:r>
      <w:r w:rsidR="00C325F2">
        <w:rPr>
          <w:rFonts w:asciiTheme="majorHAnsi" w:hAnsiTheme="majorHAnsi" w:cstheme="minorBidi"/>
          <w:sz w:val="20"/>
          <w:szCs w:val="20"/>
        </w:rPr>
        <w:t>commercial purse seine age compositions.</w:t>
      </w:r>
    </w:p>
    <w:p w14:paraId="665B20D2" w14:textId="77777777" w:rsidR="001A37AF" w:rsidRDefault="001A37AF" w:rsidP="00D37717">
      <w:pPr>
        <w:rPr>
          <w:rFonts w:asciiTheme="majorHAnsi" w:hAnsiTheme="majorHAnsi"/>
          <w:sz w:val="20"/>
          <w:szCs w:val="20"/>
        </w:rPr>
      </w:pPr>
    </w:p>
    <w:p w14:paraId="5106F7F9" w14:textId="77777777" w:rsidR="001A37AF" w:rsidRDefault="001A37AF" w:rsidP="00D37717">
      <w:pPr>
        <w:rPr>
          <w:rFonts w:asciiTheme="majorHAnsi" w:hAnsiTheme="majorHAnsi"/>
          <w:sz w:val="20"/>
          <w:szCs w:val="20"/>
        </w:rPr>
      </w:pPr>
    </w:p>
    <w:p w14:paraId="1363E393" w14:textId="77777777" w:rsidR="001A37AF" w:rsidRDefault="0041613E" w:rsidP="00D37717">
      <w:pPr>
        <w:rPr>
          <w:rFonts w:asciiTheme="majorHAnsi" w:hAnsiTheme="majorHAnsi"/>
          <w:sz w:val="20"/>
          <w:szCs w:val="20"/>
        </w:rPr>
      </w:pPr>
      <w:r>
        <w:rPr>
          <w:rFonts w:asciiTheme="majorHAnsi" w:hAnsiTheme="majorHAnsi"/>
          <w:noProof/>
          <w:sz w:val="20"/>
          <w:szCs w:val="20"/>
        </w:rPr>
        <w:lastRenderedPageBreak/>
        <w:drawing>
          <wp:inline distT="0" distB="0" distL="0" distR="0">
            <wp:extent cx="5941060" cy="5941060"/>
            <wp:effectExtent l="0" t="0" r="2540" b="2540"/>
            <wp:docPr id="32" name="Picture 32" descr="C:\HER\TOGIAK\2018\POST-REVIEW MEETING\ALL TPL FIG UPDATES MADE\SURV LIN REGR - aerial wt 0\figures\Figure 1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R\TOGIAK\2018\POST-REVIEW MEETING\ALL TPL FIG UPDATES MADE\SURV LIN REGR - aerial wt 0\figures\Figure 13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1060" cy="5941060"/>
                    </a:xfrm>
                    <a:prstGeom prst="rect">
                      <a:avLst/>
                    </a:prstGeom>
                    <a:noFill/>
                    <a:ln>
                      <a:noFill/>
                    </a:ln>
                  </pic:spPr>
                </pic:pic>
              </a:graphicData>
            </a:graphic>
          </wp:inline>
        </w:drawing>
      </w:r>
    </w:p>
    <w:p w14:paraId="7A1E4941" w14:textId="77777777" w:rsidR="001A37AF" w:rsidRDefault="001A37AF" w:rsidP="001A37AF">
      <w:pPr>
        <w:rPr>
          <w:rFonts w:asciiTheme="majorHAnsi" w:hAnsiTheme="majorHAnsi"/>
          <w:sz w:val="20"/>
          <w:szCs w:val="20"/>
        </w:rPr>
      </w:pPr>
      <w:r>
        <w:rPr>
          <w:rFonts w:asciiTheme="majorHAnsi" w:hAnsiTheme="majorHAnsi"/>
          <w:b/>
          <w:sz w:val="20"/>
          <w:szCs w:val="20"/>
        </w:rPr>
        <w:t>Figure 1</w:t>
      </w:r>
      <w:r w:rsidR="005E4CA1">
        <w:rPr>
          <w:rFonts w:asciiTheme="majorHAnsi" w:hAnsiTheme="majorHAnsi"/>
          <w:b/>
          <w:sz w:val="20"/>
          <w:szCs w:val="20"/>
        </w:rPr>
        <w:t>9</w:t>
      </w:r>
      <w:r w:rsidRPr="00460908">
        <w:rPr>
          <w:rFonts w:asciiTheme="majorHAnsi" w:hAnsiTheme="majorHAnsi"/>
          <w:b/>
          <w:sz w:val="20"/>
          <w:szCs w:val="20"/>
        </w:rPr>
        <w:t>:</w:t>
      </w:r>
      <w:r>
        <w:rPr>
          <w:rFonts w:asciiTheme="majorHAnsi" w:hAnsiTheme="majorHAnsi"/>
          <w:sz w:val="20"/>
          <w:szCs w:val="20"/>
        </w:rPr>
        <w:t xml:space="preserve">  </w:t>
      </w:r>
      <w:r>
        <w:rPr>
          <w:rFonts w:ascii="Cambria" w:eastAsia="Times New Roman" w:hAnsi="Cambria"/>
          <w:bCs/>
          <w:sz w:val="20"/>
          <w:szCs w:val="20"/>
        </w:rPr>
        <w:t>Catch-</w:t>
      </w:r>
      <w:r w:rsidRPr="003241DF">
        <w:rPr>
          <w:rFonts w:ascii="Cambria" w:eastAsia="Times New Roman" w:hAnsi="Cambria"/>
          <w:bCs/>
          <w:sz w:val="20"/>
          <w:szCs w:val="20"/>
        </w:rPr>
        <w:t>age composition residuals.</w:t>
      </w:r>
      <w:r w:rsidRPr="003241DF">
        <w:rPr>
          <w:rFonts w:asciiTheme="majorHAnsi" w:hAnsiTheme="majorHAnsi"/>
          <w:sz w:val="20"/>
          <w:szCs w:val="20"/>
        </w:rPr>
        <w:t xml:space="preserve"> Positive values suggest that observed </w:t>
      </w:r>
      <w:r>
        <w:rPr>
          <w:rFonts w:asciiTheme="majorHAnsi" w:hAnsiTheme="majorHAnsi"/>
          <w:sz w:val="20"/>
          <w:szCs w:val="20"/>
        </w:rPr>
        <w:t xml:space="preserve">data </w:t>
      </w:r>
      <w:r w:rsidRPr="003241DF">
        <w:rPr>
          <w:rFonts w:asciiTheme="majorHAnsi" w:hAnsiTheme="majorHAnsi"/>
          <w:sz w:val="20"/>
          <w:szCs w:val="20"/>
        </w:rPr>
        <w:t xml:space="preserve">is greater than </w:t>
      </w:r>
      <w:r>
        <w:rPr>
          <w:rFonts w:asciiTheme="majorHAnsi" w:hAnsiTheme="majorHAnsi"/>
          <w:sz w:val="20"/>
          <w:szCs w:val="20"/>
        </w:rPr>
        <w:t>model-</w:t>
      </w:r>
      <w:r w:rsidRPr="003241DF">
        <w:rPr>
          <w:rFonts w:asciiTheme="majorHAnsi" w:hAnsiTheme="majorHAnsi"/>
          <w:sz w:val="20"/>
          <w:szCs w:val="20"/>
        </w:rPr>
        <w:t>estimated and negative means the opposite.</w:t>
      </w:r>
    </w:p>
    <w:p w14:paraId="76ED2E0F" w14:textId="77777777" w:rsidR="001A37AF" w:rsidRDefault="005B6B45" w:rsidP="001A37AF">
      <w:pPr>
        <w:rPr>
          <w:rFonts w:asciiTheme="majorHAnsi" w:hAnsiTheme="majorHAnsi"/>
          <w:sz w:val="20"/>
          <w:szCs w:val="20"/>
        </w:rPr>
      </w:pPr>
      <w:r>
        <w:rPr>
          <w:rFonts w:asciiTheme="majorHAnsi" w:hAnsiTheme="majorHAnsi"/>
          <w:noProof/>
          <w:sz w:val="20"/>
          <w:szCs w:val="20"/>
        </w:rPr>
        <w:lastRenderedPageBreak/>
        <w:drawing>
          <wp:inline distT="0" distB="0" distL="0" distR="0" wp14:anchorId="72749CE8" wp14:editId="7EB457D4">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40CE16D" w14:textId="77777777" w:rsidR="001A37AF" w:rsidRDefault="001A37AF" w:rsidP="001A37AF">
      <w:pPr>
        <w:rPr>
          <w:rFonts w:asciiTheme="majorHAnsi" w:hAnsiTheme="majorHAnsi"/>
          <w:sz w:val="20"/>
          <w:szCs w:val="20"/>
        </w:rPr>
      </w:pPr>
    </w:p>
    <w:p w14:paraId="7D30BC54" w14:textId="77777777" w:rsidR="001A37AF" w:rsidRDefault="001A37AF" w:rsidP="001A37AF">
      <w:pPr>
        <w:rPr>
          <w:rFonts w:asciiTheme="majorHAnsi" w:hAnsiTheme="majorHAnsi"/>
          <w:sz w:val="20"/>
          <w:szCs w:val="20"/>
        </w:rPr>
      </w:pPr>
      <w:r>
        <w:rPr>
          <w:rFonts w:asciiTheme="majorHAnsi" w:hAnsiTheme="majorHAnsi"/>
          <w:b/>
          <w:sz w:val="20"/>
          <w:szCs w:val="20"/>
        </w:rPr>
        <w:t xml:space="preserve">Figure </w:t>
      </w:r>
      <w:r w:rsidR="005E4CA1">
        <w:rPr>
          <w:rFonts w:asciiTheme="majorHAnsi" w:hAnsiTheme="majorHAnsi"/>
          <w:b/>
          <w:sz w:val="20"/>
          <w:szCs w:val="20"/>
        </w:rPr>
        <w:t>20</w:t>
      </w:r>
      <w:r w:rsidRPr="00460908">
        <w:rPr>
          <w:rFonts w:asciiTheme="majorHAnsi" w:hAnsiTheme="majorHAnsi"/>
          <w:b/>
          <w:sz w:val="20"/>
          <w:szCs w:val="20"/>
        </w:rPr>
        <w:t>:</w:t>
      </w:r>
      <w:r>
        <w:rPr>
          <w:rFonts w:asciiTheme="majorHAnsi" w:hAnsiTheme="majorHAnsi"/>
          <w:sz w:val="20"/>
          <w:szCs w:val="20"/>
        </w:rPr>
        <w:t xml:space="preserve">  </w:t>
      </w:r>
      <w:r w:rsidR="00C325F2">
        <w:rPr>
          <w:rFonts w:asciiTheme="majorHAnsi" w:eastAsia="Times New Roman" w:hAnsiTheme="majorHAnsi"/>
          <w:bCs/>
          <w:sz w:val="20"/>
          <w:szCs w:val="20"/>
        </w:rPr>
        <w:t>Mature population age</w:t>
      </w:r>
      <w:r w:rsidRPr="003241DF">
        <w:rPr>
          <w:rFonts w:asciiTheme="majorHAnsi" w:eastAsia="Times New Roman" w:hAnsiTheme="majorHAnsi"/>
          <w:bCs/>
          <w:sz w:val="20"/>
          <w:szCs w:val="20"/>
        </w:rPr>
        <w:t xml:space="preserve"> composition residuals.</w:t>
      </w:r>
      <w:r w:rsidRPr="003241DF">
        <w:rPr>
          <w:rFonts w:asciiTheme="majorHAnsi" w:hAnsiTheme="majorHAnsi"/>
          <w:sz w:val="20"/>
          <w:szCs w:val="20"/>
        </w:rPr>
        <w:t xml:space="preserve"> Positive values suggest that observed </w:t>
      </w:r>
      <w:r>
        <w:rPr>
          <w:rFonts w:asciiTheme="majorHAnsi" w:hAnsiTheme="majorHAnsi"/>
          <w:sz w:val="20"/>
          <w:szCs w:val="20"/>
        </w:rPr>
        <w:t xml:space="preserve">data </w:t>
      </w:r>
      <w:r w:rsidRPr="003241DF">
        <w:rPr>
          <w:rFonts w:asciiTheme="majorHAnsi" w:hAnsiTheme="majorHAnsi"/>
          <w:sz w:val="20"/>
          <w:szCs w:val="20"/>
        </w:rPr>
        <w:t xml:space="preserve">is greater than </w:t>
      </w:r>
      <w:r>
        <w:rPr>
          <w:rFonts w:asciiTheme="majorHAnsi" w:hAnsiTheme="majorHAnsi"/>
          <w:sz w:val="20"/>
          <w:szCs w:val="20"/>
        </w:rPr>
        <w:t>model-</w:t>
      </w:r>
      <w:r w:rsidRPr="003241DF">
        <w:rPr>
          <w:rFonts w:asciiTheme="majorHAnsi" w:hAnsiTheme="majorHAnsi"/>
          <w:sz w:val="20"/>
          <w:szCs w:val="20"/>
        </w:rPr>
        <w:t>estimated and negative means the opposite.</w:t>
      </w:r>
    </w:p>
    <w:p w14:paraId="51B5E963" w14:textId="77777777" w:rsidR="001A37AF" w:rsidRDefault="001A37AF" w:rsidP="001A37AF">
      <w:pPr>
        <w:rPr>
          <w:rFonts w:asciiTheme="majorHAnsi" w:hAnsiTheme="majorHAnsi"/>
          <w:sz w:val="20"/>
          <w:szCs w:val="20"/>
        </w:rPr>
      </w:pPr>
    </w:p>
    <w:p w14:paraId="4AC75301" w14:textId="77777777" w:rsidR="00455CAE" w:rsidRDefault="00455CAE" w:rsidP="00C56C2F">
      <w:pPr>
        <w:rPr>
          <w:noProof/>
        </w:rPr>
      </w:pPr>
    </w:p>
    <w:p w14:paraId="5BC8379C" w14:textId="77777777" w:rsidR="00C56C2F" w:rsidRDefault="00C56C2F" w:rsidP="00C56C2F">
      <w:pPr>
        <w:rPr>
          <w:rFonts w:asciiTheme="majorHAnsi" w:hAnsiTheme="majorHAnsi"/>
          <w:sz w:val="20"/>
          <w:szCs w:val="20"/>
        </w:rPr>
      </w:pPr>
    </w:p>
    <w:p w14:paraId="2B0A4B3E" w14:textId="77777777" w:rsidR="0021273B" w:rsidRDefault="0021273B" w:rsidP="00C56C2F">
      <w:pPr>
        <w:rPr>
          <w:rFonts w:asciiTheme="majorHAnsi" w:hAnsiTheme="majorHAnsi"/>
          <w:sz w:val="20"/>
          <w:szCs w:val="20"/>
        </w:rPr>
      </w:pPr>
    </w:p>
    <w:p w14:paraId="44F54EC2" w14:textId="77777777" w:rsidR="0021273B" w:rsidRDefault="0021273B" w:rsidP="00C56C2F">
      <w:pPr>
        <w:rPr>
          <w:rFonts w:asciiTheme="majorHAnsi" w:hAnsiTheme="majorHAnsi"/>
          <w:sz w:val="20"/>
          <w:szCs w:val="20"/>
        </w:rPr>
      </w:pPr>
    </w:p>
    <w:p w14:paraId="11DB3C06" w14:textId="77777777" w:rsidR="00955966" w:rsidRDefault="00955966" w:rsidP="00955966">
      <w:pPr>
        <w:rPr>
          <w:rFonts w:asciiTheme="majorHAnsi" w:hAnsiTheme="majorHAnsi"/>
          <w:sz w:val="20"/>
          <w:szCs w:val="20"/>
        </w:rPr>
      </w:pPr>
    </w:p>
    <w:p w14:paraId="229A79F7" w14:textId="77777777" w:rsidR="00955966" w:rsidRDefault="00955966" w:rsidP="00955966">
      <w:pPr>
        <w:rPr>
          <w:rFonts w:asciiTheme="majorHAnsi" w:hAnsiTheme="majorHAnsi"/>
          <w:sz w:val="20"/>
          <w:szCs w:val="20"/>
        </w:rPr>
      </w:pPr>
    </w:p>
    <w:p w14:paraId="1B45ACA9" w14:textId="77777777" w:rsidR="00BC60F2" w:rsidRDefault="00BC60F2" w:rsidP="003D75B4"/>
    <w:sectPr w:rsidR="00BC60F2" w:rsidSect="00947471">
      <w:headerReference w:type="default" r:id="rId29"/>
      <w:footerReference w:type="default" r:id="rId30"/>
      <w:pgSz w:w="12240" w:h="15840"/>
      <w:pgMar w:top="1296"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BF173C" w14:textId="77777777" w:rsidR="00937353" w:rsidRDefault="00937353" w:rsidP="0090042E">
      <w:r>
        <w:separator/>
      </w:r>
    </w:p>
  </w:endnote>
  <w:endnote w:type="continuationSeparator" w:id="0">
    <w:p w14:paraId="64496C2D" w14:textId="77777777" w:rsidR="00937353" w:rsidRDefault="00937353" w:rsidP="0090042E">
      <w:r>
        <w:continuationSeparator/>
      </w:r>
    </w:p>
  </w:endnote>
  <w:endnote w:type="continuationNotice" w:id="1">
    <w:p w14:paraId="640F39F9" w14:textId="77777777" w:rsidR="00937353" w:rsidRDefault="009373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2" w:space="0" w:color="BFBFBF" w:themeColor="background1" w:themeShade="BF"/>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993"/>
      <w:gridCol w:w="8583"/>
    </w:tblGrid>
    <w:tr w:rsidR="0090042E" w14:paraId="2D64452F" w14:textId="77777777" w:rsidTr="004F70F5">
      <w:tc>
        <w:tcPr>
          <w:tcW w:w="918" w:type="dxa"/>
        </w:tcPr>
        <w:p w14:paraId="49DD5ED5" w14:textId="77777777" w:rsidR="0090042E" w:rsidRDefault="0090042E">
          <w:pPr>
            <w:pStyle w:val="Footer"/>
            <w:jc w:val="right"/>
            <w:rPr>
              <w:b/>
              <w:bCs/>
              <w:color w:val="4F81BD" w:themeColor="accent1"/>
              <w:sz w:val="32"/>
              <w:szCs w:val="32"/>
              <w14:numForm w14:val="oldStyle"/>
            </w:rPr>
          </w:pPr>
          <w:r w:rsidRPr="004F70F5">
            <w:rPr>
              <w14:numForm w14:val="oldStyle"/>
            </w:rPr>
            <w:fldChar w:fldCharType="begin"/>
          </w:r>
          <w:r w:rsidRPr="004F70F5">
            <w:rPr>
              <w14:numForm w14:val="oldStyle"/>
            </w:rPr>
            <w:instrText xml:space="preserve"> PAGE   \* MERGEFORMAT </w:instrText>
          </w:r>
          <w:r w:rsidRPr="004F70F5">
            <w:rPr>
              <w14:numForm w14:val="oldStyle"/>
            </w:rPr>
            <w:fldChar w:fldCharType="separate"/>
          </w:r>
          <w:r w:rsidR="00DF6787" w:rsidRPr="00DF6787">
            <w:rPr>
              <w:b/>
              <w:bCs/>
              <w:noProof/>
              <w:sz w:val="32"/>
              <w:szCs w:val="32"/>
              <w14:numForm w14:val="oldStyle"/>
            </w:rPr>
            <w:t>1</w:t>
          </w:r>
          <w:r w:rsidRPr="004F70F5">
            <w:rPr>
              <w:b/>
              <w:bCs/>
              <w:noProof/>
              <w:sz w:val="32"/>
              <w:szCs w:val="32"/>
              <w14:numForm w14:val="oldStyle"/>
            </w:rPr>
            <w:fldChar w:fldCharType="end"/>
          </w:r>
        </w:p>
      </w:tc>
      <w:tc>
        <w:tcPr>
          <w:tcW w:w="7938" w:type="dxa"/>
        </w:tcPr>
        <w:p w14:paraId="4C8BE1DA" w14:textId="77777777" w:rsidR="0090042E" w:rsidRPr="004F70F5" w:rsidRDefault="004F70F5" w:rsidP="004F70F5">
          <w:pPr>
            <w:pStyle w:val="Footer"/>
            <w:spacing w:before="120"/>
            <w:rPr>
              <w:rFonts w:ascii="Arial" w:hAnsi="Arial" w:cs="Arial"/>
              <w:color w:val="808080" w:themeColor="background1" w:themeShade="80"/>
              <w:sz w:val="24"/>
              <w:szCs w:val="24"/>
            </w:rPr>
          </w:pPr>
          <w:r w:rsidRPr="004F70F5">
            <w:rPr>
              <w:rFonts w:ascii="Arial" w:hAnsi="Arial" w:cs="Arial"/>
              <w:color w:val="808080" w:themeColor="background1" w:themeShade="80"/>
              <w:sz w:val="24"/>
              <w:szCs w:val="24"/>
            </w:rPr>
            <w:t>Page</w:t>
          </w:r>
        </w:p>
      </w:tc>
    </w:tr>
  </w:tbl>
  <w:p w14:paraId="7ABEDF82" w14:textId="77777777" w:rsidR="0090042E" w:rsidRDefault="00900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E6A3D9" w14:textId="77777777" w:rsidR="00937353" w:rsidRDefault="00937353" w:rsidP="0090042E">
      <w:r>
        <w:separator/>
      </w:r>
    </w:p>
  </w:footnote>
  <w:footnote w:type="continuationSeparator" w:id="0">
    <w:p w14:paraId="0EDBD70D" w14:textId="77777777" w:rsidR="00937353" w:rsidRDefault="00937353" w:rsidP="0090042E">
      <w:r>
        <w:continuationSeparator/>
      </w:r>
    </w:p>
  </w:footnote>
  <w:footnote w:type="continuationNotice" w:id="1">
    <w:p w14:paraId="7D3F14BF" w14:textId="77777777" w:rsidR="00937353" w:rsidRDefault="0093735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AE9E4" w14:textId="77777777" w:rsidR="0038426D" w:rsidRDefault="003842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70397C"/>
    <w:multiLevelType w:val="hybridMultilevel"/>
    <w:tmpl w:val="0E702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B64612"/>
    <w:multiLevelType w:val="hybridMultilevel"/>
    <w:tmpl w:val="C9B4AFAA"/>
    <w:lvl w:ilvl="0" w:tplc="FC645400">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C07489"/>
    <w:multiLevelType w:val="hybridMultilevel"/>
    <w:tmpl w:val="7BC236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B430FB"/>
    <w:multiLevelType w:val="hybridMultilevel"/>
    <w:tmpl w:val="894253B6"/>
    <w:lvl w:ilvl="0" w:tplc="2B7A3C76">
      <w:start w:val="1"/>
      <w:numFmt w:val="decimal"/>
      <w:lvlText w:val="%1)"/>
      <w:lvlJc w:val="left"/>
      <w:pPr>
        <w:ind w:left="720" w:hanging="360"/>
      </w:pPr>
      <w:rPr>
        <w:rFonts w:asciiTheme="majorHAnsi" w:eastAsiaTheme="minorHAnsi" w:hAnsiTheme="maj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020"/>
    <w:rsid w:val="000052BD"/>
    <w:rsid w:val="0002797B"/>
    <w:rsid w:val="000322DF"/>
    <w:rsid w:val="0003475E"/>
    <w:rsid w:val="00054777"/>
    <w:rsid w:val="000A3C56"/>
    <w:rsid w:val="000A4570"/>
    <w:rsid w:val="000A6920"/>
    <w:rsid w:val="000A722C"/>
    <w:rsid w:val="000B1168"/>
    <w:rsid w:val="000B3E44"/>
    <w:rsid w:val="000B7522"/>
    <w:rsid w:val="000C4339"/>
    <w:rsid w:val="000D12CF"/>
    <w:rsid w:val="000E065A"/>
    <w:rsid w:val="000E189A"/>
    <w:rsid w:val="000E363F"/>
    <w:rsid w:val="000F2D3B"/>
    <w:rsid w:val="000F42B5"/>
    <w:rsid w:val="000F595F"/>
    <w:rsid w:val="000F644D"/>
    <w:rsid w:val="0010243B"/>
    <w:rsid w:val="0010677B"/>
    <w:rsid w:val="0010725A"/>
    <w:rsid w:val="0013333E"/>
    <w:rsid w:val="001350A6"/>
    <w:rsid w:val="001466FA"/>
    <w:rsid w:val="001529BB"/>
    <w:rsid w:val="00153C3E"/>
    <w:rsid w:val="001558F5"/>
    <w:rsid w:val="00162269"/>
    <w:rsid w:val="001645D5"/>
    <w:rsid w:val="001676BC"/>
    <w:rsid w:val="00194282"/>
    <w:rsid w:val="001977C8"/>
    <w:rsid w:val="001A234E"/>
    <w:rsid w:val="001A37AF"/>
    <w:rsid w:val="001A6D33"/>
    <w:rsid w:val="001B2656"/>
    <w:rsid w:val="001E28F0"/>
    <w:rsid w:val="001F1A43"/>
    <w:rsid w:val="001F74C2"/>
    <w:rsid w:val="002033D5"/>
    <w:rsid w:val="002036D3"/>
    <w:rsid w:val="002121A2"/>
    <w:rsid w:val="0021273B"/>
    <w:rsid w:val="00215241"/>
    <w:rsid w:val="00216102"/>
    <w:rsid w:val="00241160"/>
    <w:rsid w:val="00246251"/>
    <w:rsid w:val="00284FDD"/>
    <w:rsid w:val="002A48EE"/>
    <w:rsid w:val="002A61B0"/>
    <w:rsid w:val="002B5A9F"/>
    <w:rsid w:val="002D63DE"/>
    <w:rsid w:val="002D73D6"/>
    <w:rsid w:val="002F5F40"/>
    <w:rsid w:val="002F61A8"/>
    <w:rsid w:val="003052FA"/>
    <w:rsid w:val="0030571F"/>
    <w:rsid w:val="0033556D"/>
    <w:rsid w:val="003443B8"/>
    <w:rsid w:val="0038426D"/>
    <w:rsid w:val="00384F15"/>
    <w:rsid w:val="00397547"/>
    <w:rsid w:val="003B34A8"/>
    <w:rsid w:val="003B4012"/>
    <w:rsid w:val="003C6099"/>
    <w:rsid w:val="003C6594"/>
    <w:rsid w:val="003D75B4"/>
    <w:rsid w:val="003E074C"/>
    <w:rsid w:val="0041613E"/>
    <w:rsid w:val="00424ACA"/>
    <w:rsid w:val="00434DE0"/>
    <w:rsid w:val="004365EA"/>
    <w:rsid w:val="00452EE6"/>
    <w:rsid w:val="00455CAE"/>
    <w:rsid w:val="004639B4"/>
    <w:rsid w:val="004659F3"/>
    <w:rsid w:val="004727B6"/>
    <w:rsid w:val="00474203"/>
    <w:rsid w:val="004838BB"/>
    <w:rsid w:val="004A33D8"/>
    <w:rsid w:val="004B2B73"/>
    <w:rsid w:val="004B5A21"/>
    <w:rsid w:val="004B7FAB"/>
    <w:rsid w:val="004C2B9D"/>
    <w:rsid w:val="004C6584"/>
    <w:rsid w:val="004D0AAA"/>
    <w:rsid w:val="004D12A9"/>
    <w:rsid w:val="004D248B"/>
    <w:rsid w:val="004F498D"/>
    <w:rsid w:val="004F70F5"/>
    <w:rsid w:val="00507655"/>
    <w:rsid w:val="00514F67"/>
    <w:rsid w:val="00517CA8"/>
    <w:rsid w:val="005312F4"/>
    <w:rsid w:val="00533789"/>
    <w:rsid w:val="00542370"/>
    <w:rsid w:val="005438B0"/>
    <w:rsid w:val="0055690C"/>
    <w:rsid w:val="00566D80"/>
    <w:rsid w:val="0057226F"/>
    <w:rsid w:val="00580D4A"/>
    <w:rsid w:val="005904FB"/>
    <w:rsid w:val="005B6080"/>
    <w:rsid w:val="005B6B45"/>
    <w:rsid w:val="005B7243"/>
    <w:rsid w:val="005C42F9"/>
    <w:rsid w:val="005C6694"/>
    <w:rsid w:val="005D1570"/>
    <w:rsid w:val="005D6A05"/>
    <w:rsid w:val="005E25B7"/>
    <w:rsid w:val="005E4CA1"/>
    <w:rsid w:val="005F0A5D"/>
    <w:rsid w:val="0060195D"/>
    <w:rsid w:val="006040AE"/>
    <w:rsid w:val="00604FE1"/>
    <w:rsid w:val="00611F76"/>
    <w:rsid w:val="00621C4F"/>
    <w:rsid w:val="0062418A"/>
    <w:rsid w:val="00625020"/>
    <w:rsid w:val="006420E2"/>
    <w:rsid w:val="006473B3"/>
    <w:rsid w:val="0065776E"/>
    <w:rsid w:val="006719DF"/>
    <w:rsid w:val="0067464F"/>
    <w:rsid w:val="006815F8"/>
    <w:rsid w:val="00684C53"/>
    <w:rsid w:val="006A01E4"/>
    <w:rsid w:val="006B2DA8"/>
    <w:rsid w:val="006B77FC"/>
    <w:rsid w:val="006D629A"/>
    <w:rsid w:val="006E0B94"/>
    <w:rsid w:val="00724F04"/>
    <w:rsid w:val="00743361"/>
    <w:rsid w:val="00746CF3"/>
    <w:rsid w:val="00754D1F"/>
    <w:rsid w:val="00765943"/>
    <w:rsid w:val="0078167C"/>
    <w:rsid w:val="00782591"/>
    <w:rsid w:val="007A4F3E"/>
    <w:rsid w:val="007A777C"/>
    <w:rsid w:val="007B29A3"/>
    <w:rsid w:val="007C4CF6"/>
    <w:rsid w:val="00821208"/>
    <w:rsid w:val="00830DB2"/>
    <w:rsid w:val="00841443"/>
    <w:rsid w:val="00846959"/>
    <w:rsid w:val="00847BC1"/>
    <w:rsid w:val="008504E6"/>
    <w:rsid w:val="008551CF"/>
    <w:rsid w:val="008719C5"/>
    <w:rsid w:val="0087517D"/>
    <w:rsid w:val="00883773"/>
    <w:rsid w:val="00886820"/>
    <w:rsid w:val="008868A1"/>
    <w:rsid w:val="008B5CB3"/>
    <w:rsid w:val="008C07BE"/>
    <w:rsid w:val="008C6549"/>
    <w:rsid w:val="008F023C"/>
    <w:rsid w:val="008F3C0F"/>
    <w:rsid w:val="0090042E"/>
    <w:rsid w:val="00905E1B"/>
    <w:rsid w:val="009072F5"/>
    <w:rsid w:val="00921754"/>
    <w:rsid w:val="00927A73"/>
    <w:rsid w:val="00933F04"/>
    <w:rsid w:val="00937353"/>
    <w:rsid w:val="00947471"/>
    <w:rsid w:val="00955966"/>
    <w:rsid w:val="00963538"/>
    <w:rsid w:val="00967633"/>
    <w:rsid w:val="00992892"/>
    <w:rsid w:val="00996C31"/>
    <w:rsid w:val="009A4DBD"/>
    <w:rsid w:val="009C2A8F"/>
    <w:rsid w:val="009C7F0F"/>
    <w:rsid w:val="009E2029"/>
    <w:rsid w:val="00A1576A"/>
    <w:rsid w:val="00A264A6"/>
    <w:rsid w:val="00A60EE4"/>
    <w:rsid w:val="00A8461B"/>
    <w:rsid w:val="00A95322"/>
    <w:rsid w:val="00A9773B"/>
    <w:rsid w:val="00AA2E98"/>
    <w:rsid w:val="00AA6D9C"/>
    <w:rsid w:val="00AA7B32"/>
    <w:rsid w:val="00AC2A2A"/>
    <w:rsid w:val="00AC40C9"/>
    <w:rsid w:val="00AD5C80"/>
    <w:rsid w:val="00AE03F6"/>
    <w:rsid w:val="00B00FB8"/>
    <w:rsid w:val="00B05DBE"/>
    <w:rsid w:val="00B139AF"/>
    <w:rsid w:val="00B879A8"/>
    <w:rsid w:val="00BC60F2"/>
    <w:rsid w:val="00BE346E"/>
    <w:rsid w:val="00BF6BBA"/>
    <w:rsid w:val="00BF7227"/>
    <w:rsid w:val="00C12149"/>
    <w:rsid w:val="00C20121"/>
    <w:rsid w:val="00C325F2"/>
    <w:rsid w:val="00C47B82"/>
    <w:rsid w:val="00C56C2F"/>
    <w:rsid w:val="00C57978"/>
    <w:rsid w:val="00C82E53"/>
    <w:rsid w:val="00C9171B"/>
    <w:rsid w:val="00CA068B"/>
    <w:rsid w:val="00CA2242"/>
    <w:rsid w:val="00CA4E0A"/>
    <w:rsid w:val="00CC752F"/>
    <w:rsid w:val="00CD040D"/>
    <w:rsid w:val="00CD5220"/>
    <w:rsid w:val="00CE3582"/>
    <w:rsid w:val="00CE3EC6"/>
    <w:rsid w:val="00CF0C1C"/>
    <w:rsid w:val="00D16EC6"/>
    <w:rsid w:val="00D26794"/>
    <w:rsid w:val="00D37574"/>
    <w:rsid w:val="00D37717"/>
    <w:rsid w:val="00D419C5"/>
    <w:rsid w:val="00D4200B"/>
    <w:rsid w:val="00D55FFB"/>
    <w:rsid w:val="00D62F42"/>
    <w:rsid w:val="00D700CC"/>
    <w:rsid w:val="00DA36A4"/>
    <w:rsid w:val="00DB02B9"/>
    <w:rsid w:val="00DB51DE"/>
    <w:rsid w:val="00DB7AF0"/>
    <w:rsid w:val="00DC3275"/>
    <w:rsid w:val="00DE364C"/>
    <w:rsid w:val="00DE63C1"/>
    <w:rsid w:val="00DF05E8"/>
    <w:rsid w:val="00DF6787"/>
    <w:rsid w:val="00E03207"/>
    <w:rsid w:val="00E27BE6"/>
    <w:rsid w:val="00E47462"/>
    <w:rsid w:val="00E5043E"/>
    <w:rsid w:val="00E60F3D"/>
    <w:rsid w:val="00E61C1E"/>
    <w:rsid w:val="00E7603C"/>
    <w:rsid w:val="00E9566F"/>
    <w:rsid w:val="00EA0748"/>
    <w:rsid w:val="00EB60B0"/>
    <w:rsid w:val="00EB639B"/>
    <w:rsid w:val="00EB652E"/>
    <w:rsid w:val="00EE1DC2"/>
    <w:rsid w:val="00EF0CAA"/>
    <w:rsid w:val="00EF29A6"/>
    <w:rsid w:val="00F02FD1"/>
    <w:rsid w:val="00F13813"/>
    <w:rsid w:val="00F330C3"/>
    <w:rsid w:val="00F4772A"/>
    <w:rsid w:val="00F83385"/>
    <w:rsid w:val="00F849D1"/>
    <w:rsid w:val="00FA063A"/>
    <w:rsid w:val="00FC28A6"/>
    <w:rsid w:val="00FC3ACB"/>
    <w:rsid w:val="00FE3F1D"/>
    <w:rsid w:val="00FE6BE2"/>
    <w:rsid w:val="00FF3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020"/>
    <w:pPr>
      <w:spacing w:after="0" w:line="240"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020"/>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90042E"/>
    <w:pPr>
      <w:spacing w:after="200" w:line="276"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90042E"/>
    <w:pPr>
      <w:tabs>
        <w:tab w:val="center" w:pos="4680"/>
        <w:tab w:val="right" w:pos="9360"/>
      </w:tabs>
    </w:pPr>
  </w:style>
  <w:style w:type="character" w:customStyle="1" w:styleId="HeaderChar">
    <w:name w:val="Header Char"/>
    <w:basedOn w:val="DefaultParagraphFont"/>
    <w:link w:val="Header"/>
    <w:uiPriority w:val="99"/>
    <w:rsid w:val="0090042E"/>
    <w:rPr>
      <w:rFonts w:ascii="Calibri" w:eastAsia="Calibri" w:hAnsi="Calibri" w:cs="Times New Roman"/>
    </w:rPr>
  </w:style>
  <w:style w:type="paragraph" w:styleId="Footer">
    <w:name w:val="footer"/>
    <w:basedOn w:val="Normal"/>
    <w:link w:val="FooterChar"/>
    <w:uiPriority w:val="99"/>
    <w:unhideWhenUsed/>
    <w:rsid w:val="0090042E"/>
    <w:pPr>
      <w:tabs>
        <w:tab w:val="center" w:pos="4680"/>
        <w:tab w:val="right" w:pos="9360"/>
      </w:tabs>
    </w:pPr>
  </w:style>
  <w:style w:type="character" w:customStyle="1" w:styleId="FooterChar">
    <w:name w:val="Footer Char"/>
    <w:basedOn w:val="DefaultParagraphFont"/>
    <w:link w:val="Footer"/>
    <w:uiPriority w:val="99"/>
    <w:rsid w:val="0090042E"/>
    <w:rPr>
      <w:rFonts w:ascii="Calibri" w:eastAsia="Calibri" w:hAnsi="Calibri" w:cs="Times New Roman"/>
    </w:rPr>
  </w:style>
  <w:style w:type="paragraph" w:styleId="BalloonText">
    <w:name w:val="Balloon Text"/>
    <w:basedOn w:val="Normal"/>
    <w:link w:val="BalloonTextChar"/>
    <w:uiPriority w:val="99"/>
    <w:semiHidden/>
    <w:unhideWhenUsed/>
    <w:rsid w:val="00743361"/>
    <w:rPr>
      <w:rFonts w:ascii="Tahoma" w:hAnsi="Tahoma" w:cs="Tahoma"/>
      <w:sz w:val="16"/>
      <w:szCs w:val="16"/>
    </w:rPr>
  </w:style>
  <w:style w:type="character" w:customStyle="1" w:styleId="BalloonTextChar">
    <w:name w:val="Balloon Text Char"/>
    <w:basedOn w:val="DefaultParagraphFont"/>
    <w:link w:val="BalloonText"/>
    <w:uiPriority w:val="99"/>
    <w:semiHidden/>
    <w:rsid w:val="00743361"/>
    <w:rPr>
      <w:rFonts w:ascii="Tahoma" w:eastAsia="Calibri" w:hAnsi="Tahoma" w:cs="Tahoma"/>
      <w:sz w:val="16"/>
      <w:szCs w:val="16"/>
    </w:rPr>
  </w:style>
  <w:style w:type="character" w:styleId="CommentReference">
    <w:name w:val="annotation reference"/>
    <w:basedOn w:val="DefaultParagraphFont"/>
    <w:uiPriority w:val="99"/>
    <w:semiHidden/>
    <w:unhideWhenUsed/>
    <w:rsid w:val="00EA0748"/>
    <w:rPr>
      <w:sz w:val="16"/>
      <w:szCs w:val="16"/>
    </w:rPr>
  </w:style>
  <w:style w:type="paragraph" w:styleId="CommentText">
    <w:name w:val="annotation text"/>
    <w:basedOn w:val="Normal"/>
    <w:link w:val="CommentTextChar"/>
    <w:uiPriority w:val="99"/>
    <w:semiHidden/>
    <w:unhideWhenUsed/>
    <w:rsid w:val="00EA0748"/>
    <w:rPr>
      <w:sz w:val="20"/>
      <w:szCs w:val="20"/>
    </w:rPr>
  </w:style>
  <w:style w:type="character" w:customStyle="1" w:styleId="CommentTextChar">
    <w:name w:val="Comment Text Char"/>
    <w:basedOn w:val="DefaultParagraphFont"/>
    <w:link w:val="CommentText"/>
    <w:uiPriority w:val="99"/>
    <w:semiHidden/>
    <w:rsid w:val="00EA074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A0748"/>
    <w:rPr>
      <w:b/>
      <w:bCs/>
    </w:rPr>
  </w:style>
  <w:style w:type="character" w:customStyle="1" w:styleId="CommentSubjectChar">
    <w:name w:val="Comment Subject Char"/>
    <w:basedOn w:val="CommentTextChar"/>
    <w:link w:val="CommentSubject"/>
    <w:uiPriority w:val="99"/>
    <w:semiHidden/>
    <w:rsid w:val="00EA0748"/>
    <w:rPr>
      <w:rFonts w:ascii="Calibri" w:eastAsia="Calibri" w:hAnsi="Calibri" w:cs="Times New Roman"/>
      <w:b/>
      <w:bCs/>
      <w:sz w:val="20"/>
      <w:szCs w:val="20"/>
    </w:rPr>
  </w:style>
  <w:style w:type="paragraph" w:styleId="Revision">
    <w:name w:val="Revision"/>
    <w:hidden/>
    <w:uiPriority w:val="99"/>
    <w:semiHidden/>
    <w:rsid w:val="00397547"/>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020"/>
    <w:pPr>
      <w:spacing w:after="0" w:line="240"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020"/>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90042E"/>
    <w:pPr>
      <w:spacing w:after="200" w:line="276"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90042E"/>
    <w:pPr>
      <w:tabs>
        <w:tab w:val="center" w:pos="4680"/>
        <w:tab w:val="right" w:pos="9360"/>
      </w:tabs>
    </w:pPr>
  </w:style>
  <w:style w:type="character" w:customStyle="1" w:styleId="HeaderChar">
    <w:name w:val="Header Char"/>
    <w:basedOn w:val="DefaultParagraphFont"/>
    <w:link w:val="Header"/>
    <w:uiPriority w:val="99"/>
    <w:rsid w:val="0090042E"/>
    <w:rPr>
      <w:rFonts w:ascii="Calibri" w:eastAsia="Calibri" w:hAnsi="Calibri" w:cs="Times New Roman"/>
    </w:rPr>
  </w:style>
  <w:style w:type="paragraph" w:styleId="Footer">
    <w:name w:val="footer"/>
    <w:basedOn w:val="Normal"/>
    <w:link w:val="FooterChar"/>
    <w:uiPriority w:val="99"/>
    <w:unhideWhenUsed/>
    <w:rsid w:val="0090042E"/>
    <w:pPr>
      <w:tabs>
        <w:tab w:val="center" w:pos="4680"/>
        <w:tab w:val="right" w:pos="9360"/>
      </w:tabs>
    </w:pPr>
  </w:style>
  <w:style w:type="character" w:customStyle="1" w:styleId="FooterChar">
    <w:name w:val="Footer Char"/>
    <w:basedOn w:val="DefaultParagraphFont"/>
    <w:link w:val="Footer"/>
    <w:uiPriority w:val="99"/>
    <w:rsid w:val="0090042E"/>
    <w:rPr>
      <w:rFonts w:ascii="Calibri" w:eastAsia="Calibri" w:hAnsi="Calibri" w:cs="Times New Roman"/>
    </w:rPr>
  </w:style>
  <w:style w:type="paragraph" w:styleId="BalloonText">
    <w:name w:val="Balloon Text"/>
    <w:basedOn w:val="Normal"/>
    <w:link w:val="BalloonTextChar"/>
    <w:uiPriority w:val="99"/>
    <w:semiHidden/>
    <w:unhideWhenUsed/>
    <w:rsid w:val="00743361"/>
    <w:rPr>
      <w:rFonts w:ascii="Tahoma" w:hAnsi="Tahoma" w:cs="Tahoma"/>
      <w:sz w:val="16"/>
      <w:szCs w:val="16"/>
    </w:rPr>
  </w:style>
  <w:style w:type="character" w:customStyle="1" w:styleId="BalloonTextChar">
    <w:name w:val="Balloon Text Char"/>
    <w:basedOn w:val="DefaultParagraphFont"/>
    <w:link w:val="BalloonText"/>
    <w:uiPriority w:val="99"/>
    <w:semiHidden/>
    <w:rsid w:val="00743361"/>
    <w:rPr>
      <w:rFonts w:ascii="Tahoma" w:eastAsia="Calibri" w:hAnsi="Tahoma" w:cs="Tahoma"/>
      <w:sz w:val="16"/>
      <w:szCs w:val="16"/>
    </w:rPr>
  </w:style>
  <w:style w:type="character" w:styleId="CommentReference">
    <w:name w:val="annotation reference"/>
    <w:basedOn w:val="DefaultParagraphFont"/>
    <w:uiPriority w:val="99"/>
    <w:semiHidden/>
    <w:unhideWhenUsed/>
    <w:rsid w:val="00EA0748"/>
    <w:rPr>
      <w:sz w:val="16"/>
      <w:szCs w:val="16"/>
    </w:rPr>
  </w:style>
  <w:style w:type="paragraph" w:styleId="CommentText">
    <w:name w:val="annotation text"/>
    <w:basedOn w:val="Normal"/>
    <w:link w:val="CommentTextChar"/>
    <w:uiPriority w:val="99"/>
    <w:semiHidden/>
    <w:unhideWhenUsed/>
    <w:rsid w:val="00EA0748"/>
    <w:rPr>
      <w:sz w:val="20"/>
      <w:szCs w:val="20"/>
    </w:rPr>
  </w:style>
  <w:style w:type="character" w:customStyle="1" w:styleId="CommentTextChar">
    <w:name w:val="Comment Text Char"/>
    <w:basedOn w:val="DefaultParagraphFont"/>
    <w:link w:val="CommentText"/>
    <w:uiPriority w:val="99"/>
    <w:semiHidden/>
    <w:rsid w:val="00EA074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A0748"/>
    <w:rPr>
      <w:b/>
      <w:bCs/>
    </w:rPr>
  </w:style>
  <w:style w:type="character" w:customStyle="1" w:styleId="CommentSubjectChar">
    <w:name w:val="Comment Subject Char"/>
    <w:basedOn w:val="CommentTextChar"/>
    <w:link w:val="CommentSubject"/>
    <w:uiPriority w:val="99"/>
    <w:semiHidden/>
    <w:rsid w:val="00EA0748"/>
    <w:rPr>
      <w:rFonts w:ascii="Calibri" w:eastAsia="Calibri" w:hAnsi="Calibri" w:cs="Times New Roman"/>
      <w:b/>
      <w:bCs/>
      <w:sz w:val="20"/>
      <w:szCs w:val="20"/>
    </w:rPr>
  </w:style>
  <w:style w:type="paragraph" w:styleId="Revision">
    <w:name w:val="Revision"/>
    <w:hidden/>
    <w:uiPriority w:val="99"/>
    <w:semiHidden/>
    <w:rsid w:val="00397547"/>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619475">
      <w:bodyDiv w:val="1"/>
      <w:marLeft w:val="0"/>
      <w:marRight w:val="0"/>
      <w:marTop w:val="0"/>
      <w:marBottom w:val="0"/>
      <w:divBdr>
        <w:top w:val="none" w:sz="0" w:space="0" w:color="auto"/>
        <w:left w:val="none" w:sz="0" w:space="0" w:color="auto"/>
        <w:bottom w:val="none" w:sz="0" w:space="0" w:color="auto"/>
        <w:right w:val="none" w:sz="0" w:space="0" w:color="auto"/>
      </w:divBdr>
    </w:div>
    <w:div w:id="1002974021">
      <w:bodyDiv w:val="1"/>
      <w:marLeft w:val="0"/>
      <w:marRight w:val="0"/>
      <w:marTop w:val="0"/>
      <w:marBottom w:val="0"/>
      <w:divBdr>
        <w:top w:val="none" w:sz="0" w:space="0" w:color="auto"/>
        <w:left w:val="none" w:sz="0" w:space="0" w:color="auto"/>
        <w:bottom w:val="none" w:sz="0" w:space="0" w:color="auto"/>
        <w:right w:val="none" w:sz="0" w:space="0" w:color="auto"/>
      </w:divBdr>
    </w:div>
    <w:div w:id="1049109924">
      <w:bodyDiv w:val="1"/>
      <w:marLeft w:val="0"/>
      <w:marRight w:val="0"/>
      <w:marTop w:val="0"/>
      <w:marBottom w:val="0"/>
      <w:divBdr>
        <w:top w:val="none" w:sz="0" w:space="0" w:color="auto"/>
        <w:left w:val="none" w:sz="0" w:space="0" w:color="auto"/>
        <w:bottom w:val="none" w:sz="0" w:space="0" w:color="auto"/>
        <w:right w:val="none" w:sz="0" w:space="0" w:color="auto"/>
      </w:divBdr>
    </w:div>
    <w:div w:id="1664235749">
      <w:bodyDiv w:val="1"/>
      <w:marLeft w:val="0"/>
      <w:marRight w:val="0"/>
      <w:marTop w:val="0"/>
      <w:marBottom w:val="0"/>
      <w:divBdr>
        <w:top w:val="none" w:sz="0" w:space="0" w:color="auto"/>
        <w:left w:val="none" w:sz="0" w:space="0" w:color="auto"/>
        <w:bottom w:val="none" w:sz="0" w:space="0" w:color="auto"/>
        <w:right w:val="none" w:sz="0" w:space="0" w:color="auto"/>
      </w:divBdr>
    </w:div>
    <w:div w:id="1830827605">
      <w:bodyDiv w:val="1"/>
      <w:marLeft w:val="0"/>
      <w:marRight w:val="0"/>
      <w:marTop w:val="0"/>
      <w:marBottom w:val="0"/>
      <w:divBdr>
        <w:top w:val="none" w:sz="0" w:space="0" w:color="auto"/>
        <w:left w:val="none" w:sz="0" w:space="0" w:color="auto"/>
        <w:bottom w:val="none" w:sz="0" w:space="0" w:color="auto"/>
        <w:right w:val="none" w:sz="0" w:space="0" w:color="auto"/>
      </w:divBdr>
    </w:div>
    <w:div w:id="183968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E1CCE-1489-4634-8B3C-0DAFCA105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12383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Sherri Dressel</dc:creator>
  <cp:lastModifiedBy>Dressel, Sherri C (DFG)</cp:lastModifiedBy>
  <cp:revision>2</cp:revision>
  <cp:lastPrinted>2017-12-04T19:40:00Z</cp:lastPrinted>
  <dcterms:created xsi:type="dcterms:W3CDTF">2017-12-06T01:04:00Z</dcterms:created>
  <dcterms:modified xsi:type="dcterms:W3CDTF">2017-12-06T01:04:00Z</dcterms:modified>
</cp:coreProperties>
</file>