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Untitled</w:t>
      </w:r>
    </w:p>
    <w:p>
      <w:pPr>
        <w:pStyle w:val="Author"/>
      </w:pPr>
      <w:r>
        <w:t xml:space="preserve">Phil</w:t>
      </w:r>
      <w:r>
        <w:t xml:space="preserve"> </w:t>
      </w:r>
      <w:r>
        <w:t xml:space="preserve">Joy</w:t>
      </w:r>
    </w:p>
    <w:p>
      <w:pPr>
        <w:pStyle w:val="Date"/>
      </w:pPr>
      <w:r>
        <w:t xml:space="preserve">2023-06-07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BodyText"/>
      </w:pPr>
      <w:r>
        <w:t xml:space="preserve">In each time period, the likelihood of recapturing</w:t>
      </w:r>
      <w:r>
        <w:t xml:space="preserve"> </w:t>
      </w:r>
      <w:r>
        <w:rPr>
          <w:iCs/>
          <w:i/>
        </w:rPr>
        <w:t xml:space="preserve">k</w:t>
      </w:r>
      <w:r>
        <w:t xml:space="preserve"> </w:t>
      </w:r>
      <w:r>
        <w:t xml:space="preserve">marked sablefish given</w:t>
      </w:r>
      <w:r>
        <w:t xml:space="preserve"> </w:t>
      </w:r>
      <w:r>
        <w:rPr>
          <w:iCs/>
          <w:i/>
        </w:rPr>
        <w:t xml:space="preserve">n</w:t>
      </w:r>
      <w:r>
        <w:t xml:space="preserve"> </w:t>
      </w:r>
      <w:r>
        <w:t xml:space="preserve">sampled fish follows a binomial distribution, where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r>
            <m:t>r</m:t>
          </m:r>
          <m:d>
            <m:dPr>
              <m:begChr m:val="("/>
              <m:endChr m:val=")"/>
              <m:sepChr m:val=""/>
              <m:grow/>
            </m:dPr>
            <m:e>
              <m:r>
                <m:t>k</m:t>
              </m:r>
              <m:r>
                <m:rPr>
                  <m:sty m:val="p"/>
                </m:rPr>
                <m:t>|</m:t>
              </m:r>
              <m:r>
                <m:t>n</m:t>
              </m:r>
              <m:r>
                <m:rPr>
                  <m:sty m:val="p"/>
                </m:rPr>
                <m:t>,</m:t>
              </m:r>
              <m:r>
                <m:t>p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noBar"/>
                </m:fPr>
                <m:num>
                  <m:r>
                    <m:t>n</m:t>
                  </m:r>
                </m:num>
                <m:den>
                  <m:r>
                    <m:t>k</m:t>
                  </m:r>
                </m:den>
              </m:f>
            </m:e>
          </m:d>
          <m:sSup>
            <m:e>
              <m:r>
                <m:t>p</m:t>
              </m:r>
            </m:e>
            <m:sup>
              <m:r>
                <m:t>k</m:t>
              </m:r>
            </m:sup>
          </m:sSup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  <m:r>
                    <m:rPr>
                      <m:sty m:val="p"/>
                    </m:rPr>
                    <m:t>−</m:t>
                  </m:r>
                  <m:r>
                    <m:t>p</m:t>
                  </m:r>
                </m:e>
              </m:d>
            </m:e>
            <m:sup>
              <m:r>
                <m:t>n</m:t>
              </m:r>
              <m:r>
                <m:rPr>
                  <m:sty m:val="p"/>
                </m:rPr>
                <m:t>−</m:t>
              </m:r>
              <m:r>
                <m:t>k</m:t>
              </m:r>
            </m:sup>
          </m:sSup>
          <m:d>
            <m:dPr>
              <m:begChr m:val="("/>
              <m:endChr m:val=")"/>
              <m:sepChr m:val=""/>
              <m:grow/>
            </m:dPr>
            <m:e>
              <m:r>
                <m:rPr>
                  <m:sty m:val="p"/>
                </m:rPr>
                <m:t>#</m:t>
              </m:r>
              <m:r>
                <m:t>e</m:t>
              </m:r>
              <m:r>
                <m:t>q</m:t>
              </m:r>
              <m:r>
                <m:rPr>
                  <m:sty m:val="p"/>
                </m:rPr>
                <m:t>:</m:t>
              </m:r>
              <m:r>
                <m:t>e</m:t>
              </m:r>
              <m:r>
                <m:t>q</m:t>
              </m:r>
              <m:r>
                <m:t>1</m:t>
              </m:r>
            </m:e>
          </m:d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is the input sample size. The relationship between</w:t>
      </w:r>
      <w:r>
        <w:t xml:space="preserve"> </w:t>
      </w:r>
      <m:oMath>
        <m:r>
          <m:t>n</m:t>
        </m:r>
      </m:oMath>
      <w:r>
        <w:t xml:space="preserve">,</w:t>
      </w:r>
      <w:r>
        <w:t xml:space="preserve"> </w:t>
      </w:r>
      <m:oMath>
        <m:r>
          <m:t>θ</m:t>
        </m:r>
      </m:oMath>
      <w:r>
        <w:t xml:space="preserve">, and</w:t>
      </w:r>
      <w:r>
        <w:t xml:space="preserve"> </w:t>
      </w:r>
      <m:oMath>
        <m:r>
          <m:t>ω</m:t>
        </m:r>
      </m:oMath>
      <w:r>
        <w:t xml:space="preserve"> </w:t>
      </w:r>
      <w:r>
        <w:t xml:space="preserve">is</w:t>
      </w:r>
    </w:p>
    <w:p>
      <w:pPr>
        <w:pStyle w:val="BodyText"/>
      </w:pPr>
      <m:oMathPara>
        <m:oMathParaPr>
          <m:jc m:val="center"/>
        </m:oMathParaPr>
        <m:oMath>
          <m:sSubSup>
            <m:e>
              <m:acc>
                <m:accPr>
                  <m:chr m:val="̂"/>
                </m:accPr>
                <m:e>
                  <m:r>
                    <m:t>P</m:t>
                  </m:r>
                </m:e>
              </m:acc>
            </m:e>
            <m:sub>
              <m:r>
                <m:t>t</m:t>
              </m:r>
              <m:r>
                <m:rPr>
                  <m:sty m:val="p"/>
                </m:rPr>
                <m:t>,</m:t>
              </m:r>
              <m:r>
                <m:t>l</m:t>
              </m:r>
              <m:r>
                <m:rPr>
                  <m:sty m:val="p"/>
                </m:rPr>
                <m:t>,</m:t>
              </m:r>
              <m:r>
                <m:t>k</m:t>
              </m:r>
            </m:sub>
            <m:sup>
              <m:r>
                <m:t>s</m:t>
              </m:r>
              <m:r>
                <m:t>r</m:t>
              </m:r>
              <m:r>
                <m:t>v</m:t>
              </m:r>
            </m:sup>
          </m:sSubSup>
          <m:r>
            <m:rPr>
              <m:sty m:val="p"/>
            </m:rPr>
            <m:t>=</m:t>
          </m:r>
          <m:sSub>
            <m:e>
              <m:r>
                <m:t>Λ</m:t>
              </m:r>
            </m:e>
            <m:sub>
              <m:r>
                <m:t>a</m:t>
              </m:r>
              <m:r>
                <m:rPr>
                  <m:sty m:val="p"/>
                </m:rPr>
                <m:t>,</m:t>
              </m:r>
              <m:r>
                <m:t>l</m:t>
              </m:r>
              <m:r>
                <m:rPr>
                  <m:sty m:val="p"/>
                </m:rPr>
                <m:t>,</m:t>
              </m:r>
              <m:r>
                <m:t>k</m:t>
              </m:r>
            </m:sub>
          </m:sSub>
          <m:f>
            <m:fPr>
              <m:type m:val="bar"/>
            </m:fPr>
            <m:num>
              <m:sSub>
                <m:e>
                  <m:r>
                    <m:t>N</m:t>
                  </m:r>
                </m:e>
                <m:sub>
                  <m:r>
                    <m:t>t</m:t>
                  </m:r>
                  <m:r>
                    <m:rPr>
                      <m:sty m:val="p"/>
                    </m:rPr>
                    <m:t>,</m:t>
                  </m:r>
                  <m:r>
                    <m:t>a</m:t>
                  </m:r>
                  <m:r>
                    <m:rPr>
                      <m:sty m:val="p"/>
                    </m:rPr>
                    <m:t>,</m:t>
                  </m:r>
                  <m:r>
                    <m:t>k</m:t>
                  </m:r>
                </m:sub>
              </m:sSub>
              <m:r>
                <m:rPr>
                  <m:sty m:val="p"/>
                </m:rPr>
                <m:t>⋅</m:t>
              </m:r>
              <m:sSubSup>
                <m:e>
                  <m:r>
                    <m:t>s</m:t>
                  </m:r>
                </m:e>
                <m:sub>
                  <m:r>
                    <m:t>a</m:t>
                  </m:r>
                  <m:r>
                    <m:rPr>
                      <m:sty m:val="p"/>
                    </m:rPr>
                    <m:t>,</m:t>
                  </m:r>
                  <m:r>
                    <m:t>k</m:t>
                  </m:r>
                </m:sub>
                <m:sup>
                  <m:r>
                    <m:t>s</m:t>
                  </m:r>
                  <m:r>
                    <m:t>r</m:t>
                  </m:r>
                  <m:r>
                    <m:t>v</m:t>
                  </m:r>
                </m:sup>
              </m:sSubSup>
            </m:num>
            <m:den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a</m:t>
                  </m:r>
                  <m:r>
                    <m:rPr>
                      <m:sty m:val="p"/>
                    </m:rPr>
                    <m:t>=</m:t>
                  </m:r>
                  <m:sSub>
                    <m:e>
                      <m:r>
                        <m:t>a</m:t>
                      </m:r>
                    </m:e>
                    <m:sub>
                      <m:r>
                        <m:t>0</m:t>
                      </m:r>
                    </m:sub>
                  </m:sSub>
                </m:sub>
                <m:sup>
                  <m:r>
                    <m:t>a</m:t>
                  </m:r>
                  <m:r>
                    <m:rPr>
                      <m:sty m:val="p"/>
                    </m:rPr>
                    <m:t>+</m:t>
                  </m:r>
                </m:sup>
                <m:e>
                  <m:sSub>
                    <m:e>
                      <m:r>
                        <m:t>N</m:t>
                      </m:r>
                    </m:e>
                    <m:sub>
                      <m:r>
                        <m:t>t</m:t>
                      </m:r>
                      <m:r>
                        <m:rPr>
                          <m:sty m:val="p"/>
                        </m:rPr>
                        <m:t>,</m:t>
                      </m:r>
                      <m:r>
                        <m:t>a</m:t>
                      </m:r>
                      <m:r>
                        <m:rPr>
                          <m:sty m:val="p"/>
                        </m:rPr>
                        <m:t>,</m:t>
                      </m:r>
                      <m:r>
                        <m:t>k</m:t>
                      </m:r>
                    </m:sub>
                  </m:sSub>
                </m:e>
              </m:nary>
              <m:r>
                <m:rPr>
                  <m:sty m:val="p"/>
                </m:rPr>
                <m:t>⋅</m:t>
              </m:r>
              <m:sSubSup>
                <m:e>
                  <m:r>
                    <m:t>s</m:t>
                  </m:r>
                </m:e>
                <m:sub>
                  <m:r>
                    <m:t>a</m:t>
                  </m:r>
                  <m:r>
                    <m:rPr>
                      <m:sty m:val="p"/>
                    </m:rPr>
                    <m:t>,</m:t>
                  </m:r>
                  <m:r>
                    <m:t>k</m:t>
                  </m:r>
                </m:sub>
                <m:sup>
                  <m:r>
                    <m:t>s</m:t>
                  </m:r>
                  <m:r>
                    <m:t>r</m:t>
                  </m:r>
                  <m:r>
                    <m:t>v</m:t>
                  </m:r>
                </m:sup>
              </m:sSubSup>
            </m:den>
          </m:f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or</w:t>
      </w:r>
    </w:p>
    <w:p>
      <w:pPr>
        <w:pStyle w:val="BodyText"/>
      </w:pPr>
      <m:oMathPara>
        <m:oMathParaPr>
          <m:jc m:val="center"/>
        </m:oMathParaPr>
        <m:oMath>
          <m:r>
            <m:t>l</m:t>
          </m:r>
          <m:r>
            <m:t>n</m:t>
          </m:r>
          <m:r>
            <m:t>L</m:t>
          </m:r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S</m:t>
                  </m:r>
                  <m:r>
                    <m:t>P</m:t>
                  </m:r>
                  <m:r>
                    <m:t>R</m:t>
                  </m:r>
                </m:e>
              </m:d>
            </m:e>
            <m:sup>
              <m:r>
                <m:t>t</m:t>
              </m:r>
            </m:sup>
          </m:sSup>
          <m:r>
            <m:rPr>
              <m:sty m:val="p"/>
            </m:rPr>
            <m:t>=</m:t>
          </m:r>
          <m:r>
            <m:t>100</m:t>
          </m:r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f>
                    <m:fPr>
                      <m:type m:val="bar"/>
                    </m:fPr>
                    <m:num>
                      <m:r>
                        <m:t>S</m:t>
                      </m:r>
                      <m:r>
                        <m:t>B</m:t>
                      </m:r>
                      <m:r>
                        <m:t>P</m:t>
                      </m:r>
                      <m:sSub>
                        <m:e>
                          <m:r>
                            <m:t>R</m:t>
                          </m:r>
                        </m:e>
                        <m:sub>
                          <m:r>
                            <m:t>50</m:t>
                          </m:r>
                        </m:sub>
                      </m:sSub>
                    </m:num>
                    <m:den>
                      <m:r>
                        <m:t>S</m:t>
                      </m:r>
                      <m:r>
                        <m:t>B</m:t>
                      </m:r>
                      <m:r>
                        <m:t>P</m:t>
                      </m:r>
                      <m:sSub>
                        <m:e>
                          <m:r>
                            <m:t>R</m:t>
                          </m:r>
                        </m:e>
                        <m:sub>
                          <m:r>
                            <m:t>100</m:t>
                          </m:r>
                        </m:sub>
                      </m:sSub>
                    </m:den>
                  </m:f>
                  <m:r>
                    <m:rPr>
                      <m:sty m:val="p"/>
                    </m:rPr>
                    <m:t>−</m:t>
                  </m:r>
                  <m:r>
                    <m:t>0.50</m:t>
                  </m:r>
                </m:e>
              </m:d>
            </m:e>
            <m:sup>
              <m:r>
                <m:t>2</m:t>
              </m:r>
            </m:sup>
          </m:sSup>
        </m:oMath>
      </m:oMathPara>
    </w:p>
    <w:p>
      <w:pPr>
        <w:pStyle w:val="FirstParagraph"/>
      </w:pPr>
      <w:r>
        <w:t xml:space="preserve">Additional information on mark–recapture modeling, alternative models considered, and model selection methodology is detailed in Appendix A of Sullivan et al. (2019).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1"/>
    <w:bookmarkStart w:id="25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wd_practice_files/figure-docx/pressure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5"/>
    <w:sectPr w:rsidR="00176F95" w:rsidRPr="00435ADF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abstractNum w15:restartNumberingAfterBreak="0" w:abstractNumId="0">
    <w:nsid w:val="9271F9B1"/>
    <w:multiLevelType w:val="multilevel"/>
    <w:tmpl w:val="E2660B6C"/>
    <w:lvl w:ilvl="0">
      <w:numFmt w:val="bullet"/>
      <w:lvlText w:val="•"/>
      <w:lvlJc w:val="left"/>
      <w:pPr>
        <w:tabs>
          <w:tab w:pos="0" w:val="num"/>
        </w:tabs>
        <w:ind w:hanging="480" w:left="480"/>
      </w:pPr>
    </w:lvl>
    <w:lvl w:ilvl="1">
      <w:numFmt w:val="bullet"/>
      <w:lvlText w:val="–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•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–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•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–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•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1">
    <w:nsid w:val="B2FA57B8"/>
    <w:multiLevelType w:val="multilevel"/>
    <w:tmpl w:val="8084D8C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2">
    <w:nsid w:val="E17F69BA"/>
    <w:multiLevelType w:val="multilevel"/>
    <w:tmpl w:val="0DCE0BA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3">
    <w:nsid w:val="1F60B6C5"/>
    <w:multiLevelType w:val="multilevel"/>
    <w:tmpl w:val="6E1CAD2C"/>
    <w:lvl w:ilvl="0">
      <w:numFmt w:val="bullet"/>
      <w:lvlText w:val="•"/>
      <w:lvlJc w:val="left"/>
      <w:pPr>
        <w:tabs>
          <w:tab w:pos="0" w:val="num"/>
        </w:tabs>
        <w:ind w:hanging="480" w:left="480"/>
      </w:pPr>
    </w:lvl>
    <w:lvl w:ilvl="1">
      <w:numFmt w:val="bullet"/>
      <w:lvlText w:val="–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•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–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•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–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•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4">
    <w:nsid w:val="21992B08"/>
    <w:multiLevelType w:val="multilevel"/>
    <w:tmpl w:val="DC52E5A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5">
    <w:nsid w:val="44729617"/>
    <w:multiLevelType w:val="multilevel"/>
    <w:tmpl w:val="84C85776"/>
    <w:lvl w:ilvl="0">
      <w:start w:val="3"/>
      <w:numFmt w:val="decimal"/>
      <w:lvlText w:val="%1."/>
      <w:lvlJc w:val="left"/>
      <w:pPr>
        <w:tabs>
          <w:tab w:pos="0" w:val="num"/>
        </w:tabs>
        <w:ind w:hanging="480" w:left="480"/>
      </w:pPr>
    </w:lvl>
    <w:lvl w:ilvl="1">
      <w:start w:val="3"/>
      <w:numFmt w:val="decimal"/>
      <w:lvlText w:val="%2."/>
      <w:lvlJc w:val="left"/>
      <w:pPr>
        <w:tabs>
          <w:tab w:pos="720" w:val="num"/>
        </w:tabs>
        <w:ind w:hanging="480" w:left="1200"/>
      </w:pPr>
    </w:lvl>
    <w:lvl w:ilvl="2">
      <w:start w:val="3"/>
      <w:numFmt w:val="decimal"/>
      <w:lvlText w:val="%3."/>
      <w:lvlJc w:val="left"/>
      <w:pPr>
        <w:tabs>
          <w:tab w:pos="1440" w:val="num"/>
        </w:tabs>
        <w:ind w:hanging="480" w:left="1920"/>
      </w:pPr>
    </w:lvl>
    <w:lvl w:ilvl="3">
      <w:start w:val="3"/>
      <w:numFmt w:val="decimal"/>
      <w:lvlText w:val="%4."/>
      <w:lvlJc w:val="left"/>
      <w:pPr>
        <w:tabs>
          <w:tab w:pos="2160" w:val="num"/>
        </w:tabs>
        <w:ind w:hanging="480" w:left="2640"/>
      </w:pPr>
    </w:lvl>
    <w:lvl w:ilvl="4">
      <w:start w:val="3"/>
      <w:numFmt w:val="decimal"/>
      <w:lvlText w:val="%5."/>
      <w:lvlJc w:val="left"/>
      <w:pPr>
        <w:tabs>
          <w:tab w:pos="2880" w:val="num"/>
        </w:tabs>
        <w:ind w:hanging="480" w:left="3360"/>
      </w:pPr>
    </w:lvl>
    <w:lvl w:ilvl="5">
      <w:start w:val="3"/>
      <w:numFmt w:val="decimal"/>
      <w:lvlText w:val="%6."/>
      <w:lvlJc w:val="left"/>
      <w:pPr>
        <w:tabs>
          <w:tab w:pos="3600" w:val="num"/>
        </w:tabs>
        <w:ind w:hanging="480" w:left="4080"/>
      </w:pPr>
    </w:lvl>
    <w:lvl w:ilvl="6">
      <w:start w:val="3"/>
      <w:numFmt w:val="decimal"/>
      <w:lvlText w:val="%7.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6">
    <w:nsid w:val="5087B5B1"/>
    <w:multiLevelType w:val="multilevel"/>
    <w:tmpl w:val="094E447E"/>
    <w:lvl w:ilvl="0">
      <w:start w:val="1"/>
      <w:numFmt w:val="decimal"/>
      <w:lvlText w:val="%1."/>
      <w:lvlJc w:val="left"/>
      <w:pPr>
        <w:tabs>
          <w:tab w:pos="0" w:val="num"/>
        </w:tabs>
        <w:ind w:hanging="480" w:left="480"/>
      </w:pPr>
    </w:lvl>
    <w:lvl w:ilvl="1">
      <w:start w:val="1"/>
      <w:numFmt w:val="decimal"/>
      <w:lvlText w:val="%2."/>
      <w:lvlJc w:val="left"/>
      <w:pPr>
        <w:tabs>
          <w:tab w:pos="720" w:val="num"/>
        </w:tabs>
        <w:ind w:hanging="480" w:left="120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480" w:left="1920"/>
      </w:pPr>
    </w:lvl>
    <w:lvl w:ilvl="3">
      <w:start w:val="1"/>
      <w:numFmt w:val="decimal"/>
      <w:lvlText w:val="%4."/>
      <w:lvlJc w:val="left"/>
      <w:pPr>
        <w:tabs>
          <w:tab w:pos="2160" w:val="num"/>
        </w:tabs>
        <w:ind w:hanging="480" w:left="2640"/>
      </w:pPr>
    </w:lvl>
    <w:lvl w:ilvl="4">
      <w:start w:val="1"/>
      <w:numFmt w:val="decimal"/>
      <w:lvlText w:val="%5."/>
      <w:lvlJc w:val="left"/>
      <w:pPr>
        <w:tabs>
          <w:tab w:pos="2880" w:val="num"/>
        </w:tabs>
        <w:ind w:hanging="480" w:left="3360"/>
      </w:pPr>
    </w:lvl>
    <w:lvl w:ilvl="5">
      <w:start w:val="1"/>
      <w:numFmt w:val="decimal"/>
      <w:lvlText w:val="%6."/>
      <w:lvlJc w:val="left"/>
      <w:pPr>
        <w:tabs>
          <w:tab w:pos="3600" w:val="num"/>
        </w:tabs>
        <w:ind w:hanging="480" w:left="4080"/>
      </w:pPr>
    </w:lvl>
    <w:lvl w:ilvl="6">
      <w:start w:val="1"/>
      <w:numFmt w:val="decimal"/>
      <w:lvlText w:val="%7.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7">
    <w:nsid w:val="7DB1089B"/>
    <w:multiLevelType w:val="multilevel"/>
    <w:tmpl w:val="8C58A63A"/>
    <w:lvl w:ilvl="0">
      <w:start w:val="1"/>
      <w:numFmt w:val="decimal"/>
      <w:lvlText w:val="%1."/>
      <w:lvlJc w:val="left"/>
      <w:pPr>
        <w:tabs>
          <w:tab w:pos="0" w:val="num"/>
        </w:tabs>
        <w:ind w:hanging="480" w:left="480"/>
      </w:pPr>
    </w:lvl>
    <w:lvl w:ilvl="1">
      <w:start w:val="1"/>
      <w:numFmt w:val="decimal"/>
      <w:lvlText w:val="%2."/>
      <w:lvlJc w:val="left"/>
      <w:pPr>
        <w:tabs>
          <w:tab w:pos="720" w:val="num"/>
        </w:tabs>
        <w:ind w:hanging="480" w:left="120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480" w:left="1920"/>
      </w:pPr>
    </w:lvl>
    <w:lvl w:ilvl="3">
      <w:start w:val="1"/>
      <w:numFmt w:val="decimal"/>
      <w:lvlText w:val="%4."/>
      <w:lvlJc w:val="left"/>
      <w:pPr>
        <w:tabs>
          <w:tab w:pos="2160" w:val="num"/>
        </w:tabs>
        <w:ind w:hanging="480" w:left="2640"/>
      </w:pPr>
    </w:lvl>
    <w:lvl w:ilvl="4">
      <w:start w:val="1"/>
      <w:numFmt w:val="decimal"/>
      <w:lvlText w:val="%5."/>
      <w:lvlJc w:val="left"/>
      <w:pPr>
        <w:tabs>
          <w:tab w:pos="2880" w:val="num"/>
        </w:tabs>
        <w:ind w:hanging="480" w:left="3360"/>
      </w:pPr>
    </w:lvl>
    <w:lvl w:ilvl="5">
      <w:start w:val="1"/>
      <w:numFmt w:val="decimal"/>
      <w:lvlText w:val="%6."/>
      <w:lvlJc w:val="left"/>
      <w:pPr>
        <w:tabs>
          <w:tab w:pos="3600" w:val="num"/>
        </w:tabs>
        <w:ind w:hanging="480" w:left="4080"/>
      </w:pPr>
    </w:lvl>
    <w:lvl w:ilvl="6">
      <w:start w:val="1"/>
      <w:numFmt w:val="decimal"/>
      <w:lvlText w:val="%7.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7">
    <w:abstractNumId w:val="4"/>
  </w:num>
  <w:num w:numId="8">
    <w:abstractNumId w:val="0"/>
  </w:num>
  <w:num w:numId="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5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5" w:defLockedState="0" w:defQFormat="0" w:defSemiHidden="0" w:defUIPriority="0" w:defUnhideWhenUsed="0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uiPriority w:val="9"/>
    <w:qFormat/>
    <w:rsid w:val="0016726C"/>
    <w:pPr>
      <w:keepNext/>
      <w:keepLines/>
      <w:spacing w:after="0" w:before="480" w:line="480" w:lineRule="auto"/>
      <w:outlineLvl w:val="0"/>
    </w:pPr>
    <w:rPr>
      <w:rFonts w:ascii="Times New Roman" w:cs="Times New Roman" w:eastAsiaTheme="majorEastAsia" w:hAnsi="Times New Roman"/>
      <w:b/>
      <w:bCs/>
      <w:sz w:val="28"/>
      <w:szCs w:val="28"/>
    </w:rPr>
  </w:style>
  <w:style w:styleId="Heading2" w:type="paragraph">
    <w:name w:val="heading 2"/>
    <w:basedOn w:val="Normal"/>
    <w:next w:val="BodyText"/>
    <w:uiPriority w:val="9"/>
    <w:unhideWhenUsed/>
    <w:qFormat/>
    <w:rsid w:val="0016726C"/>
    <w:pPr>
      <w:keepNext/>
      <w:keepLines/>
      <w:spacing w:after="0" w:before="200"/>
      <w:outlineLvl w:val="1"/>
    </w:pPr>
    <w:rPr>
      <w:rFonts w:ascii="Times New Roman" w:cs="Times New Roman" w:eastAsiaTheme="majorEastAsia" w:hAnsi="Times New Roman"/>
      <w:b/>
      <w:bCs/>
      <w:i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rsid w:val="00D76FF3"/>
    <w:pPr>
      <w:keepNext/>
      <w:keepLines/>
      <w:pageBreakBefore/>
      <w:spacing w:after="0" w:before="200" w:line="20" w:lineRule="exact"/>
      <w:outlineLvl w:val="4"/>
    </w:pPr>
    <w:rPr>
      <w:rFonts w:asciiTheme="majorHAnsi" w:cstheme="majorBidi" w:eastAsiaTheme="majorEastAsia" w:hAnsiTheme="majorHAnsi"/>
      <w:i/>
      <w:iCs/>
      <w:color w:themeColor="background1" w:val="FFFFFF"/>
      <w:sz w:val="16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C74DDC"/>
    <w:pPr>
      <w:keepNext/>
      <w:keepLines/>
      <w:spacing w:after="240" w:before="480"/>
      <w:jc w:val="center"/>
    </w:pPr>
    <w:rPr>
      <w:rFonts w:ascii="Times New Roman" w:cs="Times New Roman" w:eastAsiaTheme="majorEastAsia" w:hAnsi="Times New Roman"/>
      <w:b/>
      <w:bCs/>
      <w:sz w:val="32"/>
      <w:szCs w:val="28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FootnoteText" w:type="paragraph">
    <w:name w:val="footnote text"/>
    <w:basedOn w:val="Normal"/>
    <w:uiPriority w:val="9"/>
    <w:unhideWhenUsed/>
    <w:qFormat/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FigurewithCaption" w:type="paragraph">
    <w:name w:val="Figure with Caption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C4A000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sz w:val="22"/>
      <w:shd w:color="auto" w:fill="F8F8F8" w:val="clear"/>
    </w:rPr>
  </w:style>
  <w:style w:styleId="BalloonText" w:type="paragraph">
    <w:name w:val="Balloon Text"/>
    <w:basedOn w:val="Normal"/>
    <w:link w:val="BalloonTextChar"/>
    <w:semiHidden/>
    <w:unhideWhenUsed/>
    <w:rsid w:val="00435ADF"/>
    <w:pPr>
      <w:spacing w:after="0"/>
    </w:pPr>
    <w:rPr>
      <w:rFonts w:ascii="Segoe UI" w:cs="Segoe UI" w:hAnsi="Segoe UI"/>
      <w:sz w:val="18"/>
      <w:szCs w:val="18"/>
    </w:rPr>
  </w:style>
  <w:style w:customStyle="1" w:styleId="BalloonTextChar" w:type="character">
    <w:name w:val="Balloon Text Char"/>
    <w:basedOn w:val="DefaultParagraphFont"/>
    <w:link w:val="BalloonText"/>
    <w:semiHidden/>
    <w:rsid w:val="00435ADF"/>
    <w:rPr>
      <w:rFonts w:ascii="Segoe UI" w:cs="Segoe UI" w:hAnsi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31</Pages>
  <Words>5774</Words>
  <Characters>32912</Characters>
  <Application>Microsoft Office Word</Application>
  <DocSecurity>0</DocSecurity>
  <Lines>274</Lines>
  <Paragraphs>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2019 Chatham Strait Sablefish Stock Assessment</vt:lpstr>
    </vt:vector>
  </TitlesOfParts>
  <Company/>
  <LinksUpToDate>false</LinksUpToDate>
  <CharactersWithSpaces>38609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Phil Joy</dc:creator>
  <cp:keywords/>
  <dcterms:created xsi:type="dcterms:W3CDTF">2023-06-07T23:41:11Z</dcterms:created>
  <dcterms:modified xsi:type="dcterms:W3CDTF">2023-06-07T23:41:11Z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2023-06-07</vt:lpwstr>
  </property>
  <property fmtid="{D5CDD505-2E9C-101B-9397-08002B2CF9AE}" pid="3" name="header-includes">
    <vt:lpwstr> ¶  ¶  ¶  ¶ </vt:lpwstr>
  </property>
  <property fmtid="{D5CDD505-2E9C-101B-9397-08002B2CF9AE}" pid="4" name="mainfont">
    <vt:lpwstr>Times New Roman</vt:lpwstr>
  </property>
  <property fmtid="{D5CDD505-2E9C-101B-9397-08002B2CF9AE}" pid="5" name="output">
    <vt:lpwstr/>
  </property>
</Properties>
</file>