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119E8" w14:textId="48C760B5" w:rsidR="00600208" w:rsidRDefault="00B47A5E">
      <w:r>
        <w:t xml:space="preserve">Jim T – redo M with other estimator; no good argument to use GAM instead of spatial-temporal estimates. GAMs have less fine scale variation. </w:t>
      </w:r>
    </w:p>
    <w:p w14:paraId="5D17F8C1" w14:textId="07409F3D" w:rsidR="00B47A5E" w:rsidRDefault="00B47A5E">
      <w:r>
        <w:t xml:space="preserve">Chris L – 0.02 M from where? </w:t>
      </w:r>
    </w:p>
    <w:p w14:paraId="3896EB75" w14:textId="3A271B71" w:rsidR="00B47A5E" w:rsidRDefault="00041755">
      <w:r>
        <w:t xml:space="preserve">Jim T – for LL – treat as compositional data put in information on total catch of other species besides the one that we are standardizing; treat as two-category – fully bycatch survey; recommendation to investigate other species to look at hook competition. </w:t>
      </w:r>
    </w:p>
    <w:p w14:paraId="3F00CF04" w14:textId="073B9EA3" w:rsidR="00041755" w:rsidRDefault="00041755">
      <w:r>
        <w:t xml:space="preserve">Ben W – correlation between location and depth; when doing standardization it will take mean of locations at least take a look at mode for lat/long because standard GAM package will use the mean </w:t>
      </w:r>
    </w:p>
    <w:p w14:paraId="24838B24" w14:textId="3F4018F6" w:rsidR="00041755" w:rsidRDefault="00041755">
      <w:r>
        <w:t xml:space="preserve">Jim I – compare the impact and normalize to have same mean or starting point. Not sure how much of an effect this has. </w:t>
      </w:r>
    </w:p>
    <w:p w14:paraId="299EF7B8" w14:textId="191D88F3" w:rsidR="00CC562A" w:rsidRDefault="00CC562A">
      <w:r>
        <w:t xml:space="preserve">Chris L – losing lots of data. Investigate IPHC survey data a lot more. Both surveys – ROV and reduced IPHC stations.  </w:t>
      </w:r>
    </w:p>
    <w:p w14:paraId="44D5A40D" w14:textId="37F40D1C" w:rsidR="00CC562A" w:rsidRDefault="00CC562A">
      <w:r>
        <w:t xml:space="preserve">Ben W – what’s the biomass overall and the state’s management structure for 4 regions separate from the biomass; worth exploring overall. </w:t>
      </w:r>
    </w:p>
    <w:p w14:paraId="20F10C76" w14:textId="568472E9" w:rsidR="00CC562A" w:rsidRDefault="00CC562A">
      <w:r>
        <w:t xml:space="preserve">Jim T – OFL should be lower than the average DC/AC to correct for that. </w:t>
      </w:r>
    </w:p>
    <w:p w14:paraId="5776D42F" w14:textId="311EE33B" w:rsidR="00CC562A" w:rsidRDefault="00CC562A">
      <w:r>
        <w:t xml:space="preserve">Jim I – SSC picks the timeframe for setting Tier 6; rounding error for Tier 6 </w:t>
      </w:r>
    </w:p>
    <w:p w14:paraId="6297DF52" w14:textId="7B6FF3BF" w:rsidR="00CC562A" w:rsidRDefault="00CC562A">
      <w:r>
        <w:t xml:space="preserve">Do low ABC and OFL work for low numbers? </w:t>
      </w:r>
    </w:p>
    <w:p w14:paraId="032397E3" w14:textId="055E07C5" w:rsidR="00CC562A" w:rsidRDefault="00437CA2">
      <w:r>
        <w:t xml:space="preserve">Jim I – could put REMA model in the catch and possibly be Surplus Production. REMA model could bridge to SP model with simpler set of assumptions. </w:t>
      </w:r>
    </w:p>
    <w:p w14:paraId="1A9737A0" w14:textId="2E30E4BA" w:rsidR="00437CA2" w:rsidRDefault="00437CA2">
      <w:r>
        <w:t xml:space="preserve">Chris L – Phil was pursuing it. </w:t>
      </w:r>
    </w:p>
    <w:p w14:paraId="78BF38BC" w14:textId="3795A7AB" w:rsidR="00437CA2" w:rsidRDefault="00437CA2">
      <w:r>
        <w:t xml:space="preserve">Paul – make exploitation rate table  </w:t>
      </w:r>
    </w:p>
    <w:p w14:paraId="65C21300" w14:textId="28FF41F1" w:rsidR="00437CA2" w:rsidRDefault="00437CA2">
      <w:r>
        <w:t xml:space="preserve">Why is NSEO so much more variable? CI so much wider </w:t>
      </w:r>
    </w:p>
    <w:p w14:paraId="6291F686" w14:textId="5B940F94" w:rsidR="00437CA2" w:rsidRDefault="00437CA2">
      <w:r>
        <w:t xml:space="preserve">Ben W – differences in underlying model – if you extend the 2022 model does it go up? </w:t>
      </w:r>
    </w:p>
    <w:p w14:paraId="15E6282F" w14:textId="7C394315" w:rsidR="00437CA2" w:rsidRDefault="00437CA2">
      <w:r>
        <w:t xml:space="preserve">Chris L – SSEO hasn’t been surveyed since 2020 so IPHC survey is driving it up </w:t>
      </w:r>
    </w:p>
    <w:p w14:paraId="20F7D482" w14:textId="36610BF6" w:rsidR="00437CA2" w:rsidRDefault="00437CA2">
      <w:r>
        <w:t>Ben W – changed Dusky and do stairstep – drop down to 35% change</w:t>
      </w:r>
      <w:r w:rsidR="00592528">
        <w:t xml:space="preserve"> </w:t>
      </w:r>
    </w:p>
    <w:p w14:paraId="68209220" w14:textId="1C7D4CA3" w:rsidR="00592528" w:rsidRDefault="00592528">
      <w:r>
        <w:t xml:space="preserve">Sandra – SEO assessment was done with YE + non-YE DSR species </w:t>
      </w:r>
    </w:p>
    <w:p w14:paraId="11085FA3" w14:textId="31E5A885" w:rsidR="00592528" w:rsidRDefault="00592528">
      <w:r>
        <w:t>Paul – risk table; Fishery performance considerations should reflect issues; 3 is the worst you can get</w:t>
      </w:r>
    </w:p>
    <w:p w14:paraId="649FF03D" w14:textId="27B0C2CD" w:rsidR="00592528" w:rsidRDefault="00592528">
      <w:r>
        <w:t xml:space="preserve">Jim I – 19.5% drop from maxABC  for all DSR; good with reduction. Going down to stair step which is still a big increase. </w:t>
      </w:r>
    </w:p>
    <w:p w14:paraId="58089154" w14:textId="3DDF845E" w:rsidR="00592528" w:rsidRDefault="00592528">
      <w:r>
        <w:t xml:space="preserve">Jim T – if question about M; Hoenig and Hamel update – would be lower than 0.044. </w:t>
      </w:r>
    </w:p>
    <w:p w14:paraId="087971CF" w14:textId="1153C9D9" w:rsidR="00592528" w:rsidRDefault="00592528">
      <w:r>
        <w:t xml:space="preserve">Jim I – look at stair-step, look at M again, </w:t>
      </w:r>
    </w:p>
    <w:p w14:paraId="20373807" w14:textId="60A046F0" w:rsidR="00592528" w:rsidRDefault="00592528">
      <w:r>
        <w:lastRenderedPageBreak/>
        <w:t>Ben – lost ROV survey; relying on poor IPHC survey; bring down to area; closed to directed fishery and recreational fishing</w:t>
      </w:r>
    </w:p>
    <w:p w14:paraId="27B37170" w14:textId="6BD3A163" w:rsidR="00592528" w:rsidRDefault="00592528">
      <w:r>
        <w:t xml:space="preserve">Jim I – what is protocol for stairstep? </w:t>
      </w:r>
    </w:p>
    <w:p w14:paraId="1AC3F856" w14:textId="38491305" w:rsidR="00592528" w:rsidRDefault="00592528">
      <w:r>
        <w:t>Chris L – dig into IPHC index</w:t>
      </w:r>
    </w:p>
    <w:p w14:paraId="445068EB" w14:textId="487AA95E" w:rsidR="00592528" w:rsidRDefault="00592528">
      <w:r>
        <w:t xml:space="preserve">Ben W – currently closed to state </w:t>
      </w:r>
    </w:p>
    <w:p w14:paraId="0454FF62" w14:textId="3916D417" w:rsidR="00592528" w:rsidRDefault="00592528">
      <w:r>
        <w:t xml:space="preserve">Craig – fix terminal points; use 2023 ABC and hold it forward until better assessment </w:t>
      </w:r>
    </w:p>
    <w:p w14:paraId="3100EAA5" w14:textId="4DDD2517" w:rsidR="00592528" w:rsidRDefault="00592528">
      <w:r>
        <w:t xml:space="preserve">Ben W – not going up due to good data, poor survey and loss of data, minimal bio data, less information than 5 years ago when things weren’t closed </w:t>
      </w:r>
    </w:p>
    <w:p w14:paraId="5F18235E" w14:textId="0E84E7AE" w:rsidR="00592528" w:rsidRDefault="00592528">
      <w:r>
        <w:t xml:space="preserve">Chat – switch to Tier 5 not due to ROV or loss of stock yet 20% reduction being called for? </w:t>
      </w:r>
    </w:p>
    <w:p w14:paraId="15777647" w14:textId="38CE5CE7" w:rsidR="00592528" w:rsidRDefault="00B65EE6">
      <w:r>
        <w:t xml:space="preserve">Jim I – hold steady with last year’s recommendation </w:t>
      </w:r>
    </w:p>
    <w:p w14:paraId="1F2119DC" w14:textId="77BA3EF8" w:rsidR="00B65EE6" w:rsidRDefault="00B65EE6">
      <w:r>
        <w:t>Jim T – 0.0174 M will be closer to the old one</w:t>
      </w:r>
    </w:p>
    <w:p w14:paraId="2F7A5D5C" w14:textId="76452A96" w:rsidR="00B65EE6" w:rsidRDefault="00B65EE6">
      <w:r>
        <w:t xml:space="preserve">Sandra – Tier 5 M and reliable? Sound like we don’t have either of those. So uncertain. </w:t>
      </w:r>
    </w:p>
    <w:p w14:paraId="7ACD8922" w14:textId="174DB592" w:rsidR="00B65EE6" w:rsidRDefault="00B65EE6">
      <w:r>
        <w:t xml:space="preserve">Jim T – stick with old M </w:t>
      </w:r>
    </w:p>
    <w:p w14:paraId="4E523A5E" w14:textId="70C0FC8D" w:rsidR="00B65EE6" w:rsidRDefault="00B65EE6">
      <w:r>
        <w:t>Sandra – what new information would help us move from 0.02 M</w:t>
      </w:r>
    </w:p>
    <w:p w14:paraId="0B547349" w14:textId="19271D17" w:rsidR="00B65EE6" w:rsidRDefault="00B65EE6">
      <w:r>
        <w:t xml:space="preserve">Jim I – slide 40; OFL and ABC will be calculated with updated BIOMASS but same M as last time until more work is done. </w:t>
      </w:r>
    </w:p>
    <w:p w14:paraId="51C9C49A" w14:textId="77777777" w:rsidR="00B47A5E" w:rsidRDefault="00B47A5E"/>
    <w:sectPr w:rsidR="00B47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5E"/>
    <w:rsid w:val="00041755"/>
    <w:rsid w:val="00145E96"/>
    <w:rsid w:val="00437CA2"/>
    <w:rsid w:val="00592528"/>
    <w:rsid w:val="005A4FC3"/>
    <w:rsid w:val="00600208"/>
    <w:rsid w:val="006D7488"/>
    <w:rsid w:val="007976B7"/>
    <w:rsid w:val="00B47A5E"/>
    <w:rsid w:val="00B65EE6"/>
    <w:rsid w:val="00CB08DD"/>
    <w:rsid w:val="00CC562A"/>
    <w:rsid w:val="00E3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48A3"/>
  <w15:chartTrackingRefBased/>
  <w15:docId w15:val="{7AF735DE-7A11-4A85-AA59-20BE25B1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A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Ehresmann, Rhea K (DFG)</dc:creator>
  <cp:keywords/>
  <dc:description/>
  <cp:lastModifiedBy>Ehresmann, Rhea K (DFG)</cp:lastModifiedBy>
  <cp:revision>2</cp:revision>
  <dcterms:created xsi:type="dcterms:W3CDTF">2024-11-13T17:49:00Z</dcterms:created>
  <dcterms:modified xsi:type="dcterms:W3CDTF">2024-11-13T19:21:00Z</dcterms:modified>
</cp:coreProperties>
</file>