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4B1" w:rsidRDefault="00F17AC0">
      <w:pPr>
        <w:tabs>
          <w:tab w:val="left" w:pos="6675"/>
        </w:tabs>
        <w:jc w:val="center"/>
        <w:rPr>
          <w:b/>
          <w:sz w:val="30"/>
        </w:rPr>
      </w:pPr>
      <w:r>
        <w:rPr>
          <w:b/>
          <w:sz w:val="30"/>
        </w:rPr>
        <w:t>FDE Interpretation # 20</w:t>
      </w:r>
      <w:r w:rsidR="005A4BC0">
        <w:rPr>
          <w:b/>
          <w:sz w:val="30"/>
        </w:rPr>
        <w:t>2606</w:t>
      </w:r>
    </w:p>
    <w:p w:rsidR="006F04B1" w:rsidRDefault="006F04B1">
      <w:pPr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Status:            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Active</w:t>
      </w:r>
      <w:r>
        <w:t xml:space="preserve">                                                      </w:t>
      </w:r>
      <w:r w:rsidR="00701033">
        <w:rPr>
          <w:rFonts w:ascii="Wingdings" w:hAnsi="Wingdings"/>
          <w:b/>
        </w:rPr>
        <w:t></w:t>
      </w:r>
      <w:r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Inactive</w:t>
      </w:r>
    </w:p>
    <w:p w:rsidR="006F04B1" w:rsidRDefault="00404617">
      <w:pPr>
        <w:rPr>
          <w:b/>
        </w:rPr>
      </w:pPr>
      <w:r>
        <w:rPr>
          <w:b/>
        </w:rPr>
        <w:t>Date:</w:t>
      </w:r>
      <w:r>
        <w:rPr>
          <w:i/>
        </w:rPr>
        <w:t xml:space="preserve"> </w:t>
      </w:r>
      <w:r w:rsidR="00F17AC0">
        <w:rPr>
          <w:rStyle w:val="PlaceholderText"/>
        </w:rPr>
        <w:t>07</w:t>
      </w:r>
      <w:r>
        <w:rPr>
          <w:rStyle w:val="PlaceholderText"/>
        </w:rPr>
        <w:t>-</w:t>
      </w:r>
      <w:r w:rsidR="00F17AC0">
        <w:rPr>
          <w:rStyle w:val="PlaceholderText"/>
        </w:rPr>
        <w:t>05</w:t>
      </w:r>
      <w:r>
        <w:rPr>
          <w:rStyle w:val="PlaceholderText"/>
        </w:rPr>
        <w:t>-</w:t>
      </w:r>
      <w:r w:rsidR="00F17AC0">
        <w:rPr>
          <w:rStyle w:val="PlaceholderText"/>
        </w:rPr>
        <w:t>2017</w:t>
      </w:r>
    </w:p>
    <w:p w:rsidR="006F04B1" w:rsidRDefault="00404617">
      <w:pPr>
        <w:rPr>
          <w:i/>
        </w:rPr>
      </w:pPr>
      <w:r>
        <w:rPr>
          <w:b/>
        </w:rPr>
        <w:t xml:space="preserve">Type of Document:          </w:t>
      </w:r>
      <w:r w:rsidR="00F17AC0">
        <w:rPr>
          <w:b/>
        </w:rPr>
        <w:t xml:space="preserve"> </w:t>
      </w:r>
      <w:r w:rsidR="00F17AC0">
        <w:rPr>
          <w:rFonts w:ascii="Wingdings" w:hAnsi="Wingdings"/>
          <w:b/>
        </w:rPr>
        <w:t></w:t>
      </w:r>
      <w:r>
        <w:rPr>
          <w:b/>
        </w:rPr>
        <w:t xml:space="preserve"> </w:t>
      </w:r>
      <w:r>
        <w:rPr>
          <w:i/>
        </w:rPr>
        <w:t xml:space="preserve">Technical Decision </w:t>
      </w:r>
      <w:r w:rsidR="00B73098">
        <w:t xml:space="preserve"> </w:t>
      </w:r>
      <w:r w:rsidR="00B73098">
        <w:tab/>
      </w:r>
      <w:r w:rsidR="00B73098">
        <w:tab/>
        <w:t xml:space="preserve">     </w:t>
      </w:r>
      <w:r w:rsidR="00701033">
        <w:t xml:space="preserve">              </w:t>
      </w:r>
      <w:r w:rsidR="00F17AC0">
        <w:rPr>
          <w:rFonts w:ascii="Wingdings" w:hAnsi="Wingdings"/>
          <w:b/>
        </w:rPr>
        <w:t></w:t>
      </w:r>
      <w:r>
        <w:t xml:space="preserve"> </w:t>
      </w:r>
      <w:r>
        <w:rPr>
          <w:i/>
        </w:rPr>
        <w:t>Technical Recommendation</w:t>
      </w:r>
    </w:p>
    <w:p w:rsidR="006F04B1" w:rsidRDefault="00404617">
      <w:pPr>
        <w:rPr>
          <w:i/>
        </w:rPr>
      </w:pPr>
      <w:r>
        <w:rPr>
          <w:b/>
        </w:rPr>
        <w:t xml:space="preserve">Approved by: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FDE iTC Interpretations Team </w:t>
      </w:r>
      <w:r>
        <w:rPr>
          <w:i/>
        </w:rPr>
        <w:tab/>
      </w:r>
      <w:r>
        <w:t xml:space="preserve"> </w:t>
      </w:r>
      <w:r w:rsidR="00B73098">
        <w:t xml:space="preserve">    </w:t>
      </w:r>
      <w:r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FDE iTC</w:t>
      </w:r>
    </w:p>
    <w:p w:rsidR="001F4C09" w:rsidRDefault="00404617">
      <w:pPr>
        <w:rPr>
          <w:rStyle w:val="PlaceholderText"/>
        </w:rPr>
      </w:pPr>
      <w:r>
        <w:rPr>
          <w:b/>
        </w:rPr>
        <w:t>Affected Document(s):</w:t>
      </w:r>
      <w:r>
        <w:rPr>
          <w:i/>
        </w:rPr>
        <w:t xml:space="preserve"> </w:t>
      </w:r>
      <w:r>
        <w:rPr>
          <w:rStyle w:val="PlaceholderText"/>
        </w:rPr>
        <w:t>FDE EE</w:t>
      </w:r>
      <w:r w:rsidR="00F17AC0">
        <w:rPr>
          <w:rStyle w:val="PlaceholderText"/>
        </w:rPr>
        <w:t xml:space="preserve"> cPP</w:t>
      </w:r>
      <w:r>
        <w:rPr>
          <w:rStyle w:val="PlaceholderText"/>
        </w:rPr>
        <w:t xml:space="preserve"> </w:t>
      </w:r>
      <w:r w:rsidR="000B7120">
        <w:rPr>
          <w:rStyle w:val="PlaceholderText"/>
        </w:rPr>
        <w:t>3.0</w:t>
      </w:r>
      <w:r w:rsidR="00F17AC0">
        <w:rPr>
          <w:rStyle w:val="PlaceholderText"/>
        </w:rPr>
        <w:t>,</w:t>
      </w:r>
    </w:p>
    <w:p w:rsidR="006F04B1" w:rsidRDefault="00404617">
      <w:pPr>
        <w:rPr>
          <w:b/>
        </w:rPr>
      </w:pPr>
      <w:r>
        <w:rPr>
          <w:b/>
        </w:rPr>
        <w:t>Affected Section(s):</w:t>
      </w:r>
      <w:r>
        <w:rPr>
          <w:i/>
        </w:rPr>
        <w:t xml:space="preserve"> </w:t>
      </w:r>
      <w:r w:rsidR="000B7120">
        <w:rPr>
          <w:rStyle w:val="PlaceholderText"/>
        </w:rPr>
        <w:t>FMT_SMF.1</w:t>
      </w:r>
    </w:p>
    <w:p w:rsidR="006F04B1" w:rsidRDefault="00404617">
      <w:pPr>
        <w:rPr>
          <w:i/>
        </w:rPr>
      </w:pPr>
      <w:r>
        <w:rPr>
          <w:b/>
        </w:rPr>
        <w:t>Superseded Interpretation(s):</w:t>
      </w:r>
      <w:r>
        <w:rPr>
          <w:i/>
        </w:rPr>
        <w:t xml:space="preserve"> </w:t>
      </w:r>
    </w:p>
    <w:p w:rsidR="006F04B1" w:rsidRDefault="00404617">
      <w:pPr>
        <w:rPr>
          <w:i/>
        </w:rPr>
      </w:pPr>
      <w:r>
        <w:rPr>
          <w:b/>
        </w:rPr>
        <w:t xml:space="preserve">Issue: </w:t>
      </w:r>
    </w:p>
    <w:p w:rsidR="00701033" w:rsidRDefault="00701033" w:rsidP="00F17AC0">
      <w:pPr>
        <w:spacing w:after="0"/>
        <w:rPr>
          <w:rStyle w:val="PlaceholderText"/>
        </w:rPr>
      </w:pPr>
      <w:r w:rsidRPr="000D5714">
        <w:rPr>
          <w:rStyle w:val="PlaceholderText"/>
        </w:rPr>
        <w:t>https://github.com/commoncriteria/F</w:t>
      </w:r>
      <w:bookmarkStart w:id="0" w:name="_GoBack"/>
      <w:bookmarkEnd w:id="0"/>
      <w:r w:rsidRPr="000D5714">
        <w:rPr>
          <w:rStyle w:val="PlaceholderText"/>
        </w:rPr>
        <w:t>DEEE/issues/101</w:t>
      </w:r>
    </w:p>
    <w:p w:rsidR="00701033" w:rsidRDefault="00701033" w:rsidP="00F17AC0">
      <w:pPr>
        <w:spacing w:after="0"/>
        <w:rPr>
          <w:rStyle w:val="PlaceholderText"/>
        </w:rPr>
      </w:pPr>
    </w:p>
    <w:p w:rsidR="00701033" w:rsidRPr="00701033" w:rsidRDefault="00701033" w:rsidP="00701033">
      <w:pPr>
        <w:spacing w:after="0"/>
        <w:rPr>
          <w:rStyle w:val="PlaceholderText"/>
        </w:rPr>
      </w:pPr>
      <w:r w:rsidRPr="00701033">
        <w:rPr>
          <w:rStyle w:val="PlaceholderText"/>
        </w:rPr>
        <w:t>It seems that some tests are missing from the FMT_SMF.1 Tests, specifically the additional management functions. Compare:</w:t>
      </w:r>
    </w:p>
    <w:p w:rsidR="00701033" w:rsidRPr="00701033" w:rsidRDefault="00701033" w:rsidP="00701033">
      <w:pPr>
        <w:spacing w:after="0"/>
        <w:rPr>
          <w:rStyle w:val="PlaceholderText"/>
        </w:rPr>
      </w:pPr>
      <w:r w:rsidRPr="00701033">
        <w:rPr>
          <w:rStyle w:val="PlaceholderText"/>
        </w:rPr>
        <w:t>(EE)</w:t>
      </w:r>
    </w:p>
    <w:p w:rsidR="00701033" w:rsidRPr="00701033" w:rsidRDefault="00701033" w:rsidP="00701033">
      <w:pPr>
        <w:spacing w:after="0"/>
        <w:rPr>
          <w:rStyle w:val="PlaceholderText"/>
        </w:rPr>
      </w:pPr>
      <w:r w:rsidRPr="00701033">
        <w:rPr>
          <w:rStyle w:val="PlaceholderText"/>
        </w:rPr>
        <w:t>If item d) is selected in FMT_SMF.1.1: If additional management functions are claimed, the evaluator</w:t>
      </w:r>
      <w:r w:rsidRPr="00701033">
        <w:rPr>
          <w:rStyle w:val="PlaceholderText"/>
        </w:rPr>
        <w:br/>
        <w:t>shall verify that the additional features function as described.</w:t>
      </w:r>
    </w:p>
    <w:p w:rsidR="00701033" w:rsidRPr="00701033" w:rsidRDefault="00701033" w:rsidP="00701033">
      <w:pPr>
        <w:spacing w:after="0"/>
        <w:rPr>
          <w:rStyle w:val="PlaceholderText"/>
        </w:rPr>
      </w:pPr>
      <w:proofErr w:type="gramStart"/>
      <w:r w:rsidRPr="00701033">
        <w:rPr>
          <w:rStyle w:val="PlaceholderText"/>
        </w:rPr>
        <w:t>and</w:t>
      </w:r>
      <w:proofErr w:type="gramEnd"/>
    </w:p>
    <w:p w:rsidR="00701033" w:rsidRPr="00701033" w:rsidRDefault="00701033" w:rsidP="00701033">
      <w:pPr>
        <w:spacing w:after="0"/>
        <w:rPr>
          <w:rStyle w:val="PlaceholderText"/>
        </w:rPr>
      </w:pPr>
      <w:r w:rsidRPr="00701033">
        <w:rPr>
          <w:rStyle w:val="PlaceholderText"/>
        </w:rPr>
        <w:t>(AA)</w:t>
      </w:r>
    </w:p>
    <w:p w:rsidR="00701033" w:rsidRPr="00701033" w:rsidRDefault="00701033" w:rsidP="00701033">
      <w:pPr>
        <w:spacing w:after="0"/>
        <w:rPr>
          <w:rStyle w:val="PlaceholderText"/>
        </w:rPr>
      </w:pPr>
      <w:r w:rsidRPr="00701033">
        <w:rPr>
          <w:rStyle w:val="PlaceholderText"/>
        </w:rPr>
        <w:t>If item e) is selected in FMT_SMF.1.1: If additional management functions are claimed, the</w:t>
      </w:r>
      <w:r w:rsidRPr="00701033">
        <w:rPr>
          <w:rStyle w:val="PlaceholderText"/>
        </w:rPr>
        <w:br/>
        <w:t>evaluator shall verify that the additional features function as described.</w:t>
      </w:r>
      <w:r w:rsidRPr="00701033">
        <w:rPr>
          <w:rStyle w:val="PlaceholderText"/>
        </w:rPr>
        <w:br/>
        <w:t>Test FMT_SMF.1:2: (conditional): If the TOE provides key recovery capability whose effects</w:t>
      </w:r>
      <w:r w:rsidRPr="00701033">
        <w:rPr>
          <w:rStyle w:val="PlaceholderText"/>
        </w:rPr>
        <w:br/>
        <w:t>are visible at the TOE interface, then the evaluator shall devise a test that ensures that the key</w:t>
      </w:r>
      <w:r w:rsidRPr="00701033">
        <w:rPr>
          <w:rStyle w:val="PlaceholderText"/>
        </w:rPr>
        <w:br/>
        <w:t>recovery capability has been or can be disabled following the guidance provided by the</w:t>
      </w:r>
      <w:r w:rsidRPr="00701033">
        <w:rPr>
          <w:rStyle w:val="PlaceholderText"/>
        </w:rPr>
        <w:br/>
        <w:t>vendor.</w:t>
      </w:r>
      <w:r w:rsidRPr="00701033">
        <w:rPr>
          <w:rStyle w:val="PlaceholderText"/>
        </w:rPr>
        <w:br/>
        <w:t>Test FMT_SMF.1:3: (conditional): If the TOE provides the ability to configure the power</w:t>
      </w:r>
      <w:r w:rsidRPr="00701033">
        <w:rPr>
          <w:rStyle w:val="PlaceholderText"/>
        </w:rPr>
        <w:br/>
        <w:t>saving states that are entered by certain events, the evaluator shall devise a test that causes</w:t>
      </w:r>
      <w:r w:rsidRPr="00701033">
        <w:rPr>
          <w:rStyle w:val="PlaceholderText"/>
        </w:rPr>
        <w:br/>
        <w:t>the TOE to enter a specific power saving state, configure the TSF so that this activity causes a</w:t>
      </w:r>
      <w:r w:rsidRPr="00701033">
        <w:rPr>
          <w:rStyle w:val="PlaceholderText"/>
        </w:rPr>
        <w:br/>
        <w:t>different state to be entered, repeat the activity, and observe the new state is entered as</w:t>
      </w:r>
      <w:r w:rsidRPr="00701033">
        <w:rPr>
          <w:rStyle w:val="PlaceholderText"/>
        </w:rPr>
        <w:br/>
        <w:t>configured.</w:t>
      </w:r>
      <w:r w:rsidRPr="00701033">
        <w:rPr>
          <w:rStyle w:val="PlaceholderText"/>
        </w:rPr>
        <w:br/>
        <w:t>Test FMT_SMF.1:4: (conditional): If the TOE provides the ability to disable the use of one or</w:t>
      </w:r>
      <w:r w:rsidRPr="00701033">
        <w:rPr>
          <w:rStyle w:val="PlaceholderText"/>
        </w:rPr>
        <w:br/>
        <w:t>more power saving states, the evaluator shall devise a test that enables all supported power</w:t>
      </w:r>
      <w:r w:rsidRPr="00701033">
        <w:rPr>
          <w:rStyle w:val="PlaceholderText"/>
        </w:rPr>
        <w:br/>
        <w:t>saving states and demonstrates that the TOE can enter into each of these states. The evaluator</w:t>
      </w:r>
      <w:r w:rsidRPr="00701033">
        <w:rPr>
          <w:rStyle w:val="PlaceholderText"/>
        </w:rPr>
        <w:br/>
        <w:t>shall then disable the supported power saving states one by one, repeating the same set of</w:t>
      </w:r>
      <w:r w:rsidRPr="00701033">
        <w:rPr>
          <w:rStyle w:val="PlaceholderText"/>
        </w:rPr>
        <w:br/>
        <w:t>actions that were performed at the start of the test, and observe each time that when a power</w:t>
      </w:r>
      <w:r w:rsidRPr="00701033">
        <w:rPr>
          <w:rStyle w:val="PlaceholderText"/>
        </w:rPr>
        <w:br/>
        <w:t>saving state is configured to no longer be used, none of the behavior causes the disabled state</w:t>
      </w:r>
      <w:r w:rsidRPr="00701033">
        <w:rPr>
          <w:rStyle w:val="PlaceholderText"/>
        </w:rPr>
        <w:br/>
        <w:t>to be entered</w:t>
      </w:r>
    </w:p>
    <w:p w:rsidR="00701033" w:rsidRDefault="00701033" w:rsidP="00701033">
      <w:pPr>
        <w:spacing w:after="0"/>
        <w:rPr>
          <w:rStyle w:val="PlaceholderText"/>
        </w:rPr>
      </w:pPr>
      <w:r w:rsidRPr="00701033">
        <w:rPr>
          <w:rStyle w:val="PlaceholderText"/>
        </w:rPr>
        <w:lastRenderedPageBreak/>
        <w:t xml:space="preserve">Now, </w:t>
      </w:r>
      <w:proofErr w:type="gramStart"/>
      <w:r w:rsidRPr="00701033">
        <w:rPr>
          <w:rStyle w:val="PlaceholderText"/>
        </w:rPr>
        <w:t>power saving states are</w:t>
      </w:r>
      <w:proofErr w:type="gramEnd"/>
      <w:r w:rsidRPr="00701033">
        <w:rPr>
          <w:rStyle w:val="PlaceholderText"/>
        </w:rPr>
        <w:t xml:space="preserve"> not a selection in FMT_SMF.1 in the EE, but "disable key recovery functionality" is. Was the omission intentional?</w:t>
      </w:r>
    </w:p>
    <w:p w:rsidR="00701033" w:rsidRPr="00701033" w:rsidRDefault="00701033" w:rsidP="00701033">
      <w:pPr>
        <w:spacing w:after="0"/>
        <w:rPr>
          <w:rStyle w:val="PlaceholderText"/>
        </w:rPr>
      </w:pPr>
    </w:p>
    <w:p w:rsidR="006F04B1" w:rsidRDefault="00404617">
      <w:pPr>
        <w:rPr>
          <w:i/>
        </w:rPr>
      </w:pPr>
      <w:r>
        <w:rPr>
          <w:b/>
        </w:rPr>
        <w:t xml:space="preserve">Resolution: </w:t>
      </w:r>
    </w:p>
    <w:p w:rsidR="006607ED" w:rsidRDefault="00701033" w:rsidP="00375E72">
      <w:pPr>
        <w:spacing w:after="0"/>
        <w:rPr>
          <w:rStyle w:val="PlaceholderText"/>
        </w:rPr>
      </w:pPr>
      <w:r>
        <w:rPr>
          <w:rStyle w:val="PlaceholderText"/>
        </w:rPr>
        <w:t>The following test will be added to FMT_SMF.1:</w:t>
      </w:r>
    </w:p>
    <w:p w:rsidR="00701033" w:rsidRDefault="00701033" w:rsidP="00375E72">
      <w:pPr>
        <w:spacing w:after="0"/>
        <w:rPr>
          <w:rStyle w:val="PlaceholderText"/>
        </w:rPr>
      </w:pPr>
    </w:p>
    <w:p w:rsidR="00701033" w:rsidRDefault="00701033" w:rsidP="00701033">
      <w:pPr>
        <w:spacing w:after="0"/>
        <w:rPr>
          <w:rStyle w:val="PlaceholderText"/>
        </w:rPr>
      </w:pPr>
      <w:r w:rsidRPr="00701033">
        <w:rPr>
          <w:rStyle w:val="PlaceholderText"/>
        </w:rPr>
        <w:t>(</w:t>
      </w:r>
      <w:proofErr w:type="gramStart"/>
      <w:r w:rsidRPr="00701033">
        <w:rPr>
          <w:rStyle w:val="PlaceholderText"/>
        </w:rPr>
        <w:t>conditional</w:t>
      </w:r>
      <w:proofErr w:type="gramEnd"/>
      <w:r w:rsidRPr="00701033">
        <w:rPr>
          <w:rStyle w:val="PlaceholderText"/>
        </w:rPr>
        <w:t>): If the TOE provides key recovery capability whose effects are</w:t>
      </w:r>
      <w:r>
        <w:rPr>
          <w:rStyle w:val="PlaceholderText"/>
        </w:rPr>
        <w:t xml:space="preserve"> </w:t>
      </w:r>
      <w:r w:rsidRPr="00701033">
        <w:rPr>
          <w:rStyle w:val="PlaceholderText"/>
        </w:rPr>
        <w:t>visible at the TOE interface, then the evaluator shall devise a test that ensures that</w:t>
      </w:r>
      <w:r>
        <w:rPr>
          <w:rStyle w:val="PlaceholderText"/>
        </w:rPr>
        <w:t xml:space="preserve"> </w:t>
      </w:r>
      <w:r w:rsidRPr="00701033">
        <w:rPr>
          <w:rStyle w:val="PlaceholderText"/>
        </w:rPr>
        <w:t>the key recovery capability has been or can be disabled following the guidance</w:t>
      </w:r>
      <w:r>
        <w:rPr>
          <w:rStyle w:val="PlaceholderText"/>
        </w:rPr>
        <w:t xml:space="preserve"> </w:t>
      </w:r>
      <w:r w:rsidRPr="00701033">
        <w:rPr>
          <w:rStyle w:val="PlaceholderText"/>
        </w:rPr>
        <w:t>provided by the vendor.</w:t>
      </w:r>
    </w:p>
    <w:p w:rsidR="00375E72" w:rsidRPr="00A74420" w:rsidRDefault="00375E72" w:rsidP="00375E72">
      <w:pPr>
        <w:spacing w:after="0"/>
        <w:rPr>
          <w:rStyle w:val="PlaceholderText"/>
        </w:rPr>
      </w:pPr>
    </w:p>
    <w:p w:rsidR="006F04B1" w:rsidRDefault="00404617">
      <w:pPr>
        <w:rPr>
          <w:i/>
        </w:rPr>
      </w:pPr>
      <w:r>
        <w:rPr>
          <w:b/>
        </w:rPr>
        <w:t xml:space="preserve">Rationale: </w:t>
      </w:r>
    </w:p>
    <w:p w:rsidR="006F04B1" w:rsidRDefault="00701033">
      <w:pPr>
        <w:spacing w:after="0"/>
        <w:rPr>
          <w:rStyle w:val="PlaceholderText"/>
        </w:rPr>
      </w:pPr>
      <w:r>
        <w:rPr>
          <w:rStyle w:val="PlaceholderText"/>
        </w:rPr>
        <w:t>The specific test case has existing language that did not get posted into the FDE EE cPP.  This change updates that document to align with expected testing.</w:t>
      </w:r>
    </w:p>
    <w:p w:rsidR="00FB77C3" w:rsidRDefault="00FB77C3">
      <w:pPr>
        <w:spacing w:after="0"/>
        <w:rPr>
          <w:b/>
        </w:rPr>
      </w:pPr>
    </w:p>
    <w:p w:rsidR="006F04B1" w:rsidRDefault="00404617">
      <w:pPr>
        <w:rPr>
          <w:i/>
        </w:rPr>
      </w:pPr>
      <w:r>
        <w:rPr>
          <w:b/>
        </w:rPr>
        <w:t xml:space="preserve">Further Action: </w:t>
      </w:r>
    </w:p>
    <w:p w:rsidR="006F04B1" w:rsidRDefault="00072E7D">
      <w:pPr>
        <w:rPr>
          <w:i/>
        </w:rPr>
      </w:pPr>
      <w:r>
        <w:rPr>
          <w:rStyle w:val="PlaceholderText"/>
        </w:rPr>
        <w:t>Once approval is obtained from the FDE iTC, this will be posted as a technical decision.  If comments are brought up they will be addressed or discussed.</w:t>
      </w:r>
    </w:p>
    <w:p w:rsidR="006F04B1" w:rsidRDefault="006F04B1">
      <w:pPr>
        <w:spacing w:after="0"/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Action by </w:t>
      </w:r>
      <w:r w:rsidR="00A57F41">
        <w:rPr>
          <w:b/>
        </w:rPr>
        <w:t>FDE</w:t>
      </w:r>
      <w:r>
        <w:rPr>
          <w:b/>
        </w:rPr>
        <w:t xml:space="preserve"> iTC: </w:t>
      </w:r>
    </w:p>
    <w:p w:rsidR="006F04B1" w:rsidRPr="000D5714" w:rsidRDefault="00691120" w:rsidP="000D5714">
      <w:pPr>
        <w:spacing w:after="0"/>
        <w:rPr>
          <w:color w:val="808080"/>
        </w:rPr>
      </w:pPr>
      <w:r>
        <w:rPr>
          <w:rStyle w:val="PlaceholderText"/>
        </w:rPr>
        <w:t xml:space="preserve">The FDE iTC has until </w:t>
      </w:r>
      <w:r w:rsidR="00607711">
        <w:rPr>
          <w:rStyle w:val="PlaceholderText"/>
        </w:rPr>
        <w:t>1</w:t>
      </w:r>
      <w:r w:rsidR="006A09BA">
        <w:rPr>
          <w:rStyle w:val="PlaceholderText"/>
        </w:rPr>
        <w:t>1</w:t>
      </w:r>
      <w:r>
        <w:rPr>
          <w:rStyle w:val="PlaceholderText"/>
        </w:rPr>
        <w:t>/</w:t>
      </w:r>
      <w:r w:rsidR="006A09BA">
        <w:rPr>
          <w:rStyle w:val="PlaceholderText"/>
        </w:rPr>
        <w:t>16</w:t>
      </w:r>
      <w:r>
        <w:rPr>
          <w:rStyle w:val="PlaceholderText"/>
        </w:rPr>
        <w:t>/20</w:t>
      </w:r>
      <w:r w:rsidR="006A09BA">
        <w:rPr>
          <w:rStyle w:val="PlaceholderText"/>
        </w:rPr>
        <w:t>26</w:t>
      </w:r>
      <w:r>
        <w:rPr>
          <w:rStyle w:val="PlaceholderText"/>
        </w:rPr>
        <w:t xml:space="preserve"> to provide any concerns to the FIT on this topic. Send the concerns </w:t>
      </w:r>
      <w:proofErr w:type="gramStart"/>
      <w:r>
        <w:rPr>
          <w:rStyle w:val="PlaceholderText"/>
        </w:rPr>
        <w:t xml:space="preserve">to </w:t>
      </w:r>
      <w:r>
        <w:rPr>
          <w:rFonts w:ascii="Segoe UI" w:hAnsi="Segoe UI" w:cs="Segoe UI"/>
          <w:color w:val="000000"/>
          <w:sz w:val="20"/>
          <w:szCs w:val="20"/>
        </w:rPr>
        <w:t> </w:t>
      </w:r>
      <w:r w:rsidR="000D5714" w:rsidRPr="000D5714">
        <w:rPr>
          <w:rStyle w:val="rwrr"/>
          <w:rFonts w:ascii="Segoe UI" w:hAnsi="Segoe UI" w:cs="Segoe UI"/>
          <w:sz w:val="20"/>
          <w:szCs w:val="20"/>
        </w:rPr>
        <w:t>FDE</w:t>
      </w:r>
      <w:proofErr w:type="gramEnd"/>
      <w:r w:rsidR="000D5714" w:rsidRPr="000D5714">
        <w:rPr>
          <w:rStyle w:val="rwrr"/>
          <w:rFonts w:ascii="Segoe UI" w:hAnsi="Segoe UI" w:cs="Segoe UI"/>
          <w:sz w:val="20"/>
          <w:szCs w:val="20"/>
        </w:rPr>
        <w:t>-FIT-iTC@niap-ccevs.org</w:t>
      </w:r>
      <w:r w:rsidR="000D5714">
        <w:rPr>
          <w:rStyle w:val="PlaceholderText"/>
        </w:rPr>
        <w:t xml:space="preserve"> or </w:t>
      </w:r>
      <w:r w:rsidR="000D5714" w:rsidRPr="000D5714">
        <w:rPr>
          <w:rStyle w:val="PlaceholderText"/>
        </w:rPr>
        <w:t>https://github.com/commoncriteria/FDEEE/issues/101</w:t>
      </w:r>
      <w:r>
        <w:rPr>
          <w:rFonts w:ascii="Segoe UI" w:hAnsi="Segoe UI" w:cs="Segoe UI"/>
          <w:color w:val="000000"/>
          <w:sz w:val="20"/>
          <w:szCs w:val="20"/>
        </w:rPr>
        <w:t>.</w:t>
      </w:r>
    </w:p>
    <w:p w:rsidR="006F04B1" w:rsidRDefault="006F04B1"/>
    <w:sectPr w:rsidR="006F04B1">
      <w:pgSz w:w="12240" w:h="15840"/>
      <w:pgMar w:top="1440" w:right="1440" w:bottom="1440" w:left="1440" w:header="720" w:footer="720" w:gutter="0"/>
      <w:pgBorders w:offsetFrom="page"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A73D5"/>
    <w:multiLevelType w:val="hybridMultilevel"/>
    <w:tmpl w:val="127A5A7E"/>
    <w:lvl w:ilvl="0" w:tplc="6B06680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90BB2"/>
    <w:multiLevelType w:val="hybridMultilevel"/>
    <w:tmpl w:val="D3EA5AA6"/>
    <w:lvl w:ilvl="0" w:tplc="E4841D0C">
      <w:start w:val="1"/>
      <w:numFmt w:val="decimal"/>
      <w:lvlText w:val="%1."/>
      <w:lvlJc w:val="left"/>
      <w:pPr>
        <w:ind w:left="720" w:hanging="359"/>
      </w:pPr>
    </w:lvl>
    <w:lvl w:ilvl="1" w:tplc="BED47E0C">
      <w:start w:val="1"/>
      <w:numFmt w:val="lowerLetter"/>
      <w:lvlText w:val="%2."/>
      <w:lvlJc w:val="left"/>
      <w:pPr>
        <w:ind w:left="1440" w:hanging="359"/>
      </w:pPr>
    </w:lvl>
    <w:lvl w:ilvl="2" w:tplc="0C38358A">
      <w:start w:val="1"/>
      <w:numFmt w:val="lowerRoman"/>
      <w:lvlText w:val="%3."/>
      <w:lvlJc w:val="right"/>
      <w:pPr>
        <w:ind w:left="2160" w:hanging="179"/>
      </w:pPr>
    </w:lvl>
    <w:lvl w:ilvl="3" w:tplc="6936B1A8">
      <w:start w:val="1"/>
      <w:numFmt w:val="decimal"/>
      <w:lvlText w:val="%4."/>
      <w:lvlJc w:val="left"/>
      <w:pPr>
        <w:ind w:left="2880" w:hanging="359"/>
      </w:pPr>
    </w:lvl>
    <w:lvl w:ilvl="4" w:tplc="14C4F498">
      <w:start w:val="1"/>
      <w:numFmt w:val="lowerLetter"/>
      <w:lvlText w:val="%5."/>
      <w:lvlJc w:val="left"/>
      <w:pPr>
        <w:ind w:left="3600" w:hanging="359"/>
      </w:pPr>
    </w:lvl>
    <w:lvl w:ilvl="5" w:tplc="FDA066B0">
      <w:start w:val="1"/>
      <w:numFmt w:val="lowerRoman"/>
      <w:lvlText w:val="%6."/>
      <w:lvlJc w:val="right"/>
      <w:pPr>
        <w:ind w:left="4320" w:hanging="179"/>
      </w:pPr>
    </w:lvl>
    <w:lvl w:ilvl="6" w:tplc="DC7E583A">
      <w:start w:val="1"/>
      <w:numFmt w:val="decimal"/>
      <w:lvlText w:val="%7."/>
      <w:lvlJc w:val="left"/>
      <w:pPr>
        <w:ind w:left="5040" w:hanging="359"/>
      </w:pPr>
    </w:lvl>
    <w:lvl w:ilvl="7" w:tplc="392A8E02">
      <w:start w:val="1"/>
      <w:numFmt w:val="lowerLetter"/>
      <w:lvlText w:val="%8."/>
      <w:lvlJc w:val="left"/>
      <w:pPr>
        <w:ind w:left="5760" w:hanging="359"/>
      </w:pPr>
    </w:lvl>
    <w:lvl w:ilvl="8" w:tplc="5DF4C89C">
      <w:start w:val="1"/>
      <w:numFmt w:val="lowerRoman"/>
      <w:lvlText w:val="%9."/>
      <w:lvlJc w:val="right"/>
      <w:pPr>
        <w:ind w:left="6480" w:hanging="179"/>
      </w:pPr>
    </w:lvl>
  </w:abstractNum>
  <w:abstractNum w:abstractNumId="2">
    <w:nsid w:val="580A35EF"/>
    <w:multiLevelType w:val="hybridMultilevel"/>
    <w:tmpl w:val="C67032B0"/>
    <w:lvl w:ilvl="0" w:tplc="D2B88CBA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</w:rPr>
    </w:lvl>
    <w:lvl w:ilvl="1" w:tplc="3FCE2AF8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CB4A4E1C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028C07EE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A42E0CAE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B91CF104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ADA07A04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7B804516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DF14A78A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3">
    <w:nsid w:val="62B750BB"/>
    <w:multiLevelType w:val="hybridMultilevel"/>
    <w:tmpl w:val="D5C810BA"/>
    <w:lvl w:ilvl="0" w:tplc="1068C5CC">
      <w:start w:val="1"/>
      <w:numFmt w:val="decimal"/>
      <w:lvlText w:val="%1."/>
      <w:lvlJc w:val="left"/>
      <w:pPr>
        <w:ind w:left="720" w:hanging="359"/>
      </w:pPr>
      <w:rPr>
        <w:rFonts w:hint="default"/>
      </w:rPr>
    </w:lvl>
    <w:lvl w:ilvl="1" w:tplc="A40CEA08">
      <w:start w:val="1"/>
      <w:numFmt w:val="lowerLetter"/>
      <w:lvlText w:val="%2."/>
      <w:lvlJc w:val="left"/>
      <w:pPr>
        <w:ind w:left="1440" w:hanging="359"/>
      </w:pPr>
    </w:lvl>
    <w:lvl w:ilvl="2" w:tplc="EB665B06">
      <w:start w:val="1"/>
      <w:numFmt w:val="lowerRoman"/>
      <w:lvlText w:val="%3."/>
      <w:lvlJc w:val="right"/>
      <w:pPr>
        <w:ind w:left="2160" w:hanging="179"/>
      </w:pPr>
    </w:lvl>
    <w:lvl w:ilvl="3" w:tplc="686ED29E">
      <w:start w:val="1"/>
      <w:numFmt w:val="decimal"/>
      <w:lvlText w:val="%4."/>
      <w:lvlJc w:val="left"/>
      <w:pPr>
        <w:ind w:left="2880" w:hanging="359"/>
      </w:pPr>
    </w:lvl>
    <w:lvl w:ilvl="4" w:tplc="8DCE9416">
      <w:start w:val="1"/>
      <w:numFmt w:val="lowerLetter"/>
      <w:lvlText w:val="%5."/>
      <w:lvlJc w:val="left"/>
      <w:pPr>
        <w:ind w:left="3600" w:hanging="359"/>
      </w:pPr>
    </w:lvl>
    <w:lvl w:ilvl="5" w:tplc="B49AEAA4">
      <w:start w:val="1"/>
      <w:numFmt w:val="lowerRoman"/>
      <w:lvlText w:val="%6."/>
      <w:lvlJc w:val="right"/>
      <w:pPr>
        <w:ind w:left="4320" w:hanging="179"/>
      </w:pPr>
    </w:lvl>
    <w:lvl w:ilvl="6" w:tplc="42460D74">
      <w:start w:val="1"/>
      <w:numFmt w:val="decimal"/>
      <w:lvlText w:val="%7."/>
      <w:lvlJc w:val="left"/>
      <w:pPr>
        <w:ind w:left="5040" w:hanging="359"/>
      </w:pPr>
    </w:lvl>
    <w:lvl w:ilvl="7" w:tplc="58A4E258">
      <w:start w:val="1"/>
      <w:numFmt w:val="lowerLetter"/>
      <w:lvlText w:val="%8."/>
      <w:lvlJc w:val="left"/>
      <w:pPr>
        <w:ind w:left="5760" w:hanging="359"/>
      </w:pPr>
    </w:lvl>
    <w:lvl w:ilvl="8" w:tplc="05340A1C">
      <w:start w:val="1"/>
      <w:numFmt w:val="lowerRoman"/>
      <w:lvlText w:val="%9."/>
      <w:lvlJc w:val="right"/>
      <w:pPr>
        <w:ind w:left="6480" w:hanging="179"/>
      </w:pPr>
    </w:lvl>
  </w:abstractNum>
  <w:abstractNum w:abstractNumId="4">
    <w:nsid w:val="6E1C098D"/>
    <w:multiLevelType w:val="hybridMultilevel"/>
    <w:tmpl w:val="7F8A7126"/>
    <w:lvl w:ilvl="0" w:tplc="082AA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992444"/>
    <w:multiLevelType w:val="hybridMultilevel"/>
    <w:tmpl w:val="23ACC548"/>
    <w:lvl w:ilvl="0" w:tplc="51CE9AD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B0659"/>
    <w:multiLevelType w:val="hybridMultilevel"/>
    <w:tmpl w:val="8D149D16"/>
    <w:lvl w:ilvl="0" w:tplc="E5FA6382">
      <w:start w:val="1"/>
      <w:numFmt w:val="decimal"/>
      <w:lvlText w:val="%1."/>
      <w:lvlJc w:val="left"/>
      <w:pPr>
        <w:ind w:left="720" w:hanging="359"/>
      </w:pPr>
    </w:lvl>
    <w:lvl w:ilvl="1" w:tplc="E9DA0A3E">
      <w:start w:val="1"/>
      <w:numFmt w:val="lowerLetter"/>
      <w:lvlText w:val="%2."/>
      <w:lvlJc w:val="left"/>
      <w:pPr>
        <w:ind w:left="1440" w:hanging="359"/>
      </w:pPr>
    </w:lvl>
    <w:lvl w:ilvl="2" w:tplc="33A6EBB0">
      <w:start w:val="1"/>
      <w:numFmt w:val="lowerRoman"/>
      <w:lvlText w:val="%3."/>
      <w:lvlJc w:val="right"/>
      <w:pPr>
        <w:ind w:left="2160" w:hanging="179"/>
      </w:pPr>
    </w:lvl>
    <w:lvl w:ilvl="3" w:tplc="876847D2">
      <w:start w:val="1"/>
      <w:numFmt w:val="decimal"/>
      <w:lvlText w:val="%4."/>
      <w:lvlJc w:val="left"/>
      <w:pPr>
        <w:ind w:left="2880" w:hanging="359"/>
      </w:pPr>
    </w:lvl>
    <w:lvl w:ilvl="4" w:tplc="906C1D64">
      <w:start w:val="1"/>
      <w:numFmt w:val="lowerLetter"/>
      <w:lvlText w:val="%5."/>
      <w:lvlJc w:val="left"/>
      <w:pPr>
        <w:ind w:left="3600" w:hanging="359"/>
      </w:pPr>
    </w:lvl>
    <w:lvl w:ilvl="5" w:tplc="017668C6">
      <w:start w:val="1"/>
      <w:numFmt w:val="lowerRoman"/>
      <w:lvlText w:val="%6."/>
      <w:lvlJc w:val="right"/>
      <w:pPr>
        <w:ind w:left="4320" w:hanging="179"/>
      </w:pPr>
    </w:lvl>
    <w:lvl w:ilvl="6" w:tplc="D3AC0F8C">
      <w:start w:val="1"/>
      <w:numFmt w:val="decimal"/>
      <w:lvlText w:val="%7."/>
      <w:lvlJc w:val="left"/>
      <w:pPr>
        <w:ind w:left="5040" w:hanging="359"/>
      </w:pPr>
    </w:lvl>
    <w:lvl w:ilvl="7" w:tplc="F470F614">
      <w:start w:val="1"/>
      <w:numFmt w:val="lowerLetter"/>
      <w:lvlText w:val="%8."/>
      <w:lvlJc w:val="left"/>
      <w:pPr>
        <w:ind w:left="5760" w:hanging="359"/>
      </w:pPr>
    </w:lvl>
    <w:lvl w:ilvl="8" w:tplc="2416AAEC">
      <w:start w:val="1"/>
      <w:numFmt w:val="lowerRoman"/>
      <w:lvlText w:val="%9."/>
      <w:lvlJc w:val="right"/>
      <w:pPr>
        <w:ind w:left="6480" w:hanging="179"/>
      </w:pPr>
    </w:lvl>
  </w:abstractNum>
  <w:abstractNum w:abstractNumId="7">
    <w:nsid w:val="7BAC44DB"/>
    <w:multiLevelType w:val="hybridMultilevel"/>
    <w:tmpl w:val="6E809340"/>
    <w:lvl w:ilvl="0" w:tplc="A516E6E8">
      <w:start w:val="1"/>
      <w:numFmt w:val="decimal"/>
      <w:lvlText w:val="%1."/>
      <w:lvlJc w:val="left"/>
      <w:pPr>
        <w:ind w:left="720" w:hanging="359"/>
      </w:pPr>
    </w:lvl>
    <w:lvl w:ilvl="1" w:tplc="06962ADE">
      <w:start w:val="1"/>
      <w:numFmt w:val="lowerLetter"/>
      <w:lvlText w:val="%2."/>
      <w:lvlJc w:val="left"/>
      <w:pPr>
        <w:ind w:left="1440" w:hanging="359"/>
      </w:pPr>
    </w:lvl>
    <w:lvl w:ilvl="2" w:tplc="F0104412">
      <w:start w:val="1"/>
      <w:numFmt w:val="lowerRoman"/>
      <w:lvlText w:val="%3."/>
      <w:lvlJc w:val="right"/>
      <w:pPr>
        <w:ind w:left="2160" w:hanging="179"/>
      </w:pPr>
    </w:lvl>
    <w:lvl w:ilvl="3" w:tplc="B2B0C136">
      <w:start w:val="1"/>
      <w:numFmt w:val="decimal"/>
      <w:lvlText w:val="%4."/>
      <w:lvlJc w:val="left"/>
      <w:pPr>
        <w:ind w:left="2880" w:hanging="359"/>
      </w:pPr>
    </w:lvl>
    <w:lvl w:ilvl="4" w:tplc="D9D0B3DE">
      <w:start w:val="1"/>
      <w:numFmt w:val="lowerLetter"/>
      <w:lvlText w:val="%5."/>
      <w:lvlJc w:val="left"/>
      <w:pPr>
        <w:ind w:left="3600" w:hanging="359"/>
      </w:pPr>
    </w:lvl>
    <w:lvl w:ilvl="5" w:tplc="EC9A687C">
      <w:start w:val="1"/>
      <w:numFmt w:val="lowerRoman"/>
      <w:lvlText w:val="%6."/>
      <w:lvlJc w:val="right"/>
      <w:pPr>
        <w:ind w:left="4320" w:hanging="179"/>
      </w:pPr>
    </w:lvl>
    <w:lvl w:ilvl="6" w:tplc="DCD436E6">
      <w:start w:val="1"/>
      <w:numFmt w:val="decimal"/>
      <w:lvlText w:val="%7."/>
      <w:lvlJc w:val="left"/>
      <w:pPr>
        <w:ind w:left="5040" w:hanging="359"/>
      </w:pPr>
    </w:lvl>
    <w:lvl w:ilvl="7" w:tplc="6EA8AC82">
      <w:start w:val="1"/>
      <w:numFmt w:val="lowerLetter"/>
      <w:lvlText w:val="%8."/>
      <w:lvlJc w:val="left"/>
      <w:pPr>
        <w:ind w:left="5760" w:hanging="359"/>
      </w:pPr>
    </w:lvl>
    <w:lvl w:ilvl="8" w:tplc="8F623588">
      <w:start w:val="1"/>
      <w:numFmt w:val="lowerRoman"/>
      <w:lvlText w:val="%9."/>
      <w:lvlJc w:val="right"/>
      <w:pPr>
        <w:ind w:left="6480" w:hanging="179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4B1"/>
    <w:rsid w:val="00072E7D"/>
    <w:rsid w:val="00091A69"/>
    <w:rsid w:val="000B7120"/>
    <w:rsid w:val="000D5714"/>
    <w:rsid w:val="001315EA"/>
    <w:rsid w:val="001C7ACB"/>
    <w:rsid w:val="001F4C09"/>
    <w:rsid w:val="00375E72"/>
    <w:rsid w:val="00404617"/>
    <w:rsid w:val="005A4BC0"/>
    <w:rsid w:val="00607711"/>
    <w:rsid w:val="00656B3A"/>
    <w:rsid w:val="006607ED"/>
    <w:rsid w:val="00691120"/>
    <w:rsid w:val="006A09BA"/>
    <w:rsid w:val="006F04B1"/>
    <w:rsid w:val="00701033"/>
    <w:rsid w:val="008B01B2"/>
    <w:rsid w:val="009107AD"/>
    <w:rsid w:val="00A57F41"/>
    <w:rsid w:val="00A74420"/>
    <w:rsid w:val="00AC35DF"/>
    <w:rsid w:val="00B73098"/>
    <w:rsid w:val="00C04A5A"/>
    <w:rsid w:val="00DD6EF9"/>
    <w:rsid w:val="00F17AC0"/>
    <w:rsid w:val="00F544D4"/>
    <w:rsid w:val="00F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103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103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9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43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67491953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5597A-2C8E-4B3C-957D-54D29964A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3231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McDaniels</dc:creator>
  <cp:lastModifiedBy>Joe</cp:lastModifiedBy>
  <cp:revision>8</cp:revision>
  <dcterms:created xsi:type="dcterms:W3CDTF">2026-10-30T13:06:00Z</dcterms:created>
  <dcterms:modified xsi:type="dcterms:W3CDTF">2026-10-30T13:20:00Z</dcterms:modified>
</cp:coreProperties>
</file>