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Title"/>
      </w:pPr>
      <w:bookmarkStart w:name="Investment Analytics" w:id="1"/>
      <w:bookmarkEnd w:id="1"/>
      <w:r>
        <w:rPr/>
      </w:r>
      <w:r>
        <w:rPr/>
        <w:t>Architecture Design</w:t>
      </w:r>
    </w:p>
    <w:p>
      <w:pPr>
        <w:pStyle w:val="Heading1"/>
        <w:spacing w:before="206"/>
      </w:pPr>
      <w:r>
        <w:rPr>
          <w:color w:val="4470C4"/>
        </w:rPr>
        <w:t>Investment Analytics</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7"/>
        <w:rPr>
          <w:b/>
          <w:sz w:val="27"/>
        </w:rPr>
      </w:pPr>
    </w:p>
    <w:tbl>
      <w:tblPr>
        <w:tblW w:w="0" w:type="auto"/>
        <w:jc w:val="left"/>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77"/>
        <w:gridCol w:w="3260"/>
      </w:tblGrid>
      <w:tr>
        <w:trPr>
          <w:trHeight w:val="292" w:hRule="atLeast"/>
        </w:trPr>
        <w:tc>
          <w:tcPr>
            <w:tcW w:w="2977" w:type="dxa"/>
            <w:shd w:val="clear" w:color="auto" w:fill="B4C5E7"/>
          </w:tcPr>
          <w:p>
            <w:pPr>
              <w:pStyle w:val="TableParagraph"/>
              <w:spacing w:line="272" w:lineRule="exact"/>
              <w:ind w:right="95"/>
              <w:jc w:val="right"/>
              <w:rPr>
                <w:rFonts w:ascii="Carlito"/>
                <w:b/>
                <w:sz w:val="24"/>
              </w:rPr>
            </w:pPr>
            <w:r>
              <w:rPr>
                <w:rFonts w:ascii="Carlito"/>
                <w:b/>
                <w:sz w:val="24"/>
              </w:rPr>
              <w:t>Written By</w:t>
            </w:r>
          </w:p>
        </w:tc>
        <w:tc>
          <w:tcPr>
            <w:tcW w:w="3260" w:type="dxa"/>
          </w:tcPr>
          <w:p>
            <w:pPr>
              <w:pStyle w:val="TableParagraph"/>
              <w:spacing w:line="256" w:lineRule="exact" w:before="16"/>
              <w:ind w:left="1024" w:right="1007"/>
              <w:jc w:val="center"/>
              <w:rPr>
                <w:rFonts w:ascii="Carlito"/>
                <w:sz w:val="22"/>
              </w:rPr>
            </w:pPr>
            <w:r>
              <w:rPr>
                <w:rFonts w:ascii="Carlito"/>
                <w:sz w:val="22"/>
              </w:rPr>
              <w:t>Sarthak Sethi</w:t>
            </w:r>
          </w:p>
        </w:tc>
      </w:tr>
      <w:tr>
        <w:trPr>
          <w:trHeight w:val="292" w:hRule="atLeast"/>
        </w:trPr>
        <w:tc>
          <w:tcPr>
            <w:tcW w:w="2977" w:type="dxa"/>
            <w:shd w:val="clear" w:color="auto" w:fill="B4C5E7"/>
          </w:tcPr>
          <w:p>
            <w:pPr>
              <w:pStyle w:val="TableParagraph"/>
              <w:spacing w:line="272" w:lineRule="exact"/>
              <w:ind w:right="90"/>
              <w:jc w:val="right"/>
              <w:rPr>
                <w:rFonts w:ascii="Carlito"/>
                <w:b/>
                <w:sz w:val="24"/>
              </w:rPr>
            </w:pPr>
            <w:r>
              <w:rPr>
                <w:rFonts w:ascii="Carlito"/>
                <w:b/>
                <w:sz w:val="24"/>
              </w:rPr>
              <w:t>Document Version</w:t>
            </w:r>
          </w:p>
        </w:tc>
        <w:tc>
          <w:tcPr>
            <w:tcW w:w="3260" w:type="dxa"/>
          </w:tcPr>
          <w:p>
            <w:pPr>
              <w:pStyle w:val="TableParagraph"/>
              <w:spacing w:line="256" w:lineRule="exact" w:before="16"/>
              <w:ind w:left="1024" w:right="998"/>
              <w:jc w:val="center"/>
              <w:rPr>
                <w:rFonts w:ascii="Carlito"/>
                <w:sz w:val="22"/>
              </w:rPr>
            </w:pPr>
            <w:r>
              <w:rPr>
                <w:rFonts w:ascii="Carlito"/>
                <w:sz w:val="22"/>
              </w:rPr>
              <w:t>1.1</w:t>
            </w:r>
          </w:p>
        </w:tc>
      </w:tr>
      <w:tr>
        <w:trPr>
          <w:trHeight w:val="292" w:hRule="atLeast"/>
        </w:trPr>
        <w:tc>
          <w:tcPr>
            <w:tcW w:w="2977" w:type="dxa"/>
            <w:shd w:val="clear" w:color="auto" w:fill="B4C5E7"/>
          </w:tcPr>
          <w:p>
            <w:pPr>
              <w:pStyle w:val="TableParagraph"/>
              <w:spacing w:line="273" w:lineRule="exact"/>
              <w:ind w:right="98"/>
              <w:jc w:val="right"/>
              <w:rPr>
                <w:rFonts w:ascii="Carlito"/>
                <w:b/>
                <w:sz w:val="24"/>
              </w:rPr>
            </w:pPr>
            <w:r>
              <w:rPr>
                <w:rFonts w:ascii="Carlito"/>
                <w:b/>
                <w:sz w:val="24"/>
              </w:rPr>
              <w:t>Last Revised Date</w:t>
            </w:r>
          </w:p>
        </w:tc>
        <w:tc>
          <w:tcPr>
            <w:tcW w:w="3260" w:type="dxa"/>
          </w:tcPr>
          <w:p>
            <w:pPr>
              <w:pStyle w:val="TableParagraph"/>
              <w:spacing w:line="249" w:lineRule="exact"/>
              <w:ind w:left="1021" w:right="1007"/>
              <w:jc w:val="center"/>
              <w:rPr>
                <w:rFonts w:ascii="Times New Roman"/>
                <w:sz w:val="22"/>
              </w:rPr>
            </w:pPr>
            <w:r>
              <w:rPr>
                <w:rFonts w:ascii="Times New Roman"/>
                <w:sz w:val="22"/>
              </w:rPr>
              <w:t>15/03/2023</w:t>
            </w:r>
          </w:p>
        </w:tc>
      </w:tr>
    </w:tbl>
    <w:p>
      <w:pPr>
        <w:spacing w:after="0" w:line="249" w:lineRule="exact"/>
        <w:jc w:val="center"/>
        <w:rPr>
          <w:rFonts w:ascii="Times New Roman"/>
          <w:sz w:val="22"/>
        </w:rPr>
        <w:sectPr>
          <w:type w:val="continuous"/>
          <w:pgSz w:w="11910" w:h="16840"/>
          <w:pgMar w:top="1580" w:bottom="280" w:left="1200" w:right="580"/>
        </w:sectPr>
      </w:pPr>
    </w:p>
    <w:p>
      <w:pPr>
        <w:spacing w:before="20"/>
        <w:ind w:left="240" w:right="0" w:firstLine="0"/>
        <w:jc w:val="left"/>
        <w:rPr>
          <w:b/>
          <w:sz w:val="32"/>
        </w:rPr>
      </w:pPr>
      <w:r>
        <w:rPr>
          <w:b/>
          <w:sz w:val="32"/>
        </w:rPr>
        <w:t>DOCUMENT CONTROL</w:t>
      </w:r>
    </w:p>
    <w:p>
      <w:pPr>
        <w:pStyle w:val="Heading2"/>
        <w:spacing w:before="190"/>
        <w:ind w:left="240"/>
      </w:pPr>
      <w:bookmarkStart w:name="Change Record:" w:id="2"/>
      <w:bookmarkEnd w:id="2"/>
      <w:r>
        <w:rPr>
          <w:b w:val="0"/>
        </w:rPr>
      </w:r>
      <w:r>
        <w:rPr/>
        <w:t>Change Record:</w:t>
      </w:r>
    </w:p>
    <w:p>
      <w:pPr>
        <w:pStyle w:val="BodyText"/>
        <w:rPr>
          <w:b/>
          <w:sz w:val="20"/>
        </w:rPr>
      </w:pPr>
    </w:p>
    <w:p>
      <w:pPr>
        <w:pStyle w:val="BodyText"/>
        <w:rPr>
          <w:b/>
          <w:sz w:val="20"/>
        </w:rPr>
      </w:pPr>
    </w:p>
    <w:p>
      <w:pPr>
        <w:pStyle w:val="BodyText"/>
        <w:rPr>
          <w:b/>
          <w:sz w:val="16"/>
        </w:rPr>
      </w:pPr>
    </w:p>
    <w:tbl>
      <w:tblPr>
        <w:tblW w:w="0" w:type="auto"/>
        <w:jc w:val="left"/>
        <w:tblInd w:w="207" w:type="dxa"/>
        <w:tblBorders>
          <w:top w:val="single" w:sz="4" w:space="0" w:color="BBD4EC"/>
          <w:left w:val="single" w:sz="4" w:space="0" w:color="BBD4EC"/>
          <w:bottom w:val="single" w:sz="4" w:space="0" w:color="BBD4EC"/>
          <w:right w:val="single" w:sz="4" w:space="0" w:color="BBD4EC"/>
          <w:insideH w:val="single" w:sz="4" w:space="0" w:color="BBD4EC"/>
          <w:insideV w:val="single" w:sz="4" w:space="0" w:color="BBD4EC"/>
        </w:tblBorders>
        <w:tblLayout w:type="fixed"/>
        <w:tblCellMar>
          <w:top w:w="0" w:type="dxa"/>
          <w:left w:w="0" w:type="dxa"/>
          <w:bottom w:w="0" w:type="dxa"/>
          <w:right w:w="0" w:type="dxa"/>
        </w:tblCellMar>
        <w:tblLook w:val="01E0"/>
      </w:tblPr>
      <w:tblGrid>
        <w:gridCol w:w="1811"/>
        <w:gridCol w:w="1225"/>
        <w:gridCol w:w="4197"/>
        <w:gridCol w:w="1845"/>
      </w:tblGrid>
      <w:tr>
        <w:trPr>
          <w:trHeight w:val="1343" w:hRule="atLeast"/>
        </w:trPr>
        <w:tc>
          <w:tcPr>
            <w:tcW w:w="1811" w:type="dxa"/>
            <w:tcBorders>
              <w:bottom w:val="single" w:sz="12" w:space="0" w:color="9CC2E3"/>
            </w:tcBorders>
            <w:shd w:val="clear" w:color="auto" w:fill="B8CCE3"/>
          </w:tcPr>
          <w:p>
            <w:pPr>
              <w:pStyle w:val="TableParagraph"/>
              <w:spacing w:before="121"/>
              <w:ind w:left="115"/>
              <w:rPr>
                <w:rFonts w:ascii="Carlito"/>
                <w:b/>
                <w:sz w:val="24"/>
              </w:rPr>
            </w:pPr>
            <w:r>
              <w:rPr>
                <w:rFonts w:ascii="Carlito"/>
                <w:b/>
                <w:sz w:val="24"/>
              </w:rPr>
              <w:t>Date</w:t>
            </w:r>
          </w:p>
        </w:tc>
        <w:tc>
          <w:tcPr>
            <w:tcW w:w="1225" w:type="dxa"/>
            <w:tcBorders>
              <w:bottom w:val="single" w:sz="12" w:space="0" w:color="9CC2E3"/>
            </w:tcBorders>
            <w:shd w:val="clear" w:color="auto" w:fill="B8CCE3"/>
          </w:tcPr>
          <w:p>
            <w:pPr>
              <w:pStyle w:val="TableParagraph"/>
              <w:spacing w:before="121"/>
              <w:ind w:left="114"/>
              <w:rPr>
                <w:rFonts w:ascii="Carlito"/>
                <w:b/>
                <w:sz w:val="24"/>
              </w:rPr>
            </w:pPr>
            <w:r>
              <w:rPr>
                <w:rFonts w:ascii="Carlito"/>
                <w:b/>
                <w:sz w:val="24"/>
              </w:rPr>
              <w:t>Version</w:t>
            </w:r>
          </w:p>
        </w:tc>
        <w:tc>
          <w:tcPr>
            <w:tcW w:w="4197" w:type="dxa"/>
            <w:tcBorders>
              <w:bottom w:val="single" w:sz="12" w:space="0" w:color="9CC2E3"/>
            </w:tcBorders>
            <w:shd w:val="clear" w:color="auto" w:fill="B8CCE3"/>
          </w:tcPr>
          <w:p>
            <w:pPr>
              <w:pStyle w:val="TableParagraph"/>
              <w:spacing w:before="121"/>
              <w:ind w:left="109"/>
              <w:rPr>
                <w:rFonts w:ascii="Carlito"/>
                <w:b/>
                <w:sz w:val="24"/>
              </w:rPr>
            </w:pPr>
            <w:r>
              <w:rPr>
                <w:rFonts w:ascii="Carlito"/>
                <w:b/>
                <w:sz w:val="24"/>
              </w:rPr>
              <w:t>Description</w:t>
            </w:r>
          </w:p>
        </w:tc>
        <w:tc>
          <w:tcPr>
            <w:tcW w:w="1845" w:type="dxa"/>
            <w:tcBorders>
              <w:bottom w:val="single" w:sz="12" w:space="0" w:color="9CC2E3"/>
            </w:tcBorders>
            <w:shd w:val="clear" w:color="auto" w:fill="B8CCE3"/>
          </w:tcPr>
          <w:p>
            <w:pPr>
              <w:pStyle w:val="TableParagraph"/>
              <w:spacing w:before="121"/>
              <w:ind w:left="108"/>
              <w:rPr>
                <w:rFonts w:ascii="Carlito"/>
                <w:b/>
                <w:sz w:val="24"/>
              </w:rPr>
            </w:pPr>
            <w:r>
              <w:rPr>
                <w:rFonts w:ascii="Carlito"/>
                <w:b/>
                <w:sz w:val="24"/>
              </w:rPr>
              <w:t>Author</w:t>
            </w:r>
          </w:p>
        </w:tc>
      </w:tr>
      <w:tr>
        <w:trPr>
          <w:trHeight w:val="1155" w:hRule="atLeast"/>
        </w:trPr>
        <w:tc>
          <w:tcPr>
            <w:tcW w:w="1811" w:type="dxa"/>
            <w:tcBorders>
              <w:top w:val="single" w:sz="12" w:space="0" w:color="9CC2E3"/>
            </w:tcBorders>
          </w:tcPr>
          <w:p>
            <w:pPr>
              <w:pStyle w:val="TableParagraph"/>
              <w:spacing w:before="68"/>
              <w:ind w:left="115"/>
              <w:rPr>
                <w:rFonts w:ascii="Carlito"/>
                <w:b/>
                <w:sz w:val="22"/>
              </w:rPr>
            </w:pPr>
            <w:r>
              <w:rPr>
                <w:rFonts w:ascii="Carlito"/>
                <w:b/>
                <w:sz w:val="22"/>
              </w:rPr>
              <w:t>14</w:t>
            </w:r>
            <w:r>
              <w:rPr>
                <w:rFonts w:ascii="Carlito"/>
                <w:b/>
                <w:sz w:val="22"/>
                <w:vertAlign w:val="superscript"/>
              </w:rPr>
              <w:t>th</w:t>
            </w:r>
            <w:r>
              <w:rPr>
                <w:rFonts w:ascii="Carlito"/>
                <w:b/>
                <w:sz w:val="22"/>
                <w:vertAlign w:val="baseline"/>
              </w:rPr>
              <w:t> Jan 2023</w:t>
            </w:r>
          </w:p>
        </w:tc>
        <w:tc>
          <w:tcPr>
            <w:tcW w:w="1225" w:type="dxa"/>
            <w:tcBorders>
              <w:top w:val="single" w:sz="12" w:space="0" w:color="9CC2E3"/>
            </w:tcBorders>
          </w:tcPr>
          <w:p>
            <w:pPr>
              <w:pStyle w:val="TableParagraph"/>
              <w:spacing w:before="66"/>
              <w:ind w:left="114"/>
              <w:rPr>
                <w:sz w:val="22"/>
              </w:rPr>
            </w:pPr>
            <w:r>
              <w:rPr>
                <w:sz w:val="22"/>
              </w:rPr>
              <w:t>1.0</w:t>
            </w:r>
          </w:p>
        </w:tc>
        <w:tc>
          <w:tcPr>
            <w:tcW w:w="4197" w:type="dxa"/>
            <w:tcBorders>
              <w:top w:val="single" w:sz="12" w:space="0" w:color="9CC2E3"/>
            </w:tcBorders>
          </w:tcPr>
          <w:p>
            <w:pPr>
              <w:pStyle w:val="TableParagraph"/>
              <w:spacing w:before="66"/>
              <w:ind w:left="66"/>
              <w:rPr>
                <w:sz w:val="22"/>
              </w:rPr>
            </w:pPr>
            <w:r>
              <w:rPr>
                <w:sz w:val="22"/>
              </w:rPr>
              <w:t>Introduction, Architecture and deployment</w:t>
            </w:r>
          </w:p>
        </w:tc>
        <w:tc>
          <w:tcPr>
            <w:tcW w:w="1845" w:type="dxa"/>
            <w:tcBorders>
              <w:top w:val="single" w:sz="12" w:space="0" w:color="9CC2E3"/>
            </w:tcBorders>
          </w:tcPr>
          <w:p>
            <w:pPr>
              <w:pStyle w:val="TableParagraph"/>
              <w:spacing w:before="66"/>
              <w:ind w:left="108"/>
              <w:rPr>
                <w:sz w:val="22"/>
              </w:rPr>
            </w:pPr>
            <w:r>
              <w:rPr>
                <w:sz w:val="22"/>
              </w:rPr>
              <w:t>Sarthak Sethi</w:t>
            </w:r>
          </w:p>
        </w:tc>
      </w:tr>
      <w:tr>
        <w:trPr>
          <w:trHeight w:val="1157" w:hRule="atLeast"/>
        </w:trPr>
        <w:tc>
          <w:tcPr>
            <w:tcW w:w="1811" w:type="dxa"/>
          </w:tcPr>
          <w:p>
            <w:pPr>
              <w:pStyle w:val="TableParagraph"/>
              <w:spacing w:before="1"/>
              <w:ind w:left="100"/>
              <w:rPr>
                <w:rFonts w:ascii="Carlito"/>
                <w:b/>
                <w:sz w:val="22"/>
              </w:rPr>
            </w:pPr>
            <w:r>
              <w:rPr>
                <w:rFonts w:ascii="Carlito"/>
                <w:b/>
                <w:sz w:val="22"/>
              </w:rPr>
              <w:t>15</w:t>
            </w:r>
            <w:r>
              <w:rPr>
                <w:rFonts w:ascii="Carlito"/>
                <w:b/>
                <w:sz w:val="22"/>
                <w:vertAlign w:val="superscript"/>
              </w:rPr>
              <w:t>th</w:t>
            </w:r>
            <w:r>
              <w:rPr>
                <w:rFonts w:ascii="Carlito"/>
                <w:b/>
                <w:sz w:val="22"/>
                <w:vertAlign w:val="baseline"/>
              </w:rPr>
              <w:t> Jan 2023</w:t>
            </w:r>
          </w:p>
        </w:tc>
        <w:tc>
          <w:tcPr>
            <w:tcW w:w="1225" w:type="dxa"/>
          </w:tcPr>
          <w:p>
            <w:pPr>
              <w:pStyle w:val="TableParagraph"/>
              <w:spacing w:before="63"/>
              <w:ind w:left="114"/>
              <w:rPr>
                <w:sz w:val="22"/>
              </w:rPr>
            </w:pPr>
            <w:r>
              <w:rPr>
                <w:sz w:val="22"/>
              </w:rPr>
              <w:t>1.1</w:t>
            </w:r>
          </w:p>
        </w:tc>
        <w:tc>
          <w:tcPr>
            <w:tcW w:w="4197" w:type="dxa"/>
          </w:tcPr>
          <w:p>
            <w:pPr>
              <w:pStyle w:val="TableParagraph"/>
              <w:ind w:left="66"/>
              <w:rPr>
                <w:sz w:val="22"/>
              </w:rPr>
            </w:pPr>
            <w:r>
              <w:rPr>
                <w:sz w:val="22"/>
              </w:rPr>
              <w:t>Final Version of Complete Architecture</w:t>
            </w:r>
          </w:p>
        </w:tc>
        <w:tc>
          <w:tcPr>
            <w:tcW w:w="1845" w:type="dxa"/>
          </w:tcPr>
          <w:p>
            <w:pPr>
              <w:pStyle w:val="TableParagraph"/>
              <w:ind w:left="113"/>
              <w:rPr>
                <w:sz w:val="22"/>
              </w:rPr>
            </w:pPr>
            <w:r>
              <w:rPr>
                <w:sz w:val="22"/>
              </w:rPr>
              <w:t>Sarthak Sethi</w:t>
            </w:r>
          </w:p>
        </w:tc>
      </w:tr>
    </w:tbl>
    <w:p>
      <w:pPr>
        <w:spacing w:after="0"/>
        <w:rPr>
          <w:sz w:val="22"/>
        </w:rPr>
        <w:sectPr>
          <w:pgSz w:w="11910" w:h="16840"/>
          <w:pgMar w:top="1380" w:bottom="280" w:left="1200" w:right="580"/>
        </w:sectPr>
      </w:pPr>
    </w:p>
    <w:p>
      <w:pPr>
        <w:pStyle w:val="BodyText"/>
        <w:ind w:left="-1200"/>
        <w:rPr>
          <w:sz w:val="20"/>
        </w:rPr>
      </w:pPr>
      <w:r>
        <w:rPr>
          <w:sz w:val="20"/>
        </w:rPr>
        <w:pict>
          <v:group style="width:2.4pt;height:13.75pt;mso-position-horizontal-relative:char;mso-position-vertical-relative:line" coordorigin="0,0" coordsize="48,275">
            <v:rect style="position:absolute;left:0;top:0;width:48;height:275" filled="true" fillcolor="#a9d18e" stroked="false">
              <v:fill type="solid"/>
            </v:rect>
          </v:group>
        </w:pict>
      </w:r>
      <w:r>
        <w:rPr>
          <w:sz w:val="20"/>
        </w:rPr>
      </w:r>
    </w:p>
    <w:p>
      <w:pPr>
        <w:pStyle w:val="BodyText"/>
        <w:rPr>
          <w:b/>
          <w:sz w:val="20"/>
        </w:rPr>
      </w:pPr>
    </w:p>
    <w:p>
      <w:pPr>
        <w:pStyle w:val="BodyText"/>
        <w:spacing w:before="6"/>
        <w:rPr>
          <w:b/>
          <w:sz w:val="19"/>
        </w:rPr>
      </w:pPr>
    </w:p>
    <w:p>
      <w:pPr>
        <w:spacing w:before="27"/>
        <w:ind w:left="240" w:right="0" w:firstLine="0"/>
        <w:jc w:val="left"/>
        <w:rPr>
          <w:b/>
          <w:sz w:val="36"/>
        </w:rPr>
      </w:pPr>
      <w:bookmarkStart w:name="Contents" w:id="3"/>
      <w:bookmarkEnd w:id="3"/>
      <w:r>
        <w:rPr/>
      </w:r>
      <w:r>
        <w:rPr>
          <w:b/>
          <w:sz w:val="36"/>
        </w:rPr>
        <w:t>Contents</w:t>
      </w:r>
    </w:p>
    <w:sdt>
      <w:sdtPr>
        <w:docPartObj>
          <w:docPartGallery w:val="Table of Contents"/>
          <w:docPartUnique/>
        </w:docPartObj>
      </w:sdtPr>
      <w:sdtEndPr/>
      <w:sdtContent>
        <w:p>
          <w:pPr>
            <w:pStyle w:val="TOC1"/>
            <w:numPr>
              <w:ilvl w:val="0"/>
              <w:numId w:val="1"/>
            </w:numPr>
            <w:tabs>
              <w:tab w:pos="960" w:val="left" w:leader="none"/>
              <w:tab w:pos="961" w:val="left" w:leader="none"/>
              <w:tab w:pos="8994" w:val="right" w:leader="dot"/>
            </w:tabs>
            <w:spacing w:line="240" w:lineRule="auto" w:before="193" w:after="0"/>
            <w:ind w:left="961" w:right="0" w:hanging="721"/>
            <w:jc w:val="left"/>
          </w:pPr>
          <w:hyperlink w:history="true" w:anchor="_bookmark0">
            <w:r>
              <w:rPr/>
              <w:t>Introduction</w:t>
              <w:tab/>
              <w:t>04</w:t>
            </w:r>
          </w:hyperlink>
        </w:p>
        <w:p>
          <w:pPr>
            <w:pStyle w:val="TOC2"/>
            <w:numPr>
              <w:ilvl w:val="1"/>
              <w:numId w:val="1"/>
            </w:numPr>
            <w:tabs>
              <w:tab w:pos="1680" w:val="left" w:leader="none"/>
              <w:tab w:pos="1681" w:val="left" w:leader="none"/>
              <w:tab w:pos="9003" w:val="right" w:leader="dot"/>
            </w:tabs>
            <w:spacing w:line="240" w:lineRule="auto" w:before="183" w:after="0"/>
            <w:ind w:left="1681" w:right="0" w:hanging="720"/>
            <w:jc w:val="left"/>
          </w:pPr>
          <w:hyperlink w:history="true" w:anchor="_bookmark1">
            <w:r>
              <w:rPr/>
              <w:t>What is Architecture</w:t>
            </w:r>
            <w:r>
              <w:rPr>
                <w:spacing w:val="-7"/>
              </w:rPr>
              <w:t> </w:t>
            </w:r>
            <w:r>
              <w:rPr/>
              <w:t>Design</w:t>
            </w:r>
            <w:r>
              <w:rPr>
                <w:spacing w:val="-2"/>
              </w:rPr>
              <w:t> </w:t>
            </w:r>
            <w:r>
              <w:rPr/>
              <w:t>Document?</w:t>
              <w:tab/>
              <w:t>04</w:t>
            </w:r>
          </w:hyperlink>
        </w:p>
        <w:p>
          <w:pPr>
            <w:pStyle w:val="TOC2"/>
            <w:numPr>
              <w:ilvl w:val="1"/>
              <w:numId w:val="1"/>
            </w:numPr>
            <w:tabs>
              <w:tab w:pos="1680" w:val="left" w:leader="none"/>
              <w:tab w:pos="1681" w:val="left" w:leader="none"/>
              <w:tab w:pos="8994" w:val="right" w:leader="dot"/>
            </w:tabs>
            <w:spacing w:line="240" w:lineRule="auto" w:before="182" w:after="0"/>
            <w:ind w:left="1681" w:right="0" w:hanging="720"/>
            <w:jc w:val="left"/>
          </w:pPr>
          <w:hyperlink w:history="true" w:anchor="_bookmark2">
            <w:r>
              <w:rPr/>
              <w:t>Scope</w:t>
              <w:tab/>
              <w:t>04</w:t>
            </w:r>
          </w:hyperlink>
        </w:p>
        <w:p>
          <w:pPr>
            <w:pStyle w:val="TOC1"/>
            <w:numPr>
              <w:ilvl w:val="0"/>
              <w:numId w:val="1"/>
            </w:numPr>
            <w:tabs>
              <w:tab w:pos="960" w:val="left" w:leader="none"/>
              <w:tab w:pos="961" w:val="left" w:leader="none"/>
              <w:tab w:pos="8994" w:val="right" w:leader="dot"/>
            </w:tabs>
            <w:spacing w:line="240" w:lineRule="auto" w:before="182" w:after="0"/>
            <w:ind w:left="961" w:right="0" w:hanging="721"/>
            <w:jc w:val="left"/>
          </w:pPr>
          <w:hyperlink w:history="true" w:anchor="_bookmark3">
            <w:r>
              <w:rPr/>
              <w:t>Architecture</w:t>
              <w:tab/>
              <w:t>05</w:t>
            </w:r>
          </w:hyperlink>
        </w:p>
        <w:p>
          <w:pPr>
            <w:pStyle w:val="TOC2"/>
            <w:numPr>
              <w:ilvl w:val="1"/>
              <w:numId w:val="1"/>
            </w:numPr>
            <w:tabs>
              <w:tab w:pos="1680" w:val="left" w:leader="none"/>
              <w:tab w:pos="1681" w:val="left" w:leader="none"/>
              <w:tab w:pos="8994" w:val="right" w:leader="dot"/>
            </w:tabs>
            <w:spacing w:line="240" w:lineRule="auto" w:before="183" w:after="0"/>
            <w:ind w:left="1681" w:right="0" w:hanging="720"/>
            <w:jc w:val="left"/>
          </w:pPr>
          <w:r>
            <w:rPr/>
            <w:t>Tableau</w:t>
          </w:r>
          <w:r>
            <w:rPr>
              <w:spacing w:val="-1"/>
            </w:rPr>
            <w:t> </w:t>
          </w:r>
          <w:r>
            <w:rPr/>
            <w:t>Architecture</w:t>
            <w:tab/>
            <w:t>05</w:t>
          </w:r>
        </w:p>
        <w:p>
          <w:pPr>
            <w:pStyle w:val="TOC2"/>
            <w:numPr>
              <w:ilvl w:val="1"/>
              <w:numId w:val="1"/>
            </w:numPr>
            <w:tabs>
              <w:tab w:pos="1680" w:val="left" w:leader="none"/>
              <w:tab w:pos="1681" w:val="left" w:leader="none"/>
              <w:tab w:pos="9013" w:val="right" w:leader="dot"/>
            </w:tabs>
            <w:spacing w:line="240" w:lineRule="auto" w:before="182" w:after="0"/>
            <w:ind w:left="1681" w:right="0" w:hanging="720"/>
            <w:jc w:val="left"/>
          </w:pPr>
          <w:r>
            <w:rPr/>
            <w:t>Tableau</w:t>
          </w:r>
          <w:r>
            <w:rPr>
              <w:spacing w:val="-1"/>
            </w:rPr>
            <w:t> </w:t>
          </w:r>
          <w:r>
            <w:rPr/>
            <w:t>Server Architecture</w:t>
            <w:tab/>
            <w:t>05</w:t>
          </w:r>
        </w:p>
        <w:p>
          <w:pPr>
            <w:pStyle w:val="TOC2"/>
            <w:numPr>
              <w:ilvl w:val="1"/>
              <w:numId w:val="1"/>
            </w:numPr>
            <w:tabs>
              <w:tab w:pos="1680" w:val="left" w:leader="none"/>
              <w:tab w:pos="1681" w:val="left" w:leader="none"/>
              <w:tab w:pos="8994" w:val="right" w:leader="dot"/>
            </w:tabs>
            <w:spacing w:line="240" w:lineRule="auto" w:before="183" w:after="0"/>
            <w:ind w:left="1681" w:right="0" w:hanging="720"/>
            <w:jc w:val="left"/>
          </w:pPr>
          <w:r>
            <w:rPr/>
            <w:t>Server</w:t>
          </w:r>
          <w:r>
            <w:rPr>
              <w:spacing w:val="-2"/>
            </w:rPr>
            <w:t> </w:t>
          </w:r>
          <w:r>
            <w:rPr/>
            <w:t>Processes</w:t>
            <w:tab/>
            <w:t>06</w:t>
          </w:r>
        </w:p>
        <w:p>
          <w:pPr>
            <w:pStyle w:val="TOC1"/>
            <w:numPr>
              <w:ilvl w:val="0"/>
              <w:numId w:val="1"/>
            </w:numPr>
            <w:tabs>
              <w:tab w:pos="960" w:val="left" w:leader="none"/>
              <w:tab w:pos="961" w:val="left" w:leader="none"/>
              <w:tab w:pos="8974" w:val="right" w:leader="dot"/>
            </w:tabs>
            <w:spacing w:line="240" w:lineRule="auto" w:before="182" w:after="0"/>
            <w:ind w:left="961" w:right="0" w:hanging="721"/>
            <w:jc w:val="left"/>
          </w:pPr>
          <w:r>
            <w:rPr/>
            <w:t>Deployment</w:t>
            <w:tab/>
            <w:t>08</w:t>
          </w:r>
        </w:p>
        <w:p>
          <w:pPr>
            <w:pStyle w:val="TOC2"/>
            <w:numPr>
              <w:ilvl w:val="1"/>
              <w:numId w:val="1"/>
            </w:numPr>
            <w:tabs>
              <w:tab w:pos="1671" w:val="left" w:leader="none"/>
              <w:tab w:pos="1672" w:val="left" w:leader="none"/>
              <w:tab w:pos="8974" w:val="right" w:leader="dot"/>
            </w:tabs>
            <w:spacing w:line="240" w:lineRule="auto" w:before="183" w:after="0"/>
            <w:ind w:left="1671" w:right="0" w:hanging="711"/>
            <w:jc w:val="left"/>
          </w:pPr>
          <w:hyperlink w:history="true" w:anchor="_bookmark4">
            <w:r>
              <w:rPr/>
              <w:t>Deployment</w:t>
            </w:r>
            <w:r>
              <w:rPr>
                <w:spacing w:val="-2"/>
              </w:rPr>
              <w:t> </w:t>
            </w:r>
            <w:r>
              <w:rPr/>
              <w:t>options</w:t>
              <w:tab/>
              <w:t>09</w:t>
            </w:r>
          </w:hyperlink>
        </w:p>
      </w:sdtContent>
    </w:sdt>
    <w:p>
      <w:pPr>
        <w:spacing w:after="0" w:line="240" w:lineRule="auto"/>
        <w:jc w:val="left"/>
        <w:sectPr>
          <w:pgSz w:w="11910" w:h="16840"/>
          <w:pgMar w:top="580" w:bottom="280" w:left="1200" w:right="580"/>
        </w:sectPr>
      </w:pPr>
    </w:p>
    <w:p>
      <w:pPr>
        <w:pStyle w:val="Heading1"/>
        <w:numPr>
          <w:ilvl w:val="0"/>
          <w:numId w:val="2"/>
        </w:numPr>
        <w:tabs>
          <w:tab w:pos="563" w:val="left" w:leader="none"/>
        </w:tabs>
        <w:spacing w:line="240" w:lineRule="auto" w:before="20" w:after="0"/>
        <w:ind w:left="562" w:right="0" w:hanging="323"/>
        <w:jc w:val="left"/>
      </w:pPr>
      <w:bookmarkStart w:name="1. Introduction" w:id="4"/>
      <w:bookmarkEnd w:id="4"/>
      <w:r>
        <w:rPr>
          <w:b w:val="0"/>
        </w:rPr>
      </w:r>
      <w:bookmarkStart w:name="_bookmark0" w:id="5"/>
      <w:bookmarkEnd w:id="5"/>
      <w:r>
        <w:rPr>
          <w:b w:val="0"/>
        </w:rPr>
      </w:r>
      <w:bookmarkStart w:name="_bookmark0" w:id="6"/>
      <w:bookmarkEnd w:id="6"/>
      <w:r>
        <w:rPr>
          <w:color w:val="4470C4"/>
        </w:rPr>
        <w:t>Introduct</w:t>
      </w:r>
      <w:r>
        <w:rPr>
          <w:color w:val="4470C4"/>
        </w:rPr>
        <w:t>ion</w:t>
      </w:r>
    </w:p>
    <w:p>
      <w:pPr>
        <w:pStyle w:val="BodyText"/>
        <w:spacing w:before="11"/>
        <w:rPr>
          <w:b/>
          <w:sz w:val="28"/>
        </w:rPr>
      </w:pPr>
    </w:p>
    <w:p>
      <w:pPr>
        <w:pStyle w:val="Heading2"/>
        <w:numPr>
          <w:ilvl w:val="1"/>
          <w:numId w:val="2"/>
        </w:numPr>
        <w:tabs>
          <w:tab w:pos="1384" w:val="left" w:leader="none"/>
        </w:tabs>
        <w:spacing w:line="240" w:lineRule="auto" w:before="0" w:after="0"/>
        <w:ind w:left="1383" w:right="0" w:hanging="423"/>
        <w:jc w:val="left"/>
      </w:pPr>
      <w:bookmarkStart w:name="1.1 What is Architecture design document" w:id="7"/>
      <w:bookmarkEnd w:id="7"/>
      <w:r>
        <w:rPr>
          <w:b w:val="0"/>
        </w:rPr>
      </w:r>
      <w:bookmarkStart w:name="_bookmark1" w:id="8"/>
      <w:bookmarkEnd w:id="8"/>
      <w:r>
        <w:rPr>
          <w:b w:val="0"/>
        </w:rPr>
      </w:r>
      <w:bookmarkStart w:name="_bookmark1" w:id="9"/>
      <w:bookmarkEnd w:id="9"/>
      <w:r>
        <w:rPr>
          <w:color w:val="4470C4"/>
        </w:rPr>
        <w:t>W</w:t>
      </w:r>
      <w:r>
        <w:rPr>
          <w:color w:val="4470C4"/>
        </w:rPr>
        <w:t>hat is Architecture design</w:t>
      </w:r>
      <w:r>
        <w:rPr>
          <w:color w:val="4470C4"/>
          <w:spacing w:val="-11"/>
        </w:rPr>
        <w:t> </w:t>
      </w:r>
      <w:r>
        <w:rPr>
          <w:color w:val="4470C4"/>
        </w:rPr>
        <w:t>document?</w:t>
      </w:r>
    </w:p>
    <w:p>
      <w:pPr>
        <w:pStyle w:val="BodyText"/>
        <w:spacing w:before="8"/>
        <w:rPr>
          <w:b/>
          <w:sz w:val="28"/>
        </w:rPr>
      </w:pPr>
    </w:p>
    <w:p>
      <w:pPr>
        <w:pStyle w:val="BodyText"/>
        <w:spacing w:line="360" w:lineRule="auto"/>
        <w:ind w:left="240" w:right="852"/>
        <w:jc w:val="both"/>
      </w:pPr>
      <w:r>
        <w:rPr/>
        <w:t>Any software needs the architectural design to represents the design of software. IEEE defines architectural design as “the process of defining a collection of hardware and software components and their interfaces to establish the framework for the development of a computer system.” The software that is built for computer-based systems can exhibit one of these many architectures.</w:t>
      </w:r>
    </w:p>
    <w:p>
      <w:pPr>
        <w:pStyle w:val="BodyText"/>
      </w:pPr>
    </w:p>
    <w:p>
      <w:pPr>
        <w:pStyle w:val="BodyText"/>
        <w:spacing w:before="11"/>
        <w:rPr>
          <w:sz w:val="28"/>
        </w:rPr>
      </w:pPr>
    </w:p>
    <w:p>
      <w:pPr>
        <w:pStyle w:val="BodyText"/>
        <w:ind w:left="240"/>
        <w:jc w:val="both"/>
      </w:pPr>
      <w:r>
        <w:rPr/>
        <w:t>Each style will describe a system category that consists of :</w:t>
      </w:r>
    </w:p>
    <w:p>
      <w:pPr>
        <w:pStyle w:val="BodyText"/>
        <w:spacing w:before="3"/>
        <w:rPr>
          <w:sz w:val="28"/>
        </w:rPr>
      </w:pPr>
    </w:p>
    <w:p>
      <w:pPr>
        <w:pStyle w:val="ListParagraph"/>
        <w:numPr>
          <w:ilvl w:val="0"/>
          <w:numId w:val="3"/>
        </w:numPr>
        <w:tabs>
          <w:tab w:pos="960" w:val="left" w:leader="none"/>
          <w:tab w:pos="961" w:val="left" w:leader="none"/>
        </w:tabs>
        <w:spacing w:line="362" w:lineRule="auto" w:before="1" w:after="0"/>
        <w:ind w:left="961" w:right="1387" w:hanging="361"/>
        <w:jc w:val="left"/>
        <w:rPr>
          <w:sz w:val="24"/>
        </w:rPr>
      </w:pPr>
      <w:r>
        <w:rPr>
          <w:sz w:val="24"/>
        </w:rPr>
        <w:t>A</w:t>
      </w:r>
      <w:r>
        <w:rPr>
          <w:spacing w:val="-15"/>
          <w:sz w:val="24"/>
        </w:rPr>
        <w:t> </w:t>
      </w:r>
      <w:r>
        <w:rPr>
          <w:sz w:val="24"/>
        </w:rPr>
        <w:t>set</w:t>
      </w:r>
      <w:r>
        <w:rPr>
          <w:spacing w:val="-19"/>
          <w:sz w:val="24"/>
        </w:rPr>
        <w:t> </w:t>
      </w:r>
      <w:r>
        <w:rPr>
          <w:sz w:val="24"/>
        </w:rPr>
        <w:t>of</w:t>
      </w:r>
      <w:r>
        <w:rPr>
          <w:spacing w:val="-17"/>
          <w:sz w:val="24"/>
        </w:rPr>
        <w:t> </w:t>
      </w:r>
      <w:r>
        <w:rPr>
          <w:sz w:val="24"/>
        </w:rPr>
        <w:t>components</w:t>
      </w:r>
      <w:r>
        <w:rPr>
          <w:spacing w:val="-13"/>
          <w:sz w:val="24"/>
        </w:rPr>
        <w:t> </w:t>
      </w:r>
      <w:r>
        <w:rPr>
          <w:sz w:val="24"/>
        </w:rPr>
        <w:t>(eg:</w:t>
      </w:r>
      <w:r>
        <w:rPr>
          <w:spacing w:val="-16"/>
          <w:sz w:val="24"/>
        </w:rPr>
        <w:t> </w:t>
      </w:r>
      <w:r>
        <w:rPr>
          <w:sz w:val="24"/>
        </w:rPr>
        <w:t>a</w:t>
      </w:r>
      <w:r>
        <w:rPr>
          <w:spacing w:val="-15"/>
          <w:sz w:val="24"/>
        </w:rPr>
        <w:t> </w:t>
      </w:r>
      <w:r>
        <w:rPr>
          <w:sz w:val="24"/>
        </w:rPr>
        <w:t>database,</w:t>
      </w:r>
      <w:r>
        <w:rPr>
          <w:spacing w:val="-17"/>
          <w:sz w:val="24"/>
        </w:rPr>
        <w:t> </w:t>
      </w:r>
      <w:r>
        <w:rPr>
          <w:sz w:val="24"/>
        </w:rPr>
        <w:t>computational</w:t>
      </w:r>
      <w:r>
        <w:rPr>
          <w:spacing w:val="-16"/>
          <w:sz w:val="24"/>
        </w:rPr>
        <w:t> </w:t>
      </w:r>
      <w:r>
        <w:rPr>
          <w:sz w:val="24"/>
        </w:rPr>
        <w:t>modules)</w:t>
      </w:r>
      <w:r>
        <w:rPr>
          <w:spacing w:val="-15"/>
          <w:sz w:val="24"/>
        </w:rPr>
        <w:t> </w:t>
      </w:r>
      <w:r>
        <w:rPr>
          <w:sz w:val="24"/>
        </w:rPr>
        <w:t>that</w:t>
      </w:r>
      <w:r>
        <w:rPr>
          <w:spacing w:val="-14"/>
          <w:sz w:val="24"/>
        </w:rPr>
        <w:t> </w:t>
      </w:r>
      <w:r>
        <w:rPr>
          <w:sz w:val="24"/>
        </w:rPr>
        <w:t>will</w:t>
      </w:r>
      <w:r>
        <w:rPr>
          <w:spacing w:val="-12"/>
          <w:sz w:val="24"/>
        </w:rPr>
        <w:t> </w:t>
      </w:r>
      <w:r>
        <w:rPr>
          <w:sz w:val="24"/>
        </w:rPr>
        <w:t>perform</w:t>
      </w:r>
      <w:r>
        <w:rPr>
          <w:spacing w:val="-11"/>
          <w:sz w:val="24"/>
        </w:rPr>
        <w:t> </w:t>
      </w:r>
      <w:r>
        <w:rPr>
          <w:sz w:val="24"/>
        </w:rPr>
        <w:t>a functionrequired by the</w:t>
      </w:r>
      <w:r>
        <w:rPr>
          <w:spacing w:val="-4"/>
          <w:sz w:val="24"/>
        </w:rPr>
        <w:t> </w:t>
      </w:r>
      <w:r>
        <w:rPr>
          <w:sz w:val="24"/>
        </w:rPr>
        <w:t>system.</w:t>
      </w:r>
    </w:p>
    <w:p>
      <w:pPr>
        <w:pStyle w:val="ListParagraph"/>
        <w:numPr>
          <w:ilvl w:val="0"/>
          <w:numId w:val="3"/>
        </w:numPr>
        <w:tabs>
          <w:tab w:pos="960" w:val="left" w:leader="none"/>
          <w:tab w:pos="961" w:val="left" w:leader="none"/>
        </w:tabs>
        <w:spacing w:line="362" w:lineRule="auto" w:before="152" w:after="0"/>
        <w:ind w:left="961" w:right="1434" w:hanging="361"/>
        <w:jc w:val="left"/>
        <w:rPr>
          <w:sz w:val="24"/>
        </w:rPr>
      </w:pPr>
      <w:r>
        <w:rPr>
          <w:sz w:val="24"/>
        </w:rPr>
        <w:t>The</w:t>
      </w:r>
      <w:r>
        <w:rPr>
          <w:spacing w:val="-20"/>
          <w:sz w:val="24"/>
        </w:rPr>
        <w:t> </w:t>
      </w:r>
      <w:r>
        <w:rPr>
          <w:sz w:val="24"/>
        </w:rPr>
        <w:t>set</w:t>
      </w:r>
      <w:r>
        <w:rPr>
          <w:spacing w:val="-17"/>
          <w:sz w:val="24"/>
        </w:rPr>
        <w:t> </w:t>
      </w:r>
      <w:r>
        <w:rPr>
          <w:sz w:val="24"/>
        </w:rPr>
        <w:t>of</w:t>
      </w:r>
      <w:r>
        <w:rPr>
          <w:spacing w:val="-20"/>
          <w:sz w:val="24"/>
        </w:rPr>
        <w:t> </w:t>
      </w:r>
      <w:r>
        <w:rPr>
          <w:sz w:val="24"/>
        </w:rPr>
        <w:t>connectors</w:t>
      </w:r>
      <w:r>
        <w:rPr>
          <w:spacing w:val="-13"/>
          <w:sz w:val="24"/>
        </w:rPr>
        <w:t> </w:t>
      </w:r>
      <w:r>
        <w:rPr>
          <w:sz w:val="24"/>
        </w:rPr>
        <w:t>will</w:t>
      </w:r>
      <w:r>
        <w:rPr>
          <w:spacing w:val="-17"/>
          <w:sz w:val="24"/>
        </w:rPr>
        <w:t> </w:t>
      </w:r>
      <w:r>
        <w:rPr>
          <w:sz w:val="24"/>
        </w:rPr>
        <w:t>help</w:t>
      </w:r>
      <w:r>
        <w:rPr>
          <w:spacing w:val="-16"/>
          <w:sz w:val="24"/>
        </w:rPr>
        <w:t> </w:t>
      </w:r>
      <w:r>
        <w:rPr>
          <w:sz w:val="24"/>
        </w:rPr>
        <w:t>in</w:t>
      </w:r>
      <w:r>
        <w:rPr>
          <w:spacing w:val="-17"/>
          <w:sz w:val="24"/>
        </w:rPr>
        <w:t> </w:t>
      </w:r>
      <w:r>
        <w:rPr>
          <w:sz w:val="24"/>
        </w:rPr>
        <w:t>coordination,</w:t>
      </w:r>
      <w:r>
        <w:rPr>
          <w:spacing w:val="-15"/>
          <w:sz w:val="24"/>
        </w:rPr>
        <w:t> </w:t>
      </w:r>
      <w:r>
        <w:rPr>
          <w:sz w:val="24"/>
        </w:rPr>
        <w:t>communication,</w:t>
      </w:r>
      <w:r>
        <w:rPr>
          <w:spacing w:val="-17"/>
          <w:sz w:val="24"/>
        </w:rPr>
        <w:t> </w:t>
      </w:r>
      <w:r>
        <w:rPr>
          <w:sz w:val="24"/>
        </w:rPr>
        <w:t>and</w:t>
      </w:r>
      <w:r>
        <w:rPr>
          <w:spacing w:val="-20"/>
          <w:sz w:val="24"/>
        </w:rPr>
        <w:t> </w:t>
      </w:r>
      <w:r>
        <w:rPr>
          <w:sz w:val="24"/>
        </w:rPr>
        <w:t>cooperation betweenthe</w:t>
      </w:r>
      <w:r>
        <w:rPr>
          <w:spacing w:val="-2"/>
          <w:sz w:val="24"/>
        </w:rPr>
        <w:t> </w:t>
      </w:r>
      <w:r>
        <w:rPr>
          <w:sz w:val="24"/>
        </w:rPr>
        <w:t>components.</w:t>
      </w:r>
    </w:p>
    <w:p>
      <w:pPr>
        <w:pStyle w:val="ListParagraph"/>
        <w:numPr>
          <w:ilvl w:val="0"/>
          <w:numId w:val="3"/>
        </w:numPr>
        <w:tabs>
          <w:tab w:pos="960" w:val="left" w:leader="none"/>
          <w:tab w:pos="961" w:val="left" w:leader="none"/>
        </w:tabs>
        <w:spacing w:line="240" w:lineRule="auto" w:before="157" w:after="0"/>
        <w:ind w:left="961" w:right="0" w:hanging="361"/>
        <w:jc w:val="left"/>
        <w:rPr>
          <w:sz w:val="24"/>
        </w:rPr>
      </w:pPr>
      <w:r>
        <w:rPr>
          <w:sz w:val="24"/>
        </w:rPr>
        <w:t>Conditions that how components can be integrated to form the</w:t>
      </w:r>
      <w:r>
        <w:rPr>
          <w:spacing w:val="-30"/>
          <w:sz w:val="24"/>
        </w:rPr>
        <w:t> </w:t>
      </w:r>
      <w:r>
        <w:rPr>
          <w:sz w:val="24"/>
        </w:rPr>
        <w:t>system.</w:t>
      </w:r>
    </w:p>
    <w:p>
      <w:pPr>
        <w:pStyle w:val="BodyText"/>
        <w:spacing w:before="8"/>
        <w:rPr>
          <w:sz w:val="28"/>
        </w:rPr>
      </w:pPr>
    </w:p>
    <w:p>
      <w:pPr>
        <w:pStyle w:val="ListParagraph"/>
        <w:numPr>
          <w:ilvl w:val="0"/>
          <w:numId w:val="3"/>
        </w:numPr>
        <w:tabs>
          <w:tab w:pos="960" w:val="left" w:leader="none"/>
          <w:tab w:pos="961" w:val="left" w:leader="none"/>
        </w:tabs>
        <w:spacing w:line="362" w:lineRule="auto" w:before="1" w:after="0"/>
        <w:ind w:left="961" w:right="969" w:hanging="361"/>
        <w:jc w:val="left"/>
        <w:rPr>
          <w:sz w:val="24"/>
        </w:rPr>
      </w:pPr>
      <w:r>
        <w:rPr>
          <w:sz w:val="24"/>
        </w:rPr>
        <w:t>Semantic models that help the designer to understand the overall properties </w:t>
      </w:r>
      <w:r>
        <w:rPr>
          <w:spacing w:val="3"/>
          <w:sz w:val="24"/>
        </w:rPr>
        <w:t>of </w:t>
      </w:r>
      <w:r>
        <w:rPr>
          <w:sz w:val="24"/>
        </w:rPr>
        <w:t>thesystem.</w:t>
      </w:r>
    </w:p>
    <w:p>
      <w:pPr>
        <w:pStyle w:val="BodyText"/>
      </w:pPr>
    </w:p>
    <w:p>
      <w:pPr>
        <w:pStyle w:val="BodyText"/>
      </w:pPr>
    </w:p>
    <w:p>
      <w:pPr>
        <w:pStyle w:val="Heading2"/>
        <w:numPr>
          <w:ilvl w:val="1"/>
          <w:numId w:val="2"/>
        </w:numPr>
        <w:tabs>
          <w:tab w:pos="1384" w:val="left" w:leader="none"/>
        </w:tabs>
        <w:spacing w:line="240" w:lineRule="auto" w:before="147" w:after="0"/>
        <w:ind w:left="1383" w:right="0" w:hanging="423"/>
        <w:jc w:val="left"/>
      </w:pPr>
      <w:bookmarkStart w:name="1.2 Scope" w:id="10"/>
      <w:bookmarkEnd w:id="10"/>
      <w:r>
        <w:rPr>
          <w:b w:val="0"/>
        </w:rPr>
      </w:r>
      <w:bookmarkStart w:name="_bookmark2" w:id="11"/>
      <w:bookmarkEnd w:id="11"/>
      <w:r>
        <w:rPr>
          <w:b w:val="0"/>
        </w:rPr>
      </w:r>
      <w:bookmarkStart w:name="_bookmark2" w:id="12"/>
      <w:bookmarkEnd w:id="12"/>
      <w:r>
        <w:rPr>
          <w:color w:val="4470C4"/>
        </w:rPr>
        <w:t>S</w:t>
      </w:r>
      <w:r>
        <w:rPr>
          <w:color w:val="4470C4"/>
        </w:rPr>
        <w:t>cope</w:t>
      </w:r>
    </w:p>
    <w:p>
      <w:pPr>
        <w:pStyle w:val="BodyText"/>
        <w:spacing w:before="3"/>
        <w:rPr>
          <w:b/>
          <w:sz w:val="28"/>
        </w:rPr>
      </w:pPr>
    </w:p>
    <w:p>
      <w:pPr>
        <w:pStyle w:val="BodyText"/>
        <w:spacing w:line="360" w:lineRule="auto"/>
        <w:ind w:left="240" w:right="856"/>
        <w:jc w:val="both"/>
      </w:pPr>
      <w:r>
        <w:rPr/>
        <w:t>Architecture</w:t>
      </w:r>
      <w:r>
        <w:rPr>
          <w:spacing w:val="-9"/>
        </w:rPr>
        <w:t> </w:t>
      </w:r>
      <w:r>
        <w:rPr/>
        <w:t>Design</w:t>
      </w:r>
      <w:r>
        <w:rPr>
          <w:spacing w:val="-11"/>
        </w:rPr>
        <w:t> </w:t>
      </w:r>
      <w:r>
        <w:rPr/>
        <w:t>Document</w:t>
      </w:r>
      <w:r>
        <w:rPr>
          <w:spacing w:val="-9"/>
        </w:rPr>
        <w:t> </w:t>
      </w:r>
      <w:r>
        <w:rPr/>
        <w:t>(ADD)</w:t>
      </w:r>
      <w:r>
        <w:rPr>
          <w:spacing w:val="-11"/>
        </w:rPr>
        <w:t> </w:t>
      </w:r>
      <w:r>
        <w:rPr/>
        <w:t>is</w:t>
      </w:r>
      <w:r>
        <w:rPr>
          <w:spacing w:val="-9"/>
        </w:rPr>
        <w:t> </w:t>
      </w:r>
      <w:r>
        <w:rPr/>
        <w:t>an</w:t>
      </w:r>
      <w:r>
        <w:rPr>
          <w:spacing w:val="-7"/>
        </w:rPr>
        <w:t> </w:t>
      </w:r>
      <w:r>
        <w:rPr/>
        <w:t>architecture</w:t>
      </w:r>
      <w:r>
        <w:rPr>
          <w:spacing w:val="-4"/>
        </w:rPr>
        <w:t> </w:t>
      </w:r>
      <w:r>
        <w:rPr/>
        <w:t>design</w:t>
      </w:r>
      <w:r>
        <w:rPr>
          <w:spacing w:val="-8"/>
        </w:rPr>
        <w:t> </w:t>
      </w:r>
      <w:r>
        <w:rPr/>
        <w:t>process</w:t>
      </w:r>
      <w:r>
        <w:rPr>
          <w:spacing w:val="-8"/>
        </w:rPr>
        <w:t> </w:t>
      </w:r>
      <w:r>
        <w:rPr/>
        <w:t>that</w:t>
      </w:r>
      <w:r>
        <w:rPr>
          <w:spacing w:val="-9"/>
        </w:rPr>
        <w:t> </w:t>
      </w:r>
      <w:r>
        <w:rPr/>
        <w:t>follows</w:t>
      </w:r>
      <w:r>
        <w:rPr>
          <w:spacing w:val="-7"/>
        </w:rPr>
        <w:t> </w:t>
      </w:r>
      <w:r>
        <w:rPr/>
        <w:t>a</w:t>
      </w:r>
      <w:r>
        <w:rPr>
          <w:spacing w:val="-14"/>
        </w:rPr>
        <w:t> </w:t>
      </w:r>
      <w:r>
        <w:rPr/>
        <w:t>step-by- step refinement process. The process can be used for designing data structures, required software architecture, source code and ultimately, performance algorithms. Overall, the design principles may be defined during requirement analysis and then refined during architectural design</w:t>
      </w:r>
      <w:r>
        <w:rPr>
          <w:spacing w:val="-6"/>
        </w:rPr>
        <w:t> </w:t>
      </w:r>
      <w:r>
        <w:rPr/>
        <w:t>work.</w:t>
      </w:r>
    </w:p>
    <w:p>
      <w:pPr>
        <w:spacing w:after="0" w:line="360" w:lineRule="auto"/>
        <w:jc w:val="both"/>
        <w:sectPr>
          <w:pgSz w:w="11910" w:h="16840"/>
          <w:pgMar w:top="1380" w:bottom="280" w:left="1200" w:right="580"/>
        </w:sectPr>
      </w:pPr>
    </w:p>
    <w:p>
      <w:pPr>
        <w:pStyle w:val="Heading1"/>
        <w:numPr>
          <w:ilvl w:val="0"/>
          <w:numId w:val="2"/>
        </w:numPr>
        <w:tabs>
          <w:tab w:pos="563" w:val="left" w:leader="none"/>
        </w:tabs>
        <w:spacing w:line="240" w:lineRule="auto" w:before="20" w:after="0"/>
        <w:ind w:left="562" w:right="0" w:hanging="323"/>
        <w:jc w:val="left"/>
      </w:pPr>
      <w:bookmarkStart w:name="2. 1 Architecture" w:id="13"/>
      <w:bookmarkEnd w:id="13"/>
      <w:r>
        <w:rPr>
          <w:b w:val="0"/>
        </w:rPr>
      </w:r>
      <w:bookmarkStart w:name="_bookmark3" w:id="14"/>
      <w:bookmarkEnd w:id="14"/>
      <w:r>
        <w:rPr>
          <w:b w:val="0"/>
        </w:rPr>
      </w:r>
      <w:bookmarkStart w:name="_bookmark3" w:id="15"/>
      <w:bookmarkEnd w:id="15"/>
      <w:r>
        <w:rPr>
          <w:color w:val="4470C4"/>
        </w:rPr>
        <w:t>1</w:t>
      </w:r>
      <w:r>
        <w:rPr>
          <w:color w:val="4470C4"/>
          <w:spacing w:val="-2"/>
        </w:rPr>
        <w:t> </w:t>
      </w:r>
      <w:r>
        <w:rPr>
          <w:color w:val="4470C4"/>
        </w:rPr>
        <w:t>Architecture</w:t>
      </w:r>
    </w:p>
    <w:p>
      <w:pPr>
        <w:pStyle w:val="BodyText"/>
        <w:rPr>
          <w:b/>
          <w:sz w:val="20"/>
        </w:rPr>
      </w:pPr>
    </w:p>
    <w:p>
      <w:pPr>
        <w:pStyle w:val="BodyText"/>
        <w:rPr>
          <w:b/>
          <w:sz w:val="20"/>
        </w:rPr>
      </w:pPr>
    </w:p>
    <w:p>
      <w:pPr>
        <w:pStyle w:val="BodyText"/>
        <w:rPr>
          <w:b/>
          <w:sz w:val="20"/>
        </w:rPr>
      </w:pPr>
    </w:p>
    <w:p>
      <w:pPr>
        <w:pStyle w:val="BodyText"/>
        <w:spacing w:before="2"/>
        <w:rPr>
          <w:b/>
          <w:sz w:val="13"/>
        </w:rPr>
      </w:pPr>
      <w:r>
        <w:rPr/>
        <w:drawing>
          <wp:anchor distT="0" distB="0" distL="0" distR="0" allowOverlap="1" layoutInCell="1" locked="0" behindDoc="0" simplePos="0" relativeHeight="1">
            <wp:simplePos x="0" y="0"/>
            <wp:positionH relativeFrom="page">
              <wp:posOffset>1143000</wp:posOffset>
            </wp:positionH>
            <wp:positionV relativeFrom="paragraph">
              <wp:posOffset>127351</wp:posOffset>
            </wp:positionV>
            <wp:extent cx="5980077" cy="4290536"/>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5980077" cy="4290536"/>
                    </a:xfrm>
                    <a:prstGeom prst="rect">
                      <a:avLst/>
                    </a:prstGeom>
                  </pic:spPr>
                </pic:pic>
              </a:graphicData>
            </a:graphic>
          </wp:anchor>
        </w:drawing>
      </w:r>
    </w:p>
    <w:p>
      <w:pPr>
        <w:pStyle w:val="BodyText"/>
        <w:rPr>
          <w:b/>
          <w:sz w:val="20"/>
        </w:rPr>
      </w:pPr>
    </w:p>
    <w:p>
      <w:pPr>
        <w:pStyle w:val="BodyText"/>
        <w:rPr>
          <w:b/>
          <w:sz w:val="20"/>
        </w:rPr>
      </w:pPr>
    </w:p>
    <w:p>
      <w:pPr>
        <w:pStyle w:val="BodyText"/>
        <w:spacing w:before="8"/>
        <w:rPr>
          <w:b/>
          <w:sz w:val="19"/>
        </w:rPr>
      </w:pPr>
      <w:r>
        <w:rPr/>
        <w:pict>
          <v:shapetype id="_x0000_t202" o:spt="202" coordsize="21600,21600" path="m,l,21600r21600,l21600,xe">
            <v:stroke joinstyle="miter"/>
            <v:path gradientshapeok="t" o:connecttype="rect"/>
          </v:shapetype>
          <v:shape style="position:absolute;margin-left:70.584pt;margin-top:13.198438pt;width:454.55pt;height:113.8pt;mso-position-horizontal-relative:page;mso-position-vertical-relative:paragraph;z-index:-15727616;mso-wrap-distance-left:0;mso-wrap-distance-right:0" type="#_x0000_t202" filled="true" fillcolor="#ffffff" stroked="false">
            <v:textbox inset="0,0,0,0">
              <w:txbxContent>
                <w:p>
                  <w:pPr>
                    <w:spacing w:before="2"/>
                    <w:ind w:left="28" w:right="0" w:firstLine="0"/>
                    <w:jc w:val="left"/>
                    <w:rPr>
                      <w:b/>
                      <w:sz w:val="32"/>
                    </w:rPr>
                  </w:pPr>
                  <w:r>
                    <w:rPr>
                      <w:b/>
                      <w:color w:val="4470C4"/>
                      <w:sz w:val="32"/>
                    </w:rPr>
                    <w:t>2.2 Tableau Server Architecture</w:t>
                  </w:r>
                </w:p>
                <w:p>
                  <w:pPr>
                    <w:pStyle w:val="BodyText"/>
                    <w:spacing w:line="362" w:lineRule="auto" w:before="195"/>
                    <w:ind w:left="28" w:right="34"/>
                    <w:jc w:val="both"/>
                  </w:pPr>
                  <w:r>
                    <w:rPr/>
                    <w:t>Tableau has a highly scalable, n-tier client-server architecture that serves mobile clients, web clients and desktop-installed software. Tableau Server architecture supports fast and flexible</w:t>
                  </w:r>
                  <w:r>
                    <w:rPr>
                      <w:spacing w:val="3"/>
                    </w:rPr>
                    <w:t> </w:t>
                  </w:r>
                  <w:r>
                    <w:rPr/>
                    <w:t>deployments.</w:t>
                  </w:r>
                </w:p>
              </w:txbxContent>
            </v:textbox>
            <v:fill type="solid"/>
            <w10:wrap type="topAndBottom"/>
          </v:shape>
        </w:pict>
      </w:r>
    </w:p>
    <w:p>
      <w:pPr>
        <w:spacing w:after="0"/>
        <w:rPr>
          <w:sz w:val="19"/>
        </w:rPr>
        <w:sectPr>
          <w:pgSz w:w="11910" w:h="16840"/>
          <w:pgMar w:top="1380" w:bottom="280" w:left="1200" w:right="580"/>
        </w:sectPr>
      </w:pPr>
    </w:p>
    <w:p>
      <w:pPr>
        <w:spacing w:before="43"/>
        <w:ind w:left="240" w:right="0" w:firstLine="0"/>
        <w:jc w:val="left"/>
        <w:rPr>
          <w:sz w:val="23"/>
        </w:rPr>
      </w:pPr>
      <w:r>
        <w:rPr>
          <w:sz w:val="23"/>
          <w:shd w:fill="FCFBF8" w:color="auto" w:val="clear"/>
        </w:rPr>
        <w:t>The following diagram shows Tableau Server’s architecture:</w:t>
      </w:r>
    </w:p>
    <w:p>
      <w:pPr>
        <w:pStyle w:val="BodyText"/>
        <w:rPr>
          <w:sz w:val="20"/>
        </w:rPr>
      </w:pPr>
    </w:p>
    <w:p>
      <w:pPr>
        <w:pStyle w:val="BodyText"/>
        <w:spacing w:before="10"/>
        <w:rPr>
          <w:sz w:val="15"/>
        </w:rPr>
      </w:pPr>
      <w:r>
        <w:rPr/>
        <w:drawing>
          <wp:anchor distT="0" distB="0" distL="0" distR="0" allowOverlap="1" layoutInCell="1" locked="0" behindDoc="0" simplePos="0" relativeHeight="3">
            <wp:simplePos x="0" y="0"/>
            <wp:positionH relativeFrom="page">
              <wp:posOffset>1041400</wp:posOffset>
            </wp:positionH>
            <wp:positionV relativeFrom="paragraph">
              <wp:posOffset>147763</wp:posOffset>
            </wp:positionV>
            <wp:extent cx="5524159" cy="363645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5524159" cy="3636454"/>
                    </a:xfrm>
                    <a:prstGeom prst="rect">
                      <a:avLst/>
                    </a:prstGeom>
                  </pic:spPr>
                </pic:pic>
              </a:graphicData>
            </a:graphic>
          </wp:anchor>
        </w:drawing>
      </w:r>
    </w:p>
    <w:p>
      <w:pPr>
        <w:pStyle w:val="BodyText"/>
        <w:rPr>
          <w:sz w:val="20"/>
        </w:rPr>
      </w:pPr>
    </w:p>
    <w:p>
      <w:pPr>
        <w:pStyle w:val="BodyText"/>
        <w:spacing w:before="11"/>
        <w:rPr>
          <w:sz w:val="20"/>
        </w:rPr>
      </w:pPr>
    </w:p>
    <w:p>
      <w:pPr>
        <w:pStyle w:val="Heading1"/>
        <w:spacing w:before="36"/>
      </w:pPr>
      <w:bookmarkStart w:name="2.3 Tableau Server Processes" w:id="16"/>
      <w:bookmarkEnd w:id="16"/>
      <w:r>
        <w:rPr>
          <w:b w:val="0"/>
        </w:rPr>
      </w:r>
      <w:r>
        <w:rPr>
          <w:color w:val="4470C4"/>
        </w:rPr>
        <w:t>2.3 Tableau Server Processes</w:t>
      </w:r>
    </w:p>
    <w:p>
      <w:pPr>
        <w:pStyle w:val="BodyText"/>
        <w:spacing w:before="11"/>
        <w:rPr>
          <w:b/>
          <w:sz w:val="23"/>
        </w:rPr>
      </w:pPr>
    </w:p>
    <w:p>
      <w:pPr>
        <w:pStyle w:val="Heading3"/>
        <w:spacing w:before="52"/>
        <w:ind w:left="240" w:firstLine="0"/>
      </w:pPr>
      <w:r>
        <w:rPr>
          <w:color w:val="4470C4"/>
          <w:shd w:fill="FCFBF8" w:color="auto" w:val="clear"/>
        </w:rPr>
        <w:t>1. Gateway/Load Balancer</w:t>
      </w:r>
    </w:p>
    <w:p>
      <w:pPr>
        <w:pStyle w:val="BodyText"/>
        <w:spacing w:line="357" w:lineRule="auto" w:before="173"/>
        <w:ind w:left="240"/>
      </w:pPr>
      <w:r>
        <w:rPr>
          <w:shd w:fill="FCFBF8" w:color="auto" w:val="clear"/>
        </w:rPr>
        <w:t>It acts as an Entry gate to the Tableau Server and also balances the load to the Server if</w:t>
      </w:r>
      <w:r>
        <w:rPr/>
        <w:t> </w:t>
      </w:r>
      <w:r>
        <w:rPr>
          <w:shd w:fill="FCFBF8" w:color="auto" w:val="clear"/>
        </w:rPr>
        <w:t>multipleProcesses are configured.</w:t>
      </w:r>
    </w:p>
    <w:p>
      <w:pPr>
        <w:pStyle w:val="BodyText"/>
        <w:rPr>
          <w:sz w:val="20"/>
        </w:rPr>
      </w:pPr>
    </w:p>
    <w:p>
      <w:pPr>
        <w:pStyle w:val="BodyText"/>
        <w:rPr>
          <w:sz w:val="20"/>
        </w:rPr>
      </w:pPr>
    </w:p>
    <w:p>
      <w:pPr>
        <w:pStyle w:val="BodyText"/>
        <w:spacing w:before="11"/>
        <w:rPr>
          <w:sz w:val="18"/>
        </w:rPr>
      </w:pPr>
      <w:r>
        <w:rPr/>
        <w:pict>
          <v:shape style="position:absolute;margin-left:70.584pt;margin-top:12.766758pt;width:454.55pt;height:182.45pt;mso-position-horizontal-relative:page;mso-position-vertical-relative:paragraph;z-index:-15726592;mso-wrap-distance-left:0;mso-wrap-distance-right:0" type="#_x0000_t202" filled="true" fillcolor="#ffffff" stroked="false">
            <v:textbox inset="0,0,0,0">
              <w:txbxContent>
                <w:p>
                  <w:pPr>
                    <w:spacing w:before="6"/>
                    <w:ind w:left="28" w:right="0" w:firstLine="0"/>
                    <w:jc w:val="both"/>
                    <w:rPr>
                      <w:b/>
                      <w:sz w:val="24"/>
                    </w:rPr>
                  </w:pPr>
                  <w:r>
                    <w:rPr>
                      <w:b/>
                      <w:color w:val="4470C4"/>
                      <w:sz w:val="24"/>
                    </w:rPr>
                    <w:t>2) Application Server:-</w:t>
                  </w:r>
                </w:p>
                <w:p>
                  <w:pPr>
                    <w:pStyle w:val="BodyText"/>
                    <w:spacing w:line="362" w:lineRule="auto" w:before="163"/>
                    <w:ind w:left="28" w:right="33"/>
                    <w:jc w:val="both"/>
                  </w:pPr>
                  <w:r>
                    <w:rPr/>
                    <w:t>Application Server processes (wgserver.exe) handle browsing and permissions for the Tableau Server web and mobile interfaces. When a user opens a view in a client device, that user starts asession on Tableau Server. This means that an Application Server thread starts and checks the permissions for that user and that view.</w:t>
                  </w:r>
                </w:p>
              </w:txbxContent>
            </v:textbox>
            <v:fill type="solid"/>
            <w10:wrap type="topAndBottom"/>
          </v:shape>
        </w:pict>
      </w:r>
    </w:p>
    <w:p>
      <w:pPr>
        <w:spacing w:after="0"/>
        <w:rPr>
          <w:sz w:val="18"/>
        </w:rPr>
        <w:sectPr>
          <w:pgSz w:w="11910" w:h="16840"/>
          <w:pgMar w:top="800" w:bottom="280" w:left="1200" w:right="580"/>
        </w:sectPr>
      </w:pPr>
    </w:p>
    <w:p>
      <w:pPr>
        <w:pStyle w:val="Heading3"/>
        <w:numPr>
          <w:ilvl w:val="0"/>
          <w:numId w:val="4"/>
        </w:numPr>
        <w:tabs>
          <w:tab w:pos="529" w:val="left" w:leader="none"/>
        </w:tabs>
        <w:spacing w:line="240" w:lineRule="auto" w:before="25" w:after="0"/>
        <w:ind w:left="528" w:right="0" w:hanging="289"/>
        <w:jc w:val="both"/>
      </w:pPr>
      <w:r>
        <w:rPr/>
        <w:pict>
          <v:group style="position:absolute;margin-left:70.550003pt;margin-top:1.080061pt;width:457.45pt;height:582.950pt;mso-position-horizontal-relative:page;mso-position-vertical-relative:paragraph;z-index:-15874560" coordorigin="1411,22" coordsize="9149,11659">
            <v:rect style="position:absolute;left:1411;top:21;width:9146;height:11656" filled="true" fillcolor="#fcfbf8" stroked="false">
              <v:fill type="solid"/>
            </v:rect>
            <v:shape style="position:absolute;left:1411;top:22;width:9148;height:11658" coordorigin="1412,23" coordsize="9148,11658" path="m10559,8996l1412,8996,1412,9433,1412,11681,10559,11681,10559,9433,10559,8996xm10559,8704l1412,8704,1412,8996,10559,8996,10559,8704xm10559,8204l1412,8204,1412,8536,10559,8536,10559,8204xm10559,6879l1412,6879,1412,7321,1412,7758,1412,7758,1412,8051,10559,8051,10559,7758,10559,7758,10559,7321,10559,6879xm10559,5789l1412,5789,1412,6082,1412,6082,1412,6380,1412,6711,10559,6711,10559,6380,10559,6082,10559,6082,10559,5789xm10559,5496l1412,5496,1412,5789,10559,5789,10559,5496xm10559,5002l1412,5002,1412,5328,10559,5328,10559,5002xm10559,4109l1412,4109,1412,4551,1412,4844,10559,4844,10559,4551,10559,4109xm10559,2793l1412,2793,1412,3230,1412,3667,1412,4109,10559,4109,10559,3667,10559,3230,10559,2793xm10559,2294l1412,2294,1412,2625,10559,2625,10559,2294xm10559,964l1412,964,1412,1406,1412,1843,1412,2135,10559,2135,10559,1843,10559,1406,10559,964xm10559,522l1412,522,1412,964,10559,964,10559,522xm10559,23l1412,23,1412,354,10559,354,10559,23xe" filled="true" fillcolor="#ffffff" stroked="false">
              <v:path arrowok="t"/>
              <v:fill type="solid"/>
            </v:shape>
            <w10:wrap type="none"/>
          </v:group>
        </w:pict>
      </w:r>
      <w:r>
        <w:rPr>
          <w:color w:val="4470C4"/>
        </w:rPr>
        <w:t>Repository:-</w:t>
      </w:r>
    </w:p>
    <w:p>
      <w:pPr>
        <w:pStyle w:val="BodyText"/>
        <w:spacing w:line="362" w:lineRule="auto" w:before="157"/>
        <w:ind w:left="240" w:right="791"/>
        <w:jc w:val="both"/>
      </w:pPr>
      <w:r>
        <w:rPr/>
        <w:t>Tableau Server Repository is a PostgreSQL database that stores server data. This data includes information about Tableau Server users, groups and group assignments, permissions, projects, data sources, and extract metadata and refresh information.</w:t>
      </w:r>
    </w:p>
    <w:p>
      <w:pPr>
        <w:pStyle w:val="BodyText"/>
        <w:rPr>
          <w:sz w:val="20"/>
        </w:rPr>
      </w:pPr>
    </w:p>
    <w:p>
      <w:pPr>
        <w:pStyle w:val="Heading3"/>
        <w:numPr>
          <w:ilvl w:val="0"/>
          <w:numId w:val="4"/>
        </w:numPr>
        <w:tabs>
          <w:tab w:pos="529" w:val="left" w:leader="none"/>
        </w:tabs>
        <w:spacing w:line="240" w:lineRule="auto" w:before="196" w:after="0"/>
        <w:ind w:left="528" w:right="0" w:hanging="289"/>
        <w:jc w:val="left"/>
      </w:pPr>
      <w:r>
        <w:rPr>
          <w:color w:val="4470C4"/>
        </w:rPr>
        <w:t>VIZQL</w:t>
      </w:r>
      <w:r>
        <w:rPr>
          <w:color w:val="4470C4"/>
          <w:spacing w:val="-2"/>
        </w:rPr>
        <w:t> </w:t>
      </w:r>
      <w:r>
        <w:rPr>
          <w:color w:val="4470C4"/>
        </w:rPr>
        <w:t>Server:-</w:t>
      </w:r>
    </w:p>
    <w:p>
      <w:pPr>
        <w:pStyle w:val="BodyText"/>
        <w:spacing w:line="360" w:lineRule="auto" w:before="157"/>
        <w:ind w:left="240" w:right="791"/>
        <w:jc w:val="both"/>
      </w:pPr>
      <w:r>
        <w:rPr/>
        <w:t>Once</w:t>
      </w:r>
      <w:r>
        <w:rPr>
          <w:spacing w:val="-34"/>
        </w:rPr>
        <w:t> </w:t>
      </w:r>
      <w:r>
        <w:rPr/>
        <w:t>a</w:t>
      </w:r>
      <w:r>
        <w:rPr>
          <w:spacing w:val="-35"/>
        </w:rPr>
        <w:t> </w:t>
      </w:r>
      <w:r>
        <w:rPr/>
        <w:t>view</w:t>
      </w:r>
      <w:r>
        <w:rPr>
          <w:spacing w:val="-35"/>
        </w:rPr>
        <w:t> </w:t>
      </w:r>
      <w:r>
        <w:rPr/>
        <w:t>is</w:t>
      </w:r>
      <w:r>
        <w:rPr>
          <w:spacing w:val="-33"/>
        </w:rPr>
        <w:t> </w:t>
      </w:r>
      <w:r>
        <w:rPr>
          <w:spacing w:val="2"/>
        </w:rPr>
        <w:t>opened,</w:t>
      </w:r>
      <w:r>
        <w:rPr>
          <w:spacing w:val="-35"/>
        </w:rPr>
        <w:t> </w:t>
      </w:r>
      <w:r>
        <w:rPr/>
        <w:t>the</w:t>
      </w:r>
      <w:r>
        <w:rPr>
          <w:spacing w:val="-33"/>
        </w:rPr>
        <w:t> </w:t>
      </w:r>
      <w:r>
        <w:rPr/>
        <w:t>client</w:t>
      </w:r>
      <w:r>
        <w:rPr>
          <w:spacing w:val="-34"/>
        </w:rPr>
        <w:t> </w:t>
      </w:r>
      <w:r>
        <w:rPr/>
        <w:t>sends</w:t>
      </w:r>
      <w:r>
        <w:rPr>
          <w:spacing w:val="-35"/>
        </w:rPr>
        <w:t> </w:t>
      </w:r>
      <w:r>
        <w:rPr/>
        <w:t>a</w:t>
      </w:r>
      <w:r>
        <w:rPr>
          <w:spacing w:val="-33"/>
        </w:rPr>
        <w:t> </w:t>
      </w:r>
      <w:r>
        <w:rPr/>
        <w:t>request</w:t>
      </w:r>
      <w:r>
        <w:rPr>
          <w:spacing w:val="-35"/>
        </w:rPr>
        <w:t> </w:t>
      </w:r>
      <w:r>
        <w:rPr/>
        <w:t>to</w:t>
      </w:r>
      <w:r>
        <w:rPr>
          <w:spacing w:val="-33"/>
        </w:rPr>
        <w:t> </w:t>
      </w:r>
      <w:r>
        <w:rPr/>
        <w:t>the</w:t>
      </w:r>
      <w:r>
        <w:rPr>
          <w:spacing w:val="-34"/>
        </w:rPr>
        <w:t> </w:t>
      </w:r>
      <w:r>
        <w:rPr>
          <w:spacing w:val="2"/>
        </w:rPr>
        <w:t>VizQL</w:t>
      </w:r>
      <w:r>
        <w:rPr>
          <w:spacing w:val="-35"/>
        </w:rPr>
        <w:t> </w:t>
      </w:r>
      <w:r>
        <w:rPr>
          <w:spacing w:val="2"/>
        </w:rPr>
        <w:t>process</w:t>
      </w:r>
      <w:r>
        <w:rPr>
          <w:spacing w:val="-30"/>
        </w:rPr>
        <w:t> </w:t>
      </w:r>
      <w:r>
        <w:rPr/>
        <w:t>(vizqlserver.exe).</w:t>
      </w:r>
      <w:r>
        <w:rPr>
          <w:spacing w:val="-33"/>
        </w:rPr>
        <w:t> </w:t>
      </w:r>
      <w:r>
        <w:rPr/>
        <w:t>The</w:t>
      </w:r>
      <w:r>
        <w:rPr>
          <w:spacing w:val="-35"/>
        </w:rPr>
        <w:t> </w:t>
      </w:r>
      <w:r>
        <w:rPr>
          <w:spacing w:val="2"/>
        </w:rPr>
        <w:t>VizQL </w:t>
      </w:r>
      <w:r>
        <w:rPr/>
        <w:t>process then sends queries directly to the data source, returning a result set that is rendered as images and presented to the user. Each VizQL Server has its own cache that can be shared acrossmultiple</w:t>
      </w:r>
      <w:r>
        <w:rPr>
          <w:spacing w:val="2"/>
        </w:rPr>
        <w:t> </w:t>
      </w:r>
      <w:r>
        <w:rPr/>
        <w:t>users</w:t>
      </w:r>
    </w:p>
    <w:p>
      <w:pPr>
        <w:pStyle w:val="BodyText"/>
        <w:rPr>
          <w:sz w:val="20"/>
        </w:rPr>
      </w:pPr>
    </w:p>
    <w:p>
      <w:pPr>
        <w:pStyle w:val="Heading3"/>
        <w:numPr>
          <w:ilvl w:val="0"/>
          <w:numId w:val="4"/>
        </w:numPr>
        <w:tabs>
          <w:tab w:pos="529" w:val="left" w:leader="none"/>
        </w:tabs>
        <w:spacing w:line="240" w:lineRule="auto" w:before="207" w:after="0"/>
        <w:ind w:left="528" w:right="0" w:hanging="289"/>
        <w:jc w:val="left"/>
      </w:pPr>
      <w:r>
        <w:rPr>
          <w:color w:val="4470C4"/>
        </w:rPr>
        <w:t>Data</w:t>
      </w:r>
      <w:r>
        <w:rPr>
          <w:color w:val="4470C4"/>
          <w:spacing w:val="1"/>
        </w:rPr>
        <w:t> </w:t>
      </w:r>
      <w:r>
        <w:rPr>
          <w:color w:val="4470C4"/>
        </w:rPr>
        <w:t>Engine:-</w:t>
      </w:r>
    </w:p>
    <w:p>
      <w:pPr>
        <w:pStyle w:val="BodyText"/>
        <w:spacing w:before="157"/>
        <w:ind w:left="240"/>
      </w:pPr>
      <w:r>
        <w:rPr/>
        <w:t>It Stores data extracts and answers queries.</w:t>
      </w:r>
    </w:p>
    <w:p>
      <w:pPr>
        <w:pStyle w:val="BodyText"/>
        <w:rPr>
          <w:sz w:val="20"/>
        </w:rPr>
      </w:pPr>
    </w:p>
    <w:p>
      <w:pPr>
        <w:pStyle w:val="BodyText"/>
        <w:rPr>
          <w:sz w:val="25"/>
        </w:rPr>
      </w:pPr>
    </w:p>
    <w:p>
      <w:pPr>
        <w:pStyle w:val="Heading3"/>
        <w:numPr>
          <w:ilvl w:val="0"/>
          <w:numId w:val="4"/>
        </w:numPr>
        <w:tabs>
          <w:tab w:pos="529" w:val="left" w:leader="none"/>
        </w:tabs>
        <w:spacing w:line="240" w:lineRule="auto" w:before="42" w:after="0"/>
        <w:ind w:left="528" w:right="0" w:hanging="289"/>
        <w:jc w:val="left"/>
      </w:pPr>
      <w:r>
        <w:rPr>
          <w:color w:val="4470C4"/>
        </w:rPr>
        <w:t>Backgrounder:-</w:t>
      </w:r>
    </w:p>
    <w:p>
      <w:pPr>
        <w:pStyle w:val="BodyText"/>
        <w:spacing w:line="362" w:lineRule="auto" w:before="157"/>
        <w:ind w:left="240" w:right="838"/>
      </w:pPr>
      <w:r>
        <w:rPr/>
        <w:t>The backgrounder Executes server tasks which includes refreshes scheduled extracts, tasks initiated from tabcmd and manages other background tasks.</w:t>
      </w:r>
    </w:p>
    <w:p>
      <w:pPr>
        <w:pStyle w:val="BodyText"/>
        <w:rPr>
          <w:sz w:val="20"/>
        </w:rPr>
      </w:pPr>
    </w:p>
    <w:p>
      <w:pPr>
        <w:pStyle w:val="Heading3"/>
        <w:numPr>
          <w:ilvl w:val="0"/>
          <w:numId w:val="4"/>
        </w:numPr>
        <w:tabs>
          <w:tab w:pos="529" w:val="left" w:leader="none"/>
        </w:tabs>
        <w:spacing w:line="240" w:lineRule="auto" w:before="197" w:after="0"/>
        <w:ind w:left="528" w:right="0" w:hanging="289"/>
        <w:jc w:val="left"/>
      </w:pPr>
      <w:r>
        <w:rPr>
          <w:color w:val="4470C4"/>
        </w:rPr>
        <w:t>Data Server:-</w:t>
      </w:r>
    </w:p>
    <w:p>
      <w:pPr>
        <w:pStyle w:val="BodyText"/>
        <w:spacing w:before="157"/>
        <w:ind w:left="240"/>
      </w:pPr>
      <w:r>
        <w:rPr/>
        <w:t>Data Server Manages connections to Tableau Server data sources</w:t>
      </w:r>
    </w:p>
    <w:p>
      <w:pPr>
        <w:pStyle w:val="BodyText"/>
        <w:spacing w:line="244" w:lineRule="auto" w:before="139"/>
        <w:ind w:left="240" w:right="838"/>
      </w:pPr>
      <w:r>
        <w:rPr/>
        <w:t>It also maintains metadata from Tableau Desktop, such as calculations, definitions, and groups.</w:t>
      </w:r>
    </w:p>
    <w:p>
      <w:pPr>
        <w:spacing w:after="0" w:line="244" w:lineRule="auto"/>
        <w:sectPr>
          <w:pgSz w:w="11910" w:h="16840"/>
          <w:pgMar w:top="1380" w:bottom="280" w:left="1200" w:right="580"/>
        </w:sectPr>
      </w:pPr>
    </w:p>
    <w:p>
      <w:pPr>
        <w:pStyle w:val="Heading1"/>
        <w:numPr>
          <w:ilvl w:val="0"/>
          <w:numId w:val="5"/>
        </w:numPr>
        <w:tabs>
          <w:tab w:pos="563" w:val="left" w:leader="none"/>
        </w:tabs>
        <w:spacing w:line="240" w:lineRule="auto" w:before="79" w:after="0"/>
        <w:ind w:left="562" w:right="0" w:hanging="323"/>
        <w:jc w:val="left"/>
      </w:pPr>
      <w:bookmarkStart w:name="3. Deployment Description" w:id="17"/>
      <w:bookmarkEnd w:id="17"/>
      <w:r>
        <w:rPr>
          <w:b w:val="0"/>
        </w:rPr>
      </w:r>
      <w:bookmarkStart w:name="3. Deployment Description" w:id="18"/>
      <w:bookmarkEnd w:id="18"/>
      <w:r>
        <w:rPr>
          <w:color w:val="4470C4"/>
        </w:rPr>
        <w:t>D</w:t>
      </w:r>
      <w:r>
        <w:rPr>
          <w:color w:val="4470C4"/>
        </w:rPr>
        <w:t>eployment</w:t>
      </w:r>
      <w:r>
        <w:rPr>
          <w:color w:val="4470C4"/>
          <w:spacing w:val="-6"/>
        </w:rPr>
        <w:t> </w:t>
      </w:r>
      <w:r>
        <w:rPr>
          <w:color w:val="4470C4"/>
        </w:rPr>
        <w:t>Description</w:t>
      </w:r>
    </w:p>
    <w:p>
      <w:pPr>
        <w:pStyle w:val="BodyText"/>
        <w:rPr>
          <w:b/>
          <w:sz w:val="29"/>
        </w:rPr>
      </w:pPr>
    </w:p>
    <w:p>
      <w:pPr>
        <w:pStyle w:val="Heading2"/>
        <w:numPr>
          <w:ilvl w:val="1"/>
          <w:numId w:val="5"/>
        </w:numPr>
        <w:tabs>
          <w:tab w:pos="664" w:val="left" w:leader="none"/>
        </w:tabs>
        <w:spacing w:line="240" w:lineRule="auto" w:before="0" w:after="0"/>
        <w:ind w:left="663" w:right="0" w:hanging="424"/>
        <w:jc w:val="left"/>
      </w:pPr>
      <w:bookmarkStart w:name="3.1 Deployment options in Tableau" w:id="19"/>
      <w:bookmarkEnd w:id="19"/>
      <w:r>
        <w:rPr>
          <w:b w:val="0"/>
        </w:rPr>
      </w:r>
      <w:bookmarkStart w:name="_bookmark4" w:id="20"/>
      <w:bookmarkEnd w:id="20"/>
      <w:r>
        <w:rPr>
          <w:b w:val="0"/>
        </w:rPr>
      </w:r>
      <w:bookmarkStart w:name="_bookmark4" w:id="21"/>
      <w:bookmarkEnd w:id="21"/>
      <w:r>
        <w:rPr>
          <w:color w:val="4470C4"/>
        </w:rPr>
        <w:t>D</w:t>
      </w:r>
      <w:r>
        <w:rPr>
          <w:color w:val="4470C4"/>
        </w:rPr>
        <w:t>eployment options in</w:t>
      </w:r>
      <w:r>
        <w:rPr>
          <w:color w:val="4470C4"/>
          <w:spacing w:val="-11"/>
        </w:rPr>
        <w:t> </w:t>
      </w:r>
      <w:r>
        <w:rPr>
          <w:color w:val="4470C4"/>
        </w:rPr>
        <w:t>Tableau</w:t>
      </w:r>
    </w:p>
    <w:p>
      <w:pPr>
        <w:pStyle w:val="BodyText"/>
        <w:spacing w:before="7"/>
        <w:rPr>
          <w:b/>
          <w:sz w:val="28"/>
        </w:rPr>
      </w:pPr>
    </w:p>
    <w:p>
      <w:pPr>
        <w:pStyle w:val="BodyText"/>
        <w:spacing w:line="352" w:lineRule="auto"/>
        <w:ind w:left="240"/>
      </w:pPr>
      <w:r>
        <w:rPr/>
        <w:t>Tableau’s analytics platform offers three different deployment options depending on your environment and needs. The below graphic shows each option at a glance:</w:t>
      </w:r>
    </w:p>
    <w:p>
      <w:pPr>
        <w:pStyle w:val="BodyText"/>
        <w:rPr>
          <w:sz w:val="20"/>
        </w:rPr>
      </w:pPr>
    </w:p>
    <w:p>
      <w:pPr>
        <w:pStyle w:val="BodyText"/>
        <w:spacing w:before="4"/>
        <w:rPr>
          <w:sz w:val="15"/>
        </w:rPr>
      </w:pPr>
      <w:r>
        <w:rPr/>
        <w:drawing>
          <wp:anchor distT="0" distB="0" distL="0" distR="0" allowOverlap="1" layoutInCell="1" locked="0" behindDoc="0" simplePos="0" relativeHeight="6">
            <wp:simplePos x="0" y="0"/>
            <wp:positionH relativeFrom="page">
              <wp:posOffset>1071880</wp:posOffset>
            </wp:positionH>
            <wp:positionV relativeFrom="paragraph">
              <wp:posOffset>144086</wp:posOffset>
            </wp:positionV>
            <wp:extent cx="5489889" cy="2773203"/>
            <wp:effectExtent l="0" t="0" r="0" b="0"/>
            <wp:wrapTopAndBottom/>
            <wp:docPr id="5" name="image3.jpeg" descr="C:\Users\Paul\Documents\ShareX\Screenshots\2021-08\firefox_Hua58v3jRS.png"/>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5489889" cy="2773203"/>
                    </a:xfrm>
                    <a:prstGeom prst="rect">
                      <a:avLst/>
                    </a:prstGeom>
                  </pic:spPr>
                </pic:pic>
              </a:graphicData>
            </a:graphic>
          </wp:anchor>
        </w:drawing>
      </w:r>
    </w:p>
    <w:p>
      <w:pPr>
        <w:pStyle w:val="BodyText"/>
      </w:pPr>
    </w:p>
    <w:p>
      <w:pPr>
        <w:pStyle w:val="BodyText"/>
      </w:pPr>
    </w:p>
    <w:p>
      <w:pPr>
        <w:pStyle w:val="BodyText"/>
        <w:rPr>
          <w:sz w:val="33"/>
        </w:rPr>
      </w:pPr>
    </w:p>
    <w:p>
      <w:pPr>
        <w:pStyle w:val="ListParagraph"/>
        <w:numPr>
          <w:ilvl w:val="0"/>
          <w:numId w:val="6"/>
        </w:numPr>
        <w:tabs>
          <w:tab w:pos="471" w:val="left" w:leader="none"/>
        </w:tabs>
        <w:spacing w:line="362" w:lineRule="auto" w:before="0" w:after="0"/>
        <w:ind w:left="240" w:right="904" w:firstLine="0"/>
        <w:jc w:val="left"/>
        <w:rPr>
          <w:sz w:val="24"/>
        </w:rPr>
      </w:pPr>
      <w:r>
        <w:rPr>
          <w:b/>
          <w:sz w:val="24"/>
        </w:rPr>
        <w:t>Tableau Online </w:t>
      </w:r>
      <w:r>
        <w:rPr>
          <w:sz w:val="24"/>
        </w:rPr>
        <w:t>Get up and running quickly with no hardware required. Tableau Online is fullyhosted</w:t>
      </w:r>
      <w:r>
        <w:rPr>
          <w:spacing w:val="-4"/>
          <w:sz w:val="24"/>
        </w:rPr>
        <w:t> </w:t>
      </w:r>
      <w:r>
        <w:rPr>
          <w:sz w:val="24"/>
        </w:rPr>
        <w:t>by</w:t>
      </w:r>
      <w:r>
        <w:rPr>
          <w:spacing w:val="-1"/>
          <w:sz w:val="24"/>
        </w:rPr>
        <w:t> </w:t>
      </w:r>
      <w:r>
        <w:rPr>
          <w:sz w:val="24"/>
        </w:rPr>
        <w:t>Tableau</w:t>
      </w:r>
      <w:r>
        <w:rPr>
          <w:spacing w:val="-4"/>
          <w:sz w:val="24"/>
        </w:rPr>
        <w:t> </w:t>
      </w:r>
      <w:r>
        <w:rPr>
          <w:sz w:val="24"/>
        </w:rPr>
        <w:t>so</w:t>
      </w:r>
      <w:r>
        <w:rPr>
          <w:spacing w:val="-6"/>
          <w:sz w:val="24"/>
        </w:rPr>
        <w:t> </w:t>
      </w:r>
      <w:r>
        <w:rPr>
          <w:sz w:val="24"/>
        </w:rPr>
        <w:t>all</w:t>
      </w:r>
      <w:r>
        <w:rPr>
          <w:spacing w:val="-4"/>
          <w:sz w:val="24"/>
        </w:rPr>
        <w:t> </w:t>
      </w:r>
      <w:r>
        <w:rPr>
          <w:sz w:val="24"/>
        </w:rPr>
        <w:t>upgrades and</w:t>
      </w:r>
      <w:r>
        <w:rPr>
          <w:spacing w:val="-4"/>
          <w:sz w:val="24"/>
        </w:rPr>
        <w:t> </w:t>
      </w:r>
      <w:r>
        <w:rPr>
          <w:sz w:val="24"/>
        </w:rPr>
        <w:t>maintenance</w:t>
      </w:r>
      <w:r>
        <w:rPr>
          <w:spacing w:val="-7"/>
          <w:sz w:val="24"/>
        </w:rPr>
        <w:t> </w:t>
      </w:r>
      <w:r>
        <w:rPr>
          <w:sz w:val="24"/>
        </w:rPr>
        <w:t>are</w:t>
      </w:r>
      <w:r>
        <w:rPr>
          <w:spacing w:val="-7"/>
          <w:sz w:val="24"/>
        </w:rPr>
        <w:t> </w:t>
      </w:r>
      <w:r>
        <w:rPr>
          <w:sz w:val="24"/>
        </w:rPr>
        <w:t>automatically managed</w:t>
      </w:r>
      <w:r>
        <w:rPr>
          <w:spacing w:val="-3"/>
          <w:sz w:val="24"/>
        </w:rPr>
        <w:t> </w:t>
      </w:r>
      <w:r>
        <w:rPr>
          <w:sz w:val="24"/>
        </w:rPr>
        <w:t>for</w:t>
      </w:r>
      <w:r>
        <w:rPr>
          <w:spacing w:val="-6"/>
          <w:sz w:val="24"/>
        </w:rPr>
        <w:t> </w:t>
      </w:r>
      <w:r>
        <w:rPr>
          <w:sz w:val="24"/>
        </w:rPr>
        <w:t>you.</w:t>
      </w:r>
    </w:p>
    <w:p>
      <w:pPr>
        <w:pStyle w:val="ListParagraph"/>
        <w:numPr>
          <w:ilvl w:val="0"/>
          <w:numId w:val="6"/>
        </w:numPr>
        <w:tabs>
          <w:tab w:pos="471" w:val="left" w:leader="none"/>
        </w:tabs>
        <w:spacing w:line="360" w:lineRule="auto" w:before="0" w:after="0"/>
        <w:ind w:left="240" w:right="1071" w:firstLine="0"/>
        <w:jc w:val="left"/>
        <w:rPr>
          <w:sz w:val="24"/>
        </w:rPr>
      </w:pPr>
      <w:r>
        <w:rPr>
          <w:b/>
          <w:sz w:val="24"/>
        </w:rPr>
        <w:t>Tableau Server </w:t>
      </w:r>
      <w:r>
        <w:rPr>
          <w:sz w:val="24"/>
        </w:rPr>
        <w:t>deployed on public cloud: Leverage the flexibility and scalability of</w:t>
      </w:r>
      <w:r>
        <w:rPr>
          <w:spacing w:val="-37"/>
          <w:sz w:val="24"/>
        </w:rPr>
        <w:t> </w:t>
      </w:r>
      <w:r>
        <w:rPr>
          <w:sz w:val="24"/>
        </w:rPr>
        <w:t>cloud infrastructure without giving up control. Deploy to Amazon Web Services, Google Cloud Platform, or Microsoft Azure infrastructure to quickly get started with Tableau Server (on your choice of Windows or Linux). Bring your own license or purchase on your preferred marketplace.</w:t>
      </w:r>
    </w:p>
    <w:p>
      <w:pPr>
        <w:pStyle w:val="ListParagraph"/>
        <w:numPr>
          <w:ilvl w:val="0"/>
          <w:numId w:val="6"/>
        </w:numPr>
        <w:tabs>
          <w:tab w:pos="471" w:val="left" w:leader="none"/>
        </w:tabs>
        <w:spacing w:line="362" w:lineRule="auto" w:before="0" w:after="0"/>
        <w:ind w:left="240" w:right="1277" w:firstLine="0"/>
        <w:jc w:val="left"/>
        <w:rPr>
          <w:sz w:val="24"/>
        </w:rPr>
      </w:pPr>
      <w:r>
        <w:rPr>
          <w:b/>
          <w:sz w:val="24"/>
        </w:rPr>
        <w:t>Tableau Server deployed on-premises</w:t>
      </w:r>
      <w:r>
        <w:rPr>
          <w:sz w:val="24"/>
        </w:rPr>
        <w:t>: Manage and scale your own hardware and software(whether Windows or Linux) as needed. Customize your deployment as you</w:t>
      </w:r>
      <w:r>
        <w:rPr>
          <w:spacing w:val="-41"/>
          <w:sz w:val="24"/>
        </w:rPr>
        <w:t> </w:t>
      </w:r>
      <w:r>
        <w:rPr>
          <w:sz w:val="24"/>
        </w:rPr>
        <w:t>see fit.</w:t>
      </w:r>
    </w:p>
    <w:p>
      <w:pPr>
        <w:spacing w:after="0" w:line="362" w:lineRule="auto"/>
        <w:jc w:val="left"/>
        <w:rPr>
          <w:sz w:val="24"/>
        </w:rPr>
        <w:sectPr>
          <w:pgSz w:w="11910" w:h="16840"/>
          <w:pgMar w:top="1580" w:bottom="280" w:left="1200" w:right="580"/>
        </w:sectPr>
      </w:pPr>
    </w:p>
    <w:p>
      <w:pPr>
        <w:pStyle w:val="BodyText"/>
        <w:spacing w:line="360" w:lineRule="auto" w:before="77"/>
        <w:ind w:left="101" w:right="838"/>
        <w:rPr>
          <w:rFonts w:ascii="Arial"/>
        </w:rPr>
      </w:pPr>
      <w:r>
        <w:rPr>
          <w:rFonts w:ascii="Arial"/>
        </w:rPr>
        <w:t>The importance of prioritizing data and analytics cannot be overstated, especially in today's business landscape. Regardless of the size of your company, chances are you are already collecting data and using analytics to solve business problems, gain a competitive edge, and transform your enterprise.</w:t>
      </w:r>
    </w:p>
    <w:p>
      <w:pPr>
        <w:pStyle w:val="BodyText"/>
        <w:rPr>
          <w:rFonts w:ascii="Arial"/>
          <w:sz w:val="36"/>
        </w:rPr>
      </w:pPr>
    </w:p>
    <w:p>
      <w:pPr>
        <w:pStyle w:val="BodyText"/>
        <w:spacing w:line="360" w:lineRule="auto"/>
        <w:ind w:left="101" w:right="911"/>
        <w:rPr>
          <w:rFonts w:ascii="Arial"/>
        </w:rPr>
      </w:pPr>
      <w:r>
        <w:rPr>
          <w:rFonts w:ascii="Arial"/>
        </w:rPr>
        <w:t>As enterprise data continues to grow exponentially and database technologies become more advanced, the need for analytical skills has become increasingly crucial. To keep up with these developments, the most effective IT organizations have shifted their focus to enable self-service capabilities by deploying and managing Tableau at scale. They also work to unify disparate sources of data, organize it effectively, and provide business users and experts with the tools they need to create and access data-driven</w:t>
      </w:r>
      <w:r>
        <w:rPr>
          <w:rFonts w:ascii="Arial"/>
          <w:spacing w:val="-1"/>
        </w:rPr>
        <w:t> </w:t>
      </w:r>
      <w:r>
        <w:rPr>
          <w:rFonts w:ascii="Arial"/>
        </w:rPr>
        <w:t>content.</w:t>
      </w:r>
    </w:p>
    <w:p>
      <w:pPr>
        <w:pStyle w:val="BodyText"/>
        <w:spacing w:before="1"/>
        <w:rPr>
          <w:rFonts w:ascii="Arial"/>
          <w:sz w:val="36"/>
        </w:rPr>
      </w:pPr>
    </w:p>
    <w:p>
      <w:pPr>
        <w:pStyle w:val="BodyText"/>
        <w:spacing w:line="360" w:lineRule="auto"/>
        <w:ind w:left="101" w:right="838"/>
        <w:rPr>
          <w:rFonts w:ascii="Arial"/>
        </w:rPr>
      </w:pPr>
      <w:r>
        <w:rPr>
          <w:rFonts w:ascii="Arial"/>
        </w:rPr>
        <w:t>By prioritizing data and analytics, businesses can make informed decisions that help them stay ahead of the competition and drive growth. It is an essential component of any successful enterprise transformation strategy, and organizations that do not prioritize it risk falling behind in today's rapidly evolving business landscape.</w:t>
      </w:r>
    </w:p>
    <w:p>
      <w:pPr>
        <w:pStyle w:val="BodyText"/>
        <w:spacing w:before="11"/>
        <w:rPr>
          <w:rFonts w:ascii="Arial"/>
          <w:sz w:val="35"/>
        </w:rPr>
      </w:pPr>
    </w:p>
    <w:p>
      <w:pPr>
        <w:pStyle w:val="BodyText"/>
        <w:spacing w:line="360" w:lineRule="auto"/>
        <w:ind w:left="101" w:right="1003"/>
        <w:rPr>
          <w:rFonts w:ascii="Arial"/>
        </w:rPr>
      </w:pPr>
      <w:r>
        <w:rPr>
          <w:rFonts w:ascii="Arial"/>
        </w:rPr>
        <w:t>In addition to providing a competitive advantage, prioritizing data and analytics can also help organizations improve operational efficiency, reduce costs, and optimize their business processes. By analyzing data from various sources, businesses can identify areas of improvement, make data-driven decisions, and measure the impact of their initiatives.</w:t>
      </w:r>
    </w:p>
    <w:p>
      <w:pPr>
        <w:pStyle w:val="BodyText"/>
        <w:spacing w:before="4"/>
        <w:rPr>
          <w:rFonts w:ascii="Arial"/>
          <w:sz w:val="36"/>
        </w:rPr>
      </w:pPr>
    </w:p>
    <w:p>
      <w:pPr>
        <w:pStyle w:val="BodyText"/>
        <w:spacing w:line="360" w:lineRule="auto"/>
        <w:ind w:left="101" w:right="1003"/>
        <w:rPr>
          <w:rFonts w:ascii="Arial"/>
        </w:rPr>
      </w:pPr>
      <w:r>
        <w:rPr>
          <w:rFonts w:ascii="Arial"/>
        </w:rPr>
        <w:t>Furthermore, data and analytics can help organizations stay on top of industry trends and adapt to changing market conditions. By monitoring customer behavior and preferences, businesses can tailor their products and services to better meet the needs of their target audience. They can also use data to identify new market opportunities and expand their customer base.</w:t>
      </w:r>
    </w:p>
    <w:p>
      <w:pPr>
        <w:pStyle w:val="BodyText"/>
        <w:spacing w:before="9"/>
        <w:rPr>
          <w:rFonts w:ascii="Arial"/>
          <w:sz w:val="35"/>
        </w:rPr>
      </w:pPr>
    </w:p>
    <w:p>
      <w:pPr>
        <w:pStyle w:val="BodyText"/>
        <w:spacing w:line="360" w:lineRule="auto"/>
        <w:ind w:left="101" w:right="838"/>
        <w:rPr>
          <w:rFonts w:ascii="Arial"/>
        </w:rPr>
      </w:pPr>
      <w:r>
        <w:rPr>
          <w:rFonts w:ascii="Arial"/>
        </w:rPr>
        <w:t>In today's digital age, data is increasingly being used to improve customer experience and build customer loyalty. By analyzing customer data, businesses can gain insights into customer preferences, buying patterns, and pain points, which can be used to create personalized experiences and targeted marketing campaigns. This not only</w:t>
      </w:r>
    </w:p>
    <w:p>
      <w:pPr>
        <w:spacing w:after="0" w:line="360" w:lineRule="auto"/>
        <w:rPr>
          <w:rFonts w:ascii="Arial"/>
        </w:rPr>
        <w:sectPr>
          <w:pgSz w:w="11910" w:h="16840"/>
          <w:pgMar w:top="1100" w:bottom="280" w:left="1200" w:right="580"/>
        </w:sectPr>
      </w:pPr>
    </w:p>
    <w:p>
      <w:pPr>
        <w:pStyle w:val="BodyText"/>
        <w:spacing w:before="77"/>
        <w:ind w:left="101"/>
        <w:rPr>
          <w:rFonts w:ascii="Arial"/>
        </w:rPr>
      </w:pPr>
      <w:r>
        <w:rPr>
          <w:rFonts w:ascii="Arial"/>
        </w:rPr>
        <w:t>improves customer satisfaction but can also lead to increased sales and revenue.</w:t>
      </w:r>
    </w:p>
    <w:p>
      <w:pPr>
        <w:pStyle w:val="BodyText"/>
        <w:rPr>
          <w:rFonts w:ascii="Arial"/>
          <w:sz w:val="26"/>
        </w:rPr>
      </w:pPr>
    </w:p>
    <w:p>
      <w:pPr>
        <w:pStyle w:val="BodyText"/>
        <w:spacing w:before="9"/>
        <w:rPr>
          <w:rFonts w:ascii="Arial"/>
          <w:sz w:val="21"/>
        </w:rPr>
      </w:pPr>
    </w:p>
    <w:p>
      <w:pPr>
        <w:pStyle w:val="BodyText"/>
        <w:spacing w:line="360" w:lineRule="auto" w:before="1"/>
        <w:ind w:left="101" w:right="911"/>
        <w:rPr>
          <w:rFonts w:ascii="Arial"/>
        </w:rPr>
      </w:pPr>
      <w:r>
        <w:rPr>
          <w:rFonts w:ascii="Arial"/>
        </w:rPr>
        <w:t>Finally, prioritizing data and analytics can help organizations build a culture of innovation and continuous improvement. By empowering employees to make data- driven decisions and providing them with the necessary tools and resources, businesses can foster a culture of learning and experimentation. This can lead to the development of new products and services, improved processes, and a more agile and resilient organization.</w:t>
      </w:r>
    </w:p>
    <w:p>
      <w:pPr>
        <w:pStyle w:val="BodyText"/>
        <w:spacing w:before="2"/>
        <w:rPr>
          <w:rFonts w:ascii="Arial"/>
          <w:sz w:val="36"/>
        </w:rPr>
      </w:pPr>
    </w:p>
    <w:p>
      <w:pPr>
        <w:pStyle w:val="BodyText"/>
        <w:spacing w:line="360" w:lineRule="auto"/>
        <w:ind w:left="101" w:right="1004"/>
        <w:rPr>
          <w:rFonts w:ascii="Arial"/>
        </w:rPr>
      </w:pPr>
      <w:r>
        <w:rPr>
          <w:rFonts w:ascii="Arial"/>
        </w:rPr>
        <w:t>In summary, prioritizing data and analytics is essential for businesses looking to stay ahead in today's rapidly evolving business landscape. It enables organizations to make informed decisions, gain a competitive edge, and drive growth and innovation. As the importance of data continues to grow, it is crucial for businesses of all sizes to invest in the necessary tools, skills, and resources to effectively collect, analyze, and leverage data.</w:t>
      </w:r>
    </w:p>
    <w:p>
      <w:pPr>
        <w:pStyle w:val="BodyText"/>
        <w:spacing w:before="4"/>
        <w:rPr>
          <w:rFonts w:ascii="Arial"/>
          <w:sz w:val="36"/>
        </w:rPr>
      </w:pPr>
    </w:p>
    <w:p>
      <w:pPr>
        <w:pStyle w:val="Heading2"/>
      </w:pPr>
      <w:r>
        <w:rPr/>
        <w:t>DASHBOARD-1</w:t>
      </w:r>
    </w:p>
    <w:p>
      <w:pPr>
        <w:pStyle w:val="BodyText"/>
        <w:spacing w:before="9"/>
        <w:rPr>
          <w:b/>
          <w:sz w:val="10"/>
        </w:rPr>
      </w:pPr>
      <w:r>
        <w:rPr/>
        <w:drawing>
          <wp:anchor distT="0" distB="0" distL="0" distR="0" allowOverlap="1" layoutInCell="1" locked="0" behindDoc="0" simplePos="0" relativeHeight="7">
            <wp:simplePos x="0" y="0"/>
            <wp:positionH relativeFrom="page">
              <wp:posOffset>825500</wp:posOffset>
            </wp:positionH>
            <wp:positionV relativeFrom="paragraph">
              <wp:posOffset>108587</wp:posOffset>
            </wp:positionV>
            <wp:extent cx="5524468" cy="4419600"/>
            <wp:effectExtent l="0" t="0" r="0" b="0"/>
            <wp:wrapTopAndBottom/>
            <wp:docPr id="7" name="image4.jpeg"/>
            <wp:cNvGraphicFramePr>
              <a:graphicFrameLocks noChangeAspect="1"/>
            </wp:cNvGraphicFramePr>
            <a:graphic>
              <a:graphicData uri="http://schemas.openxmlformats.org/drawingml/2006/picture">
                <pic:pic>
                  <pic:nvPicPr>
                    <pic:cNvPr id="8" name="image4.jpeg"/>
                    <pic:cNvPicPr/>
                  </pic:nvPicPr>
                  <pic:blipFill>
                    <a:blip r:embed="rId8" cstate="print"/>
                    <a:stretch>
                      <a:fillRect/>
                    </a:stretch>
                  </pic:blipFill>
                  <pic:spPr>
                    <a:xfrm>
                      <a:off x="0" y="0"/>
                      <a:ext cx="5524468" cy="4419600"/>
                    </a:xfrm>
                    <a:prstGeom prst="rect">
                      <a:avLst/>
                    </a:prstGeom>
                  </pic:spPr>
                </pic:pic>
              </a:graphicData>
            </a:graphic>
          </wp:anchor>
        </w:drawing>
      </w:r>
    </w:p>
    <w:p>
      <w:pPr>
        <w:spacing w:after="0"/>
        <w:rPr>
          <w:sz w:val="10"/>
        </w:rPr>
        <w:sectPr>
          <w:pgSz w:w="11910" w:h="16840"/>
          <w:pgMar w:top="1100" w:bottom="280" w:left="1200" w:right="580"/>
        </w:sectPr>
      </w:pPr>
    </w:p>
    <w:p>
      <w:pPr>
        <w:spacing w:before="19"/>
        <w:ind w:left="101" w:right="0" w:firstLine="0"/>
        <w:jc w:val="left"/>
        <w:rPr>
          <w:b/>
          <w:sz w:val="28"/>
        </w:rPr>
      </w:pPr>
      <w:r>
        <w:rPr>
          <w:b/>
          <w:sz w:val="28"/>
        </w:rPr>
        <w:t>DASHBOARD-2</w:t>
      </w:r>
    </w:p>
    <w:p>
      <w:pPr>
        <w:pStyle w:val="BodyText"/>
        <w:spacing w:before="1"/>
        <w:rPr>
          <w:b/>
          <w:sz w:val="11"/>
        </w:rPr>
      </w:pPr>
      <w:r>
        <w:rPr/>
        <w:drawing>
          <wp:anchor distT="0" distB="0" distL="0" distR="0" allowOverlap="1" layoutInCell="1" locked="0" behindDoc="0" simplePos="0" relativeHeight="8">
            <wp:simplePos x="0" y="0"/>
            <wp:positionH relativeFrom="page">
              <wp:posOffset>825500</wp:posOffset>
            </wp:positionH>
            <wp:positionV relativeFrom="paragraph">
              <wp:posOffset>110745</wp:posOffset>
            </wp:positionV>
            <wp:extent cx="5492153" cy="4436173"/>
            <wp:effectExtent l="0" t="0" r="0" b="0"/>
            <wp:wrapTopAndBottom/>
            <wp:docPr id="9" name="image5.jpeg"/>
            <wp:cNvGraphicFramePr>
              <a:graphicFrameLocks noChangeAspect="1"/>
            </wp:cNvGraphicFramePr>
            <a:graphic>
              <a:graphicData uri="http://schemas.openxmlformats.org/drawingml/2006/picture">
                <pic:pic>
                  <pic:nvPicPr>
                    <pic:cNvPr id="10" name="image5.jpeg"/>
                    <pic:cNvPicPr/>
                  </pic:nvPicPr>
                  <pic:blipFill>
                    <a:blip r:embed="rId9" cstate="print"/>
                    <a:stretch>
                      <a:fillRect/>
                    </a:stretch>
                  </pic:blipFill>
                  <pic:spPr>
                    <a:xfrm>
                      <a:off x="0" y="0"/>
                      <a:ext cx="5492153" cy="4436173"/>
                    </a:xfrm>
                    <a:prstGeom prst="rect">
                      <a:avLst/>
                    </a:prstGeom>
                  </pic:spPr>
                </pic:pic>
              </a:graphicData>
            </a:graphic>
          </wp:anchor>
        </w:drawing>
      </w:r>
    </w:p>
    <w:sectPr>
      <w:pgSz w:w="11910" w:h="16840"/>
      <w:pgMar w:top="1160" w:bottom="280" w:left="120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rlito">
    <w:altName w:val="Carlito"/>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240" w:hanging="231"/>
        <w:jc w:val="left"/>
      </w:pPr>
      <w:rPr>
        <w:rFonts w:hint="default" w:ascii="Carlito" w:hAnsi="Carlito" w:eastAsia="Carlito" w:cs="Carlito"/>
        <w:spacing w:val="-2"/>
        <w:w w:val="100"/>
        <w:sz w:val="23"/>
        <w:szCs w:val="23"/>
        <w:lang w:val="en-US" w:eastAsia="en-US" w:bidi="ar-SA"/>
      </w:rPr>
    </w:lvl>
    <w:lvl w:ilvl="1">
      <w:start w:val="0"/>
      <w:numFmt w:val="bullet"/>
      <w:lvlText w:val="•"/>
      <w:lvlJc w:val="left"/>
      <w:pPr>
        <w:ind w:left="1228" w:hanging="231"/>
      </w:pPr>
      <w:rPr>
        <w:rFonts w:hint="default"/>
        <w:lang w:val="en-US" w:eastAsia="en-US" w:bidi="ar-SA"/>
      </w:rPr>
    </w:lvl>
    <w:lvl w:ilvl="2">
      <w:start w:val="0"/>
      <w:numFmt w:val="bullet"/>
      <w:lvlText w:val="•"/>
      <w:lvlJc w:val="left"/>
      <w:pPr>
        <w:ind w:left="2217" w:hanging="231"/>
      </w:pPr>
      <w:rPr>
        <w:rFonts w:hint="default"/>
        <w:lang w:val="en-US" w:eastAsia="en-US" w:bidi="ar-SA"/>
      </w:rPr>
    </w:lvl>
    <w:lvl w:ilvl="3">
      <w:start w:val="0"/>
      <w:numFmt w:val="bullet"/>
      <w:lvlText w:val="•"/>
      <w:lvlJc w:val="left"/>
      <w:pPr>
        <w:ind w:left="3206" w:hanging="231"/>
      </w:pPr>
      <w:rPr>
        <w:rFonts w:hint="default"/>
        <w:lang w:val="en-US" w:eastAsia="en-US" w:bidi="ar-SA"/>
      </w:rPr>
    </w:lvl>
    <w:lvl w:ilvl="4">
      <w:start w:val="0"/>
      <w:numFmt w:val="bullet"/>
      <w:lvlText w:val="•"/>
      <w:lvlJc w:val="left"/>
      <w:pPr>
        <w:ind w:left="4195" w:hanging="231"/>
      </w:pPr>
      <w:rPr>
        <w:rFonts w:hint="default"/>
        <w:lang w:val="en-US" w:eastAsia="en-US" w:bidi="ar-SA"/>
      </w:rPr>
    </w:lvl>
    <w:lvl w:ilvl="5">
      <w:start w:val="0"/>
      <w:numFmt w:val="bullet"/>
      <w:lvlText w:val="•"/>
      <w:lvlJc w:val="left"/>
      <w:pPr>
        <w:ind w:left="5184" w:hanging="231"/>
      </w:pPr>
      <w:rPr>
        <w:rFonts w:hint="default"/>
        <w:lang w:val="en-US" w:eastAsia="en-US" w:bidi="ar-SA"/>
      </w:rPr>
    </w:lvl>
    <w:lvl w:ilvl="6">
      <w:start w:val="0"/>
      <w:numFmt w:val="bullet"/>
      <w:lvlText w:val="•"/>
      <w:lvlJc w:val="left"/>
      <w:pPr>
        <w:ind w:left="6173" w:hanging="231"/>
      </w:pPr>
      <w:rPr>
        <w:rFonts w:hint="default"/>
        <w:lang w:val="en-US" w:eastAsia="en-US" w:bidi="ar-SA"/>
      </w:rPr>
    </w:lvl>
    <w:lvl w:ilvl="7">
      <w:start w:val="0"/>
      <w:numFmt w:val="bullet"/>
      <w:lvlText w:val="•"/>
      <w:lvlJc w:val="left"/>
      <w:pPr>
        <w:ind w:left="7162" w:hanging="231"/>
      </w:pPr>
      <w:rPr>
        <w:rFonts w:hint="default"/>
        <w:lang w:val="en-US" w:eastAsia="en-US" w:bidi="ar-SA"/>
      </w:rPr>
    </w:lvl>
    <w:lvl w:ilvl="8">
      <w:start w:val="0"/>
      <w:numFmt w:val="bullet"/>
      <w:lvlText w:val="•"/>
      <w:lvlJc w:val="left"/>
      <w:pPr>
        <w:ind w:left="8151" w:hanging="231"/>
      </w:pPr>
      <w:rPr>
        <w:rFonts w:hint="default"/>
        <w:lang w:val="en-US" w:eastAsia="en-US" w:bidi="ar-SA"/>
      </w:rPr>
    </w:lvl>
  </w:abstractNum>
  <w:abstractNum w:abstractNumId="4">
    <w:multiLevelType w:val="hybridMultilevel"/>
    <w:lvl w:ilvl="0">
      <w:start w:val="3"/>
      <w:numFmt w:val="decimal"/>
      <w:lvlText w:val="%1."/>
      <w:lvlJc w:val="left"/>
      <w:pPr>
        <w:ind w:left="562" w:hanging="323"/>
        <w:jc w:val="left"/>
      </w:pPr>
      <w:rPr>
        <w:rFonts w:hint="default" w:ascii="Carlito" w:hAnsi="Carlito" w:eastAsia="Carlito" w:cs="Carlito"/>
        <w:b/>
        <w:bCs/>
        <w:color w:val="4470C4"/>
        <w:spacing w:val="-1"/>
        <w:w w:val="97"/>
        <w:sz w:val="32"/>
        <w:szCs w:val="32"/>
        <w:lang w:val="en-US" w:eastAsia="en-US" w:bidi="ar-SA"/>
      </w:rPr>
    </w:lvl>
    <w:lvl w:ilvl="1">
      <w:start w:val="1"/>
      <w:numFmt w:val="decimal"/>
      <w:lvlText w:val="%1.%2"/>
      <w:lvlJc w:val="left"/>
      <w:pPr>
        <w:ind w:left="663" w:hanging="423"/>
        <w:jc w:val="left"/>
      </w:pPr>
      <w:rPr>
        <w:rFonts w:hint="default" w:ascii="Carlito" w:hAnsi="Carlito" w:eastAsia="Carlito" w:cs="Carlito"/>
        <w:b/>
        <w:bCs/>
        <w:color w:val="4470C4"/>
        <w:spacing w:val="-3"/>
        <w:w w:val="99"/>
        <w:sz w:val="28"/>
        <w:szCs w:val="28"/>
        <w:lang w:val="en-US" w:eastAsia="en-US" w:bidi="ar-SA"/>
      </w:rPr>
    </w:lvl>
    <w:lvl w:ilvl="2">
      <w:start w:val="0"/>
      <w:numFmt w:val="bullet"/>
      <w:lvlText w:val="•"/>
      <w:lvlJc w:val="left"/>
      <w:pPr>
        <w:ind w:left="1712" w:hanging="423"/>
      </w:pPr>
      <w:rPr>
        <w:rFonts w:hint="default"/>
        <w:lang w:val="en-US" w:eastAsia="en-US" w:bidi="ar-SA"/>
      </w:rPr>
    </w:lvl>
    <w:lvl w:ilvl="3">
      <w:start w:val="0"/>
      <w:numFmt w:val="bullet"/>
      <w:lvlText w:val="•"/>
      <w:lvlJc w:val="left"/>
      <w:pPr>
        <w:ind w:left="2764" w:hanging="423"/>
      </w:pPr>
      <w:rPr>
        <w:rFonts w:hint="default"/>
        <w:lang w:val="en-US" w:eastAsia="en-US" w:bidi="ar-SA"/>
      </w:rPr>
    </w:lvl>
    <w:lvl w:ilvl="4">
      <w:start w:val="0"/>
      <w:numFmt w:val="bullet"/>
      <w:lvlText w:val="•"/>
      <w:lvlJc w:val="left"/>
      <w:pPr>
        <w:ind w:left="3816" w:hanging="423"/>
      </w:pPr>
      <w:rPr>
        <w:rFonts w:hint="default"/>
        <w:lang w:val="en-US" w:eastAsia="en-US" w:bidi="ar-SA"/>
      </w:rPr>
    </w:lvl>
    <w:lvl w:ilvl="5">
      <w:start w:val="0"/>
      <w:numFmt w:val="bullet"/>
      <w:lvlText w:val="•"/>
      <w:lvlJc w:val="left"/>
      <w:pPr>
        <w:ind w:left="4868" w:hanging="423"/>
      </w:pPr>
      <w:rPr>
        <w:rFonts w:hint="default"/>
        <w:lang w:val="en-US" w:eastAsia="en-US" w:bidi="ar-SA"/>
      </w:rPr>
    </w:lvl>
    <w:lvl w:ilvl="6">
      <w:start w:val="0"/>
      <w:numFmt w:val="bullet"/>
      <w:lvlText w:val="•"/>
      <w:lvlJc w:val="left"/>
      <w:pPr>
        <w:ind w:left="5920" w:hanging="423"/>
      </w:pPr>
      <w:rPr>
        <w:rFonts w:hint="default"/>
        <w:lang w:val="en-US" w:eastAsia="en-US" w:bidi="ar-SA"/>
      </w:rPr>
    </w:lvl>
    <w:lvl w:ilvl="7">
      <w:start w:val="0"/>
      <w:numFmt w:val="bullet"/>
      <w:lvlText w:val="•"/>
      <w:lvlJc w:val="left"/>
      <w:pPr>
        <w:ind w:left="6972" w:hanging="423"/>
      </w:pPr>
      <w:rPr>
        <w:rFonts w:hint="default"/>
        <w:lang w:val="en-US" w:eastAsia="en-US" w:bidi="ar-SA"/>
      </w:rPr>
    </w:lvl>
    <w:lvl w:ilvl="8">
      <w:start w:val="0"/>
      <w:numFmt w:val="bullet"/>
      <w:lvlText w:val="•"/>
      <w:lvlJc w:val="left"/>
      <w:pPr>
        <w:ind w:left="8024" w:hanging="423"/>
      </w:pPr>
      <w:rPr>
        <w:rFonts w:hint="default"/>
        <w:lang w:val="en-US" w:eastAsia="en-US" w:bidi="ar-SA"/>
      </w:rPr>
    </w:lvl>
  </w:abstractNum>
  <w:abstractNum w:abstractNumId="3">
    <w:multiLevelType w:val="hybridMultilevel"/>
    <w:lvl w:ilvl="0">
      <w:start w:val="3"/>
      <w:numFmt w:val="decimal"/>
      <w:lvlText w:val="%1)"/>
      <w:lvlJc w:val="left"/>
      <w:pPr>
        <w:ind w:left="528" w:hanging="288"/>
        <w:jc w:val="left"/>
      </w:pPr>
      <w:rPr>
        <w:rFonts w:hint="default" w:ascii="Carlito" w:hAnsi="Carlito" w:eastAsia="Carlito" w:cs="Carlito"/>
        <w:b/>
        <w:bCs/>
        <w:color w:val="4470C4"/>
        <w:spacing w:val="-2"/>
        <w:w w:val="99"/>
        <w:sz w:val="28"/>
        <w:szCs w:val="28"/>
        <w:lang w:val="en-US" w:eastAsia="en-US" w:bidi="ar-SA"/>
      </w:rPr>
    </w:lvl>
    <w:lvl w:ilvl="1">
      <w:start w:val="0"/>
      <w:numFmt w:val="bullet"/>
      <w:lvlText w:val="•"/>
      <w:lvlJc w:val="left"/>
      <w:pPr>
        <w:ind w:left="1480" w:hanging="288"/>
      </w:pPr>
      <w:rPr>
        <w:rFonts w:hint="default"/>
        <w:lang w:val="en-US" w:eastAsia="en-US" w:bidi="ar-SA"/>
      </w:rPr>
    </w:lvl>
    <w:lvl w:ilvl="2">
      <w:start w:val="0"/>
      <w:numFmt w:val="bullet"/>
      <w:lvlText w:val="•"/>
      <w:lvlJc w:val="left"/>
      <w:pPr>
        <w:ind w:left="2441" w:hanging="288"/>
      </w:pPr>
      <w:rPr>
        <w:rFonts w:hint="default"/>
        <w:lang w:val="en-US" w:eastAsia="en-US" w:bidi="ar-SA"/>
      </w:rPr>
    </w:lvl>
    <w:lvl w:ilvl="3">
      <w:start w:val="0"/>
      <w:numFmt w:val="bullet"/>
      <w:lvlText w:val="•"/>
      <w:lvlJc w:val="left"/>
      <w:pPr>
        <w:ind w:left="3402" w:hanging="288"/>
      </w:pPr>
      <w:rPr>
        <w:rFonts w:hint="default"/>
        <w:lang w:val="en-US" w:eastAsia="en-US" w:bidi="ar-SA"/>
      </w:rPr>
    </w:lvl>
    <w:lvl w:ilvl="4">
      <w:start w:val="0"/>
      <w:numFmt w:val="bullet"/>
      <w:lvlText w:val="•"/>
      <w:lvlJc w:val="left"/>
      <w:pPr>
        <w:ind w:left="4363" w:hanging="288"/>
      </w:pPr>
      <w:rPr>
        <w:rFonts w:hint="default"/>
        <w:lang w:val="en-US" w:eastAsia="en-US" w:bidi="ar-SA"/>
      </w:rPr>
    </w:lvl>
    <w:lvl w:ilvl="5">
      <w:start w:val="0"/>
      <w:numFmt w:val="bullet"/>
      <w:lvlText w:val="•"/>
      <w:lvlJc w:val="left"/>
      <w:pPr>
        <w:ind w:left="5324" w:hanging="288"/>
      </w:pPr>
      <w:rPr>
        <w:rFonts w:hint="default"/>
        <w:lang w:val="en-US" w:eastAsia="en-US" w:bidi="ar-SA"/>
      </w:rPr>
    </w:lvl>
    <w:lvl w:ilvl="6">
      <w:start w:val="0"/>
      <w:numFmt w:val="bullet"/>
      <w:lvlText w:val="•"/>
      <w:lvlJc w:val="left"/>
      <w:pPr>
        <w:ind w:left="6285" w:hanging="288"/>
      </w:pPr>
      <w:rPr>
        <w:rFonts w:hint="default"/>
        <w:lang w:val="en-US" w:eastAsia="en-US" w:bidi="ar-SA"/>
      </w:rPr>
    </w:lvl>
    <w:lvl w:ilvl="7">
      <w:start w:val="0"/>
      <w:numFmt w:val="bullet"/>
      <w:lvlText w:val="•"/>
      <w:lvlJc w:val="left"/>
      <w:pPr>
        <w:ind w:left="7246" w:hanging="288"/>
      </w:pPr>
      <w:rPr>
        <w:rFonts w:hint="default"/>
        <w:lang w:val="en-US" w:eastAsia="en-US" w:bidi="ar-SA"/>
      </w:rPr>
    </w:lvl>
    <w:lvl w:ilvl="8">
      <w:start w:val="0"/>
      <w:numFmt w:val="bullet"/>
      <w:lvlText w:val="•"/>
      <w:lvlJc w:val="left"/>
      <w:pPr>
        <w:ind w:left="8207" w:hanging="288"/>
      </w:pPr>
      <w:rPr>
        <w:rFonts w:hint="default"/>
        <w:lang w:val="en-US" w:eastAsia="en-US" w:bidi="ar-SA"/>
      </w:rPr>
    </w:lvl>
  </w:abstractNum>
  <w:abstractNum w:abstractNumId="2">
    <w:multiLevelType w:val="hybridMultilevel"/>
    <w:lvl w:ilvl="0">
      <w:start w:val="0"/>
      <w:numFmt w:val="bullet"/>
      <w:lvlText w:val=""/>
      <w:lvlJc w:val="left"/>
      <w:pPr>
        <w:ind w:left="961" w:hanging="361"/>
      </w:pPr>
      <w:rPr>
        <w:rFonts w:hint="default" w:ascii="Symbol" w:hAnsi="Symbol" w:eastAsia="Symbol" w:cs="Symbol"/>
        <w:w w:val="96"/>
        <w:sz w:val="20"/>
        <w:szCs w:val="20"/>
        <w:lang w:val="en-US" w:eastAsia="en-US" w:bidi="ar-SA"/>
      </w:rPr>
    </w:lvl>
    <w:lvl w:ilvl="1">
      <w:start w:val="0"/>
      <w:numFmt w:val="bullet"/>
      <w:lvlText w:val="•"/>
      <w:lvlJc w:val="left"/>
      <w:pPr>
        <w:ind w:left="1876" w:hanging="361"/>
      </w:pPr>
      <w:rPr>
        <w:rFonts w:hint="default"/>
        <w:lang w:val="en-US" w:eastAsia="en-US" w:bidi="ar-SA"/>
      </w:rPr>
    </w:lvl>
    <w:lvl w:ilvl="2">
      <w:start w:val="0"/>
      <w:numFmt w:val="bullet"/>
      <w:lvlText w:val="•"/>
      <w:lvlJc w:val="left"/>
      <w:pPr>
        <w:ind w:left="2793" w:hanging="361"/>
      </w:pPr>
      <w:rPr>
        <w:rFonts w:hint="default"/>
        <w:lang w:val="en-US" w:eastAsia="en-US" w:bidi="ar-SA"/>
      </w:rPr>
    </w:lvl>
    <w:lvl w:ilvl="3">
      <w:start w:val="0"/>
      <w:numFmt w:val="bullet"/>
      <w:lvlText w:val="•"/>
      <w:lvlJc w:val="left"/>
      <w:pPr>
        <w:ind w:left="3710" w:hanging="361"/>
      </w:pPr>
      <w:rPr>
        <w:rFonts w:hint="default"/>
        <w:lang w:val="en-US" w:eastAsia="en-US" w:bidi="ar-SA"/>
      </w:rPr>
    </w:lvl>
    <w:lvl w:ilvl="4">
      <w:start w:val="0"/>
      <w:numFmt w:val="bullet"/>
      <w:lvlText w:val="•"/>
      <w:lvlJc w:val="left"/>
      <w:pPr>
        <w:ind w:left="4627" w:hanging="361"/>
      </w:pPr>
      <w:rPr>
        <w:rFonts w:hint="default"/>
        <w:lang w:val="en-US" w:eastAsia="en-US" w:bidi="ar-SA"/>
      </w:rPr>
    </w:lvl>
    <w:lvl w:ilvl="5">
      <w:start w:val="0"/>
      <w:numFmt w:val="bullet"/>
      <w:lvlText w:val="•"/>
      <w:lvlJc w:val="left"/>
      <w:pPr>
        <w:ind w:left="5544" w:hanging="361"/>
      </w:pPr>
      <w:rPr>
        <w:rFonts w:hint="default"/>
        <w:lang w:val="en-US" w:eastAsia="en-US" w:bidi="ar-SA"/>
      </w:rPr>
    </w:lvl>
    <w:lvl w:ilvl="6">
      <w:start w:val="0"/>
      <w:numFmt w:val="bullet"/>
      <w:lvlText w:val="•"/>
      <w:lvlJc w:val="left"/>
      <w:pPr>
        <w:ind w:left="6461" w:hanging="361"/>
      </w:pPr>
      <w:rPr>
        <w:rFonts w:hint="default"/>
        <w:lang w:val="en-US" w:eastAsia="en-US" w:bidi="ar-SA"/>
      </w:rPr>
    </w:lvl>
    <w:lvl w:ilvl="7">
      <w:start w:val="0"/>
      <w:numFmt w:val="bullet"/>
      <w:lvlText w:val="•"/>
      <w:lvlJc w:val="left"/>
      <w:pPr>
        <w:ind w:left="7378" w:hanging="361"/>
      </w:pPr>
      <w:rPr>
        <w:rFonts w:hint="default"/>
        <w:lang w:val="en-US" w:eastAsia="en-US" w:bidi="ar-SA"/>
      </w:rPr>
    </w:lvl>
    <w:lvl w:ilvl="8">
      <w:start w:val="0"/>
      <w:numFmt w:val="bullet"/>
      <w:lvlText w:val="•"/>
      <w:lvlJc w:val="left"/>
      <w:pPr>
        <w:ind w:left="8295" w:hanging="361"/>
      </w:pPr>
      <w:rPr>
        <w:rFonts w:hint="default"/>
        <w:lang w:val="en-US" w:eastAsia="en-US" w:bidi="ar-SA"/>
      </w:rPr>
    </w:lvl>
  </w:abstractNum>
  <w:abstractNum w:abstractNumId="1">
    <w:multiLevelType w:val="hybridMultilevel"/>
    <w:lvl w:ilvl="0">
      <w:start w:val="1"/>
      <w:numFmt w:val="decimal"/>
      <w:lvlText w:val="%1."/>
      <w:lvlJc w:val="left"/>
      <w:pPr>
        <w:ind w:left="562" w:hanging="323"/>
        <w:jc w:val="left"/>
      </w:pPr>
      <w:rPr>
        <w:rFonts w:hint="default" w:ascii="Carlito" w:hAnsi="Carlito" w:eastAsia="Carlito" w:cs="Carlito"/>
        <w:b/>
        <w:bCs/>
        <w:color w:val="4470C4"/>
        <w:spacing w:val="-1"/>
        <w:w w:val="97"/>
        <w:sz w:val="32"/>
        <w:szCs w:val="32"/>
        <w:lang w:val="en-US" w:eastAsia="en-US" w:bidi="ar-SA"/>
      </w:rPr>
    </w:lvl>
    <w:lvl w:ilvl="1">
      <w:start w:val="1"/>
      <w:numFmt w:val="decimal"/>
      <w:lvlText w:val="%1.%2"/>
      <w:lvlJc w:val="left"/>
      <w:pPr>
        <w:ind w:left="1383" w:hanging="423"/>
        <w:jc w:val="left"/>
      </w:pPr>
      <w:rPr>
        <w:rFonts w:hint="default" w:ascii="Carlito" w:hAnsi="Carlito" w:eastAsia="Carlito" w:cs="Carlito"/>
        <w:b/>
        <w:bCs/>
        <w:color w:val="4470C4"/>
        <w:spacing w:val="-3"/>
        <w:w w:val="99"/>
        <w:sz w:val="28"/>
        <w:szCs w:val="28"/>
        <w:lang w:val="en-US" w:eastAsia="en-US" w:bidi="ar-SA"/>
      </w:rPr>
    </w:lvl>
    <w:lvl w:ilvl="2">
      <w:start w:val="0"/>
      <w:numFmt w:val="bullet"/>
      <w:lvlText w:val="•"/>
      <w:lvlJc w:val="left"/>
      <w:pPr>
        <w:ind w:left="2352" w:hanging="423"/>
      </w:pPr>
      <w:rPr>
        <w:rFonts w:hint="default"/>
        <w:lang w:val="en-US" w:eastAsia="en-US" w:bidi="ar-SA"/>
      </w:rPr>
    </w:lvl>
    <w:lvl w:ilvl="3">
      <w:start w:val="0"/>
      <w:numFmt w:val="bullet"/>
      <w:lvlText w:val="•"/>
      <w:lvlJc w:val="left"/>
      <w:pPr>
        <w:ind w:left="3324" w:hanging="423"/>
      </w:pPr>
      <w:rPr>
        <w:rFonts w:hint="default"/>
        <w:lang w:val="en-US" w:eastAsia="en-US" w:bidi="ar-SA"/>
      </w:rPr>
    </w:lvl>
    <w:lvl w:ilvl="4">
      <w:start w:val="0"/>
      <w:numFmt w:val="bullet"/>
      <w:lvlText w:val="•"/>
      <w:lvlJc w:val="left"/>
      <w:pPr>
        <w:ind w:left="4296" w:hanging="423"/>
      </w:pPr>
      <w:rPr>
        <w:rFonts w:hint="default"/>
        <w:lang w:val="en-US" w:eastAsia="en-US" w:bidi="ar-SA"/>
      </w:rPr>
    </w:lvl>
    <w:lvl w:ilvl="5">
      <w:start w:val="0"/>
      <w:numFmt w:val="bullet"/>
      <w:lvlText w:val="•"/>
      <w:lvlJc w:val="left"/>
      <w:pPr>
        <w:ind w:left="5268" w:hanging="423"/>
      </w:pPr>
      <w:rPr>
        <w:rFonts w:hint="default"/>
        <w:lang w:val="en-US" w:eastAsia="en-US" w:bidi="ar-SA"/>
      </w:rPr>
    </w:lvl>
    <w:lvl w:ilvl="6">
      <w:start w:val="0"/>
      <w:numFmt w:val="bullet"/>
      <w:lvlText w:val="•"/>
      <w:lvlJc w:val="left"/>
      <w:pPr>
        <w:ind w:left="6240" w:hanging="423"/>
      </w:pPr>
      <w:rPr>
        <w:rFonts w:hint="default"/>
        <w:lang w:val="en-US" w:eastAsia="en-US" w:bidi="ar-SA"/>
      </w:rPr>
    </w:lvl>
    <w:lvl w:ilvl="7">
      <w:start w:val="0"/>
      <w:numFmt w:val="bullet"/>
      <w:lvlText w:val="•"/>
      <w:lvlJc w:val="left"/>
      <w:pPr>
        <w:ind w:left="7212" w:hanging="423"/>
      </w:pPr>
      <w:rPr>
        <w:rFonts w:hint="default"/>
        <w:lang w:val="en-US" w:eastAsia="en-US" w:bidi="ar-SA"/>
      </w:rPr>
    </w:lvl>
    <w:lvl w:ilvl="8">
      <w:start w:val="0"/>
      <w:numFmt w:val="bullet"/>
      <w:lvlText w:val="•"/>
      <w:lvlJc w:val="left"/>
      <w:pPr>
        <w:ind w:left="8184" w:hanging="423"/>
      </w:pPr>
      <w:rPr>
        <w:rFonts w:hint="default"/>
        <w:lang w:val="en-US" w:eastAsia="en-US" w:bidi="ar-SA"/>
      </w:rPr>
    </w:lvl>
  </w:abstractNum>
  <w:abstractNum w:abstractNumId="0">
    <w:multiLevelType w:val="hybridMultilevel"/>
    <w:lvl w:ilvl="0">
      <w:start w:val="1"/>
      <w:numFmt w:val="decimal"/>
      <w:lvlText w:val="%1."/>
      <w:lvlJc w:val="left"/>
      <w:pPr>
        <w:ind w:left="961" w:hanging="721"/>
        <w:jc w:val="left"/>
      </w:pPr>
      <w:rPr>
        <w:rFonts w:hint="default" w:ascii="Carlito" w:hAnsi="Carlito" w:eastAsia="Carlito" w:cs="Carlito"/>
        <w:b/>
        <w:bCs/>
        <w:spacing w:val="-2"/>
        <w:w w:val="100"/>
        <w:sz w:val="23"/>
        <w:szCs w:val="23"/>
        <w:lang w:val="en-US" w:eastAsia="en-US" w:bidi="ar-SA"/>
      </w:rPr>
    </w:lvl>
    <w:lvl w:ilvl="1">
      <w:start w:val="1"/>
      <w:numFmt w:val="decimal"/>
      <w:lvlText w:val="%1.%2"/>
      <w:lvlJc w:val="left"/>
      <w:pPr>
        <w:ind w:left="1681" w:hanging="720"/>
        <w:jc w:val="left"/>
      </w:pPr>
      <w:rPr>
        <w:rFonts w:hint="default" w:ascii="Carlito" w:hAnsi="Carlito" w:eastAsia="Carlito" w:cs="Carlito"/>
        <w:b/>
        <w:bCs/>
        <w:spacing w:val="-2"/>
        <w:w w:val="100"/>
        <w:sz w:val="23"/>
        <w:szCs w:val="23"/>
        <w:lang w:val="en-US" w:eastAsia="en-US" w:bidi="ar-SA"/>
      </w:rPr>
    </w:lvl>
    <w:lvl w:ilvl="2">
      <w:start w:val="0"/>
      <w:numFmt w:val="bullet"/>
      <w:lvlText w:val="•"/>
      <w:lvlJc w:val="left"/>
      <w:pPr>
        <w:ind w:left="2618" w:hanging="720"/>
      </w:pPr>
      <w:rPr>
        <w:rFonts w:hint="default"/>
        <w:lang w:val="en-US" w:eastAsia="en-US" w:bidi="ar-SA"/>
      </w:rPr>
    </w:lvl>
    <w:lvl w:ilvl="3">
      <w:start w:val="0"/>
      <w:numFmt w:val="bullet"/>
      <w:lvlText w:val="•"/>
      <w:lvlJc w:val="left"/>
      <w:pPr>
        <w:ind w:left="3557" w:hanging="720"/>
      </w:pPr>
      <w:rPr>
        <w:rFonts w:hint="default"/>
        <w:lang w:val="en-US" w:eastAsia="en-US" w:bidi="ar-SA"/>
      </w:rPr>
    </w:lvl>
    <w:lvl w:ilvl="4">
      <w:start w:val="0"/>
      <w:numFmt w:val="bullet"/>
      <w:lvlText w:val="•"/>
      <w:lvlJc w:val="left"/>
      <w:pPr>
        <w:ind w:left="4496" w:hanging="720"/>
      </w:pPr>
      <w:rPr>
        <w:rFonts w:hint="default"/>
        <w:lang w:val="en-US" w:eastAsia="en-US" w:bidi="ar-SA"/>
      </w:rPr>
    </w:lvl>
    <w:lvl w:ilvl="5">
      <w:start w:val="0"/>
      <w:numFmt w:val="bullet"/>
      <w:lvlText w:val="•"/>
      <w:lvlJc w:val="left"/>
      <w:pPr>
        <w:ind w:left="5435" w:hanging="720"/>
      </w:pPr>
      <w:rPr>
        <w:rFonts w:hint="default"/>
        <w:lang w:val="en-US" w:eastAsia="en-US" w:bidi="ar-SA"/>
      </w:rPr>
    </w:lvl>
    <w:lvl w:ilvl="6">
      <w:start w:val="0"/>
      <w:numFmt w:val="bullet"/>
      <w:lvlText w:val="•"/>
      <w:lvlJc w:val="left"/>
      <w:pPr>
        <w:ind w:left="6373" w:hanging="720"/>
      </w:pPr>
      <w:rPr>
        <w:rFonts w:hint="default"/>
        <w:lang w:val="en-US" w:eastAsia="en-US" w:bidi="ar-SA"/>
      </w:rPr>
    </w:lvl>
    <w:lvl w:ilvl="7">
      <w:start w:val="0"/>
      <w:numFmt w:val="bullet"/>
      <w:lvlText w:val="•"/>
      <w:lvlJc w:val="left"/>
      <w:pPr>
        <w:ind w:left="7312" w:hanging="720"/>
      </w:pPr>
      <w:rPr>
        <w:rFonts w:hint="default"/>
        <w:lang w:val="en-US" w:eastAsia="en-US" w:bidi="ar-SA"/>
      </w:rPr>
    </w:lvl>
    <w:lvl w:ilvl="8">
      <w:start w:val="0"/>
      <w:numFmt w:val="bullet"/>
      <w:lvlText w:val="•"/>
      <w:lvlJc w:val="left"/>
      <w:pPr>
        <w:ind w:left="8251" w:hanging="720"/>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rlito" w:hAnsi="Carlito" w:eastAsia="Carlito" w:cs="Carlito"/>
      <w:lang w:val="en-US" w:eastAsia="en-US" w:bidi="ar-SA"/>
    </w:rPr>
  </w:style>
  <w:style w:styleId="TOC1" w:type="paragraph">
    <w:name w:val="TOC 1"/>
    <w:basedOn w:val="Normal"/>
    <w:uiPriority w:val="1"/>
    <w:qFormat/>
    <w:pPr>
      <w:spacing w:before="182"/>
      <w:ind w:left="961" w:hanging="721"/>
    </w:pPr>
    <w:rPr>
      <w:rFonts w:ascii="Carlito" w:hAnsi="Carlito" w:eastAsia="Carlito" w:cs="Carlito"/>
      <w:b/>
      <w:bCs/>
      <w:sz w:val="24"/>
      <w:szCs w:val="24"/>
      <w:lang w:val="en-US" w:eastAsia="en-US" w:bidi="ar-SA"/>
    </w:rPr>
  </w:style>
  <w:style w:styleId="TOC2" w:type="paragraph">
    <w:name w:val="TOC 2"/>
    <w:basedOn w:val="Normal"/>
    <w:uiPriority w:val="1"/>
    <w:qFormat/>
    <w:pPr>
      <w:spacing w:before="183"/>
      <w:ind w:left="1681" w:hanging="720"/>
    </w:pPr>
    <w:rPr>
      <w:rFonts w:ascii="Carlito" w:hAnsi="Carlito" w:eastAsia="Carlito" w:cs="Carlito"/>
      <w:b/>
      <w:bCs/>
      <w:sz w:val="24"/>
      <w:szCs w:val="24"/>
      <w:lang w:val="en-US" w:eastAsia="en-US" w:bidi="ar-SA"/>
    </w:rPr>
  </w:style>
  <w:style w:styleId="BodyText" w:type="paragraph">
    <w:name w:val="Body Text"/>
    <w:basedOn w:val="Normal"/>
    <w:uiPriority w:val="1"/>
    <w:qFormat/>
    <w:pPr/>
    <w:rPr>
      <w:rFonts w:ascii="Carlito" w:hAnsi="Carlito" w:eastAsia="Carlito" w:cs="Carlito"/>
      <w:sz w:val="24"/>
      <w:szCs w:val="24"/>
      <w:lang w:val="en-US" w:eastAsia="en-US" w:bidi="ar-SA"/>
    </w:rPr>
  </w:style>
  <w:style w:styleId="Heading1" w:type="paragraph">
    <w:name w:val="Heading 1"/>
    <w:basedOn w:val="Normal"/>
    <w:uiPriority w:val="1"/>
    <w:qFormat/>
    <w:pPr>
      <w:spacing w:before="20"/>
      <w:ind w:left="240"/>
      <w:outlineLvl w:val="1"/>
    </w:pPr>
    <w:rPr>
      <w:rFonts w:ascii="Carlito" w:hAnsi="Carlito" w:eastAsia="Carlito" w:cs="Carlito"/>
      <w:b/>
      <w:bCs/>
      <w:sz w:val="32"/>
      <w:szCs w:val="32"/>
      <w:lang w:val="en-US" w:eastAsia="en-US" w:bidi="ar-SA"/>
    </w:rPr>
  </w:style>
  <w:style w:styleId="Heading2" w:type="paragraph">
    <w:name w:val="Heading 2"/>
    <w:basedOn w:val="Normal"/>
    <w:uiPriority w:val="1"/>
    <w:qFormat/>
    <w:pPr>
      <w:ind w:left="101"/>
      <w:outlineLvl w:val="2"/>
    </w:pPr>
    <w:rPr>
      <w:rFonts w:ascii="Carlito" w:hAnsi="Carlito" w:eastAsia="Carlito" w:cs="Carlito"/>
      <w:b/>
      <w:bCs/>
      <w:sz w:val="28"/>
      <w:szCs w:val="28"/>
      <w:lang w:val="en-US" w:eastAsia="en-US" w:bidi="ar-SA"/>
    </w:rPr>
  </w:style>
  <w:style w:styleId="Heading3" w:type="paragraph">
    <w:name w:val="Heading 3"/>
    <w:basedOn w:val="Normal"/>
    <w:uiPriority w:val="1"/>
    <w:qFormat/>
    <w:pPr>
      <w:spacing w:before="6"/>
      <w:ind w:left="528" w:hanging="289"/>
      <w:outlineLvl w:val="3"/>
    </w:pPr>
    <w:rPr>
      <w:rFonts w:ascii="Carlito" w:hAnsi="Carlito" w:eastAsia="Carlito" w:cs="Carlito"/>
      <w:b/>
      <w:bCs/>
      <w:sz w:val="24"/>
      <w:szCs w:val="24"/>
      <w:lang w:val="en-US" w:eastAsia="en-US" w:bidi="ar-SA"/>
    </w:rPr>
  </w:style>
  <w:style w:styleId="Title" w:type="paragraph">
    <w:name w:val="Title"/>
    <w:basedOn w:val="Normal"/>
    <w:uiPriority w:val="1"/>
    <w:qFormat/>
    <w:pPr>
      <w:spacing w:before="68"/>
      <w:ind w:left="240"/>
    </w:pPr>
    <w:rPr>
      <w:rFonts w:ascii="Carlito" w:hAnsi="Carlito" w:eastAsia="Carlito" w:cs="Carlito"/>
      <w:sz w:val="96"/>
      <w:szCs w:val="96"/>
      <w:lang w:val="en-US" w:eastAsia="en-US" w:bidi="ar-SA"/>
    </w:rPr>
  </w:style>
  <w:style w:styleId="ListParagraph" w:type="paragraph">
    <w:name w:val="List Paragraph"/>
    <w:basedOn w:val="Normal"/>
    <w:uiPriority w:val="1"/>
    <w:qFormat/>
    <w:pPr>
      <w:ind w:left="961" w:hanging="720"/>
    </w:pPr>
    <w:rPr>
      <w:rFonts w:ascii="Carlito" w:hAnsi="Carlito" w:eastAsia="Carlito" w:cs="Carlito"/>
      <w:lang w:val="en-US" w:eastAsia="en-US" w:bidi="ar-SA"/>
    </w:rPr>
  </w:style>
  <w:style w:styleId="TableParagraph" w:type="paragraph">
    <w:name w:val="Table Paragraph"/>
    <w:basedOn w:val="Normal"/>
    <w:uiPriority w:val="1"/>
    <w:qForma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HOUSE PRICE PREDICTION</dc:creator>
  <dc:title>ARCHITECTURE DESIGN</dc:title>
  <dcterms:created xsi:type="dcterms:W3CDTF">2023-05-11T08:10:51Z</dcterms:created>
  <dcterms:modified xsi:type="dcterms:W3CDTF">2023-05-11T08:10:51Z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2023-03-25T00:00:00Z</vt:filetime>
  </property>
  <property fmtid="{D5CDD505-2E9C-101B-9397-08002B2CF9AE}" pid="3" name="Creator">
    <vt:lpwstr>Microsoft® Word 2016</vt:lpwstr>
  </property>
  <property fmtid="{D5CDD505-2E9C-101B-9397-08002B2CF9AE}" pid="4" name="LastSaved">
    <vt:filetime>2023-05-11T00:00:00Z</vt:filetime>
  </property>
</Properties>
</file>