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1800"/></w:pPr><w:r><w:t xml:space="preserve"></w:t></w:r></w:p><w:p><w:pPr><w:spacing w:after="120" w:before="0"/><w:jc w:val="center"/></w:pPr><w:r><w:rPr><w:rFonts w:ascii="Georgia" w:cs="Georgia" w:eastAsia="Georgia" w:hAnsi="Georgia"/><w:b/><w:bCs/><w:color w:val="C9A84C"/><w:sz w:val="72"/><w:szCs w:val="72"/></w:rPr><w:t xml:space="preserve">MILGRAIN</w:t></w:r></w:p><w:p><w:pPr><w:spacing w:after="80" w:before="0"/><w:jc w:val="center"/></w:pPr><w:r><w:rPr><w:rFonts w:ascii="Arial" w:cs="Arial" w:eastAsia="Arial" w:hAnsi="Arial"/><w:i/><w:iCs/><w:color w:val="6B6B6B"/><w:sz w:val="28"/><w:szCs w:val="28"/></w:rPr><w:t xml:space="preserve">The wearable intelligence pendant.</w:t></w:r></w:p><w:p><w:pPr><w:spacing w:after="0" w:before="0"/><w:jc w:val="center"/></w:pPr><w:r><w:rPr><w:rFonts w:ascii="Arial" w:cs="Arial" w:eastAsia="Arial" w:hAnsi="Arial"/><w:color w:val="6B6B6B"/><w:sz w:val="24"/><w:szCs w:val="24"/></w:rPr><w:t xml:space="preserve">Product Overview &amp; Technical Reference</w:t></w:r></w:p><w:p><w:pPr><w:spacing w:after="0" w:before="400"/></w:pPr><w:r><w:t xml:space="preserve"></w:t></w:r></w:p><w:p><w:pPr><w:jc w:val="center"/></w:pPr><w:r><w:rPr><w:rFonts w:ascii="Arial" w:cs="Arial" w:eastAsia="Arial" w:hAnsi="Arial"/><w:color w:val="D9D0C0"/><w:sz w:val="20"/><w:szCs w:val="20"/></w:rPr><w:t xml:space="preserve">June 2026  ·  Confidential</w:t></w:r></w:p><w:p><w:pPr><w:spacing w:after="0" w:before="2000"/></w:pPr><w:r><w:t xml:space="preserve"></w:t></w:r></w:p><w:p><w:pPr><w:jc w:val="center"/></w:pPr><w:r><w:rPr><w:rFonts w:ascii="Georgia" w:cs="Georgia" w:eastAsia="Georgia" w:hAnsi="Georgia"/><w:i/><w:iCs/><w:color w:val="C9A84C"/><w:sz w:val="28"/><w:szCs w:val="28"/></w:rPr><w:t xml:space="preserve">&quot;Where fashion meets intelligence.&quot;</w:t></w:r></w:p><w:p><w:r><w:br w:type="page"/></w:r></w:p><w:p><w:pPr><w:pStyle w:val="Heading1"/><w:pBdr><w:bottom w:val="single" w:color="C9A84C" w:sz="4" w:space="4"/></w:pBdr><w:spacing w:after="160" w:before="360"/></w:pPr><w:r><w:rPr><w:rFonts w:ascii="Georgia" w:cs="Georgia" w:eastAsia="Georgia" w:hAnsi="Georgia"/><w:b/><w:bCs/><w:color w:val="1A1A1A"/><w:sz w:val="32"/><w:szCs w:val="32"/></w:rPr><w:t xml:space="preserve">1. What Is Milgrain</w:t></w:r></w:p><w:p><w:pPr><w:spacing w:after="60" w:before="60"/></w:pPr><w:r><w:rPr><w:rFonts w:ascii="Arial" w:cs="Arial" w:eastAsia="Arial" w:hAnsi="Arial"/><w:color w:val="1A1A1A"/><w:sz w:val="22"/><w:szCs w:val="22"/></w:rPr><w:t xml:space="preserve">Milgrain is a wearable AI pendant. You press it, speak naturally, and things happen — without taking your phone out. It is positioned as a life operating system, not a chatbot or a voice recorder.</w:t></w:r></w:p><w:p><w:pPr><w:spacing w:after="0" w:before="60"/></w:pPr><w:r><w:t xml:space="preserve"></w:t></w:r></w:p><w:p><w:pPr><w:spacing w:after="60" w:before="60"/></w:pPr><w:r><w:rPr><w:rFonts w:ascii="Arial" w:cs="Arial" w:eastAsia="Arial" w:hAnsi="Arial"/><w:color w:val="1A1A1A"/><w:sz w:val="22"/><w:szCs w:val="22"/></w:rPr><w:t xml:space="preserve">The pendant is worn around the neck. It captures voice, transmits audio to a companion iOS app over BLE, which forwards it to a cloud backend for AI reasoning and action execution. The response comes back as speech through the phone speaker. The phone stays in your pocket throughout.</w:t></w:r></w:p><w:p><w:pPr><w:spacing w:after="0" w:before="60"/></w:pPr><w:r><w:t xml:space="preserve"></w:t></w:r></w:p><w:p><w:pPr><w:spacing w:after="60" w:before="60"/></w:pPr><w:r><w:rPr><w:rFonts w:ascii="Arial" w:cs="Arial" w:eastAsia="Arial" w:hAnsi="Arial"/><w:color w:val="1A1A1A"/><w:sz w:val="22"/><w:szCs w:val="22"/></w:rPr><w:t xml:space="preserve">The hardware is a 38 mm circular titanium pendant with a swappable shell system. The shell is what you see — titanium, gold, noir, or a designer collaboration finish. The core never changes. This turns the product into fashion: the electronics are invisible, the object is desirable, and shells become a repeat revenue and cultural drop mechanic.</w:t></w:r></w:p><w:p><w:pPr><w:spacing w:after="0" w:before="60"/></w:pPr><w:r><w:t xml:space="preserve"></w:t></w:r></w:p><w:p><w:pPr><w:pBdr><w:bottom w:val="single" w:color="D9D0C0" w:sz="2" w:space="1"/></w:pBdr><w:spacing w:after="120" w:before="120"/></w:pPr><w:r><w:t xml:space="preserve"></w:t></w:r></w:p><w:p><w:pPr><w:spacing w:after="0" w:before="60"/></w:pPr><w:r><w:t xml:space="preserve"></w:t></w:r></w:p><w:p><w:pPr><w:spacing w:after="60" w:before="80"/></w:pPr><w:r><w:rPr><w:rFonts w:ascii="Georgia" w:cs="Georgia" w:eastAsia="Georgia" w:hAnsi="Georgia"/><w:b/><w:bCs/><w:color w:val="1A1A1A"/><w:sz w:val="24"/><w:szCs w:val="24"/></w:rPr><w:t xml:space="preserve">What Milgrain is</w:t></w:r></w:p><w:p><w:pPr><w:pStyle w:val="ListParagraph"/><w:numPr><w:ilvl w:val="0"/><w:numId w:val="2"/></w:numPr><w:spacing w:after="40" w:before="40"/></w:pPr><w:r><w:rPr><w:rFonts w:ascii="Arial" w:cs="Arial" w:eastAsia="Arial" w:hAnsi="Arial"/><w:color w:val="1A1A1A"/><w:sz w:val="22"/><w:szCs w:val="22"/></w:rPr><w:t xml:space="preserve">A wearable personal assistant with action capability.</w:t></w:r></w:p><w:p><w:pPr><w:pStyle w:val="ListParagraph"/><w:numPr><w:ilvl w:val="0"/><w:numId w:val="2"/></w:numPr><w:spacing w:after="40" w:before="40"/></w:pPr><w:r><w:rPr><w:rFonts w:ascii="Arial" w:cs="Arial" w:eastAsia="Arial" w:hAnsi="Arial"/><w:color w:val="1A1A1A"/><w:sz w:val="22"/><w:szCs w:val="22"/></w:rPr><w:t xml:space="preserve">A hands-free, screen-light interface for daily life.</w:t></w:r></w:p><w:p><w:pPr><w:pStyle w:val="ListParagraph"/><w:numPr><w:ilvl w:val="0"/><w:numId w:val="2"/></w:numPr><w:spacing w:after="40" w:before="40"/></w:pPr><w:r><w:rPr><w:rFonts w:ascii="Arial" w:cs="Arial" w:eastAsia="Arial" w:hAnsi="Arial"/><w:color w:val="1A1A1A"/><w:sz w:val="22"/><w:szCs w:val="22"/></w:rPr><w:t xml:space="preserve">A connector and action system for real services: Gmail, Calendar, Telegram, Uber, trains, food delivery, music, and more.</w:t></w:r></w:p><w:p><w:pPr><w:pStyle w:val="ListParagraph"/><w:numPr><w:ilvl w:val="0"/><w:numId w:val="2"/></w:numPr><w:spacing w:after="40" w:before="40"/></w:pPr><w:r><w:rPr><w:rFonts w:ascii="Arial" w:cs="Arial" w:eastAsia="Arial" w:hAnsi="Arial"/><w:color w:val="1A1A1A"/><w:sz w:val="22"/><w:szCs w:val="22"/></w:rPr><w:t xml:space="preserve">A memory system that learns your context over time.</w:t></w:r></w:p><w:p><w:pPr><w:pStyle w:val="ListParagraph"/><w:numPr><w:ilvl w:val="0"/><w:numId w:val="2"/></w:numPr><w:spacing w:after="40" w:before="40"/></w:pPr><w:r><w:rPr><w:rFonts w:ascii="Arial" w:cs="Arial" w:eastAsia="Arial" w:hAnsi="Arial"/><w:color w:val="1A1A1A"/><w:sz w:val="22"/><w:szCs w:val="22"/></w:rPr><w:t xml:space="preserve">A fashion-tech object with swappable shell identity.</w:t></w:r></w:p><w:p><w:pPr><w:pStyle w:val="ListParagraph"/><w:numPr><w:ilvl w:val="0"/><w:numId w:val="2"/></w:numPr><w:spacing w:after="40" w:before="40"/></w:pPr><w:r><w:rPr><w:rFonts w:ascii="Arial" w:cs="Arial" w:eastAsia="Arial" w:hAnsi="Arial"/><w:color w:val="1A1A1A"/><w:sz w:val="22"/><w:szCs w:val="22"/></w:rPr><w:t xml:space="preserve">A companion iOS app plus backend today — the pendant is the full product expression.</w:t></w:r></w:p><w:p><w:pPr><w:spacing w:after="0" w:before="60"/></w:pPr><w:r><w:t xml:space="preserve"></w:t></w:r></w:p><w:p><w:pPr><w:pBdr><w:bottom w:val="single" w:color="D9D0C0" w:sz="2" w:space="1"/></w:pBdr><w:spacing w:after="120" w:before="120"/></w:pPr><w:r><w:t xml:space="preserve"></w:t></w:r></w:p><w:p><w:pPr><w:spacing w:after="0" w:before="60"/></w:pPr><w:r><w:t xml:space="preserve"></w:t></w:r></w:p><w:p><w:pPr><w:spacing w:after="60" w:before="80"/></w:pPr><w:r><w:rPr><w:rFonts w:ascii="Georgia" w:cs="Georgia" w:eastAsia="Georgia" w:hAnsi="Georgia"/><w:b/><w:bCs/><w:color w:val="1A1A1A"/><w:sz w:val="24"/><w:szCs w:val="24"/></w:rPr><w:t xml:space="preserve">What Milgrain is not</w:t></w:r></w:p><w:p><w:pPr><w:pStyle w:val="ListParagraph"/><w:numPr><w:ilvl w:val="0"/><w:numId w:val="2"/></w:numPr><w:spacing w:after="40" w:before="40"/></w:pPr><w:r><w:rPr><w:rFonts w:ascii="Arial" w:cs="Arial" w:eastAsia="Arial" w:hAnsi="Arial"/><w:color w:val="1A1A1A"/><w:sz w:val="22"/><w:szCs w:val="22"/></w:rPr><w:t xml:space="preserve">Not a phone replacement.</w:t></w:r></w:p><w:p><w:pPr><w:pStyle w:val="ListParagraph"/><w:numPr><w:ilvl w:val="0"/><w:numId w:val="2"/></w:numPr><w:spacing w:after="40" w:before="40"/></w:pPr><w:r><w:rPr><w:rFonts w:ascii="Arial" w:cs="Arial" w:eastAsia="Arial" w:hAnsi="Arial"/><w:color w:val="1A1A1A"/><w:sz w:val="22"/><w:szCs w:val="22"/></w:rPr><w:t xml:space="preserve">Not a note-taker only.</w:t></w:r></w:p><w:p><w:pPr><w:pStyle w:val="ListParagraph"/><w:numPr><w:ilvl w:val="0"/><w:numId w:val="2"/></w:numPr><w:spacing w:after="40" w:before="40"/></w:pPr><w:r><w:rPr><w:rFonts w:ascii="Arial" w:cs="Arial" w:eastAsia="Arial" w:hAnsi="Arial"/><w:color w:val="1A1A1A"/><w:sz w:val="22"/><w:szCs w:val="22"/></w:rPr><w:t xml:space="preserve">Not a generic ChatGPT wrapper.</w:t></w:r></w:p><w:p><w:pPr><w:pStyle w:val="ListParagraph"/><w:numPr><w:ilvl w:val="0"/><w:numId w:val="2"/></w:numPr><w:spacing w:after="40" w:before="40"/></w:pPr><w:r><w:rPr><w:rFonts w:ascii="Arial" w:cs="Arial" w:eastAsia="Arial" w:hAnsi="Arial"/><w:color w:val="1A1A1A"/><w:sz w:val="22"/><w:szCs w:val="22"/></w:rPr><w:t xml:space="preserve">Not a camera-first product — there is no camera.</w:t></w:r></w:p><w:p><w:pPr><w:pStyle w:val="ListParagraph"/><w:numPr><w:ilvl w:val="0"/><w:numId w:val="2"/></w:numPr><w:spacing w:after="40" w:before="40"/></w:pPr><w:r><w:rPr><w:rFonts w:ascii="Arial" w:cs="Arial" w:eastAsia="Arial" w:hAnsi="Arial"/><w:color w:val="1A1A1A"/><w:sz w:val="22"/><w:szCs w:val="22"/></w:rPr><w:t xml:space="preserve">Not passive surveillance. Press-to-talk is the core trust model: you initiate every interaction.</w:t></w:r></w:p><w:p><w:r><w:br w:type="page"/></w:r></w:p><w:p><w:pPr><w:pStyle w:val="Heading1"/><w:pBdr><w:bottom w:val="single" w:color="C9A84C" w:sz="4" w:space="4"/></w:pBdr><w:spacing w:after="160" w:before="360"/></w:pPr><w:r><w:rPr><w:rFonts w:ascii="Georgia" w:cs="Georgia" w:eastAsia="Georgia" w:hAnsi="Georgia"/><w:b/><w:bCs/><w:color w:val="1A1A1A"/><w:sz w:val="32"/><w:szCs w:val="32"/></w:rPr><w:t xml:space="preserve">2. Identity &amp; Brand</w:t></w:r></w:p><w:p><w:pPr><w:spacing w:after="60" w:before="60"/></w:pPr><w:r><w:rPr><w:rFonts w:ascii="Arial" w:cs="Arial" w:eastAsia="Arial" w:hAnsi="Arial"/><w:color w:val="1A1A1A"/><w:sz w:val="22"/><w:szCs w:val="22"/></w:rPr><w:t xml:space="preserve">Milgrain is the brand and product name. The identity is built around a gold dot-M monogram — approximately 1,000 gold dots hex-packed on a cream ground, the same density and rhythm as milgrain jewellery edging, which is the namesake. The wordmark is set in Didot Regular, all-caps.</w:t></w:r></w:p><w:p><w:pPr><w:spacing w:after="0" w:before="80"/></w:pPr><w:r><w:t xml:space="preserve"></w:t></w:r></w:p><w:p><w:pPr><w:spacing w:after="60" w:before="60"/></w:pPr><w:r><w:rPr><w:rFonts w:ascii="Arial" w:cs="Arial" w:eastAsia="Arial" w:hAnsi="Arial"/><w:color w:val="1A1A1A"/><w:sz w:val="22"/><w:szCs w:val="22"/></w:rPr><w:t xml:space="preserve">The brand sits in the intersection of luxury jewellery and precision engineering. The aesthetic is warm precision: deep space black environments, gold accents, cream typography, high-contrast editorial light.</w:t></w:r></w:p><w:p><w:pPr><w:spacing w:after="0" w:before="80"/></w:pPr><w:r><w:t xml:space="preserve"></w:t></w:r></w:p><w:p><w:pPr><w:spacing w:after="60" w:before="60"/></w:pPr><w:r><w:rPr><w:rFonts w:ascii="Arial" w:cs="Arial" w:eastAsia="Arial" w:hAnsi="Arial"/><w:color w:val="1A1A1A"/><w:sz w:val="22"/><w:szCs w:val="22"/></w:rPr><w:t xml:space="preserve">The audience is inclusive and feminine-leaning luxury without feminine cliché. The design de-gadgets the product — it should read as jewellery first, technology second. This is deliberate: it is the main differentiation from every other AI wearable on the market.</w:t></w:r></w:p><w:p><w:pPr><w:spacing w:after="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Logo</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Dot-M monogram: ~1,000 gold dots, hex-packed, cream ground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Wordmark</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Didot Regular, all-caps, MILGRAIN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Primary colour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Gold — #C9A84C</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Background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Deep space black / cream</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Typography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Georgia (display), Arial (body)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Positioning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Luxury + intelligence. Fashion-tech, not gadget-tech.</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Tagline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&quot;Where fashion meets intelligence.&quot;</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Alt tagline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&quot;One intelligence. Infinite expression.&quot;</w:t></w:r></w:p></w:tc></w:tr></w:tbl><w:p><w:r><w:br w:type="page"/></w:r></w:p><w:p><w:pPr><w:pStyle w:val="Heading1"/><w:pBdr><w:bottom w:val="single" w:color="C9A84C" w:sz="4" w:space="4"/></w:pBdr><w:spacing w:after="160" w:before="360"/></w:pPr><w:r><w:rPr><w:rFonts w:ascii="Georgia" w:cs="Georgia" w:eastAsia="Georgia" w:hAnsi="Georgia"/><w:b/><w:bCs/><w:color w:val="1A1A1A"/><w:sz w:val="32"/><w:szCs w:val="32"/></w:rPr><w:t xml:space="preserve">3. Form Factor</w:t></w:r></w:p><w:p><w:pPr><w:pStyle w:val="Heading2"/><w:spacing w:after="100" w:before="280"/></w:pPr><w:r><w:rPr><w:rFonts w:ascii="Georgia" w:cs="Georgia" w:eastAsia="Georgia" w:hAnsi="Georgia"/><w:b/><w:bCs/><w:color w:val="1A1A1A"/><w:sz w:val="26"/><w:szCs w:val="26"/></w:rPr><w:t xml:space="preserve">3.1 Two-module architecture</w:t></w:r></w:p><w:p><w:pPr><w:spacing w:after="60" w:before="60"/></w:pPr><w:r><w:rPr><w:rFonts w:ascii="Arial" w:cs="Arial" w:eastAsia="Arial" w:hAnsi="Arial"/><w:color w:val="1A1A1A"/><w:sz w:val="22"/><w:szCs w:val="22"/></w:rPr><w:t xml:space="preserve">Milgrain uses a split design: a small pendant at the front and a countermodule that sits at the nape of the neck. They are connected by a conductive chain — the chain carries both power and data between the two modules. The chain looks like a normal necklace chain.</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Pendant (front)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Mic, MCU, BLE — the visible jewellery piece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Countermodule (nape)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Battery, bone conduction transducer — rests against the neck/skull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Connection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Conductive chain running between the two modules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Why split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Pendant stays small and light. Countermodule is a natural counterweight that keeps the pendant sitting flat. Bone conduction from the nape is acoustically superior to any front-mounted path.</w:t></w:r></w:p></w:tc></w:tr></w:tbl><w:p><w:pPr><w:spacing w:after="0" w:before="120"/></w:pPr><w:r><w:t xml:space="preserve"></w:t></w:r></w:p><w:p><w:pPr><w:pStyle w:val="Heading2"/><w:spacing w:after="100" w:before="280"/></w:pPr><w:r><w:rPr><w:rFonts w:ascii="Georgia" w:cs="Georgia" w:eastAsia="Georgia" w:hAnsi="Georgia"/><w:b/><w:bCs/><w:color w:val="1A1A1A"/><w:sz w:val="26"/><w:szCs w:val="26"/></w:rPr><w:t xml:space="preserve">3.2 Physical dimensions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Pendant diameter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20–24 mm</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Countermodule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Sits at nape of neck — dimensions TBD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Weight distribution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Countermodule acts as counterweight; pendant sits flat without pulling forward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Worn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Around the neck, pendant at front, countermodule at back</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Chain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Conductive — carries power and signal. Included with purchase.</w:t></w:r></w:p></w:tc></w:tr></w:tbl><w:p><w:pPr><w:spacing w:after="0" w:before="120"/></w:pPr><w:r><w:t xml:space="preserve"></w:t></w:r></w:p><w:p><w:pPr><w:pStyle w:val="Heading2"/><w:spacing w:after="100" w:before="280"/></w:pPr><w:r><w:rPr><w:rFonts w:ascii="Georgia" w:cs="Georgia" w:eastAsia="Georgia" w:hAnsi="Georgia"/><w:b/><w:bCs/><w:color w:val="1A1A1A"/><w:sz w:val="26"/><w:szCs w:val="26"/></w:rPr><w:t xml:space="preserve">3.3 Core + shell architecture</w:t></w:r></w:p><w:p><w:pPr><w:spacing w:after="60" w:before="60"/></w:pPr><w:r><w:rPr><w:rFonts w:ascii="Arial" w:cs="Arial" w:eastAsia="Arial" w:hAnsi="Arial"/><w:color w:val="1A1A1A"/><w:sz w:val="22"/><w:szCs w:val="22"/></w:rPr><w:t xml:space="preserve">The pendant body uses a two-part system. The core contains all electronics and never changes. The shell is the outer face and back — the visible piece — and can be swapped. This allows:</w:t></w:r></w:p><w:p><w:pPr><w:spacing w:after="0" w:before="60"/></w:pPr><w:r><w:t xml:space="preserve"></w:t></w:r></w:p><w:p><w:pPr><w:pStyle w:val="ListParagraph"/><w:numPr><w:ilvl w:val="0"/><w:numId w:val="2"/></w:numPr><w:spacing w:after="40" w:before="40"/></w:pPr><w:r><w:rPr><w:rFonts w:ascii="Arial" w:cs="Arial" w:eastAsia="Arial" w:hAnsi="Arial"/><w:color w:val="1A1A1A"/><w:sz w:val="22"/><w:szCs w:val="22"/></w:rPr><w:t xml:space="preserve">Multiple finish options sold separately (drop mechanic).</w:t></w:r></w:p><w:p><w:pPr><w:pStyle w:val="ListParagraph"/><w:numPr><w:ilvl w:val="0"/><w:numId w:val="2"/></w:numPr><w:spacing w:after="40" w:before="40"/></w:pPr><w:r><w:rPr><w:rFonts w:ascii="Arial" w:cs="Arial" w:eastAsia="Arial" w:hAnsi="Arial"/><w:color w:val="1A1A1A"/><w:sz w:val="22"/><w:szCs w:val="22"/></w:rPr><w:t xml:space="preserve">Designer collaborations without re-engineering electronics.</w:t></w:r></w:p><w:p><w:pPr><w:pStyle w:val="ListParagraph"/><w:numPr><w:ilvl w:val="0"/><w:numId w:val="2"/></w:numPr><w:spacing w:after="40" w:before="40"/></w:pPr><w:r><w:rPr><w:rFonts w:ascii="Arial" w:cs="Arial" w:eastAsia="Arial" w:hAnsi="Arial"/><w:color w:val="1A1A1A"/><w:sz w:val="22"/><w:szCs w:val="22"/></w:rPr><w:t xml:space="preserve">User personalisation and resale of shells.</w:t></w:r></w:p><w:p><w:pPr><w:pStyle w:val="ListParagraph"/><w:numPr><w:ilvl w:val="0"/><w:numId w:val="2"/></w:numPr><w:spacing w:after="40" w:before="40"/></w:pPr><w:r><w:rPr><w:rFonts w:ascii="Arial" w:cs="Arial" w:eastAsia="Arial" w:hAnsi="Arial"/><w:color w:val="1A1A1A"/><w:sz w:val="22"/><w:szCs w:val="22"/></w:rPr><w:t xml:space="preserve">Seasonal and limited-edition releases as cultural moments.</w:t></w:r></w:p><w:p><w:pPr><w:spacing w:after="0" w:before="80"/></w:pPr><w:r><w:t xml:space="preserve"></w:t></w:r></w:p><w:p><w:pPr><w:pStyle w:val="Heading2"/><w:spacing w:after="100" w:before="280"/></w:pPr><w:r><w:rPr><w:rFonts w:ascii="Georgia" w:cs="Georgia" w:eastAsia="Georgia" w:hAnsi="Georgia"/><w:b/><w:bCs/><w:color w:val="1A1A1A"/><w:sz w:val="26"/><w:szCs w:val="26"/></w:rPr><w:t xml:space="preserve">3.4 Shell materials &amp; finishes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Launch — Brushed Titanium</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Grade 5 Ti, natural brushed. The hero finish.</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Launch — PVD Noir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Grade 5 Ti, physical vapour deposition black coating.</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Launch — PVD Gold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Grade 5 Ti, PVD gold coating.</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Drop — Rose Gold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PVD rose gold, seasonal.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Drop — Designer collabs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UK jewellery designer partnerships, limited batch.</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Face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Frosted Gorilla Glass 6 — scratch-resistant, diffused.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Shell price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£79–£89 per shell (sold separately after initial).</w:t></w:r></w:p></w:tc></w:tr></w:tbl><w:p><w:pPr><w:spacing w:after="0" w:before="120"/></w:pPr><w:r><w:t xml:space="preserve"></w:t></w:r></w:p><w:p><w:pPr><w:pStyle w:val="Heading2"/><w:spacing w:after="100" w:before="280"/></w:pPr><w:r><w:rPr><w:rFonts w:ascii="Georgia" w:cs="Georgia" w:eastAsia="Georgia" w:hAnsi="Georgia"/><w:b/><w:bCs/><w:color w:val="1A1A1A"/><w:sz w:val="26"/><w:szCs w:val="26"/></w:rPr><w:t xml:space="preserve">3.5 Interaction model</w:t></w:r></w:p><w:p><w:pPr><w:spacing w:after="60" w:before="60"/></w:pPr><w:r><w:rPr><w:rFonts w:ascii="Arial" w:cs="Arial" w:eastAsia="Arial" w:hAnsi="Arial"/><w:color w:val="1A1A1A"/><w:sz w:val="22"/><w:szCs w:val="22"/></w:rPr><w:t xml:space="preserve">There is one primary interaction: press to talk. The user presses the pendant, speaks, releases. The pendant streams audio over BLE to the phone. The AI processes the request and responds through the phone speaker or earphones. Haptics confirm the press. LED gives status feedback.</w:t></w:r></w:p><w:p><w:pPr><w:spacing w:after="0" w:before="80"/></w:pPr><w:r><w:t xml:space="preserve"></w:t></w:r></w:p><w:p><w:pPr><w:spacing w:after="60" w:before="60"/></w:pPr><w:r><w:rPr><w:rFonts w:ascii="Arial" w:cs="Arial" w:eastAsia="Arial" w:hAnsi="Arial"/><w:color w:val="1A1A1A"/><w:sz w:val="22"/><w:szCs w:val="22"/></w:rPr><w:t xml:space="preserve">This is the complete trust model. Nothing is captured without the button press. There is no microphone polling, no ambient listening, no camera. This is central to the brand.</w:t></w:r></w:p><w:p><w:pPr><w:spacing w:after="0" w:before="80"/></w:pPr><w:r><w:t xml:space="preserve"></w:t></w:r></w:p><w:p><w:pPr><w:pStyle w:val="Heading2"/><w:spacing w:after="100" w:before="280"/></w:pPr><w:r><w:rPr><w:rFonts w:ascii="Georgia" w:cs="Georgia" w:eastAsia="Georgia" w:hAnsi="Georgia"/><w:b/><w:bCs/><w:color w:val="1A1A1A"/><w:sz w:val="26"/><w:szCs w:val="26"/></w:rPr><w:t xml:space="preserve">3.6 Charging</w:t></w:r></w:p><w:p><w:pPr><w:spacing w:after="60" w:before="60"/></w:pPr><w:r><w:rPr><w:rFonts w:ascii="Arial" w:cs="Arial" w:eastAsia="Arial" w:hAnsi="Arial"/><w:color w:val="1A1A1A"/><w:sz w:val="22"/><w:szCs w:val="22"/></w:rPr><w:t xml:space="preserve">The charger is the jewelry box. The pendant sits in a custom recess; Qi wireless charging powers it without cables. The box is portable enough for travel. This is strategically important: it makes the object feel like jewelry, not a gadget, from the moment you open the packaging.</w:t></w:r></w:p><w:p><w:r><w:br w:type="page"/></w:r></w:p><w:p><w:pPr><w:pStyle w:val="Heading1"/><w:pBdr><w:bottom w:val="single" w:color="C9A84C" w:sz="4" w:space="4"/></w:pBdr><w:spacing w:after="160" w:before="360"/></w:pPr><w:r><w:rPr><w:rFonts w:ascii="Georgia" w:cs="Georgia" w:eastAsia="Georgia" w:hAnsi="Georgia"/><w:b/><w:bCs/><w:color w:val="1A1A1A"/><w:sz w:val="32"/><w:szCs w:val="32"/></w:rPr><w:t xml:space="preserve">4. Hardware &amp; PCB</w:t></w:r></w:p><w:p><w:pPr><w:pStyle w:val="Heading2"/><w:spacing w:after="100" w:before="280"/></w:pPr><w:r><w:rPr><w:rFonts w:ascii="Georgia" w:cs="Georgia" w:eastAsia="Georgia" w:hAnsi="Georgia"/><w:b/><w:bCs/><w:color w:val="1A1A1A"/><w:sz w:val="26"/><w:szCs w:val="26"/></w:rPr><w:t xml:space="preserve">4.1 PCB specification</w:t></w:r></w:p><w:p><w:pPr><w:spacing w:after="60" w:before="60"/></w:pPr><w:r><w:rPr><w:rFonts w:ascii="Arial" w:cs="Arial" w:eastAsia="Arial" w:hAnsi="Arial"/><w:color w:val="1A1A1A"/><w:sz w:val="22"/><w:szCs w:val="22"/></w:rPr><w:t xml:space="preserve">There are two PCBs: one in the pendant (small, ~20–24 mm circular) and one in the countermodule at the nape (larger, carries battery and bone conduction).</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Pendant PCB layers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4-layer FR4</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Pendant PCB diameter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~20–24 mm circular (to fit pendant body)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Countermodule PCB</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Dimensions TBD — sized to fit at nape with battery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Thickness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1.6 mm (both boards)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Soldermask</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Black</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Surface finish</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ENIG (Electroless Nickel Immersion Gold)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Target fab</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JLCPCB with PCBA</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Chain connection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Pads on both PCBs — conductive chain carries power + signals between them</w:t></w:r></w:p></w:tc></w:tr></w:tbl><w:p><w:pPr><w:spacing w:after="0" w:before="120"/></w:pPr><w:r><w:t xml:space="preserve"></w:t></w:r></w:p><w:p><w:pPr><w:pStyle w:val="Heading2"/><w:spacing w:after="100" w:before="280"/></w:pPr><w:r><w:rPr><w:rFonts w:ascii="Georgia" w:cs="Georgia" w:eastAsia="Georgia" w:hAnsi="Georgia"/><w:b/><w:bCs/><w:color w:val="1A1A1A"/><w:sz w:val="26"/><w:szCs w:val="26"/></w:rPr><w:t xml:space="preserve">4.2 Bill of materials — locked components</w:t></w:r></w:p><w:p><w:pPr><w:spacing w:after="0" w:before="60"/></w:pPr><w:r><w:t xml:space="preserve"></w:t></w:r></w:p><w:p><w:pPr><w:spacing w:after="60" w:before="60"/></w:pPr><w:r><w:rPr><w:rFonts w:ascii="Arial" w:cs="Arial" w:eastAsia="Arial" w:hAnsi="Arial"/><w:color w:val="1A1A1A"/><w:sz w:val="22"/><w:szCs w:val="22"/></w:rPr><w:t xml:space="preserve">Components split across the two modules:</w:t></w:r></w:p><w:p><w:pPr><w:spacing w:after="0" w:before="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3600"/><w:gridCol w:w="2960"/></w:tblGrid><w:tr><0/></w:tr><w:tr><0/></w:tr><w:tr><0/></w:tr><w:tr><0/></w:tr><w:tr><0/></w:tr><w:tr><0/></w:tr><w:tr><0/></w:tr><w:tr><0/></w:tr><w:tr><0/></w:tr><w:tr><0/></w:tr><w:tr><0/></w:tr><w:tr><0/></w:tr><w:tr><0/></w:tr><w:tr><0/></w:tr></w:tbl><w:p><w:pPr><w:spacing w:after="0" w:before="120"/></w:pPr><w:r><w:t xml:space="preserve"></w:t></w:r></w:p><w:p><w:pPr><w:pStyle w:val="Heading2"/><w:spacing w:after="100" w:before="280"/></w:pPr><w:r><w:rPr><w:rFonts w:ascii="Georgia" w:cs="Georgia" w:eastAsia="Georgia" w:hAnsi="Georgia"/><w:b/><w:bCs/><w:color w:val="1A1A1A"/><w:sz w:val="26"/><w:szCs w:val="26"/></w:rPr><w:t xml:space="preserve">4.3 MCU rationale</w:t></w:r></w:p><w:p><w:pPr><w:spacing w:after="60" w:before="60"/></w:pPr><w:r><w:rPr><w:rFonts w:ascii="Arial" w:cs="Arial" w:eastAsia="Arial" w:hAnsi="Arial"/><w:color w:val="1A1A1A"/><w:sz w:val="22"/><w:szCs w:val="22"/></w:rPr><w:t xml:space="preserve">The prototype uses an ESP32-S3 (Seeed XIAO nRF52840 Sense board) because it is easy to bring up: the Adafruit BSP, Bluefruit library, and onboard PDM mic mean firmware can be written in Arduino C++ in a weekend. The production target switches to the nRF52840 for power: the ESP32 is too hungry for a 500 mAh pendant battery with multiple-day standby requirements.</w:t></w:r></w:p><w:p><w:pPr><w:spacing w:after="0" w:before="80"/></w:pPr><w:r><w:t xml:space="preserve"></w:t></w:r></w:p><w:p><w:pPr><w:pStyle w:val="Heading2"/><w:spacing w:after="100" w:before="280"/></w:pPr><w:r><w:rPr><w:rFonts w:ascii="Georgia" w:cs="Georgia" w:eastAsia="Georgia" w:hAnsi="Georgia"/><w:b/><w:bCs/><w:color w:val="1A1A1A"/><w:sz w:val="26"/><w:szCs w:val="26"/></w:rPr><w:t xml:space="preserve">4.4 Firmware — current prototype</w:t></w:r></w:p><w:p><w:pPr><w:spacing w:after="60" w:before="60"/></w:pPr><w:r><w:rPr><w:rFonts w:ascii="Arial" w:cs="Arial" w:eastAsia="Arial" w:hAnsi="Arial"/><w:color w:val="1A1A1A"/><w:sz w:val="22"/><w:szCs w:val="22"/></w:rPr><w:t xml:space="preserve">The prototype firmware (oxy-pendant.ino) runs on the Seeed XIAO nRF52840 Sense. It:</w:t></w:r></w:p><w:p><w:pPr><w:spacing w:after="0" w:before="60"/></w:pPr><w:r><w:t xml:space="preserve"></w:t></w:r></w:p><w:p><w:pPr><w:pStyle w:val="ListParagraph"/><w:numPr><w:ilvl w:val="0"/><w:numId w:val="2"/></w:numPr><w:spacing w:after="40" w:before="40"/></w:pPr><w:r><w:rPr><w:rFonts w:ascii="Arial" w:cs="Arial" w:eastAsia="Arial" w:hAnsi="Arial"/><w:color w:val="1A1A1A"/><w:sz w:val="22"/><w:szCs w:val="22"/></w:rPr><w:t xml:space="preserve">Streams 16 kHz / 16-bit PCM audio from the onboard PDM mic over BLE Nordic UART (NUS) to the iOS companion app.</w:t></w:r></w:p><w:p><w:pPr><w:pStyle w:val="ListParagraph"/><w:numPr><w:ilvl w:val="0"/><w:numId w:val="2"/></w:numPr><w:spacing w:after="40" w:before="40"/></w:pPr><w:r><w:rPr><w:rFonts w:ascii="Arial" w:cs="Arial" w:eastAsia="Arial" w:hAnsi="Arial"/><w:color w:val="1A1A1A"/><w:sz w:val="22"/><w:szCs w:val="22"/></w:rPr><w:t xml:space="preserve">Uses an 8,192-sample ring buffer (16 KB) to decouple the PDM capture interrupt from BLE transmission, preventing corrupted audio from ISR/loop collisions.</w:t></w:r></w:p><w:p><w:pPr><w:pStyle w:val="ListParagraph"/><w:numPr><w:ilvl w:val="0"/><w:numId w:val="2"/></w:numPr><w:spacing w:after="40" w:before="40"/></w:pPr><w:r><w:rPr><w:rFonts w:ascii="Arial" w:cs="Arial" w:eastAsia="Arial" w:hAnsi="Arial"/><w:color w:val="1A1A1A"/><w:sz w:val="22"/><w:szCs w:val="22"/></w:rPr><w:t xml:space="preserve">Negotiates MTU 247 + data-length extension with the iOS central on connect, enabling ~244-byte BLE payloads — sufficient to sustain the 256 kbps stream without backpressure.</w:t></w:r></w:p><w:p><w:pPr><w:pStyle w:val="ListParagraph"/><w:numPr><w:ilvl w:val="0"/><w:numId w:val="2"/></w:numPr><w:spacing w:after="40" w:before="40"/></w:pPr><w:r><w:rPr><w:rFonts w:ascii="Arial" w:cs="Arial" w:eastAsia="Arial" w:hAnsi="Arial"/><w:color w:val="1A1A1A"/><w:sz w:val="22"/><w:szCs w:val="22"/></w:rPr><w:t xml:space="preserve">Receives command strings from the iOS app (&quot;THINK&quot;, &quot;DONE&quot;, &quot;PING&quot;) and drives a non-blocking LED blink state machine in response.</w:t></w:r></w:p><w:p><w:pPr><w:pStyle w:val="ListParagraph"/><w:numPr><w:ilvl w:val="0"/><w:numId w:val="2"/></w:numPr><w:spacing w:after="40" w:before="40"/></w:pPr><w:r><w:rPr><w:rFonts w:ascii="Arial" w:cs="Arial" w:eastAsia="Arial" w:hAnsi="Arial"/><w:color w:val="1A1A1A"/><w:sz w:val="22"/><w:szCs w:val="22"/></w:rPr><w:t xml:space="preserve">Restarts advertising immediately on disconnect, with a 30-second fast window then slow background advertising.</w:t></w:r></w:p><w:p><w:pPr><w:spacing w:after="0" w:before="80"/></w:pPr><w:r><w:t xml:space="preserve"></w:t></w:r></w:p><w:p><w:pPr><w:pStyle w:val="Heading2"/><w:spacing w:after="100" w:before="280"/></w:pPr><w:r><w:rPr><w:rFonts w:ascii="Georgia" w:cs="Georgia" w:eastAsia="Georgia" w:hAnsi="Georgia"/><w:b/><w:bCs/><w:color w:val="1A1A1A"/><w:sz w:val="26"/><w:szCs w:val="26"/></w:rPr><w:t xml:space="preserve">4.5 Bone conduction</w:t></w:r></w:p><w:p><w:pPr><w:spacing w:after="60" w:before="60"/></w:pPr><w:r><w:rPr><w:rFonts w:ascii="Arial" w:cs="Arial" w:eastAsia="Arial" w:hAnsi="Arial"/><w:color w:val="1A1A1A"/><w:sz w:val="22"/><w:szCs w:val="22"/></w:rPr><w:t xml:space="preserve">The bone conduction transducer sits in the countermodule at the nape of the neck. This is the correct anatomical position: the mastoid bone and occipital ridge at the base of the skull are well-established bone conduction paths, used by hearing aids and bone conduction headphones. The nape placement is mechanically superior to a front-clavicle path and removes any uncertainty about whether a small pendant pressing against clothed skin can transmit enough energy.</w:t></w:r></w:p><w:p><w:pPr><w:spacing w:after="0" w:before="80"/></w:pPr><w:r><w:t xml:space="preserve"></w:t></w:r></w:p><w:p><w:pPr><w:spacing w:after="60" w:before="60"/></w:pPr><w:r><w:rPr><w:rFonts w:ascii="Arial" w:cs="Arial" w:eastAsia="Arial" w:hAnsi="Arial"/><w:color w:val="1A1A1A"/><w:sz w:val="22"/><w:szCs w:val="22"/></w:rPr><w:t xml:space="preserve">The countermodule rests against the neck naturally by gravity and the weight of the battery. No strap or pressure clip is needed — the conductive chain holds it in place.</w:t></w:r></w:p><w:p><w:pPr><w:spacing w:after="0" w:before="80"/></w:pPr><w:r><w:t xml:space="preserve"></w:t></w:r></w:p><w:p><w:pPr><w:spacing w:after="60" w:before="60"/></w:pPr><w:r><w:rPr><w:rFonts w:ascii="Arial" w:cs="Arial" w:eastAsia="Arial" w:hAnsi="Arial"/><w:color w:val="1A1A1A"/><w:sz w:val="22"/><w:szCs w:val="22"/></w:rPr><w:t xml:space="preserve">Critical open item: acoustic transmission through clothing vs bare skin at the nape still needs to be measured. Bone conduction quality is highly sensitive to coupling pressure and surface.</w:t></w:r></w:p><w:p><w:pPr><w:spacing w:after="0" w:before="80"/></w:pPr><w:r><w:t xml:space="preserve"></w:t></w:r></w:p><w:p><w:pPr><w:pStyle w:val="Heading2"/><w:spacing w:after="100" w:before="280"/></w:pPr><w:r><w:rPr><w:rFonts w:ascii="Georgia" w:cs="Georgia" w:eastAsia="Georgia" w:hAnsi="Georgia"/><w:b/><w:bCs/><w:color w:val="1A1A1A"/><w:sz w:val="26"/><w:szCs w:val="26"/></w:rPr><w:t xml:space="preserve">4.6 Manufacturing path</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PCB fabrication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JLCPCB — 4-layer, black soldermask, ENIG, circular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PCB assembly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JLCPCB PCBA with LCSC BOM where possible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CNC titanium shell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Xometry or Shenzhen precision supplier. One sample → batch.</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Gorilla Glass face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Custom circular cut, frosted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Assembly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Manual for prototypes; structured DFM before production run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Waterproofing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Not yet designed — needs IP rating decision before production</w:t></w:r></w:p></w:tc></w:tr></w:tbl><w:p><w:pPr><w:spacing w:after="0" w:before="120"/></w:pPr><w:r><w:t xml:space="preserve"></w:t></w:r></w:p><w:p><w:pPr><w:pStyle w:val="Heading2"/><w:spacing w:after="100" w:before="280"/></w:pPr><w:r><w:rPr><w:rFonts w:ascii="Georgia" w:cs="Georgia" w:eastAsia="Georgia" w:hAnsi="Georgia"/><w:b/><w:bCs/><w:color w:val="1A1A1A"/><w:sz w:val="26"/><w:szCs w:val="26"/></w:rPr><w:t xml:space="preserve">4.7 Hardware open items</w:t></w:r></w:p><w:p><w:pPr><w:pStyle w:val="ListParagraph"/><w:numPr><w:ilvl w:val="0"/><w:numId w:val="2"/></w:numPr><w:spacing w:after="40" w:before="40"/></w:pPr><w:r><w:rPr><w:rFonts w:ascii="Arial" w:cs="Arial" w:eastAsia="Arial" w:hAnsi="Arial"/><w:color w:val="1A1A1A"/><w:sz w:val="22"/><w:szCs w:val="22"/></w:rPr><w:t xml:space="preserve">Gerbers not yet produced — two PCBs needed: pendant (~20–24 mm) and countermodule. KiCad design is the next step.</w:t></w:r></w:p><w:p><w:pPr><w:pStyle w:val="ListParagraph"/><w:numPr><w:ilvl w:val="0"/><w:numId w:val="2"/></w:numPr><w:spacing w:after="40" w:before="40"/></w:pPr><w:r><w:rPr><w:rFonts w:ascii="Arial" w:cs="Arial" w:eastAsia="Arial" w:hAnsi="Arial"/><w:color w:val="1A1A1A"/><w:sz w:val="22"/><w:szCs w:val="22"/></w:rPr><w:t xml:space="preserve">Conductive chain specification not finalised — contact resistance, current capacity, and flexibility under daily wear need to be validated.</w:t></w:r></w:p><w:p><w:pPr><w:pStyle w:val="ListParagraph"/><w:numPr><w:ilvl w:val="0"/><w:numId w:val="2"/></w:numPr><w:spacing w:after="40" w:before="40"/></w:pPr><w:r><w:rPr><w:rFonts w:ascii="Arial" w:cs="Arial" w:eastAsia="Arial" w:hAnsi="Arial"/><w:color w:val="1A1A1A"/><w:sz w:val="22"/><w:szCs w:val="22"/></w:rPr><w:t xml:space="preserve">PCBA and CNC quotes not obtained — unit economics are estimates until this happens.</w:t></w:r></w:p><w:p><w:pPr><w:pStyle w:val="ListParagraph"/><w:numPr><w:ilvl w:val="0"/><w:numId w:val="2"/></w:numPr><w:spacing w:after="40" w:before="40"/></w:pPr><w:r><w:rPr><w:rFonts w:ascii="Arial" w:cs="Arial" w:eastAsia="Arial" w:hAnsi="Arial"/><w:color w:val="1A1A1A"/><w:sz w:val="22"/><w:szCs w:val="22"/></w:rPr><w:t xml:space="preserve">Countermodule physical dimensions and enclosure design not defined — must fit battery + bone conduction + charging at the nape comfortably.</w:t></w:r></w:p><w:p><w:pPr><w:pStyle w:val="ListParagraph"/><w:numPr><w:ilvl w:val="0"/><w:numId w:val="2"/></w:numPr><w:spacing w:after="40" w:before="40"/></w:pPr><w:r><w:rPr><w:rFonts w:ascii="Arial" w:cs="Arial" w:eastAsia="Arial" w:hAnsi="Arial"/><w:color w:val="1A1A1A"/><w:sz w:val="22"/><w:szCs w:val="22"/></w:rPr><w:t xml:space="preserve">Bone conduction coupling at the nape (clothed vs bare skin) not physically tested.</w:t></w:r></w:p><w:p><w:pPr><w:pStyle w:val="ListParagraph"/><w:numPr><w:ilvl w:val="0"/><w:numId w:val="2"/></w:numPr><w:spacing w:after="40" w:before="40"/></w:pPr><w:r><w:rPr><w:rFonts w:ascii="Arial" w:cs="Arial" w:eastAsia="Arial" w:hAnsi="Arial"/><w:color w:val="1A1A1A"/><w:sz w:val="22"/><w:szCs w:val="22"/></w:rPr><w:t xml:space="preserve">Thermal and power consumption measurements not taken.</w:t></w:r></w:p><w:p><w:pPr><w:pStyle w:val="ListParagraph"/><w:numPr><w:ilvl w:val="0"/><w:numId w:val="2"/></w:numPr><w:spacing w:after="40" w:before="40"/></w:pPr><w:r><w:rPr><w:rFonts w:ascii="Arial" w:cs="Arial" w:eastAsia="Arial" w:hAnsi="Arial"/><w:color w:val="1A1A1A"/><w:sz w:val="22"/><w:szCs w:val="22"/></w:rPr><w:t xml:space="preserve">Waterproofing / IP rating strategy not defined — sweat and rain exposure at both pendant and nape module.</w:t></w:r></w:p><w:p><w:pPr><w:pStyle w:val="ListParagraph"/><w:numPr><w:ilvl w:val="0"/><w:numId w:val="2"/></w:numPr><w:spacing w:after="40" w:before="40"/></w:pPr><w:r><w:rPr><w:rFonts w:ascii="Arial" w:cs="Arial" w:eastAsia="Arial" w:hAnsi="Arial"/><w:color w:val="1A1A1A"/><w:sz w:val="22"/><w:szCs w:val="22"/></w:rPr><w:t xml:space="preserve">DFM review not completed.</w:t></w:r></w:p><w:p><w:pPr><w:pStyle w:val="ListParagraph"/><w:numPr><w:ilvl w:val="0"/><w:numId w:val="2"/></w:numPr><w:spacing w:after="40" w:before="40"/></w:pPr><w:r><w:rPr><w:rFonts w:ascii="Arial" w:cs="Arial" w:eastAsia="Arial" w:hAnsi="Arial"/><w:color w:val="1A1A1A"/><w:sz w:val="22"/><w:szCs w:val="22"/></w:rPr><w:t xml:space="preserve">CoreBluetooth BLE pendant bridge not yet present in iOS app — firmware is written, iOS side is pending.</w:t></w:r></w:p><w:p><w:r><w:br w:type="page"/></w:r></w:p><w:p><w:pPr><w:pStyle w:val="Heading1"/><w:pBdr><w:bottom w:val="single" w:color="C9A84C" w:sz="4" w:space="4"/></w:pBdr><w:spacing w:after="160" w:before="360"/></w:pPr><w:r><w:rPr><w:rFonts w:ascii="Georgia" w:cs="Georgia" w:eastAsia="Georgia" w:hAnsi="Georgia"/><w:b/><w:bCs/><w:color w:val="1A1A1A"/><w:sz w:val="32"/><w:szCs w:val="32"/></w:rPr><w:t xml:space="preserve">5. Software Architecture</w:t></w:r></w:p><w:p><w:pPr><w:spacing w:after="60" w:before="60"/></w:pPr><w:r><w:rPr><w:rFonts w:ascii="Arial" w:cs="Arial" w:eastAsia="Arial" w:hAnsi="Arial"/><w:color w:val="1A1A1A"/><w:sz w:val="22"/><w:szCs w:val="22"/></w:rPr><w:t xml:space="preserve">Milgrain is a multi-surface stack: a Node/Express backend on Google Cloud Run, a PWA, a native SwiftUI iOS app, a Supabase Postgres database, the Gemini model family for AI, and a connector/action system for real services. A standalone MCP server provides an external-agent bridge.</w:t></w:r></w:p><w:p><w:pPr><w:spacing w:after="0" w:before="80"/></w:pPr><w:r><w:t xml:space="preserve"></w:t></w:r></w:p><w:p><w:pPr><w:pStyle w:val="Heading2"/><w:spacing w:after="100" w:before="280"/></w:pPr><w:r><w:rPr><w:rFonts w:ascii="Georgia" w:cs="Georgia" w:eastAsia="Georgia" w:hAnsi="Georgia"/><w:b/><w:bCs/><w:color w:val="1A1A1A"/><w:sz w:val="26"/><w:szCs w:val="26"/></w:rPr><w:t xml:space="preserve">5.1 Signal path — voice request</w:t></w:r></w:p><w:p><w:pPr><w:spacing w:after="60" w:before="60"/></w:pPr><w:r><w:rPr><w:rFonts w:ascii="Arial" w:cs="Arial" w:eastAsia="Arial" w:hAnsi="Arial"/><w:color w:val="1A1A1A"/><w:sz w:val="22"/><w:szCs w:val="22"/></w:rPr><w:t xml:space="preserve">User presses pendant → BLE audio streams to iOS app → app forwards to backend /process-audio via HTTPS → Gemini transcribes audio → conversation history, memories, preferences, and connector context load from Supabase → Gemini reasons and generates response → if an &lt;action&gt; block appears, the connector system executes it → results are fed back to Gemini for natural summarisation → Gemini TTS generates speech → SSE stream returns text + audio chunks to app → app plays audio. Phone stays in pocket throughout.</w:t></w:r></w:p><w:p><w:pPr><w:spacing w:after="0" w:before="80"/></w:pPr><w:r><w:t xml:space="preserve"></w:t></w:r></w:p><w:p><w:pPr><w:pStyle w:val="Heading2"/><w:spacing w:after="100" w:before="280"/></w:pPr><w:r><w:rPr><w:rFonts w:ascii="Georgia" w:cs="Georgia" w:eastAsia="Georgia" w:hAnsi="Georgia"/><w:b/><w:bCs/><w:color w:val="1A1A1A"/><w:sz w:val="26"/><w:szCs w:val="26"/></w:rPr><w:t xml:space="preserve">5.2 Backend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Runtime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Node.js, Express 5.1</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Realtime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WebSocket via ws — /realtime-voice, /companion-live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File upload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Multer (audio, images)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HTTP client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Axios (connector API calls)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Database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Supabase JS client → Postgres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AI SDK</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@google/generative-ai + @google/genai</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Deploy target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Google Cloud Run (Docker container)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Proactive jobs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Cloud Run Job, Cloud Scheduler, every 15 min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Port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$PORT env var, default 3000</w:t></w:r></w:p></w:tc></w:tr></w:tbl><w:p><w:pPr><w:spacing w:after="0" w:before="120"/></w:pPr><w:r><w:t xml:space="preserve"></w:t></w:r></w:p><w:p><w:pPr><w:pStyle w:val="Heading2"/><w:spacing w:after="100" w:before="280"/></w:pPr><w:r><w:rPr><w:rFonts w:ascii="Georgia" w:cs="Georgia" w:eastAsia="Georgia" w:hAnsi="Georgia"/><w:b/><w:bCs/><w:color w:val="1A1A1A"/><w:sz w:val="26"/><w:szCs w:val="26"/></w:rPr><w:t xml:space="preserve">5.3 iOS app (SwiftUI)</w:t></w:r></w:p><w:p><w:pPr><w:spacing w:after="60" w:before="60"/></w:pPr><w:r><w:rPr><w:rFonts w:ascii="Arial" w:cs="Arial" w:eastAsia="Arial" w:hAnsi="Arial"/><w:color w:val="1A1A1A"/><w:sz w:val="22"/><w:szCs w:val="22"/></w:rPr><w:t xml:space="preserve">A full SwiftUI native app in OxyApp/. Talks to the backend over HTTPS REST + SSE. Handles BLE audio from the pendant. Executes on-device native actions that don&apos;t need the server.</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Screens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Chat · Today (briefings) · History · Connectors · Memory · Settings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Auth</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Keychain-backed session storage, Bearer token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Streaming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SSE parsing, base64 WAV audio playback</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Local actions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Messages, FaceTime, Apple Music, HealthKit, Reminders, Calendar, Contacts, Maps, Places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Context sync</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POST /native/context — location, health, capabilities, settings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Permissions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Microphone, Location (always), Contacts, Health, Music, Calendar, Reminders, Photos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Pendant BLE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CoreBluetooth — in progress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Dynamic Island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Not yet implemented</w:t></w:r></w:p></w:tc></w:tr></w:tbl><w:p><w:pPr><w:spacing w:after="0" w:before="120"/></w:pPr><w:r><w:t xml:space="preserve"></w:t></w:r></w:p><w:p><w:pPr><w:pStyle w:val="Heading2"/><w:spacing w:after="100" w:before="280"/></w:pPr><w:r><w:rPr><w:rFonts w:ascii="Georgia" w:cs="Georgia" w:eastAsia="Georgia" w:hAnsi="Georgia"/><w:b/><w:bCs/><w:color w:val="1A1A1A"/><w:sz w:val="26"/><w:szCs w:val="26"/></w:rPr><w:t xml:space="preserve">5.4 Database schema (Supabase Postgres)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users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id, user_id, password_hash, timestamps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conversations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role, content, timestamp — per-user message history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memories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Extracted/manual personal facts, source type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action_log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Action JSON, status, error, timestamp</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connectors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Connector ID, enabled flag, OAuth tokens (JSONB), per-user unique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preferences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Key/value store — user preferences + proactive sent-state keys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devices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Platform, push token, timezone — APNs device registry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native_context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Latest location, health snapshot, capabilities, settings (JSONB)</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briefings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Proactive briefing feed — kind, title, body, source, metadata, read</w:t></w:r></w:p></w:tc></w:tr></w:tbl><w:p><w:pPr><w:spacing w:after="0" w:before="120"/></w:pPr><w:r><w:t xml:space="preserve"></w:t></w:r></w:p><w:p><w:pPr><w:pStyle w:val="Heading2"/><w:spacing w:after="100" w:before="280"/></w:pPr><w:r><w:rPr><w:rFonts w:ascii="Georgia" w:cs="Georgia" w:eastAsia="Georgia" w:hAnsi="Georgia"/><w:b/><w:bCs/><w:color w:val="1A1A1A"/><w:sz w:val="26"/><w:szCs w:val="26"/></w:rPr><w:t xml:space="preserve">5.5 AI model layer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Primary chat model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gemini-3-flash-preview (env: OXY_REASONING_MODEL)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Fast/streaming model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gemini-3-flash-preview (env: OXY_FAST_MODEL)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Live/realtime model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Configurable via OXY_LIVE_MODEL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Image model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gemini-2.5-flash-image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STT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Gemini — audio transcription via /process-audio</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TTS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Gemini streaming TTS, sentence-level chunks, PCM → WAV</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Default voice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Aoede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Search grounding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Enabled for factual/current queries, disabled for personal/action queries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Prompt caching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Warm cache + 5-min user context cache (Supabase read reduction)</w:t></w:r></w:p></w:tc></w:tr></w:tbl><w:p><w:r><w:br w:type="page"/></w:r></w:p><w:p><w:pPr><w:pStyle w:val="Heading1"/><w:pBdr><w:bottom w:val="single" w:color="C9A84C" w:sz="4" w:space="4"/></w:pBdr><w:spacing w:after="160" w:before="360"/></w:pPr><w:r><w:rPr><w:rFonts w:ascii="Georgia" w:cs="Georgia" w:eastAsia="Georgia" w:hAnsi="Georgia"/><w:b/><w:bCs/><w:color w:val="1A1A1A"/><w:sz w:val="32"/><w:szCs w:val="32"/></w:rPr><w:t xml:space="preserve">6. Connectors &amp; Actions</w:t></w:r></w:p><w:p><w:pPr><w:spacing w:after="60" w:before="60"/></w:pPr><w:r><w:rPr><w:rFonts w:ascii="Arial" w:cs="Arial" w:eastAsia="Arial" w:hAnsi="Arial"/><w:color w:val="1A1A1A"/><w:sz w:val="22"/><w:szCs w:val="22"/></w:rPr><w:t xml:space="preserve">The connector system is the core value proposition. Milgrain does not just talk — it acts. Each connector handles auth, token refresh, API calls, and deep-link fallbacks independently. Actions are defined by contracts with risk levels, required fields, and confirmation/review policies.</w:t></w:r></w:p><w:p><w:pPr><w:spacing w:after="0" w:before="80"/></w:pPr><w:r><w:t xml:space="preserve"></w:t></w:r></w:p><w:p><w:pPr><w:pStyle w:val="Heading2"/><w:spacing w:after="100" w:before="280"/></w:pPr><w:r><w:rPr><w:rFonts w:ascii="Georgia" w:cs="Georgia" w:eastAsia="Georgia" w:hAnsi="Georgia"/><w:b/><w:bCs/><w:color w:val="1A1A1A"/><w:sz w:val="26"/><w:szCs w:val="26"/></w:rPr><w:t xml:space="preserve">6.1 Connector registry</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Connector</w:t></w:r></w:p></w:tc><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Actions</w:t></w:r></w:p></w:tc><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Auth method</w:t></w:r></w:p></w:tc><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Status</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Google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send_email, get_emails, search_emails, create_calendar_event, get_calendar_events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OAuth 2.0, per-user tokens in Supabase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Telegram</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send_telegram, get_telegram_contacts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Telegram User API, phone + 2FA</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Uber</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book_uber</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Deep links + geocoding</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(link-based)</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Uber Eats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order_uber_eats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Deep links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(link-based)</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Deliveroo</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order_deliveroo</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Deep links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(link-based)</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Netflix</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search_netflix_title, add_to_netflix_list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App/web links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(link-based)</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Trainline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search_trains, station_board</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TransportAPI + Trainline URLs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(API-dependent)</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Maps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find_place, get_directions, plan_trip</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Google Places/Directions + Apple Maps fallback</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Bolt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book_bolt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Deep links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(link-based)</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HomeKit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smart_home control</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Home framework on-device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via native</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Apple Wallet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wallet card actions</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PassKit on-device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via native</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WhatsApp</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send_whatsapp</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Deep link with contact resolution</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Live (link-based)</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Spotify</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play_music (MCP path)</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Spotify Web API</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MCP server</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Home Assistant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smart_home (MCP path)</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HA REST API</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MCP server</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Twilio</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make_call, SMS (MCP path)</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Twilio API</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MCP server</w:t></w:r></w:p></w:tc></w:tr></w:tbl><w:p><w:pPr><w:spacing w:after="0" w:before="120"/></w:pPr><w:r><w:t xml:space="preserve"></w:t></w:r></w:p><w:p><w:pPr><w:pStyle w:val="Heading2"/><w:spacing w:after="100" w:before="280"/></w:pPr><w:r><w:rPr><w:rFonts w:ascii="Georgia" w:cs="Georgia" w:eastAsia="Georgia" w:hAnsi="Georgia"/><w:b/><w:bCs/><w:color w:val="1A1A1A"/><w:sz w:val="26"/><w:szCs w:val="26"/></w:rPr><w:t xml:space="preserve">6.2 Native iOS actions (on-device, no server needed)</w:t></w:r></w:p><w:p><w:pPr><w:pStyle w:val="ListParagraph"/><w:numPr><w:ilvl w:val="0"/><w:numId w:val="2"/></w:numPr><w:spacing w:after="40" w:before="40"/></w:pPr><w:r><w:rPr><w:rFonts w:ascii="Arial" w:cs="Arial" w:eastAsia="Arial" w:hAnsi="Arial"/><w:color w:val="1A1A1A"/><w:sz w:val="22"/><w:szCs w:val="22"/></w:rPr><w:t xml:space="preserve">iMessage / SMS — via MessageUI framework</w:t></w:r></w:p><w:p><w:pPr><w:pStyle w:val="ListParagraph"/><w:numPr><w:ilvl w:val="0"/><w:numId w:val="2"/></w:numPr><w:spacing w:after="40" w:before="40"/></w:pPr><w:r><w:rPr><w:rFonts w:ascii="Arial" w:cs="Arial" w:eastAsia="Arial" w:hAnsi="Arial"/><w:color w:val="1A1A1A"/><w:sz w:val="22"/><w:szCs w:val="22"/></w:rPr><w:t xml:space="preserve">FaceTime / phone calls — via URL scheme</w:t></w:r></w:p><w:p><w:pPr><w:pStyle w:val="ListParagraph"/><w:numPr><w:ilvl w:val="0"/><w:numId w:val="2"/></w:numPr><w:spacing w:after="40" w:before="40"/></w:pPr><w:r><w:rPr><w:rFonts w:ascii="Arial" w:cs="Arial" w:eastAsia="Arial" w:hAnsi="Arial"/><w:color w:val="1A1A1A"/><w:sz w:val="22"/><w:szCs w:val="22"/></w:rPr><w:t xml:space="preserve">Apple Music playback, add to library/playlist — via MusicKit / MediaPlayer</w:t></w:r></w:p><w:p><w:pPr><w:pStyle w:val="ListParagraph"/><w:numPr><w:ilvl w:val="0"/><w:numId w:val="2"/></w:numPr><w:spacing w:after="40" w:before="40"/></w:pPr><w:r><w:rPr><w:rFonts w:ascii="Arial" w:cs="Arial" w:eastAsia="Arial" w:hAnsi="Arial"/><w:color w:val="1A1A1A"/><w:sz w:val="22"/><w:szCs w:val="22"/></w:rPr><w:t xml:space="preserve">HealthKit queries — steps, heart rate, sleep</w:t></w:r></w:p><w:p><w:pPr><w:pStyle w:val="ListParagraph"/><w:numPr><w:ilvl w:val="0"/><w:numId w:val="2"/></w:numPr><w:spacing w:after="40" w:before="40"/></w:pPr><w:r><w:rPr><w:rFonts w:ascii="Arial" w:cs="Arial" w:eastAsia="Arial" w:hAnsi="Arial"/><w:color w:val="1A1A1A"/><w:sz w:val="22"/><w:szCs w:val="22"/></w:rPr><w:t xml:space="preserve">Reminders — create, read via EventKit</w:t></w:r></w:p><w:p><w:pPr><w:pStyle w:val="ListParagraph"/><w:numPr><w:ilvl w:val="0"/><w:numId w:val="2"/></w:numPr><w:spacing w:after="40" w:before="40"/></w:pPr><w:r><w:rPr><w:rFonts w:ascii="Arial" w:cs="Arial" w:eastAsia="Arial" w:hAnsi="Arial"/><w:color w:val="1A1A1A"/><w:sz w:val="22"/><w:szCs w:val="22"/></w:rPr><w:t xml:space="preserve">Calendar events — create, read via EventKit</w:t></w:r></w:p><w:p><w:pPr><w:pStyle w:val="ListParagraph"/><w:numPr><w:ilvl w:val="0"/><w:numId w:val="2"/></w:numPr><w:spacing w:after="40" w:before="40"/></w:pPr><w:r><w:rPr><w:rFonts w:ascii="Arial" w:cs="Arial" w:eastAsia="Arial" w:hAnsi="Arial"/><w:color w:val="1A1A1A"/><w:sz w:val="22"/><w:szCs w:val="22"/></w:rPr><w:t xml:space="preserve">Contacts — search, hint resolution</w:t></w:r></w:p><w:p><w:pPr><w:pStyle w:val="ListParagraph"/><w:numPr><w:ilvl w:val="0"/><w:numId w:val="2"/></w:numPr><w:spacing w:after="40" w:before="40"/></w:pPr><w:r><w:rPr><w:rFonts w:ascii="Arial" w:cs="Arial" w:eastAsia="Arial" w:hAnsi="Arial"/><w:color w:val="1A1A1A"/><w:sz w:val="22"/><w:szCs w:val="22"/></w:rPr><w:t xml:space="preserve">Local place search — MapKit nearby search</w:t></w:r></w:p><w:p><w:pPr><w:spacing w:after="0" w:before="80"/></w:pPr><w:r><w:t xml:space="preserve"></w:t></w:r></w:p><w:p><w:pPr><w:spacing w:after="60" w:before="60"/></w:pPr><w:r><w:rPr><w:rFonts w:ascii="Arial" w:cs="Arial" w:eastAsia="Arial" w:hAnsi="Arial"/><w:color w:val="1A1A1A"/><w:sz w:val="22"/><w:szCs w:val="22"/></w:rPr><w:t xml:space="preserve">Native actions execute on-device and report back to /native/local-action so Milgrain&apos;s memory and history stay coherent with what actually happened.</w:t></w:r></w:p><w:p><w:pPr><w:spacing w:after="0" w:before="80"/></w:pPr><w:r><w:t xml:space="preserve"></w:t></w:r></w:p><w:p><w:pPr><w:pStyle w:val="Heading2"/><w:spacing w:after="100" w:before="280"/></w:pPr><w:r><w:rPr><w:rFonts w:ascii="Georgia" w:cs="Georgia" w:eastAsia="Georgia" w:hAnsi="Georgia"/><w:b/><w:bCs/><w:color w:val="1A1A1A"/><w:sz w:val="26"/><w:szCs w:val="26"/></w:rPr><w:t xml:space="preserve">6.3 Action safety model</w:t></w:r></w:p><w:p><w:pPr><w:spacing w:after="60" w:before="60"/></w:pPr><w:r><w:rPr><w:rFonts w:ascii="Arial" w:cs="Arial" w:eastAsia="Arial" w:hAnsi="Arial"/><w:color w:val="1A1A1A"/><w:sz w:val="22"/><w:szCs w:val="22"/></w:rPr><w:t xml:space="preserve">Actions carry explicit risk levels. High-risk actions enter a pending review queue before execution — the user sees what is about to happen and can confirm, cancel, or revise. Low-risk data lookups execute directly.</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Review-required (high risk)</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send_email, send_telegram, send_whatsapp, make_call, order_uber_eats, order_deliveroo, book_uber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Execute directly (low risk)</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get_emails, search_emails, get_calendar_events, find_place, get_directions, search_trains, station_board, play_music, search_netflix_title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Memory operations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forget_memory (user-initiated, no review required)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Creative actions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generate_visual, create_diagram, create_presentation</w:t></w:r></w:p></w:tc></w:tr></w:tbl><w:p><w:r><w:br w:type="page"/></w:r></w:p><w:p><w:pPr><w:pStyle w:val="Heading1"/><w:pBdr><w:bottom w:val="single" w:color="C9A84C" w:sz="4" w:space="4"/></w:pBdr><w:spacing w:after="160" w:before="360"/></w:pPr><w:r><w:rPr><w:rFonts w:ascii="Georgia" w:cs="Georgia" w:eastAsia="Georgia" w:hAnsi="Georgia"/><w:b/><w:bCs/><w:color w:val="1A1A1A"/><w:sz w:val="32"/><w:szCs w:val="32"/></w:rPr><w:t xml:space="preserve">7. Proactive Intelligence</w:t></w:r></w:p><w:p><w:pPr><w:spacing w:after="60" w:before="60"/></w:pPr><w:r><w:rPr><w:rFonts w:ascii="Arial" w:cs="Arial" w:eastAsia="Arial" w:hAnsi="Arial"/><w:color w:val="1A1A1A"/><w:sz w:val="22"/><w:szCs w:val="22"/></w:rPr><w:t xml:space="preserve">Milgrain does not wait to be asked. A scheduled Cloud Run Job (every 15 minutes) runs a proactive sweep across all registered users. It checks native context — location, health, calendar, email — and generates contextual briefings that appear in the Today tab before the user opens the app.</w:t></w:r></w:p><w:p><w:pPr><w:spacing w:after="0" w:before="80"/></w:pPr><w:r><w:t xml:space="preserve"></w:t></w:r></w:p><w:p><w:pPr><w:pStyle w:val="Heading2"/><w:spacing w:after="100" w:before="280"/></w:pPr><w:r><w:rPr><w:rFonts w:ascii="Georgia" w:cs="Georgia" w:eastAsia="Georgia" w:hAnsi="Georgia"/><w:b/><w:bCs/><w:color w:val="1A1A1A"/><w:sz w:val="26"/><w:szCs w:val="26"/></w:rPr><w:t xml:space="preserve">7.1 Briefing types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Wake briefing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6–10 AM. Calendar summary, email digest, travel plan for the day.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Midday briefing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12–2 PM. Afternoon context, any follow-ups, relevant news.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Evening briefing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5–8 PM. End-of-day summary, reminders for tomorrow.</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Health alert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Any time. Unusually low heart rate flagged from HealthKit data.</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Location food reminder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Near home in evening + active autonomy level → food suggestion.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Action follow-up</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Failed actions needing reconnection or permission resurface here.</w:t></w:r></w:p></w:tc></w:tr></w:tbl><w:p><w:pPr><w:spacing w:after="0" w:before="80"/></w:pPr><w:r><w:t xml:space="preserve"></w:t></w:r></w:p><w:p><w:pPr><w:pStyle w:val="Heading2"/><w:spacing w:after="100" w:before="280"/></w:pPr><w:r><w:rPr><w:rFonts w:ascii="Georgia" w:cs="Georgia" w:eastAsia="Georgia" w:hAnsi="Georgia"/><w:b/><w:bCs/><w:color w:val="1A1A1A"/><w:sz w:val="26"/><w:szCs w:val="26"/></w:rPr><w:t xml:space="preserve">7.2 Autonomy levels</w:t></w:r></w:p><w:p><w:pPr><w:spacing w:after="60" w:before="60"/></w:pPr><w:r><w:rPr><w:rFonts w:ascii="Arial" w:cs="Arial" w:eastAsia="Arial" w:hAnsi="Arial"/><w:color w:val="1A1A1A"/><w:sz w:val="22"/><w:szCs w:val="22"/></w:rPr><w:t xml:space="preserve">Users set an autonomy level that gates how proactive Milgrain is. At Low/Quiet, interval briefings are suppressed. At High/Bold, location-aware reminders and food suggestions are active. Health alerts and location reminders have separate permission flags beyond autonomy level.</w:t></w:r></w:p><w:p><w:pPr><w:spacing w:after="0" w:before="80"/></w:pPr><w:r><w:t xml:space="preserve"></w:t></w:r></w:p><w:p><w:pPr><w:pStyle w:val="Heading2"/><w:spacing w:after="100" w:before="280"/></w:pPr><w:r><w:rPr><w:rFonts w:ascii="Georgia" w:cs="Georgia" w:eastAsia="Georgia" w:hAnsi="Georgia"/><w:b/><w:bCs/><w:color w:val="1A1A1A"/><w:sz w:val="26"/><w:szCs w:val="26"/></w:rPr><w:t xml:space="preserve">7.3 Context sources</w:t></w:r></w:p><w:p><w:pPr><w:pStyle w:val="ListParagraph"/><w:numPr><w:ilvl w:val="0"/><w:numId w:val="2"/></w:numPr><w:spacing w:after="40" w:before="40"/></w:pPr><w:r><w:rPr><w:rFonts w:ascii="Arial" w:cs="Arial" w:eastAsia="Arial" w:hAnsi="Arial"/><w:color w:val="1A1A1A"/><w:sz w:val="22"/><w:szCs w:val="22"/></w:rPr><w:t xml:space="preserve">Google Calendar — events, today&apos;s schedule</w:t></w:r></w:p><w:p><w:pPr><w:pStyle w:val="ListParagraph"/><w:numPr><w:ilvl w:val="0"/><w:numId w:val="2"/></w:numPr><w:spacing w:after="40" w:before="40"/></w:pPr><w:r><w:rPr><w:rFonts w:ascii="Arial" w:cs="Arial" w:eastAsia="Arial" w:hAnsi="Arial"/><w:color w:val="1A1A1A"/><w:sz w:val="22"/><w:szCs w:val="22"/></w:rPr><w:t xml:space="preserve">Gmail — latest email snippets and senders</w:t></w:r></w:p><w:p><w:pPr><w:pStyle w:val="ListParagraph"/><w:numPr><w:ilvl w:val="0"/><w:numId w:val="2"/></w:numPr><w:spacing w:after="40" w:before="40"/></w:pPr><w:r><w:rPr><w:rFonts w:ascii="Arial" w:cs="Arial" w:eastAsia="Arial" w:hAnsi="Arial"/><w:color w:val="1A1A1A"/><w:sz w:val="22"/><w:szCs w:val="22"/></w:rPr><w:t xml:space="preserve">HealthKit — heart rate, steps via native context sync</w:t></w:r></w:p><w:p><w:pPr><w:pStyle w:val="ListParagraph"/><w:numPr><w:ilvl w:val="0"/><w:numId w:val="2"/></w:numPr><w:spacing w:after="40" w:before="40"/></w:pPr><w:r><w:rPr><w:rFonts w:ascii="Arial" w:cs="Arial" w:eastAsia="Arial" w:hAnsi="Arial"/><w:color w:val="1A1A1A"/><w:sz w:val="22"/><w:szCs w:val="22"/></w:rPr><w:t xml:space="preserve">CoreLocation — current location from iOS app</w:t></w:r></w:p><w:p><w:pPr><w:pStyle w:val="ListParagraph"/><w:numPr><w:ilvl w:val="0"/><w:numId w:val="2"/></w:numPr><w:spacing w:after="40" w:before="40"/></w:pPr><w:r><w:rPr><w:rFonts w:ascii="Arial" w:cs="Arial" w:eastAsia="Arial" w:hAnsi="Arial"/><w:color w:val="1A1A1A"/><w:sz w:val="22"/><w:szCs w:val="22"/></w:rPr><w:t xml:space="preserve">Reminders — pending items via EventKit</w:t></w:r></w:p><w:p><w:pPr><w:pStyle w:val="ListParagraph"/><w:numPr><w:ilvl w:val="0"/><w:numId w:val="2"/></w:numPr><w:spacing w:after="40" w:before="40"/></w:pPr><w:r><w:rPr><w:rFonts w:ascii="Arial" w:cs="Arial" w:eastAsia="Arial" w:hAnsi="Arial"/><w:color w:val="1A1A1A"/><w:sz w:val="22"/><w:szCs w:val="22"/></w:rPr><w:t xml:space="preserve">Gemini Search grounding — current weather, news, travel conditions</w:t></w:r></w:p><w:p><w:r><w:br w:type="page"/></w:r></w:p><w:p><w:pPr><w:pStyle w:val="Heading1"/><w:pBdr><w:bottom w:val="single" w:color="C9A84C" w:sz="4" w:space="4"/></w:pBdr><w:spacing w:after="160" w:before="360"/></w:pPr><w:r><w:rPr><w:rFonts w:ascii="Georgia" w:cs="Georgia" w:eastAsia="Georgia" w:hAnsi="Georgia"/><w:b/><w:bCs/><w:color w:val="1A1A1A"/><w:sz w:val="32"/><w:szCs w:val="32"/></w:rPr><w:t xml:space="preserve">8. Use Cases &amp; Demo Scenarios</w:t></w:r></w:p><w:p><w:pPr><w:spacing w:after="60" w:before="60"/></w:pPr><w:r><w:rPr><w:rFonts w:ascii="Arial" w:cs="Arial" w:eastAsia="Arial" w:hAnsi="Arial"/><w:color w:val="1A1A1A"/><w:sz w:val="22"/><w:szCs w:val="22"/></w:rPr><w:t xml:space="preserve">These are the scenarios that convert sceptics to users. Each keeps the phone in the pocket and shows real execution, not just conversation.</w:t></w:r></w:p><w:p><w:pPr><w:spacing w:after="0" w:before="80"/></w:pPr><w:r><w:t xml:space="preserve"></w:t></w:r></w:p><w:p><w:pPr><w:pStyle w:val="Heading2"/><w:spacing w:after="100" w:before="280"/></w:pPr><w:r><w:rPr><w:rFonts w:ascii="Georgia" w:cs="Georgia" w:eastAsia="Georgia" w:hAnsi="Georgia"/><w:b/><w:bCs/><w:color w:val="1A1A1A"/><w:sz w:val="26"/><w:szCs w:val="26"/></w:rPr><w:t xml:space="preserve">8.1 Communication</w:t></w:r></w:p><w:p><w:pPr><w:pStyle w:val="ListParagraph"/><w:numPr><w:ilvl w:val="0"/><w:numId w:val="2"/></w:numPr><w:spacing w:after="40" w:before="40"/></w:pPr><w:r><w:rPr><w:rFonts w:ascii="Arial" w:cs="Arial" w:eastAsia="Arial" w:hAnsi="Arial"/><w:color w:val="1A1A1A"/><w:sz w:val="22"/><w:szCs w:val="22"/></w:rPr><w:t xml:space="preserve">&quot;Text Mum I&apos;m on my way.&quot; → iMessage sent via native action.</w:t></w:r></w:p><w:p><w:pPr><w:pStyle w:val="ListParagraph"/><w:numPr><w:ilvl w:val="0"/><w:numId w:val="2"/></w:numPr><w:spacing w:after="40" w:before="40"/></w:pPr><w:r><w:rPr><w:rFonts w:ascii="Arial" w:cs="Arial" w:eastAsia="Arial" w:hAnsi="Arial"/><w:color w:val="1A1A1A"/><w:sz w:val="22"/><w:szCs w:val="22"/></w:rPr><w:t xml:space="preserve">&quot;WhatsApp James the flight is delayed.&quot; → WhatsApp deep link with pre-filled message.</w:t></w:r></w:p><w:p><w:pPr><w:pStyle w:val="ListParagraph"/><w:numPr><w:ilvl w:val="0"/><w:numId w:val="2"/></w:numPr><w:spacing w:after="40" w:before="40"/></w:pPr><w:r><w:rPr><w:rFonts w:ascii="Arial" w:cs="Arial" w:eastAsia="Arial" w:hAnsi="Arial"/><w:color w:val="1A1A1A"/><w:sz w:val="22"/><w:szCs w:val="22"/></w:rPr><w:t xml:space="preserve">&quot;Send a Telegram to the group chat: running five minutes late.&quot; → Telegram User API, review, sent.</w:t></w:r></w:p><w:p><w:pPr><w:pStyle w:val="ListParagraph"/><w:numPr><w:ilvl w:val="0"/><w:numId w:val="2"/></w:numPr><w:spacing w:after="40" w:before="40"/></w:pPr><w:r><w:rPr><w:rFonts w:ascii="Arial" w:cs="Arial" w:eastAsia="Arial" w:hAnsi="Arial"/><w:color w:val="1A1A1A"/><w:sz w:val="22"/><w:szCs w:val="22"/></w:rPr><w:t xml:space="preserve">&quot;Read me my last three emails.&quot; → Gmail, summarised aloud.</w:t></w:r></w:p><w:p><w:pPr><w:pStyle w:val="ListParagraph"/><w:numPr><w:ilvl w:val="0"/><w:numId w:val="2"/></w:numPr><w:spacing w:after="40" w:before="40"/></w:pPr><w:r><w:rPr><w:rFonts w:ascii="Arial" w:cs="Arial" w:eastAsia="Arial" w:hAnsi="Arial"/><w:color w:val="1A1A1A"/><w:sz w:val="22"/><w:szCs w:val="22"/></w:rPr><w:t xml:space="preserve">&quot;Reply to the email from Lena saying I&apos;ll confirm Thursday.&quot; → Gmail send, review required.</w:t></w:r></w:p><w:p><w:pPr><w:spacing w:after="0" w:before="80"/></w:pPr><w:r><w:t xml:space="preserve"></w:t></w:r></w:p><w:p><w:pPr><w:pStyle w:val="Heading2"/><w:spacing w:after="100" w:before="280"/></w:pPr><w:r><w:rPr><w:rFonts w:ascii="Georgia" w:cs="Georgia" w:eastAsia="Georgia" w:hAnsi="Georgia"/><w:b/><w:bCs/><w:color w:val="1A1A1A"/><w:sz w:val="26"/><w:szCs w:val="26"/></w:rPr><w:t xml:space="preserve">8.2 Transport &amp; navigation</w:t></w:r></w:p><w:p><w:pPr><w:pStyle w:val="ListParagraph"/><w:numPr><w:ilvl w:val="0"/><w:numId w:val="2"/></w:numPr><w:spacing w:after="40" w:before="40"/></w:pPr><w:r><w:rPr><w:rFonts w:ascii="Arial" w:cs="Arial" w:eastAsia="Arial" w:hAnsi="Arial"/><w:color w:val="1A1A1A"/><w:sz w:val="22"/><w:szCs w:val="22"/></w:rPr><w:t xml:space="preserve">&quot;What train can I take to London before 9?&quot; → TransportAPI, spoken timetable.</w:t></w:r></w:p><w:p><w:pPr><w:pStyle w:val="ListParagraph"/><w:numPr><w:ilvl w:val="0"/><w:numId w:val="2"/></w:numPr><w:spacing w:after="40" w:before="40"/></w:pPr><w:r><w:rPr><w:rFonts w:ascii="Arial" w:cs="Arial" w:eastAsia="Arial" w:hAnsi="Arial"/><w:color w:val="1A1A1A"/><w:sz w:val="22"/><w:szCs w:val="22"/></w:rPr><w:t xml:space="preserve">&quot;Book me an Uber home.&quot; → Uber deep link with current location + home address.</w:t></w:r></w:p><w:p><w:pPr><w:pStyle w:val="ListParagraph"/><w:numPr><w:ilvl w:val="0"/><w:numId w:val="2"/></w:numPr><w:spacing w:after="40" w:before="40"/></w:pPr><w:r><w:rPr><w:rFonts w:ascii="Arial" w:cs="Arial" w:eastAsia="Arial" w:hAnsi="Arial"/><w:color w:val="1A1A1A"/><w:sz w:val="22"/><w:szCs w:val="22"/></w:rPr><w:t xml:space="preserve">&quot;Find the nearest gym and open directions.&quot; → MapKit / Google Places + Apple Maps.</w:t></w:r></w:p><w:p><w:pPr><w:pStyle w:val="ListParagraph"/><w:numPr><w:ilvl w:val="0"/><w:numId w:val="2"/></w:numPr><w:spacing w:after="40" w:before="40"/></w:pPr><w:r><w:rPr><w:rFonts w:ascii="Arial" w:cs="Arial" w:eastAsia="Arial" w:hAnsi="Arial"/><w:color w:val="1A1A1A"/><w:sz w:val="22"/><w:szCs w:val="22"/></w:rPr><w:t xml:space="preserve">&quot;How long will it take to get to Waterloo right now?&quot; → Maps directions with live traffic.</w:t></w:r></w:p><w:p><w:pPr><w:spacing w:after="0" w:before="80"/></w:pPr><w:r><w:t xml:space="preserve"></w:t></w:r></w:p><w:p><w:pPr><w:pStyle w:val="Heading2"/><w:spacing w:after="100" w:before="280"/></w:pPr><w:r><w:rPr><w:rFonts w:ascii="Georgia" w:cs="Georgia" w:eastAsia="Georgia" w:hAnsi="Georgia"/><w:b/><w:bCs/><w:color w:val="1A1A1A"/><w:sz w:val="26"/><w:szCs w:val="26"/></w:rPr><w:t xml:space="preserve">8.3 Daily life</w:t></w:r></w:p><w:p><w:pPr><w:pStyle w:val="ListParagraph"/><w:numPr><w:ilvl w:val="0"/><w:numId w:val="2"/></w:numPr><w:spacing w:after="40" w:before="40"/></w:pPr><w:r><w:rPr><w:rFonts w:ascii="Arial" w:cs="Arial" w:eastAsia="Arial" w:hAnsi="Arial"/><w:color w:val="1A1A1A"/><w:sz w:val="22"/><w:szCs w:val="22"/></w:rPr><w:t xml:space="preserve">&quot;Remind me to call Sarah tomorrow at 10.&quot; → Reminders via EventKit.</w:t></w:r></w:p><w:p><w:pPr><w:pStyle w:val="ListParagraph"/><w:numPr><w:ilvl w:val="0"/><w:numId w:val="2"/></w:numPr><w:spacing w:after="40" w:before="40"/></w:pPr><w:r><w:rPr><w:rFonts w:ascii="Arial" w:cs="Arial" w:eastAsia="Arial" w:hAnsi="Arial"/><w:color w:val="1A1A1A"/><w:sz w:val="22"/><w:szCs w:val="22"/></w:rPr><w:t xml:space="preserve">&quot;What did I say about my exams?&quot; → Memory lookup, spoken.</w:t></w:r></w:p><w:p><w:pPr><w:pStyle w:val="ListParagraph"/><w:numPr><w:ilvl w:val="0"/><w:numId w:val="2"/></w:numPr><w:spacing w:after="40" w:before="40"/></w:pPr><w:r><w:rPr><w:rFonts w:ascii="Arial" w:cs="Arial" w:eastAsia="Arial" w:hAnsi="Arial"/><w:color w:val="1A1A1A"/><w:sz w:val="22"/><w:szCs w:val="22"/></w:rPr><w:t xml:space="preserve">&quot;Add this song to my workout playlist.&quot; → MusicKit.</w:t></w:r></w:p><w:p><w:pPr><w:pStyle w:val="ListParagraph"/><w:numPr><w:ilvl w:val="0"/><w:numId w:val="2"/></w:numPr><w:spacing w:after="40" w:before="40"/></w:pPr><w:r><w:rPr><w:rFonts w:ascii="Arial" w:cs="Arial" w:eastAsia="Arial" w:hAnsi="Arial"/><w:color w:val="1A1A1A"/><w:sz w:val="22"/><w:szCs w:val="22"/></w:rPr><w:t xml:space="preserve">&quot;Order me a pizza from Deliveroo.&quot; → Deliveroo deep link, review shown.</w:t></w:r></w:p><w:p><w:pPr><w:pStyle w:val="ListParagraph"/><w:numPr><w:ilvl w:val="0"/><w:numId w:val="2"/></w:numPr><w:spacing w:after="40" w:before="40"/></w:pPr><w:r><w:rPr><w:rFonts w:ascii="Arial" w:cs="Arial" w:eastAsia="Arial" w:hAnsi="Arial"/><w:color w:val="1A1A1A"/><w:sz w:val="22"/><w:szCs w:val="22"/></w:rPr><w:t xml:space="preserve">&quot;What&apos;s on my calendar today?&quot; → Google Calendar, spoken summary.</w:t></w:r></w:p><w:p><w:pPr><w:pStyle w:val="ListParagraph"/><w:numPr><w:ilvl w:val="0"/><w:numId w:val="2"/></w:numPr><w:spacing w:after="40" w:before="40"/></w:pPr><w:r><w:rPr><w:rFonts w:ascii="Arial" w:cs="Arial" w:eastAsia="Arial" w:hAnsi="Arial"/><w:color w:val="1A1A1A"/><w:sz w:val="22"/><w:szCs w:val="22"/></w:rPr><w:t xml:space="preserve">&quot;I&apos;m near home, remind me to sort dinner.&quot; → Proactive location reminder, Evening briefing.</w:t></w:r></w:p><w:p><w:pPr><w:spacing w:after="0" w:before="80"/></w:pPr><w:r><w:t xml:space="preserve"></w:t></w:r></w:p><w:p><w:pPr><w:pStyle w:val="Heading2"/><w:spacing w:after="100" w:before="280"/></w:pPr><w:r><w:rPr><w:rFonts w:ascii="Georgia" w:cs="Georgia" w:eastAsia="Georgia" w:hAnsi="Georgia"/><w:b/><w:bCs/><w:color w:val="1A1A1A"/><w:sz w:val="26"/><w:szCs w:val="26"/></w:rPr><w:t xml:space="preserve">8.4 Creative &amp; information</w:t></w:r></w:p><w:p><w:pPr><w:pStyle w:val="ListParagraph"/><w:numPr><w:ilvl w:val="0"/><w:numId w:val="2"/></w:numPr><w:spacing w:after="40" w:before="40"/></w:pPr><w:r><w:rPr><w:rFonts w:ascii="Arial" w:cs="Arial" w:eastAsia="Arial" w:hAnsi="Arial"/><w:color w:val="1A1A1A"/><w:sz w:val="22"/><w:szCs w:val="22"/></w:rPr><w:t xml:space="preserve">&quot;Generate an image of a minimalist Tokyo apartment at night.&quot; → Gemini image generation.</w:t></w:r></w:p><w:p><w:pPr><w:pStyle w:val="ListParagraph"/><w:numPr><w:ilvl w:val="0"/><w:numId w:val="2"/></w:numPr><w:spacing w:after="40" w:before="40"/></w:pPr><w:r><w:rPr><w:rFonts w:ascii="Arial" w:cs="Arial" w:eastAsia="Arial" w:hAnsi="Arial"/><w:color w:val="1A1A1A"/><w:sz w:val="22"/><w:szCs w:val="22"/></w:rPr><w:t xml:space="preserve">&quot;Who won the Wimbledon final?&quot; → Gemini with Search grounding.</w:t></w:r></w:p><w:p><w:pPr><w:pStyle w:val="ListParagraph"/><w:numPr><w:ilvl w:val="0"/><w:numId w:val="2"/></w:numPr><w:spacing w:after="40" w:before="40"/></w:pPr><w:r><w:rPr><w:rFonts w:ascii="Arial" w:cs="Arial" w:eastAsia="Arial" w:hAnsi="Arial"/><w:color w:val="1A1A1A"/><w:sz w:val="22"/><w:szCs w:val="22"/></w:rPr><w:t xml:space="preserve">&quot;Make me a presentation outline for the pitch on Thursday.&quot; → Structured deck artifact.</w:t></w:r></w:p><w:p><w:pPr><w:pStyle w:val="ListParagraph"/><w:numPr><w:ilvl w:val="0"/><w:numId w:val="2"/></w:numPr><w:spacing w:after="40" w:before="40"/></w:pPr><w:r><w:rPr><w:rFonts w:ascii="Arial" w:cs="Arial" w:eastAsia="Arial" w:hAnsi="Arial"/><w:color w:val="1A1A1A"/><w:sz w:val="22"/><w:szCs w:val="22"/></w:rPr><w:t xml:space="preserve">&quot;What&apos;s the weather like in Milan this weekend?&quot; → Search grounding, spoken.</w:t></w:r></w:p><w:p><w:r><w:br w:type="page"/></w:r></w:p><w:p><w:pPr><w:pStyle w:val="Heading1"/><w:pBdr><w:bottom w:val="single" w:color="C9A84C" w:sz="4" w:space="4"/></w:pBdr><w:spacing w:after="160" w:before="360"/></w:pPr><w:r><w:rPr><w:rFonts w:ascii="Georgia" w:cs="Georgia" w:eastAsia="Georgia" w:hAnsi="Georgia"/><w:b/><w:bCs/><w:color w:val="1A1A1A"/><w:sz w:val="32"/><w:szCs w:val="32"/></w:rPr><w:t xml:space="preserve">9. Unit Economics &amp; Pricing</w:t></w:r></w:p><w:p><w:pPr><w:pStyle w:val="Heading2"/><w:spacing w:after="100" w:before="280"/></w:pPr><w:r><w:rPr><w:rFonts w:ascii="Georgia" w:cs="Georgia" w:eastAsia="Georgia" w:hAnsi="Georgia"/><w:b/><w:bCs/><w:color w:val="1A1A1A"/><w:sz w:val="26"/><w:szCs w:val="26"/></w:rPr><w:t xml:space="preserve">9.1 Hardware pricing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Pendant — standard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£349</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Kickstarter early bird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£299</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Collector tier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~£449 (includes extra shell + subscription period)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Shell (sold separately)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£79–£89 per shell</w:t></w:r></w:p></w:tc></w:tr></w:tbl><w:p><w:pPr><w:spacing w:after="0" w:before="120"/></w:pPr><w:r><w:t xml:space="preserve"></w:t></w:r></w:p><w:p><w:pPr><w:pStyle w:val="Heading2"/><w:spacing w:after="100" w:before="280"/></w:pPr><w:r><w:rPr><w:rFonts w:ascii="Georgia" w:cs="Georgia" w:eastAsia="Georgia" w:hAnsi="Georgia"/><w:b/><w:bCs/><w:color w:val="1A1A1A"/><w:sz w:val="26"/><w:szCs w:val="26"/></w:rPr><w:t xml:space="preserve">9.2 Subscription pricing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Milgrain Plus — monthly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£14.99/month (max — pricing ceiling)</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Milgrain Plus — annual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£129–£149/year (&lt; £12.50/month equivalent)</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First month</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Free with pendant purchase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Kickstarter inclusion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3–12 months included depending on tier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Free tier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Basic setup, limited assistant use, onboarding, connector demos</w:t></w:r></w:p></w:tc></w:tr></w:tbl><w:p><w:pPr><w:spacing w:after="0" w:before="120"/></w:pPr><w:r><w:t xml:space="preserve"></w:t></w:r></w:p><w:p><w:pPr><w:pStyle w:val="Heading2"/><w:spacing w:after="100" w:before="280"/></w:pPr><w:r><w:rPr><w:rFonts w:ascii="Georgia" w:cs="Georgia" w:eastAsia="Georgia" w:hAnsi="Georgia"/><w:b/><w:bCs/><w:color w:val="1A1A1A"/><w:sz w:val="26"/><w:szCs w:val="26"/></w:rPr><w:t xml:space="preserve">9.3 Hardware unit cost estimates (pending real quotes)</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w:tc><w:tcPr><w:tcW w:type="dxa" w:w="312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Volume</w:t></w:r></w:p></w:tc><w:tc><w:tcPr><w:tcW w:type="dxa" w:w="312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Est. unit cost</w:t></w:r></w:p></w:tc><w:tc><w:tcPr><w:tcW w:type="dxa" w:w="312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Margin at £349</w:t></w:r></w:p></w:tc></w:tr><w:tr><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100 units</w:t></w:r></w:p></w:tc><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~£240–£276</w:t></w:r></w:p></w:tc><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£73–£109</w:t></w:r></w:p></w:tc></w:tr><w:tr><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1,000 units</w:t></w:r></w:p></w:tc><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~£188</w:t></w:r></w:p></w:tc><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~£161</w:t></w:r></w:p></w:tc></w:tr><w:tr><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5,000 units</w:t></w:r></w:p></w:tc><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~£145</w:t></w:r></w:p></w:tc><w:tc><w:tcPr><w:tcW w:type="dxa" w:w="312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~£204</w:t></w:r></w:p></w:tc></w:tr></w:tbl><w:p><w:pPr><w:spacing w:after="0" w:before="80"/></w:pPr><w:r><w:t xml:space="preserve"></w:t></w:r></w:p><w:p><w:pPr><w:spacing w:after="40" w:before="40"/></w:pPr><w:r><w:rPr><w:rFonts w:ascii="Arial" w:cs="Arial" w:eastAsia="Arial" w:hAnsi="Arial"/><w:i/><w:iCs/><w:color w:val="6B6B6B"/><w:sz w:val="20"/><w:szCs w:val="20"/></w:rPr><w:t xml:space="preserve">These are estimates from the May 2026 state doc. Real PCBA and CNC quotes have not yet been obtained. Do not use for investor modelling without obtaining actual quotes.</w:t></w:r></w:p><w:p><w:pPr><w:spacing w:after="0" w:before="120"/></w:pPr><w:r><w:t xml:space="preserve"></w:t></w:r></w:p><w:p><w:pPr><w:pStyle w:val="Heading2"/><w:spacing w:after="100" w:before="280"/></w:pPr><w:r><w:rPr><w:rFonts w:ascii="Georgia" w:cs="Georgia" w:eastAsia="Georgia" w:hAnsi="Georgia"/><w:b/><w:bCs/><w:color w:val="1A1A1A"/><w:sz w:val="26"/><w:szCs w:val="26"/></w:rPr><w:t xml:space="preserve">9.4 Subscription contribution at £14.99</w:t></w:r></w:p><w:p><w:pPr><w:spacing w:after="60" w:before="60"/></w:pPr><w:r><w:rPr><w:rFonts w:ascii="Arial" w:cs="Arial" w:eastAsia="Arial" w:hAnsi="Arial"/><w:color w:val="1A1A1A"/><w:sz w:val="22"/><w:szCs w:val="22"/></w:rPr><w:t xml:space="preserve">The subscription works, but margin is tight. Apple takes 30% on App Store purchases. API costs must be held down through model routing, TTS limits, and on-device native execution.</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Channel</w:t></w:r></w:p></w:tc><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Gross per user</w:t></w:r></w:p></w:tc><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After Apple / costs</w:t></w:r></w:p></w:tc><w:tc><w:tcPr><w:tcW w:type="dxa" w:w="234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Est. contribution</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Web (annual push)</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£14.99/mo</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Near full</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~£9/mo after API</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App Store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£14.99/mo</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~£10.49 after 30% cut</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~£5–6/mo after API</w:t></w:r></w:p></w:tc></w:tr><w:tr><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Blended (60% web / 40% App Store)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~£13.19</w:t></w:r></w:p></w:tc><w:tc><w:tcPr><w:tcW w:type="dxa" w:w="234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~£7–9/mo after API</w:t></w:r></w:p></w:tc></w:tr></w:tbl><w:p><w:pPr><w:spacing w:after="0" w:before="120"/></w:pPr><w:r><w:t xml:space="preserve"></w:t></w:r></w:p><w:p><w:pPr><w:pStyle w:val="Heading2"/><w:spacing w:after="100" w:before="280"/></w:pPr><w:r><w:rPr><w:rFonts w:ascii="Georgia" w:cs="Georgia" w:eastAsia="Georgia" w:hAnsi="Georgia"/><w:b/><w:bCs/><w:color w:val="1A1A1A"/><w:sz w:val="26"/><w:szCs w:val="26"/></w:rPr><w:t xml:space="preserve">9.5 Revenue milestones at current pricing</w:t></w:r></w:p><w:p><w:pPr><w:spacing w:after="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Subscribers</w:t></w:r></w:p></w:tc><w:tc><w:tcPr><w:tcW w:type="dxa" w:w="468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Est. monthly contribution</w:t></w:r></w:p></w:tc></w:tr><w:tr><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500</w:t></w:r></w:p></w:tc><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£3,500–£4,500</w:t></w:r></w:p></w:tc></w:tr><w:tr><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1,000</w:t></w:r></w:p></w:tc><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£7,000–£9,000</w:t></w:r></w:p></w:tc></w:tr><w:tr><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5,000</w:t></w:r></w:p></w:tc><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£35,000–£45,000</w:t></w:r></w:p></w:tc></w:tr><w:tr><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10,000</w:t></w:r></w:p></w:tc><w:tc><w:tcPr><w:tcW w:type="dxa" w:w="468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£70,000–£90,000</w:t></w:r></w:p></w:tc></w:tr></w:tbl><w:p><w:pPr><w:spacing w:after="0" w:before="80"/></w:pPr><w:r><w:t xml:space="preserve"></w:t></w:r></w:p><w:p><w:pPr><w:spacing w:after="60" w:before="60"/></w:pPr><w:r><w:rPr><w:rFonts w:ascii="Arial" w:cs="Arial" w:eastAsia="Arial" w:hAnsi="Arial"/><w:color w:val="1A1A1A"/><w:sz w:val="22"/><w:szCs w:val="22"/></w:rPr><w:t xml:space="preserve">Hardware margin and shell drops matter more at this subscription price. A £204 margin per pendant at 5,000 units is £1M+ gross hardware contribution. Shell drops at £79–£89 with near-zero BOM cost are high-margin recurring revenue.</w:t></w:r></w:p><w:p><w:r><w:br w:type="page"/></w:r></w:p><w:p><w:pPr><w:pStyle w:val="Heading1"/><w:pBdr><w:bottom w:val="single" w:color="C9A84C" w:sz="4" w:space="4"/></w:pBdr><w:spacing w:after="160" w:before="360"/></w:pPr><w:r><w:rPr><w:rFonts w:ascii="Georgia" w:cs="Georgia" w:eastAsia="Georgia" w:hAnsi="Georgia"/><w:b/><w:bCs/><w:color w:val="1A1A1A"/><w:sz w:val="32"/><w:szCs w:val="32"/></w:rPr><w:t xml:space="preserve">10. Competitive Landscape</w:t></w:r></w:p><w:p><w:pPr><w:spacing w:after="60" w:before="60"/></w:pPr><w:r><w:rPr><w:rFonts w:ascii="Arial" w:cs="Arial" w:eastAsia="Arial" w:hAnsi="Arial"/><w:color w:val="1A1A1A"/><w:sz w:val="22"/><w:szCs w:val="22"/></w:rPr><w:t xml:space="preserve">The AI wearable category is moving quickly. Milgrain&apos;s differentiated combination is the moat — no single competitor holds all of these simultaneously.</w:t></w:r></w:p><w:p><w:pPr><w:spacing w:after="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560"/><w:gridCol w:w="1560"/><w:gridCol w:w="1560"/><w:gridCol w:w="1560"/><w:gridCol w:w="1560"/><w:gridCol w:w="1560"/></w:tblGrid><w:tr><w:tc><w:tcPr><w:tcW w:type="dxa" w:w="156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Product</w:t></w:r></w:p></w:tc><w:tc><w:tcPr><w:tcW w:type="dxa" w:w="156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Form</w:t></w:r></w:p></w:tc><w:tc><w:tcPr><w:tcW w:type="dxa" w:w="156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Camera</w:t></w:r></w:p></w:tc><w:tc><w:tcPr><w:tcW w:type="dxa" w:w="156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Actions</w:t></w:r></w:p></w:tc><w:tc><w:tcPr><w:tcW w:type="dxa" w:w="156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Fashion</w:t></w:r></w:p></w:tc><w:tc><w:tcPr><w:tcW w:type="dxa" w:w="1560"/><w:tcBorders><w:top w:val="single" w:color="C9A84C" w:sz="1"/><w:left w:val="single" w:color="C9A84C" w:sz="1"/><w:bottom w:val="single" w:color="C9A84C" w:sz="1"/><w:right w:val="single" w:color="C9A84C" w:sz="1"/></w:tcBorders><w:shd w:fill="2C2C2C" w:val="clear"/><w:tcMar><w:top w:type="dxa" w:w="80"/><w:left w:type="dxa" w:w="120"/><w:bottom w:type="dxa" w:w="80"/><w:right w:type="dxa" w:w="80"/></w:tcMar></w:tcPr><w:p><w:r><w:rPr><w:rFonts w:ascii="Arial" w:cs="Arial" w:eastAsia="Arial" w:hAnsi="Arial"/><w:b/><w:bCs/><w:color w:val="FFFFFF"/><w:sz w:val="20"/><w:szCs w:val="20"/></w:rPr><w:t xml:space="preserve">Press-to-talk</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Milgrain</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Pendant</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None</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Full connector system</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Yes — shell system</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Yes — core model</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Humane AI Pin</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Chest clip</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Yes</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Limited</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Yes (gesture)</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Omi</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Pendant/clip</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Companion-focused</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 — always on</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Meta Ray-Ban</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Glasses</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Yes</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Limited</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Partial (fashion brand)</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Voice trigger</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Taya</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Pendant</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Early</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Partial</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Unknown</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Nirva</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Pendant/ring</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Wellness focus</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Passive</w:t></w:r></w:p></w:tc></w:tr><w:tr><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Clicky</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Pendant</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Limited</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No</w:t></w:r></w:p></w:tc><w:tc><w:tcPr><w:tcW w:type="dxa" w:w="1560"/><w:tcBorders><w:top w:val="single" w:color="D9D0C0" w:sz="1"/><w:left w:val="single" w:color="D9D0C0" w:sz="1"/><w:bottom w:val="single" w:color="D9D0C0" w:sz="1"/><w:right w:val="single" w:color="D9D0C0" w:sz="1"/></w:tcBorders><w:tcMar><w:top w:type="dxa" w:w="60"/><w:left w:type="dxa" w:w="120"/><w:bottom w:type="dxa" w:w="60"/><w:right w:type="dxa" w:w="80"/></w:tcMar></w:tcPr><w:p><w:r><w:rPr><w:rFonts w:ascii="Arial" w:cs="Arial" w:eastAsia="Arial" w:hAnsi="Arial"/><w:color w:val="1A1A1A"/><w:sz w:val="19"/><w:szCs w:val="19"/></w:rPr><w:t xml:space="preserve">Yes</w:t></w:r></w:p></w:tc></w:tr></w:tbl><w:p><w:pPr><w:spacing w:after="0" w:before="80"/></w:pPr><w:r><w:t xml:space="preserve"></w:t></w:r></w:p><w:p><w:pPr><w:pStyle w:val="Heading2"/><w:spacing w:after="100" w:before="280"/></w:pPr><w:r><w:rPr><w:rFonts w:ascii="Georgia" w:cs="Georgia" w:eastAsia="Georgia" w:hAnsi="Georgia"/><w:b/><w:bCs/><w:color w:val="1A1A1A"/><w:sz w:val="26"/><w:szCs w:val="26"/></w:rPr><w:t xml:space="preserve">10.1 Milgrain&apos;s differentiated combination</w:t></w:r></w:p><w:p><w:pPr><w:pStyle w:val="ListParagraph"/><w:numPr><w:ilvl w:val="0"/><w:numId w:val="2"/></w:numPr><w:spacing w:after="40" w:before="40"/></w:pPr><w:r><w:rPr><w:rFonts w:ascii="Arial" w:cs="Arial" w:eastAsia="Arial" w:hAnsi="Arial"/><w:color w:val="1A1A1A"/><w:sz w:val="22"/><w:szCs w:val="22"/></w:rPr><w:t xml:space="preserve">Pendant form factor — wearable, not a gadget clip.</w:t></w:r></w:p><w:p><w:pPr><w:pStyle w:val="ListParagraph"/><w:numPr><w:ilvl w:val="0"/><w:numId w:val="2"/></w:numPr><w:spacing w:after="40" w:before="40"/></w:pPr><w:r><w:rPr><w:rFonts w:ascii="Arial" w:cs="Arial" w:eastAsia="Arial" w:hAnsi="Arial"/><w:color w:val="1A1A1A"/><w:sz w:val="22"/><w:szCs w:val="22"/></w:rPr><w:t xml:space="preserve">No camera — trust by design, not just promise.</w:t></w:r></w:p><w:p><w:pPr><w:pStyle w:val="ListParagraph"/><w:numPr><w:ilvl w:val="0"/><w:numId w:val="2"/></w:numPr><w:spacing w:after="40" w:before="40"/></w:pPr><w:r><w:rPr><w:rFonts w:ascii="Arial" w:cs="Arial" w:eastAsia="Arial" w:hAnsi="Arial"/><w:color w:val="1A1A1A"/><w:sz w:val="22"/><w:szCs w:val="22"/></w:rPr><w:t xml:space="preserve">Press-to-talk — agency model that users understand and trust.</w:t></w:r></w:p><w:p><w:pPr><w:pStyle w:val="ListParagraph"/><w:numPr><w:ilvl w:val="0"/><w:numId w:val="2"/></w:numPr><w:spacing w:after="40" w:before="40"/></w:pPr><w:r><w:rPr><w:rFonts w:ascii="Arial" w:cs="Arial" w:eastAsia="Arial" w:hAnsi="Arial"/><w:color w:val="1A1A1A"/><w:sz w:val="22"/><w:szCs w:val="22"/></w:rPr><w:t xml:space="preserve">Bone conduction — hands-free audio without earbuds.</w:t></w:r></w:p><w:p><w:pPr><w:pStyle w:val="ListParagraph"/><w:numPr><w:ilvl w:val="0"/><w:numId w:val="2"/></w:numPr><w:spacing w:after="40" w:before="40"/></w:pPr><w:r><w:rPr><w:rFonts w:ascii="Arial" w:cs="Arial" w:eastAsia="Arial" w:hAnsi="Arial"/><w:color w:val="1A1A1A"/><w:sz w:val="22"/><w:szCs w:val="22"/></w:rPr><w:t xml:space="preserve">Full action execution — not just queries, real things happen.</w:t></w:r></w:p><w:p><w:pPr><w:pStyle w:val="ListParagraph"/><w:numPr><w:ilvl w:val="0"/><w:numId w:val="2"/></w:numPr><w:spacing w:after="40" w:before="40"/></w:pPr><w:r><w:rPr><w:rFonts w:ascii="Arial" w:cs="Arial" w:eastAsia="Arial" w:hAnsi="Arial"/><w:color w:val="1A1A1A"/><w:sz w:val="22"/><w:szCs w:val="22"/></w:rPr><w:t xml:space="preserve">Memory system — context that builds over time.</w:t></w:r></w:p><w:p><w:pPr><w:pStyle w:val="ListParagraph"/><w:numPr><w:ilvl w:val="0"/><w:numId w:val="2"/></w:numPr><w:spacing w:after="40" w:before="40"/></w:pPr><w:r><w:rPr><w:rFonts w:ascii="Arial" w:cs="Arial" w:eastAsia="Arial" w:hAnsi="Arial"/><w:color w:val="1A1A1A"/><w:sz w:val="22"/><w:szCs w:val="22"/></w:rPr><w:t xml:space="preserve">Proactive briefings — relevant context before you ask.</w:t></w:r></w:p><w:p><w:pPr><w:pStyle w:val="ListParagraph"/><w:numPr><w:ilvl w:val="0"/><w:numId w:val="2"/></w:numPr><w:spacing w:after="40" w:before="40"/></w:pPr><w:r><w:rPr><w:rFonts w:ascii="Arial" w:cs="Arial" w:eastAsia="Arial" w:hAnsi="Arial"/><w:color w:val="1A1A1A"/><w:sz w:val="22"/><w:szCs w:val="22"/></w:rPr><w:t xml:space="preserve">Fashion shell system — repeat revenue, designer collabs, cultural drops.</w:t></w:r></w:p><w:p><w:pPr><w:pStyle w:val="ListParagraph"/><w:numPr><w:ilvl w:val="0"/><w:numId w:val="2"/></w:numPr><w:spacing w:after="40" w:before="40"/></w:pPr><w:r><w:rPr><w:rFonts w:ascii="Arial" w:cs="Arial" w:eastAsia="Arial" w:hAnsi="Arial"/><w:color w:val="1A1A1A"/><w:sz w:val="22"/><w:szCs w:val="22"/></w:rPr><w:t xml:space="preserve">Native iOS companion app — deep platform integration, on-device actions.</w:t></w:r></w:p><w:p><w:pPr><w:pStyle w:val="ListParagraph"/><w:numPr><w:ilvl w:val="0"/><w:numId w:val="2"/></w:numPr><w:spacing w:after="40" w:before="40"/></w:pPr><w:r><w:rPr><w:rFonts w:ascii="Arial" w:cs="Arial" w:eastAsia="Arial" w:hAnsi="Arial"/><w:color w:val="1A1A1A"/><w:sz w:val="22"/><w:szCs w:val="22"/></w:rPr><w:t xml:space="preserve">Real connector execution — API-backed where possible, not just links.</w:t></w:r></w:p><w:p><w:pPr><w:spacing w:after="0" w:before="80"/></w:pPr><w:r><w:t xml:space="preserve"></w:t></w:r></w:p><w:p><w:pPr><w:pStyle w:val="Heading2"/><w:spacing w:after="100" w:before="280"/></w:pPr><w:r><w:rPr><w:rFonts w:ascii="Georgia" w:cs="Georgia" w:eastAsia="Georgia" w:hAnsi="Georgia"/><w:b/><w:bCs/><w:color w:val="1A1A1A"/><w:sz w:val="26"/><w:szCs w:val="26"/></w:rPr><w:t xml:space="preserve">10.2 Risk</w:t></w:r></w:p><w:p><w:pPr><w:spacing w:after="60" w:before="60"/></w:pPr><w:r><w:rPr><w:rFonts w:ascii="Arial" w:cs="Arial" w:eastAsia="Arial" w:hAnsi="Arial"/><w:color w:val="1A1A1A"/><w:sz w:val="22"/><w:szCs w:val="22"/></w:rPr><w:t xml:space="preserve">Big companies can copy software assistants. Hardware, fashion, community, and brand are the harder-to-copy parts. Apple could ship a pendant. Google has hardware ambitions. The window to establish brand and distribution matters. Execution speed is the primary strategic variable.</w:t></w:r></w:p><w:p><w:r><w:br w:type="page"/></w:r></w:p><w:p><w:pPr><w:pStyle w:val="Heading1"/><w:pBdr><w:bottom w:val="single" w:color="C9A84C" w:sz="4" w:space="4"/></w:pBdr><w:spacing w:after="160" w:before="360"/></w:pPr><w:r><w:rPr><w:rFonts w:ascii="Georgia" w:cs="Georgia" w:eastAsia="Georgia" w:hAnsi="Georgia"/><w:b/><w:bCs/><w:color w:val="1A1A1A"/><w:sz w:val="32"/><w:szCs w:val="32"/></w:rPr><w:t xml:space="preserve">11. The Six-Layer Moat</w:t></w:r></w:p><w:p><w:pPr><w:pStyle w:val="Heading3"/><w:spacing w:after="80" w:before="200"/></w:pPr><w:r><w:rPr><w:rFonts w:ascii="Arial" w:cs="Arial" w:eastAsia="Arial" w:hAnsi="Arial"/><w:b/><w:bCs/><w:color w:val="C9A84C"/><w:sz w:val="22"/><w:szCs w:val="22"/></w:rPr><w:t xml:space="preserve">1. Hardware</w:t></w:r></w:p><w:p><w:pPr><w:spacing w:after="60" w:before="60"/></w:pPr><w:r><w:rPr><w:rFonts w:ascii="Arial" w:cs="Arial" w:eastAsia="Arial" w:hAnsi="Arial"/><w:color w:val="1A1A1A"/><w:sz w:val="22"/><w:szCs w:val="22"/></w:rPr><w:t xml:space="preserve">The pendant itself — 38 mm titanium, bone conduction, swappable shells — is a physical barrier. No one else has this exact object. Hardware takes 12–18+ months to copy credibly.</w:t></w:r></w:p><w:p><w:pPr><w:pStyle w:val="Heading3"/><w:spacing w:after="80" w:before="200"/></w:pPr><w:r><w:rPr><w:rFonts w:ascii="Arial" w:cs="Arial" w:eastAsia="Arial" w:hAnsi="Arial"/><w:b/><w:bCs/><w:color w:val="C9A84C"/><w:sz w:val="22"/><w:szCs w:val="22"/></w:rPr><w:t xml:space="preserve">2. Media &amp; brand</w:t></w:r></w:p><w:p><w:pPr><w:spacing w:after="60" w:before="60"/></w:pPr><w:r><w:rPr><w:rFonts w:ascii="Arial" w:cs="Arial" w:eastAsia="Arial" w:hAnsi="Arial"/><w:color w:val="1A1A1A"/><w:sz w:val="22"/><w:szCs w:val="22"/></w:rPr><w:t xml:space="preserve">Fashion object first impression. Editorial renders. Shell drops as cultural moments. Designer collaborations. Jewelry-box unboxing. These are distribution advantages that compound over time and cannot be cloned by shipping a product.</w:t></w:r></w:p><w:p><w:pPr><w:pStyle w:val="Heading3"/><w:spacing w:after="80" w:before="200"/></w:pPr><w:r><w:rPr><w:rFonts w:ascii="Arial" w:cs="Arial" w:eastAsia="Arial" w:hAnsi="Arial"/><w:b/><w:bCs/><w:color w:val="C9A84C"/><w:sz w:val="22"/><w:szCs w:val="22"/></w:rPr><w:t xml:space="preserve">3. Deep tech</w:t></w:r></w:p><w:p><w:pPr><w:spacing w:after="60" w:before="60"/></w:pPr><w:r><w:rPr><w:rFonts w:ascii="Arial" w:cs="Arial" w:eastAsia="Arial" w:hAnsi="Arial"/><w:color w:val="1A1A1A"/><w:sz w:val="22"/><w:szCs w:val="22"/></w:rPr><w:t xml:space="preserve">Gemini Live realtime voice, prompt caching, context caching, deterministic intent routing, action contracts with safety model, connector health diagnosis, native context ingestion, on-device intent classification (roadmap). The system is more sophisticated than it appears from the outside.</w:t></w:r></w:p><w:p><w:pPr><w:pStyle w:val="Heading3"/><w:spacing w:after="80" w:before="200"/></w:pPr><w:r><w:rPr><w:rFonts w:ascii="Arial" w:cs="Arial" w:eastAsia="Arial" w:hAnsi="Arial"/><w:b/><w:bCs/><w:color w:val="C9A84C"/><w:sz w:val="22"/><w:szCs w:val="22"/></w:rPr><w:t xml:space="preserve">4. UX</w:t></w:r></w:p><w:p><w:pPr><w:spacing w:after="60" w:before="60"/></w:pPr><w:r><w:rPr><w:rFonts w:ascii="Arial" w:cs="Arial" w:eastAsia="Arial" w:hAnsi="Arial"/><w:color w:val="1A1A1A"/><w:sz w:val="22"/><w:szCs w:val="22"/></w:rPr><w:t xml:space="preserve">The interaction model is deceptively simple: press, speak, done. Behind it is SSE streaming, sentence-level TTS, action review flows, deep-link orchestration, proactive briefing feeds, native local actions, and BLE pendant bridging. The UX is the product — not just the AI.</w:t></w:r></w:p><w:p><w:pPr><w:pStyle w:val="Heading3"/><w:spacing w:after="80" w:before="200"/></w:pPr><w:r><w:rPr><w:rFonts w:ascii="Arial" w:cs="Arial" w:eastAsia="Arial" w:hAnsi="Arial"/><w:b/><w:bCs/><w:color w:val="C9A84C"/><w:sz w:val="22"/><w:szCs w:val="22"/></w:rPr><w:t xml:space="preserve">5. Trust</w:t></w:r></w:p><w:p><w:pPr><w:spacing w:after="60" w:before="60"/></w:pPr><w:r><w:rPr><w:rFonts w:ascii="Arial" w:cs="Arial" w:eastAsia="Arial" w:hAnsi="Arial"/><w:color w:val="1A1A1A"/><w:sz w:val="22"/><w:szCs w:val="22"/></w:rPr><w:t xml:space="preserve">Press-to-talk. No camera. Visible memory. Review-gated high-risk actions. Per-user auth. Connector tokens stored per user. These are not just features — they are the trust architecture that makes the product safe to wear every day.</w:t></w:r></w:p><w:p><w:pPr><w:pStyle w:val="Heading3"/><w:spacing w:after="80" w:before="200"/></w:pPr><w:r><w:rPr><w:rFonts w:ascii="Arial" w:cs="Arial" w:eastAsia="Arial" w:hAnsi="Arial"/><w:b/><w:bCs/><w:color w:val="C9A84C"/><w:sz w:val="22"/><w:szCs w:val="22"/></w:rPr><w:t xml:space="preserve">6. High-agency AI</w:t></w:r></w:p><w:p><w:pPr><w:spacing w:after="60" w:before="60"/></w:pPr><w:r><w:rPr><w:rFonts w:ascii="Arial" w:cs="Arial" w:eastAsia="Arial" w:hAnsi="Arial"/><w:color w:val="1A1A1A"/><w:sz w:val="22"/><w:szCs w:val="22"/></w:rPr><w:t xml:space="preserve">Most AI assistants answer questions. Milgrain executes tasks. Gmail send, Calendar create, Telegram to a real contact, Uber with your current location, trains with actual departure times, food orders with review. The goal is a 20-second task completed without the phone leaving the pocket.</w:t></w:r></w:p><w:p><w:r><w:br w:type="page"/></w:r></w:p><w:p><w:pPr><w:pStyle w:val="Heading1"/><w:pBdr><w:bottom w:val="single" w:color="C9A84C" w:sz="4" w:space="4"/></w:pBdr><w:spacing w:after="160" w:before="360"/></w:pPr><w:r><w:rPr><w:rFonts w:ascii="Georgia" w:cs="Georgia" w:eastAsia="Georgia" w:hAnsi="Georgia"/><w:b/><w:bCs/><w:color w:val="1A1A1A"/><w:sz w:val="32"/><w:szCs w:val="32"/></w:rPr><w:t xml:space="preserve">12. Security &amp; Privacy</w:t></w:r></w:p><w:p><w:pPr><w:pStyle w:val="Heading2"/><w:spacing w:after="100" w:before="280"/></w:pPr><w:r><w:rPr><w:rFonts w:ascii="Georgia" w:cs="Georgia" w:eastAsia="Georgia" w:hAnsi="Georgia"/><w:b/><w:bCs/><w:color w:val="1A1A1A"/><w:sz w:val="26"/><w:szCs w:val="26"/></w:rPr><w:t xml:space="preserve">12.1 Implemented</w:t></w:r></w:p><w:p><w:pPr><w:pStyle w:val="ListParagraph"/><w:numPr><w:ilvl w:val="0"/><w:numId w:val="2"/></w:numPr><w:spacing w:after="40" w:before="40"/></w:pPr><w:r><w:rPr><w:rFonts w:ascii="Arial" w:cs="Arial" w:eastAsia="Arial" w:hAnsi="Arial"/><w:color w:val="1A1A1A"/><w:sz w:val="22"/><w:szCs w:val="22"/></w:rPr><w:t xml:space="preserve">Per-user auth: registration, login, password hashing (Node crypto scrypt + random salt).</w:t></w:r></w:p><w:p><w:pPr><w:pStyle w:val="ListParagraph"/><w:numPr><w:ilvl w:val="0"/><w:numId w:val="2"/></w:numPr><w:spacing w:after="40" w:before="40"/></w:pPr><w:r><w:rPr><w:rFonts w:ascii="Arial" w:cs="Arial" w:eastAsia="Arial" w:hAnsi="Arial"/><w:color w:val="1A1A1A"/><w:sz w:val="22"/><w:szCs w:val="22"/></w:rPr><w:t xml:space="preserve">Signed session tokens (HMAC SHA-256), 7-day TTL.</w:t></w:r></w:p><w:p><w:pPr><w:pStyle w:val="ListParagraph"/><w:numPr><w:ilvl w:val="0"/><w:numId w:val="2"/></w:numPr><w:spacing w:after="40" w:before="40"/></w:pPr><w:r><w:rPr><w:rFonts w:ascii="Arial" w:cs="Arial" w:eastAsia="Arial" w:hAnsi="Arial"/><w:color w:val="1A1A1A"/><w:sz w:val="22"/><w:szCs w:val="22"/></w:rPr><w:t xml:space="preserve">Auth required on most API routes.</w:t></w:r></w:p><w:p><w:pPr><w:pStyle w:val="ListParagraph"/><w:numPr><w:ilvl w:val="0"/><w:numId w:val="2"/></w:numPr><w:spacing w:after="40" w:before="40"/></w:pPr><w:r><w:rPr><w:rFonts w:ascii="Arial" w:cs="Arial" w:eastAsia="Arial" w:hAnsi="Arial"/><w:color w:val="1A1A1A"/><w:sz w:val="22"/><w:szCs w:val="22"/></w:rPr><w:t xml:space="preserve">User ID matching prevents cross-user data access.</w:t></w:r></w:p><w:p><w:pPr><w:pStyle w:val="ListParagraph"/><w:numPr><w:ilvl w:val="0"/><w:numId w:val="2"/></w:numPr><w:spacing w:after="40" w:before="40"/></w:pPr><w:r><w:rPr><w:rFonts w:ascii="Arial" w:cs="Arial" w:eastAsia="Arial" w:hAnsi="Arial"/><w:color w:val="1A1A1A"/><w:sz w:val="22"/><w:szCs w:val="22"/></w:rPr><w:t xml:space="preserve">CORS restricted via APP_URL env var.</w:t></w:r></w:p><w:p><w:pPr><w:pStyle w:val="ListParagraph"/><w:numPr><w:ilvl w:val="0"/><w:numId w:val="2"/></w:numPr><w:spacing w:after="40" w:before="40"/></w:pPr><w:r><w:rPr><w:rFonts w:ascii="Arial" w:cs="Arial" w:eastAsia="Arial" w:hAnsi="Arial"/><w:color w:val="1A1A1A"/><w:sz w:val="22"/><w:szCs w:val="22"/></w:rPr><w:t xml:space="preserve">CSP and HSTS headers set.</w:t></w:r></w:p><w:p><w:pPr><w:pStyle w:val="ListParagraph"/><w:numPr><w:ilvl w:val="0"/><w:numId w:val="2"/></w:numPr><w:spacing w:after="40" w:before="40"/></w:pPr><w:r><w:rPr><w:rFonts w:ascii="Arial" w:cs="Arial" w:eastAsia="Arial" w:hAnsi="Arial"/><w:color w:val="1A1A1A"/><w:sz w:val="22"/><w:szCs w:val="22"/></w:rPr><w:t xml:space="preserve">High-risk action review queue — user confirms before execution.</w:t></w:r></w:p><w:p><w:pPr><w:pStyle w:val="ListParagraph"/><w:numPr><w:ilvl w:val="0"/><w:numId w:val="2"/></w:numPr><w:spacing w:after="40" w:before="40"/></w:pPr><w:r><w:rPr><w:rFonts w:ascii="Arial" w:cs="Arial" w:eastAsia="Arial" w:hAnsi="Arial"/><w:color w:val="1A1A1A"/><w:sz w:val="22"/><w:szCs w:val="22"/></w:rPr><w:t xml:space="preserve">Audio recording only on explicit press-to-talk. No ambient listening.</w:t></w:r></w:p><w:p><w:pPr><w:pStyle w:val="ListParagraph"/><w:numPr><w:ilvl w:val="0"/><w:numId w:val="2"/></w:numPr><w:spacing w:after="40" w:before="40"/></w:pPr><w:r><w:rPr><w:rFonts w:ascii="Arial" w:cs="Arial" w:eastAsia="Arial" w:hAnsi="Arial"/><w:color w:val="1A1A1A"/><w:sz w:val="22"/><w:szCs w:val="22"/></w:rPr><w:t xml:space="preserve">No camera in hardware design.</w:t></w:r></w:p><w:p><w:pPr><w:spacing w:after="0" w:before="80"/></w:pPr><w:r><w:t xml:space="preserve"></w:t></w:r></w:p><w:p><w:pPr><w:pStyle w:val="Heading2"/><w:spacing w:after="100" w:before="280"/></w:pPr><w:r><w:rPr><w:rFonts w:ascii="Georgia" w:cs="Georgia" w:eastAsia="Georgia" w:hAnsi="Georgia"/><w:b/><w:bCs/><w:color w:val="1A1A1A"/><w:sz w:val="26"/><w:szCs w:val="26"/></w:rPr><w:t xml:space="preserve">12.2 Needs attention before real users</w:t></w:r></w:p><w:p><w:pPr><w:pStyle w:val="ListParagraph"/><w:numPr><w:ilvl w:val="0"/><w:numId w:val="2"/></w:numPr><w:spacing w:after="40" w:before="40"/></w:pPr><w:r><w:rPr><w:rFonts w:ascii="Arial" w:cs="Arial" w:eastAsia="Arial" w:hAnsi="Arial"/><w:color w:val="1A1A1A"/><w:sz w:val="22"/><w:szCs w:val="22"/></w:rPr><w:t xml:space="preserve">OAuth token encryption at rest — currently stored as JSONB in Supabase.</w:t></w:r></w:p><w:p><w:pPr><w:pStyle w:val="ListParagraph"/><w:numPr><w:ilvl w:val="0"/><w:numId w:val="2"/></w:numPr><w:spacing w:after="40" w:before="40"/></w:pPr><w:r><w:rPr><w:rFonts w:ascii="Arial" w:cs="Arial" w:eastAsia="Arial" w:hAnsi="Arial"/><w:color w:val="1A1A1A"/><w:sz w:val="22"/><w:szCs w:val="22"/></w:rPr><w:t xml:space="preserve">Supabase RLS policies — row-level security not confirmed in migration files.</w:t></w:r></w:p><w:p><w:pPr><w:pStyle w:val="ListParagraph"/><w:numPr><w:ilvl w:val="0"/><w:numId w:val="2"/></w:numPr><w:spacing w:after="40" w:before="40"/></w:pPr><w:r><w:rPr><w:rFonts w:ascii="Arial" w:cs="Arial" w:eastAsia="Arial" w:hAnsi="Arial"/><w:color w:val="1A1A1A"/><w:sz w:val="22"/><w:szCs w:val="22"/></w:rPr><w:t xml:space="preserve">Debug endpoint (/debug/:userId) must be protected or removed in production.</w:t></w:r></w:p><w:p><w:pPr><w:pStyle w:val="ListParagraph"/><w:numPr><w:ilvl w:val="0"/><w:numId w:val="2"/></w:numPr><w:spacing w:after="40" w:before="40"/></w:pPr><w:r><w:rPr><w:rFonts w:ascii="Arial" w:cs="Arial" w:eastAsia="Arial" w:hAnsi="Arial"/><w:color w:val="1A1A1A"/><w:sz w:val="22"/><w:szCs w:val="22"/></w:rPr><w:t xml:space="preserve">Data retention / deletion policy — conversation history will grow quickly.</w:t></w:r></w:p><w:p><w:pPr><w:pStyle w:val="ListParagraph"/><w:numPr><w:ilvl w:val="0"/><w:numId w:val="2"/></w:numPr><w:spacing w:after="40" w:before="40"/></w:pPr><w:r><w:rPr><w:rFonts w:ascii="Arial" w:cs="Arial" w:eastAsia="Arial" w:hAnsi="Arial"/><w:color w:val="1A1A1A"/><w:sz w:val="22"/><w:szCs w:val="22"/></w:rPr><w:t xml:space="preserve">Privacy policy — not yet written.</w:t></w:r></w:p><w:p><w:pPr><w:pStyle w:val="ListParagraph"/><w:numPr><w:ilvl w:val="0"/><w:numId w:val="2"/></w:numPr><w:spacing w:after="40" w:before="40"/></w:pPr><w:r><w:rPr><w:rFonts w:ascii="Arial" w:cs="Arial" w:eastAsia="Arial" w:hAnsi="Arial"/><w:color w:val="1A1A1A"/><w:sz w:val="22"/><w:szCs w:val="22"/></w:rPr><w:t xml:space="preserve">Production logging review — message content and action traces need careful scoping.</w:t></w:r></w:p><w:p><w:pPr><w:pStyle w:val="ListParagraph"/><w:numPr><w:ilvl w:val="0"/><w:numId w:val="2"/></w:numPr><w:spacing w:after="40" w:before="40"/></w:pPr><w:r><w:rPr><w:rFonts w:ascii="Arial" w:cs="Arial" w:eastAsia="Arial" w:hAnsi="Arial"/><w:color w:val="1A1A1A"/><w:sz w:val="22"/><w:szCs w:val="22"/></w:rPr><w:t xml:space="preserve">Rate limits — currently only on /process-audio; all other routes need limits.</w:t></w:r></w:p><w:p><w:pPr><w:pStyle w:val="ListParagraph"/><w:numPr><w:ilvl w:val="0"/><w:numId w:val="2"/></w:numPr><w:spacing w:after="40" w:before="40"/></w:pPr><w:r><w:rPr><w:rFonts w:ascii="Arial" w:cs="Arial" w:eastAsia="Arial" w:hAnsi="Arial"/><w:color w:val="1A1A1A"/><w:sz w:val="22"/><w:szCs w:val="22"/></w:rPr><w:t xml:space="preserve">Abuse controls for image generation and TTS.</w:t></w:r></w:p><w:p><w:pPr><w:pStyle w:val="ListParagraph"/><w:numPr><w:ilvl w:val="0"/><w:numId w:val="2"/></w:numPr><w:spacing w:after="40" w:before="40"/></w:pPr><w:r><w:rPr><w:rFonts w:ascii="Arial" w:cs="Arial" w:eastAsia="Arial" w:hAnsi="Arial"/><w:color w:val="1A1A1A"/><w:sz w:val="22"/><w:szCs w:val="22"/></w:rPr><w:t xml:space="preserve">APNs secret handling review.</w:t></w:r></w:p><w:p><w:r><w:br w:type="page"/></w:r></w:p><w:p><w:pPr><w:pStyle w:val="Heading1"/><w:pBdr><w:bottom w:val="single" w:color="C9A84C" w:sz="4" w:space="4"/></w:pBdr><w:spacing w:after="160" w:before="360"/></w:pPr><w:r><w:rPr><w:rFonts w:ascii="Georgia" w:cs="Georgia" w:eastAsia="Georgia" w:hAnsi="Georgia"/><w:b/><w:bCs/><w:color w:val="1A1A1A"/><w:sz w:val="32"/><w:szCs w:val="32"/></w:rPr><w:t xml:space="preserve">13. Deployment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Primary backend</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Google Cloud Run — Node.js Docker container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Proactive jobs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Cloud Run Job, triggered by Cloud Scheduler every 15 min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Database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Supabase (managed Postgres, London region)</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Backend URL (current)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https://oxy-151340634966.europe-west2.run.app</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iOS app backend config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APIClient.swift — Cloud Run URL, switchable for dev</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Image registry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Google Artifact Registry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Environment config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cloudrun.env.example.yaml — documents all required vars</w:t></w:r></w:p></w:tc></w:tr></w:tbl><w:p><w:pPr><w:spacing w:after="0" w:before="80"/></w:pPr><w:r><w:t xml:space="preserve"></w:t></w:r></w:p><w:p><w:pPr><w:pStyle w:val="Heading2"/><w:spacing w:after="100" w:before="280"/></w:pPr><w:r><w:rPr><w:rFonts w:ascii="Georgia" w:cs="Georgia" w:eastAsia="Georgia" w:hAnsi="Georgia"/><w:b/><w:bCs/><w:color w:val="1A1A1A"/><w:sz w:val="26"/><w:szCs w:val="26"/></w:rPr><w:t xml:space="preserve">13.1 Required environment variables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SUPABASE_URL</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Supabase project URL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SUPABASE_KEY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Supabase service key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GEMINI_API_KEY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Google AI Studio API key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OXY_SESSION_SECRET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HMAC signing secret for session tokens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GOOGLE_CLIENT_ID / SECRET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OAuth for Gmail / Calendar connector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TELEGRAM_API_ID / HASH</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Telegram User API credentials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GOOGLE_MAPS_API_KEY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Places + Directions API for Maps connector</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TRANSPORT_API_APP_ID / KEY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TransportAPI for live UK train data</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APNS_*</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Apple Push Notification Service keys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TWILIO_*</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Twilio for SMS/call MCP path (optional)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SPOTIFY_*</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Spotify Web API for music MCP path (optional)</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HOME_ASSISTANT_URL / TOKEN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Home Assistant MCP path (optional)</w:t></w:r></w:p></w:tc></w:tr></w:tbl><w:p><w:r><w:br w:type="page"/></w:r></w:p><w:p><w:pPr><w:pStyle w:val="Heading1"/><w:pBdr><w:bottom w:val="single" w:color="C9A84C" w:sz="4" w:space="4"/></w:pBdr><w:spacing w:after="160" w:before="360"/></w:pPr><w:r><w:rPr><w:rFonts w:ascii="Georgia" w:cs="Georgia" w:eastAsia="Georgia" w:hAnsi="Georgia"/><w:b/><w:bCs/><w:color w:val="1A1A1A"/><w:sz w:val="32"/><w:szCs w:val="32"/></w:rPr><w:t xml:space="preserve">14. Roadmap</w:t></w:r></w:p><w:p><w:pPr><w:pStyle w:val="Heading2"/><w:spacing w:after="100" w:before="280"/></w:pPr><w:r><w:rPr><w:rFonts w:ascii="Georgia" w:cs="Georgia" w:eastAsia="Georgia" w:hAnsi="Georgia"/><w:b/><w:bCs/><w:color w:val="1A1A1A"/><w:sz w:val="26"/><w:szCs w:val="26"/></w:rPr><w:t xml:space="preserve">14.1 Immediate (June–July 2026)</w:t></w:r></w:p><w:p><w:pPr><w:pStyle w:val="ListParagraph"/><w:numPr><w:ilvl w:val="0"/><w:numId w:val="2"/></w:numPr><w:spacing w:after="40" w:before="40"/></w:pPr><w:r><w:rPr><w:rFonts w:ascii="Arial" w:cs="Arial" w:eastAsia="Arial" w:hAnsi="Arial"/><w:color w:val="1A1A1A"/><w:sz w:val="22"/><w:szCs w:val="22"/></w:rPr><w:t xml:space="preserve">Verify backend deploy end-to-end: /chat, /process-audio, /companion-live, /realtime-voice.</w:t></w:r></w:p><w:p><w:pPr><w:pStyle w:val="ListParagraph"/><w:numPr><w:ilvl w:val="0"/><w:numId w:val="2"/></w:numPr><w:spacing w:after="40" w:before="40"/></w:pPr><w:r><w:rPr><w:rFonts w:ascii="Arial" w:cs="Arial" w:eastAsia="Arial" w:hAnsi="Arial"/><w:color w:val="1A1A1A"/><w:sz w:val="22"/><w:szCs w:val="22"/></w:rPr><w:t xml:space="preserve">Benchmark Gemini Live path vs upload/SSE path on real device.</w:t></w:r></w:p><w:p><w:pPr><w:pStyle w:val="ListParagraph"/><w:numPr><w:ilvl w:val="0"/><w:numId w:val="2"/></w:numPr><w:spacing w:after="40" w:before="40"/></w:pPr><w:r><w:rPr><w:rFonts w:ascii="Arial" w:cs="Arial" w:eastAsia="Arial" w:hAnsi="Arial"/><w:color w:val="1A1A1A"/><w:sz w:val="22"/><w:szCs w:val="22"/></w:rPr><w:t xml:space="preserve">Verify Google OAuth and Telegram auth end-to-end.</w:t></w:r></w:p><w:p><w:pPr><w:pStyle w:val="ListParagraph"/><w:numPr><w:ilvl w:val="0"/><w:numId w:val="2"/></w:numPr><w:spacing w:after="40" w:before="40"/></w:pPr><w:r><w:rPr><w:rFonts w:ascii="Arial" w:cs="Arial" w:eastAsia="Arial" w:hAnsi="Arial"/><w:color w:val="1A1A1A"/><w:sz w:val="22"/><w:szCs w:val="22"/></w:rPr><w:t xml:space="preserve">Verify proactive Cloud Run Job schedule.</w:t></w:r></w:p><w:p><w:pPr><w:pStyle w:val="ListParagraph"/><w:numPr><w:ilvl w:val="0"/><w:numId w:val="2"/></w:numPr><w:spacing w:after="40" w:before="40"/></w:pPr><w:r><w:rPr><w:rFonts w:ascii="Arial" w:cs="Arial" w:eastAsia="Arial" w:hAnsi="Arial"/><w:color w:val="1A1A1A"/><w:sz w:val="22"/><w:szCs w:val="22"/></w:rPr><w:t xml:space="preserve">Build and run SwiftUI app on device — confirm auth, SSE chat, local actions, briefings.</w:t></w:r></w:p><w:p><w:pPr><w:pStyle w:val="ListParagraph"/><w:numPr><w:ilvl w:val="0"/><w:numId w:val="2"/></w:numPr><w:spacing w:after="40" w:before="40"/></w:pPr><w:r><w:rPr><w:rFonts w:ascii="Arial" w:cs="Arial" w:eastAsia="Arial" w:hAnsi="Arial"/><w:color w:val="1A1A1A"/><w:sz w:val="22"/><w:szCs w:val="22"/></w:rPr><w:t xml:space="preserve">Implement CoreBluetooth BLE pendant bridge in iOS app.</w:t></w:r></w:p><w:p><w:pPr><w:pStyle w:val="ListParagraph"/><w:numPr><w:ilvl w:val="0"/><w:numId w:val="2"/></w:numPr><w:spacing w:after="40" w:before="40"/></w:pPr><w:r><w:rPr><w:rFonts w:ascii="Arial" w:cs="Arial" w:eastAsia="Arial" w:hAnsi="Arial"/><w:color w:val="1A1A1A"/><w:sz w:val="22"/><w:szCs w:val="22"/></w:rPr><w:t xml:space="preserve">ESP32-S3 prototype: mic test, bone conduction test, BLE bridge on bench.</w:t></w:r></w:p><w:p><w:pPr><w:pStyle w:val="ListParagraph"/><w:numPr><w:ilvl w:val="0"/><w:numId w:val="2"/></w:numPr><w:spacing w:after="40" w:before="40"/></w:pPr><w:r><w:rPr><w:rFonts w:ascii="Arial" w:cs="Arial" w:eastAsia="Arial" w:hAnsi="Arial"/><w:color w:val="1A1A1A"/><w:sz w:val="22"/><w:szCs w:val="22"/></w:rPr><w:t xml:space="preserve">Resin/3D printed shell physical dummy — on-neck scale test.</w:t></w:r></w:p><w:p><w:pPr><w:spacing w:after="0" w:before="80"/></w:pPr><w:r><w:t xml:space="preserve"></w:t></w:r></w:p><w:p><w:pPr><w:pStyle w:val="Heading2"/><w:spacing w:after="100" w:before="280"/></w:pPr><w:r><w:rPr><w:rFonts w:ascii="Georgia" w:cs="Georgia" w:eastAsia="Georgia" w:hAnsi="Georgia"/><w:b/><w:bCs/><w:color w:val="1A1A1A"/><w:sz w:val="26"/><w:szCs w:val="26"/></w:rPr><w:t xml:space="preserve">14.2 August 2026</w:t></w:r></w:p><w:p><w:pPr><w:pStyle w:val="ListParagraph"/><w:numPr><w:ilvl w:val="0"/><w:numId w:val="2"/></w:numPr><w:spacing w:after="40" w:before="40"/></w:pPr><w:r><w:rPr><w:rFonts w:ascii="Arial" w:cs="Arial" w:eastAsia="Arial" w:hAnsi="Arial"/><w:color w:val="1A1A1A"/><w:sz w:val="22"/><w:szCs w:val="22"/></w:rPr><w:t xml:space="preserve">TestFlight: 50–100 users. Daily-use loop, proactive briefings, native actions, connectors.</w:t></w:r></w:p><w:p><w:pPr><w:pStyle w:val="ListParagraph"/><w:numPr><w:ilvl w:val="0"/><w:numId w:val="2"/></w:numPr><w:spacing w:after="40" w:before="40"/></w:pPr><w:r><w:rPr><w:rFonts w:ascii="Arial" w:cs="Arial" w:eastAsia="Arial" w:hAnsi="Arial"/><w:color w:val="1A1A1A"/><w:sz w:val="22"/><w:szCs w:val="22"/></w:rPr><w:t xml:space="preserve">Demo video: phone stays in pocket, real actions execute, fashion object clearly shown.</w:t></w:r></w:p><w:p><w:pPr><w:pStyle w:val="ListParagraph"/><w:numPr><w:ilvl w:val="0"/><w:numId w:val="2"/></w:numPr><w:spacing w:after="40" w:before="40"/></w:pPr><w:r><w:rPr><w:rFonts w:ascii="Arial" w:cs="Arial" w:eastAsia="Arial" w:hAnsi="Arial"/><w:color w:val="1A1A1A"/><w:sz w:val="22"/><w:szCs w:val="22"/></w:rPr><w:t xml:space="preserve">Landing page and Kickstarter page.</w:t></w:r></w:p><w:p><w:pPr><w:pStyle w:val="ListParagraph"/><w:numPr><w:ilvl w:val="0"/><w:numId w:val="2"/></w:numPr><w:spacing w:after="40" w:before="40"/></w:pPr><w:r><w:rPr><w:rFonts w:ascii="Arial" w:cs="Arial" w:eastAsia="Arial" w:hAnsi="Arial"/><w:color w:val="1A1A1A"/><w:sz w:val="22"/><w:szCs w:val="22"/></w:rPr><w:t xml:space="preserve">Product renders: core + shell, shell swap, jewelry box charger.</w:t></w:r></w:p><w:p><w:pPr><w:pStyle w:val="ListParagraph"/><w:numPr><w:ilvl w:val="0"/><w:numId w:val="2"/></w:numPr><w:spacing w:after="40" w:before="40"/></w:pPr><w:r><w:rPr><w:rFonts w:ascii="Arial" w:cs="Arial" w:eastAsia="Arial" w:hAnsi="Arial"/><w:color w:val="1A1A1A"/><w:sz w:val="22"/><w:szCs w:val="22"/></w:rPr><w:t xml:space="preserve">Press outreach and Product Hunt preparation.</w:t></w:r></w:p><w:p><w:pPr><w:spacing w:after="0" w:before="80"/></w:pPr><w:r><w:t xml:space="preserve"></w:t></w:r></w:p><w:p><w:pPr><w:pStyle w:val="Heading2"/><w:spacing w:after="100" w:before="280"/></w:pPr><w:r><w:rPr><w:rFonts w:ascii="Georgia" w:cs="Georgia" w:eastAsia="Georgia" w:hAnsi="Georgia"/><w:b/><w:bCs/><w:color w:val="1A1A1A"/><w:sz w:val="26"/><w:szCs w:val="26"/></w:rPr><w:t xml:space="preserve">14.3 September–December 2026</w:t></w:r></w:p><w:p><w:pPr><w:pStyle w:val="ListParagraph"/><w:numPr><w:ilvl w:val="0"/><w:numId w:val="2"/></w:numPr><w:spacing w:after="40" w:before="40"/></w:pPr><w:r><w:rPr><w:rFonts w:ascii="Arial" w:cs="Arial" w:eastAsia="Arial" w:hAnsi="Arial"/><w:color w:val="1A1A1A"/><w:sz w:val="22"/><w:szCs w:val="22"/></w:rPr><w:t xml:space="preserve">Kickstarter launch — convert TestFlight users.</w:t></w:r></w:p><w:p><w:pPr><w:pStyle w:val="ListParagraph"/><w:numPr><w:ilvl w:val="0"/><w:numId w:val="2"/></w:numPr><w:spacing w:after="40" w:before="40"/></w:pPr><w:r><w:rPr><w:rFonts w:ascii="Arial" w:cs="Arial" w:eastAsia="Arial" w:hAnsi="Arial"/><w:color w:val="1A1A1A"/><w:sz w:val="22"/><w:szCs w:val="22"/></w:rPr><w:t xml:space="preserve">nRF52840 PCB design in KiCad.</w:t></w:r></w:p><w:p><w:pPr><w:pStyle w:val="ListParagraph"/><w:numPr><w:ilvl w:val="0"/><w:numId w:val="2"/></w:numPr><w:spacing w:after="40" w:before="40"/></w:pPr><w:r><w:rPr><w:rFonts w:ascii="Arial" w:cs="Arial" w:eastAsia="Arial" w:hAnsi="Arial"/><w:color w:val="1A1A1A"/><w:sz w:val="22"/><w:szCs w:val="22"/></w:rPr><w:t xml:space="preserve">JLCPCB PCBA first run.</w:t></w:r></w:p><w:p><w:pPr><w:pStyle w:val="ListParagraph"/><w:numPr><w:ilvl w:val="0"/><w:numId w:val="2"/></w:numPr><w:spacing w:after="40" w:before="40"/></w:pPr><w:r><w:rPr><w:rFonts w:ascii="Arial" w:cs="Arial" w:eastAsia="Arial" w:hAnsi="Arial"/><w:color w:val="1A1A1A"/><w:sz w:val="22"/><w:szCs w:val="22"/></w:rPr><w:t xml:space="preserve">Titanium shell CNC sample — one piece before batch quote.</w:t></w:r></w:p><w:p><w:pPr><w:pStyle w:val="ListParagraph"/><w:numPr><w:ilvl w:val="0"/><w:numId w:val="2"/></w:numPr><w:spacing w:after="40" w:before="40"/></w:pPr><w:r><w:rPr><w:rFonts w:ascii="Arial" w:cs="Arial" w:eastAsia="Arial" w:hAnsi="Arial"/><w:color w:val="1A1A1A"/><w:sz w:val="22"/><w:szCs w:val="22"/></w:rPr><w:t xml:space="preserve">Jewelry box charger prototype.</w:t></w:r></w:p><w:p><w:pPr><w:pStyle w:val="ListParagraph"/><w:numPr><w:ilvl w:val="0"/><w:numId w:val="2"/></w:numPr><w:spacing w:after="40" w:before="40"/></w:pPr><w:r><w:rPr><w:rFonts w:ascii="Arial" w:cs="Arial" w:eastAsia="Arial" w:hAnsi="Arial"/><w:color w:val="1A1A1A"/><w:sz w:val="22"/><w:szCs w:val="22"/></w:rPr><w:t xml:space="preserve">PCBA and CNC quotes for real unit economics.</w:t></w:r></w:p><w:p><w:pPr><w:pStyle w:val="ListParagraph"/><w:numPr><w:ilvl w:val="0"/><w:numId w:val="2"/></w:numPr><w:spacing w:after="40" w:before="40"/></w:pPr><w:r><w:rPr><w:rFonts w:ascii="Arial" w:cs="Arial" w:eastAsia="Arial" w:hAnsi="Arial"/><w:color w:val="1A1A1A"/><w:sz w:val="22"/><w:szCs w:val="22"/></w:rPr><w:t xml:space="preserve">Shell drops — seasonal and designer collab planning.</w:t></w:r></w:p><w:p><w:pPr><w:spacing w:after="0" w:before="80"/></w:pPr><w:r><w:t xml:space="preserve"></w:t></w:r></w:p><w:p><w:pPr><w:pStyle w:val="Heading2"/><w:spacing w:after="100" w:before="280"/></w:pPr><w:r><w:rPr><w:rFonts w:ascii="Georgia" w:cs="Georgia" w:eastAsia="Georgia" w:hAnsi="Georgia"/><w:b/><w:bCs/><w:color w:val="1A1A1A"/><w:sz w:val="26"/><w:szCs w:val="26"/></w:rPr><w:t xml:space="preserve">14.4 2027</w:t></w:r></w:p><w:p><w:pPr><w:pStyle w:val="ListParagraph"/><w:numPr><w:ilvl w:val="0"/><w:numId w:val="2"/></w:numPr><w:spacing w:after="40" w:before="40"/></w:pPr><w:r><w:rPr><w:rFonts w:ascii="Arial" w:cs="Arial" w:eastAsia="Arial" w:hAnsi="Arial"/><w:color w:val="1A1A1A"/><w:sz w:val="22"/><w:szCs w:val="22"/></w:rPr><w:t xml:space="preserve">Kickstarter fulfilment.</w:t></w:r></w:p><w:p><w:pPr><w:pStyle w:val="ListParagraph"/><w:numPr><w:ilvl w:val="0"/><w:numId w:val="2"/></w:numPr><w:spacing w:after="40" w:before="40"/></w:pPr><w:r><w:rPr><w:rFonts w:ascii="Arial" w:cs="Arial" w:eastAsia="Arial" w:hAnsi="Arial"/><w:color w:val="1A1A1A"/><w:sz w:val="22"/><w:szCs w:val="22"/></w:rPr><w:t xml:space="preserve">Subscription conversion from hardware users.</w:t></w:r></w:p><w:p><w:pPr><w:pStyle w:val="ListParagraph"/><w:numPr><w:ilvl w:val="0"/><w:numId w:val="2"/></w:numPr><w:spacing w:after="40" w:before="40"/></w:pPr><w:r><w:rPr><w:rFonts w:ascii="Arial" w:cs="Arial" w:eastAsia="Arial" w:hAnsi="Arial"/><w:color w:val="1A1A1A"/><w:sz w:val="22"/><w:szCs w:val="22"/></w:rPr><w:t xml:space="preserve">Shell drops as recurring revenue and cultural events.</w:t></w:r></w:p><w:p><w:pPr><w:pStyle w:val="ListParagraph"/><w:numPr><w:ilvl w:val="0"/><w:numId w:val="2"/></w:numPr><w:spacing w:after="40" w:before="40"/></w:pPr><w:r><w:rPr><w:rFonts w:ascii="Arial" w:cs="Arial" w:eastAsia="Arial" w:hAnsi="Arial"/><w:color w:val="1A1A1A"/><w:sz w:val="22"/><w:szCs w:val="22"/></w:rPr><w:t xml:space="preserve">Creator affiliate programme.</w:t></w:r></w:p><w:p><w:pPr><w:pStyle w:val="ListParagraph"/><w:numPr><w:ilvl w:val="0"/><w:numId w:val="2"/></w:numPr><w:spacing w:after="40" w:before="40"/></w:pPr><w:r><w:rPr><w:rFonts w:ascii="Arial" w:cs="Arial" w:eastAsia="Arial" w:hAnsi="Arial"/><w:color w:val="1A1A1A"/><w:sz w:val="22"/><w:szCs w:val="22"/></w:rPr><w:t xml:space="preserve">On-device intent classification (nRF52840 TFLite Micro).</w:t></w:r></w:p><w:p><w:pPr><w:pStyle w:val="ListParagraph"/><w:numPr><w:ilvl w:val="0"/><w:numId w:val="2"/></w:numPr><w:spacing w:after="40" w:before="40"/></w:pPr><w:r><w:rPr><w:rFonts w:ascii="Arial" w:cs="Arial" w:eastAsia="Arial" w:hAnsi="Arial"/><w:color w:val="1A1A1A"/><w:sz w:val="22"/><w:szCs w:val="22"/></w:rPr><w:t xml:space="preserve">Deeper native automation — Dynamic Island, Live Activities.</w:t></w:r></w:p><w:p><w:pPr><w:pStyle w:val="ListParagraph"/><w:numPr><w:ilvl w:val="0"/><w:numId w:val="2"/></w:numPr><w:spacing w:after="40" w:before="40"/></w:pPr><w:r><w:rPr><w:rFonts w:ascii="Arial" w:cs="Arial" w:eastAsia="Arial" w:hAnsi="Arial"/><w:color w:val="1A1A1A"/><w:sz w:val="22"/><w:szCs w:val="22"/></w:rPr><w:t xml:space="preserve">Broader connector ecosystem.</w:t></w:r></w:p><w:p><w:pPr><w:pStyle w:val="ListParagraph"/><w:numPr><w:ilvl w:val="0"/><w:numId w:val="2"/></w:numPr><w:spacing w:after="40" w:before="40"/></w:pPr><w:r><w:rPr><w:rFonts w:ascii="Arial" w:cs="Arial" w:eastAsia="Arial" w:hAnsi="Arial"/><w:color w:val="1A1A1A"/><w:sz w:val="22"/><w:szCs w:val="22"/></w:rPr><w:t xml:space="preserve">Angel round only from demonstrated traction.</w:t></w:r></w:p><w:p><w:r><w:br w:type="page"/></w:r></w:p><w:p><w:pPr><w:pStyle w:val="Heading1"/><w:pBdr><w:bottom w:val="single" w:color="C9A84C" w:sz="4" w:space="4"/></w:pBdr><w:spacing w:after="160" w:before="360"/></w:pPr><w:r><w:rPr><w:rFonts w:ascii="Georgia" w:cs="Georgia" w:eastAsia="Georgia" w:hAnsi="Georgia"/><w:b/><w:bCs/><w:color w:val="1A1A1A"/><w:sz w:val="32"/><w:szCs w:val="32"/></w:rPr><w:t xml:space="preserve">15. Key Open Questions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Bone conduction from pendant</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Must be physically tested before any public claim. Cheap transducer + collarbone bench test first.</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Gemini Live as primary path</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Benchmark on device before committing. Upload/SSE path is proven; Live path is code but unverified at scale.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Subscription price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Locked at £14.99 max. Annual web checkout is the high-margin path — push strongly.</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Uber strategy</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Current code uses deep links. Full REST booking API is future work if needed.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MCP server</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Keep as external-agent bridge or merge into main connector architecture. Currently separate.</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Native vs cloud actions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iOS already has strong on-device action capability. Lean into it — reduces latency and API cost.</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Token encryption</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OAuth tokens in Supabase JSONB need encryption at rest before production users.</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Brand palette</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May 2026 docs reference teal accent; current app leans warm stone/taupe. Pick one system.</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Waterproofing</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No IP rating strategy yet. Sweat and rain will reach a neck pendant — must be addressed.</w:t></w:r></w:p></w:tc></w:tr><w:tr><w:tc><w:tcPr><w:tcW w:type="dxa" w:w="3200"/><w:tcBorders><w:top w:val="single" w:color="D9D0C0" w:sz="1"/><w:left w:val="single" w:color="D9D0C0" w:sz="1"/><w:bottom w:val="single" w:color="D9D0C0" w:sz="1"/><w:right w:val="single" w:color="D9D0C0" w:sz="1"/></w:tcBorders><w:shd w:fill="FAF8F4" w:val="clear"/><w:tcMar><w:top w:type="dxa" w:w="80"/><w:left w:type="dxa" w:w="140"/><w:bottom w:type="dxa" w:w="80"/><w:right w:type="dxa" w:w="80"/></w:tcMar></w:tcPr><w:p><w:r><w:rPr><w:rFonts w:ascii="Arial" w:cs="Arial" w:eastAsia="Arial" w:hAnsi="Arial"/><w:b/><w:bCs/><w:color w:val="6B6B6B"/><w:sz w:val="20"/><w:szCs w:val="20"/></w:rPr><w:t xml:space="preserve">DFM and quotes</w:t></w:r></w:p></w:tc><w:tc><w:tcPr><w:tcW w:type="dxa" w:w="6160"/><w:tcBorders><w:top w:val="single" w:color="D9D0C0" w:sz="1"/><w:left w:val="single" w:color="D9D0C0" w:sz="1"/><w:bottom w:val="single" w:color="D9D0C0" w:sz="1"/><w:right w:val="single" w:color="D9D0C0" w:sz="1"/></w:tcBorders><w:tcMar><w:top w:type="dxa" w:w="80"/><w:left w:type="dxa" w:w="140"/><w:bottom w:type="dxa" w:w="80"/><w:right w:type="dxa" w:w="80"/></w:tcMar></w:tcPr><w:p><w:r><w:rPr><w:rFonts w:ascii="Arial" w:cs="Arial" w:eastAsia="Arial" w:hAnsi="Arial"/><w:color w:val="1A1A1A"/><w:sz w:val="20"/><w:szCs w:val="20"/></w:rPr><w:t xml:space="preserve">No Gerbers, no PCBA quote, no CNC quote. Unit economics remain estimates until obtained.</w:t></w:r></w:p></w:tc></w:tr></w:tbl><w:p><w:r><w:br w:type="page"/></w:r></w:p><w:p><w:pPr><w:pStyle w:val="Heading1"/><w:pBdr><w:bottom w:val="single" w:color="C9A84C" w:sz="4" w:space="4"/></w:pBdr><w:spacing w:after="160" w:before="360"/></w:pPr><w:r><w:rPr><w:rFonts w:ascii="Georgia" w:cs="Georgia" w:eastAsia="Georgia" w:hAnsi="Georgia"/><w:b/><w:bCs/><w:color w:val="1A1A1A"/><w:sz w:val="32"/><w:szCs w:val="32"/></w:rPr><w:t xml:space="preserve">16. One-Page Summary</w:t></w:r></w:p><w:p><w:pPr><w:spacing w:after="0" w:before="60"/></w:pPr><w:r><w:t xml:space="preserve"></w:t></w:r></w:p><w:p><w:pPr><w:spacing w:after="40" w:before="80"/></w:pPr><w:r><w:rPr><w:rFonts w:ascii="Georgia" w:cs="Georgia" w:eastAsia="Georgia" w:hAnsi="Georgia"/><w:b/><w:bCs/><w:color w:val="C9A84C"/><w:sz w:val="24"/><w:szCs w:val="24"/></w:rPr><w:t xml:space="preserve">What</w:t></w:r></w:p><w:p><w:pPr><w:spacing w:after="60" w:before="60"/></w:pPr><w:r><w:rPr><w:rFonts w:ascii="Arial" w:cs="Arial" w:eastAsia="Arial" w:hAnsi="Arial"/><w:color w:val="1A1A1A"/><w:sz w:val="22"/><w:szCs w:val="22"/></w:rPr><w:t xml:space="preserve">Milgrain is a two-module wearable: a 20–24 mm titanium pendant at the front (mic, MCU, BLE) and a countermodule at the nape of the neck (battery, bone conduction). They connect via a conductive chain. Press to talk. An AI listens, remembers you, and executes real tasks through connected services — Gmail, Calendar, Telegram, Uber, trains, food delivery, Apple Music, Maps, HomeKit. The phone stays in the pocket. The pendant is the interface.</w:t></w:r></w:p><w:p><w:pPr><w:spacing w:after="0" w:before="60"/></w:pPr><w:r><w:t xml:space="preserve"></w:t></w:r></w:p><w:p><w:pPr><w:spacing w:after="40" w:before="80"/></w:pPr><w:r><w:rPr><w:rFonts w:ascii="Georgia" w:cs="Georgia" w:eastAsia="Georgia" w:hAnsi="Georgia"/><w:b/><w:bCs/><w:color w:val="C9A84C"/><w:sz w:val="24"/><w:szCs w:val="24"/></w:rPr><w:t xml:space="preserve">Why it&apos;s different</w:t></w:r></w:p><w:p><w:pPr><w:spacing w:after="60" w:before="60"/></w:pPr><w:r><w:rPr><w:rFonts w:ascii="Arial" w:cs="Arial" w:eastAsia="Arial" w:hAnsi="Arial"/><w:color w:val="1A1A1A"/><w:sz w:val="22"/><w:szCs w:val="22"/></w:rPr><w:t xml:space="preserve">Fashion object, not gadget. Swappable shells, jewelry-box charger, titanium and Gorilla Glass. No camera. Press-to-talk trust model. Real connector execution with review gates. Memory that builds over time. Proactive briefings before you ask. Six-layer moat: hardware, brand, deep tech, UX, trust, and high-agency AI.</w:t></w:r></w:p><w:p><w:pPr><w:spacing w:after="0" w:before="60"/></w:pPr><w:r><w:t xml:space="preserve"></w:t></w:r></w:p><w:p><w:pPr><w:spacing w:after="40" w:before="80"/></w:pPr><w:r><w:rPr><w:rFonts w:ascii="Georgia" w:cs="Georgia" w:eastAsia="Georgia" w:hAnsi="Georgia"/><w:b/><w:bCs/><w:color w:val="C9A84C"/><w:sz w:val="24"/><w:szCs w:val="24"/></w:rPr><w:t xml:space="preserve">Business</w:t></w:r></w:p><w:p><w:pPr><w:spacing w:after="60" w:before="60"/></w:pPr><w:r><w:rPr><w:rFonts w:ascii="Arial" w:cs="Arial" w:eastAsia="Arial" w:hAnsi="Arial"/><w:color w:val="1A1A1A"/><w:sz w:val="22"/><w:szCs w:val="22"/></w:rPr><w:t xml:space="preserve">Hardware at £349 (Kickstarter £299). Subscription at £14.99/month or £129–£149/year. Shell drops at £79–£89. At 1,000 units: ~£161 hardware margin per unit + ~£7–9/month subscription contribution. Hardware margin and shells are the core profit drivers at early scale.</w:t></w:r></w:p><w:p><w:pPr><w:spacing w:after="0" w:before="60"/></w:pPr><w:r><w:t xml:space="preserve"></w:t></w:r></w:p><w:p><w:pPr><w:spacing w:after="40" w:before="80"/></w:pPr><w:r><w:rPr><w:rFonts w:ascii="Georgia" w:cs="Georgia" w:eastAsia="Georgia" w:hAnsi="Georgia"/><w:b/><w:bCs/><w:color w:val="C9A84C"/><w:sz w:val="24"/><w:szCs w:val="24"/></w:rPr><w:t xml:space="preserve">Where it is now</w:t></w:r></w:p><w:p><w:pPr><w:spacing w:after="60" w:before="60"/></w:pPr><w:r><w:rPr><w:rFonts w:ascii="Arial" w:cs="Arial" w:eastAsia="Arial" w:hAnsi="Arial"/><w:color w:val="1A1A1A"/><w:sz w:val="22"/><w:szCs w:val="22"/></w:rPr><w:t xml:space="preserve">Authenticated Cloud Run backend, PWA, SwiftUI iOS app, Gemini voice/chat/image, memory, proactive briefings, 15+ connectors and native actions, action safety model. Prototype firmware for Seeed XIAO nRF52840 streams audio over BLE. Hardware CAD, PCB Gerbers, CNC quotes, bone conduction acoustic test, and BLE iOS bridge are the major open items.</w:t></w:r></w:p><w:p><w:pPr><w:spacing w:after="0" w:before="60"/></w:pPr><w:r><w:t xml:space="preserve"></w:t></w:r></w:p><w:p><w:pPr><w:spacing w:after="40" w:before="80"/></w:pPr><w:r><w:rPr><w:rFonts w:ascii="Georgia" w:cs="Georgia" w:eastAsia="Georgia" w:hAnsi="Georgia"/><w:b/><w:bCs/><w:color w:val="C9A84C"/><w:sz w:val="24"/><w:szCs w:val="24"/></w:rPr><w:t xml:space="preserve">Next milestone</w:t></w:r></w:p><w:p><w:pPr><w:spacing w:after="60" w:before="60"/></w:pPr><w:r><w:rPr><w:rFonts w:ascii="Arial" w:cs="Arial" w:eastAsia="Arial" w:hAnsi="Arial"/><w:color w:val="1A1A1A"/><w:sz w:val="22"/><w:szCs w:val="22"/></w:rPr><w:t xml:space="preserve">Physical prototype on-neck with bone conduction tested. TestFlight for 50–100 users by August. Kickstarter page live. Demo video: phone stays in pocket, real actions complete, fashion object centre-frame.</w:t></w:r></w:p><w:p><w:pPr><w:spacing w:after="0" w:before="200"/></w:pPr><w:r><w:t xml:space="preserve"></w:t></w:r></w:p><w:p><w:pPr><w:spacing w:after="60" w:before="0"/><w:jc w:val="center"/></w:pPr><w:r><w:rPr><w:rFonts w:ascii="Georgia" w:cs="Georgia" w:eastAsia="Georgia" w:hAnsi="Georgia"/><w:b/><w:bCs/><w:color w:val="C9A84C"/><w:sz w:val="36"/><w:szCs w:val="36"/></w:rPr><w:t xml:space="preserve">MILGRAIN</w:t></w:r></w:p><w:p><w:pPr><w:spacing w:after="0" w:before="0"/><w:jc w:val="center"/></w:pPr><w:r><w:rPr><w:rFonts w:ascii="Arial" w:cs="Arial" w:eastAsia="Arial" w:hAnsi="Arial"/><w:color w:val="6B6B6B"/><w:sz w:val="20"/><w:szCs w:val="20"/></w:rPr><w:t xml:space="preserve">chizigamonyewuchi@gmail.com</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0C0" w:sz="2" w:space="2"/>
      </w:pBdr>
      <w:tabs>
        <w:tab w:val="right" w:pos="9360"/>
      </w:tabs>
    </w:pPr>
    <w:r>
      <w:rPr>
        <w:rFonts w:ascii="Arial" w:cs="Arial" w:eastAsia="Arial" w:hAnsi="Arial"/>
        <w:color w:val="6B6B6B"/>
        <w:sz w:val="18"/>
        <w:szCs w:val="18"/>
      </w:rPr>
      <w:t xml:space="preserve">© 2026 Milgrain. All rights reserved.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0C0" w:sz="2" w:space="2"/>
      </w:pBdr>
      <w:tabs>
        <w:tab w:val="right" w:pos="9360"/>
      </w:tabs>
    </w:pPr>
    <w:r>
      <w:rPr>
        <w:rFonts w:ascii="Georgia" w:cs="Georgia" w:eastAsia="Georgia" w:hAnsi="Georgia"/>
        <w:b/>
        <w:bCs/>
        <w:color w:val="C9A84C"/>
        <w:sz w:val="18"/>
        <w:szCs w:val="18"/>
      </w:rPr>
      <w:t xml:space="preserve">MILGRAIN</w:t>
    </w:r>
    <w:r>
      <w:rPr>
        <w:rFonts w:ascii="Arial" w:cs="Arial" w:eastAsia="Arial" w:hAnsi="Arial"/>
        <w:sz w:val="18"/>
        <w:szCs w:val="18"/>
      </w:rPr>
      <w:t xml:space="preserve">	</w:t>
    </w:r>
    <w:r>
      <w:rPr>
        <w:rFonts w:ascii="Arial" w:cs="Arial" w:eastAsia="Arial" w:hAnsi="Arial"/>
        <w:color w:val="6B6B6B"/>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sz w:val="32"/>
      <w:szCs w:val="32"/>
    </w:rPr>
  </w:style>
  <w:style w:type="paragraph" w:styleId="Heading2">
    <w:name w:val="Heading 2"/>
    <w:basedOn w:val="Normal"/>
    <w:next w:val="Normal"/>
    <w:qFormat/>
    <w:pPr>
      <w:spacing w:after="100" w:before="280"/>
      <w:outlineLvl w:val="1"/>
    </w:pPr>
    <w:rPr>
      <w:rFonts w:ascii="Georgia" w:cs="Georgia" w:eastAsia="Georgia" w:hAnsi="Georgia"/>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2026-06-21T04:54:57.116Z</dcterms:created>
  <dcterms:modified xsi:type="dcterms:W3CDTF">2026-06-21T04:54:57.118Z</dcterms:modified>
</cp:coreProperties>
</file>

<file path=docProps/custom.xml><?xml version="1.0" encoding="utf-8"?>
<Properties xmlns="http://schemas.openxmlformats.org/officeDocument/2006/custom-properties" xmlns:vt="http://schemas.openxmlformats.org/officeDocument/2006/docPropsVTypes"/>
</file>