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Marx</w:t>
      </w:r>
      <w:r>
        <w:footnoteReference w:id="1"/>
      </w:r>
      <w:r>
        <w:t xml:space="preserve"> and Engels</w:t>
      </w:r>
      <w:r>
        <w:footnoteReference w:id="2"/>
      </w:r>
      <w:r>
        <w:t xml:space="preserve"> wrote a manifesto. It is short</w:t>
      </w:r>
      <w:r>
        <w:footnoteReference w:id="3"/>
      </w:r>
      <w:r>
        <w:t xml:space="preserve">.</w:t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r>
        <w:footnoteRef/>
      </w:r>
      <w:r>
        <w:t xml:space="preserve"> Karl Marx, German philosopher and economist.</w:t>
      </w:r>
    </w:p>
  </w:footnote>
  <w:footnote w:id="2">
    <w:p>
      <w:r>
        <w:footnoteRef/>
      </w:r>
      <w:r>
        <w:t xml:space="preserve"> Friedrich Engels, German philosopher, the other author.</w:t>
      </w:r>
    </w:p>
  </w:footnote>
  <w:footnote w:id="3">
    <w:p>
      <w:r>
        <w:footnoteRef/>
      </w:r>
      <w:r>
        <w:t xml:space="preserve"> Roughly twenty thousand words.</w:t>
      </w:r>
    </w:p>
  </w:footnote>
</w:footnot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</Relationships>
</file>