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7380" w14:textId="77777777" w:rsidR="00A7759E" w:rsidRDefault="007E33F0">
      <w:pPr>
        <w:spacing w:after="111"/>
      </w:pPr>
      <w:r>
        <w:rPr>
          <w:rFonts w:ascii="Arial" w:eastAsia="Arial" w:hAnsi="Arial" w:cs="Arial"/>
          <w:color w:val="009999"/>
        </w:rPr>
        <w:t xml:space="preserve"> </w:t>
      </w:r>
    </w:p>
    <w:p w14:paraId="5526C0E0" w14:textId="246A4A58" w:rsidR="00A7759E" w:rsidRDefault="007E33F0">
      <w:pPr>
        <w:tabs>
          <w:tab w:val="center" w:pos="7800"/>
        </w:tabs>
        <w:spacing w:after="370"/>
      </w:pPr>
      <w:r>
        <w:rPr>
          <w:noProof/>
        </w:rPr>
        <w:drawing>
          <wp:anchor distT="0" distB="0" distL="114300" distR="114300" simplePos="0" relativeHeight="251658240" behindDoc="0" locked="0" layoutInCell="1" allowOverlap="0" wp14:anchorId="1B61916C" wp14:editId="0914A5D1">
            <wp:simplePos x="0" y="0"/>
            <wp:positionH relativeFrom="column">
              <wp:posOffset>0</wp:posOffset>
            </wp:positionH>
            <wp:positionV relativeFrom="paragraph">
              <wp:posOffset>-76263</wp:posOffset>
            </wp:positionV>
            <wp:extent cx="1496681" cy="686376"/>
            <wp:effectExtent l="0" t="0" r="0" b="0"/>
            <wp:wrapSquare wrapText="bothSides"/>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1496681" cy="686376"/>
                    </a:xfrm>
                    <a:prstGeom prst="rect">
                      <a:avLst/>
                    </a:prstGeom>
                  </pic:spPr>
                </pic:pic>
              </a:graphicData>
            </a:graphic>
          </wp:anchor>
        </w:drawing>
      </w:r>
      <w:r>
        <w:rPr>
          <w:rFonts w:ascii="Arial" w:eastAsia="Arial" w:hAnsi="Arial" w:cs="Arial"/>
        </w:rPr>
        <w:t xml:space="preserve"> </w:t>
      </w:r>
      <w:r>
        <w:rPr>
          <w:rFonts w:ascii="Arial" w:eastAsia="Arial" w:hAnsi="Arial" w:cs="Arial"/>
        </w:rPr>
        <w:tab/>
      </w:r>
      <w:r w:rsidR="005C3A67">
        <w:rPr>
          <w:noProof/>
        </w:rPr>
        <w:drawing>
          <wp:inline distT="114300" distB="114300" distL="114300" distR="114300" wp14:anchorId="6072F8A9" wp14:editId="35BA57F7">
            <wp:extent cx="2193646" cy="651958"/>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3646" cy="651958"/>
                    </a:xfrm>
                    <a:prstGeom prst="rect">
                      <a:avLst/>
                    </a:prstGeom>
                    <a:ln/>
                  </pic:spPr>
                </pic:pic>
              </a:graphicData>
            </a:graphic>
          </wp:inline>
        </w:drawing>
      </w:r>
      <w:r>
        <w:rPr>
          <w:rFonts w:ascii="Arial" w:eastAsia="Arial" w:hAnsi="Arial" w:cs="Arial"/>
        </w:rPr>
        <w:t xml:space="preserve"> </w:t>
      </w:r>
    </w:p>
    <w:p w14:paraId="4AC2473D" w14:textId="77777777" w:rsidR="00A7759E" w:rsidRDefault="007E33F0">
      <w:pPr>
        <w:spacing w:after="342"/>
      </w:pPr>
      <w:r>
        <w:rPr>
          <w:rFonts w:ascii="Arial" w:eastAsia="Arial" w:hAnsi="Arial" w:cs="Arial"/>
        </w:rPr>
        <w:t xml:space="preserve"> </w:t>
      </w:r>
    </w:p>
    <w:p w14:paraId="1A33BE49" w14:textId="77777777" w:rsidR="00A7759E" w:rsidRDefault="007E33F0">
      <w:pPr>
        <w:spacing w:after="278"/>
      </w:pPr>
      <w:r>
        <w:rPr>
          <w:rFonts w:ascii="Arial" w:eastAsia="Arial" w:hAnsi="Arial" w:cs="Arial"/>
          <w:b/>
          <w:sz w:val="32"/>
        </w:rPr>
        <w:t xml:space="preserve"> </w:t>
      </w:r>
    </w:p>
    <w:p w14:paraId="4E17C92A" w14:textId="77777777" w:rsidR="00A7759E" w:rsidRDefault="007E33F0">
      <w:pPr>
        <w:spacing w:after="278"/>
      </w:pPr>
      <w:r>
        <w:rPr>
          <w:rFonts w:ascii="Arial" w:eastAsia="Arial" w:hAnsi="Arial" w:cs="Arial"/>
          <w:b/>
          <w:sz w:val="32"/>
        </w:rPr>
        <w:t xml:space="preserve"> </w:t>
      </w:r>
    </w:p>
    <w:p w14:paraId="018D3783" w14:textId="77777777" w:rsidR="00A7759E" w:rsidRDefault="007E33F0">
      <w:pPr>
        <w:spacing w:after="278"/>
      </w:pPr>
      <w:r>
        <w:rPr>
          <w:rFonts w:ascii="Arial" w:eastAsia="Arial" w:hAnsi="Arial" w:cs="Arial"/>
          <w:b/>
          <w:sz w:val="32"/>
        </w:rPr>
        <w:t xml:space="preserve"> </w:t>
      </w:r>
    </w:p>
    <w:p w14:paraId="21975B9B" w14:textId="77777777" w:rsidR="00A7759E" w:rsidRDefault="007E33F0">
      <w:pPr>
        <w:spacing w:after="278"/>
      </w:pPr>
      <w:r>
        <w:rPr>
          <w:rFonts w:ascii="Arial" w:eastAsia="Arial" w:hAnsi="Arial" w:cs="Arial"/>
          <w:b/>
          <w:sz w:val="32"/>
        </w:rPr>
        <w:t xml:space="preserve"> </w:t>
      </w:r>
    </w:p>
    <w:p w14:paraId="46A219EF" w14:textId="2A56D79A" w:rsidR="00A7759E" w:rsidRDefault="004A01C3">
      <w:pPr>
        <w:spacing w:after="173"/>
      </w:pPr>
      <w:r>
        <w:rPr>
          <w:rFonts w:ascii="Arial" w:eastAsia="Arial" w:hAnsi="Arial" w:cs="Arial"/>
          <w:b/>
          <w:sz w:val="32"/>
        </w:rPr>
        <w:t>DLUHC</w:t>
      </w:r>
      <w:r w:rsidR="007E33F0">
        <w:rPr>
          <w:rFonts w:ascii="Arial" w:eastAsia="Arial" w:hAnsi="Arial" w:cs="Arial"/>
          <w:b/>
          <w:sz w:val="32"/>
        </w:rPr>
        <w:t xml:space="preserve">-CS-P001 ITHC </w:t>
      </w:r>
      <w:proofErr w:type="gramStart"/>
      <w:r w:rsidR="007E33F0">
        <w:rPr>
          <w:rFonts w:ascii="Arial" w:eastAsia="Arial" w:hAnsi="Arial" w:cs="Arial"/>
          <w:b/>
          <w:sz w:val="32"/>
        </w:rPr>
        <w:t>Principle</w:t>
      </w:r>
      <w:proofErr w:type="gramEnd"/>
      <w:r w:rsidR="007E33F0">
        <w:rPr>
          <w:rFonts w:ascii="Arial" w:eastAsia="Arial" w:hAnsi="Arial" w:cs="Arial"/>
          <w:b/>
          <w:sz w:val="32"/>
        </w:rPr>
        <w:t xml:space="preserve"> Security Concerns </w:t>
      </w:r>
    </w:p>
    <w:p w14:paraId="53C9B5E2" w14:textId="77777777" w:rsidR="00A7759E" w:rsidRDefault="007E33F0">
      <w:pPr>
        <w:spacing w:after="250"/>
      </w:pPr>
      <w:r>
        <w:rPr>
          <w:b/>
        </w:rPr>
        <w:t xml:space="preserve"> </w:t>
      </w:r>
    </w:p>
    <w:p w14:paraId="7C538F57" w14:textId="72789FE7" w:rsidR="00A7759E" w:rsidRDefault="007E33F0">
      <w:pPr>
        <w:spacing w:after="267"/>
        <w:ind w:left="-5" w:hanging="10"/>
      </w:pPr>
      <w:r>
        <w:rPr>
          <w:rFonts w:ascii="Arial" w:eastAsia="Arial" w:hAnsi="Arial" w:cs="Arial"/>
          <w:b/>
        </w:rPr>
        <w:t xml:space="preserve">Prepared by the </w:t>
      </w:r>
      <w:r w:rsidR="005C3A67" w:rsidRPr="004A01C3">
        <w:rPr>
          <w:rFonts w:ascii="Arial" w:eastAsia="Arial" w:hAnsi="Arial" w:cs="Arial"/>
          <w:b/>
        </w:rPr>
        <w:t>Department for Levelling Up, Housing &amp; Communities</w:t>
      </w:r>
    </w:p>
    <w:p w14:paraId="2CAF008E" w14:textId="0C69DBA6" w:rsidR="00A7759E" w:rsidRDefault="007E33F0">
      <w:pPr>
        <w:spacing w:after="267"/>
        <w:ind w:left="-5" w:hanging="10"/>
      </w:pPr>
      <w:r>
        <w:rPr>
          <w:rFonts w:ascii="Arial" w:eastAsia="Arial" w:hAnsi="Arial" w:cs="Arial"/>
          <w:b/>
        </w:rPr>
        <w:t xml:space="preserve">Date: </w:t>
      </w:r>
      <w:r w:rsidR="008F2E6C">
        <w:rPr>
          <w:rFonts w:ascii="Arial" w:eastAsia="Arial" w:hAnsi="Arial" w:cs="Arial"/>
          <w:b/>
        </w:rPr>
        <w:t>March</w:t>
      </w:r>
      <w:r w:rsidR="005C3A67">
        <w:rPr>
          <w:rFonts w:ascii="Arial" w:eastAsia="Arial" w:hAnsi="Arial" w:cs="Arial"/>
          <w:b/>
        </w:rPr>
        <w:t xml:space="preserve"> 202</w:t>
      </w:r>
      <w:r w:rsidR="00D72FB5">
        <w:rPr>
          <w:rFonts w:ascii="Arial" w:eastAsia="Arial" w:hAnsi="Arial" w:cs="Arial"/>
          <w:b/>
        </w:rPr>
        <w:t>2</w:t>
      </w:r>
    </w:p>
    <w:p w14:paraId="50B51C7B" w14:textId="77777777" w:rsidR="00A7759E" w:rsidRDefault="007E33F0">
      <w:pPr>
        <w:spacing w:after="267"/>
        <w:ind w:left="-5" w:hanging="10"/>
      </w:pPr>
      <w:r>
        <w:rPr>
          <w:rFonts w:ascii="Arial" w:eastAsia="Arial" w:hAnsi="Arial" w:cs="Arial"/>
          <w:b/>
        </w:rPr>
        <w:t xml:space="preserve">Version: v1.0 </w:t>
      </w:r>
    </w:p>
    <w:p w14:paraId="4F126CCE" w14:textId="77777777" w:rsidR="00A7759E" w:rsidRDefault="007E33F0">
      <w:pPr>
        <w:spacing w:after="267"/>
      </w:pPr>
      <w:r>
        <w:rPr>
          <w:rFonts w:ascii="Arial" w:eastAsia="Arial" w:hAnsi="Arial" w:cs="Arial"/>
          <w:b/>
          <w:color w:val="FF0000"/>
        </w:rPr>
        <w:t xml:space="preserve"> </w:t>
      </w:r>
    </w:p>
    <w:p w14:paraId="10E4F7AD" w14:textId="77777777" w:rsidR="00A7759E" w:rsidRDefault="007E33F0">
      <w:pPr>
        <w:spacing w:after="5069"/>
        <w:jc w:val="right"/>
      </w:pPr>
      <w:r>
        <w:rPr>
          <w:b/>
        </w:rPr>
        <w:t xml:space="preserve"> </w:t>
      </w:r>
      <w:r>
        <w:rPr>
          <w:b/>
        </w:rPr>
        <w:tab/>
        <w:t xml:space="preserve"> </w:t>
      </w:r>
    </w:p>
    <w:p w14:paraId="3AFE5D59" w14:textId="77777777" w:rsidR="00A7759E" w:rsidRDefault="007E33F0">
      <w:pPr>
        <w:spacing w:after="70" w:line="281" w:lineRule="auto"/>
        <w:ind w:right="1351"/>
        <w:jc w:val="both"/>
      </w:pPr>
      <w:r>
        <w:rPr>
          <w:rFonts w:ascii="Arial" w:eastAsia="Arial" w:hAnsi="Arial" w:cs="Arial"/>
          <w:sz w:val="16"/>
        </w:rPr>
        <w:t xml:space="preserve">The information contained in this document is restricted as per the protective marking, and only for the information of the intended recipient(s) and may not be used, published or redistributed without the prior consent of MHCLG. The opinions expressed are in good faith and while every care has been taken in preparing this document, MHCLG makes no representations of whatever nature in respect of this document </w:t>
      </w:r>
    </w:p>
    <w:p w14:paraId="4B4FED55" w14:textId="77777777" w:rsidR="00A7759E" w:rsidRDefault="007E33F0">
      <w:pPr>
        <w:spacing w:after="0"/>
      </w:pPr>
      <w:r>
        <w:rPr>
          <w:rFonts w:ascii="Arial" w:eastAsia="Arial" w:hAnsi="Arial" w:cs="Arial"/>
        </w:rPr>
        <w:t xml:space="preserve"> </w:t>
      </w:r>
    </w:p>
    <w:p w14:paraId="5450B317" w14:textId="77777777" w:rsidR="00A7759E" w:rsidRDefault="007E33F0">
      <w:pPr>
        <w:spacing w:after="0" w:line="455" w:lineRule="auto"/>
        <w:ind w:right="1452"/>
      </w:pPr>
      <w:r>
        <w:rPr>
          <w:b/>
        </w:rPr>
        <w:t xml:space="preserve">  </w:t>
      </w:r>
      <w:r>
        <w:rPr>
          <w:color w:val="2F5496"/>
          <w:sz w:val="24"/>
        </w:rPr>
        <w:t xml:space="preserve"> </w:t>
      </w:r>
    </w:p>
    <w:p w14:paraId="36F351B2" w14:textId="77777777" w:rsidR="00A7759E" w:rsidRDefault="007E33F0">
      <w:pPr>
        <w:spacing w:after="88"/>
      </w:pPr>
      <w:r>
        <w:rPr>
          <w:sz w:val="24"/>
        </w:rPr>
        <w:lastRenderedPageBreak/>
        <w:t xml:space="preserve">Contents </w:t>
      </w:r>
    </w:p>
    <w:p w14:paraId="2F91F96C" w14:textId="77777777" w:rsidR="00A7759E" w:rsidRDefault="007E33F0">
      <w:pPr>
        <w:tabs>
          <w:tab w:val="center" w:pos="8988"/>
        </w:tabs>
        <w:spacing w:after="55"/>
        <w:ind w:left="-15"/>
      </w:pPr>
      <w:r>
        <w:rPr>
          <w:b/>
        </w:rPr>
        <w:t>Introduction</w:t>
      </w:r>
      <w:r>
        <w:rPr>
          <w:b/>
        </w:rPr>
        <w:tab/>
        <w:t xml:space="preserve">3 </w:t>
      </w:r>
    </w:p>
    <w:p w14:paraId="0E1A8352" w14:textId="433F5156" w:rsidR="00A7759E" w:rsidRDefault="007E33F0">
      <w:pPr>
        <w:tabs>
          <w:tab w:val="center" w:pos="727"/>
          <w:tab w:val="center" w:pos="8973"/>
        </w:tabs>
        <w:spacing w:after="53" w:line="261" w:lineRule="auto"/>
      </w:pPr>
      <w:r>
        <w:t>Purpose</w:t>
      </w:r>
      <w:r>
        <w:tab/>
        <w:t xml:space="preserve">3 </w:t>
      </w:r>
    </w:p>
    <w:p w14:paraId="2A2CA786" w14:textId="1295DEF6" w:rsidR="00A7759E" w:rsidRDefault="007E33F0">
      <w:pPr>
        <w:tabs>
          <w:tab w:val="center" w:pos="628"/>
          <w:tab w:val="center" w:pos="8973"/>
        </w:tabs>
        <w:spacing w:after="188" w:line="261" w:lineRule="auto"/>
      </w:pPr>
      <w:r>
        <w:t>Scope</w:t>
      </w:r>
      <w:r>
        <w:tab/>
      </w:r>
      <w:r w:rsidR="00995BF3">
        <w:tab/>
      </w:r>
      <w:r>
        <w:t xml:space="preserve">3 </w:t>
      </w:r>
    </w:p>
    <w:p w14:paraId="0E238524" w14:textId="77777777" w:rsidR="00A7759E" w:rsidRDefault="007E33F0">
      <w:pPr>
        <w:tabs>
          <w:tab w:val="center" w:pos="8973"/>
        </w:tabs>
        <w:spacing w:after="55"/>
        <w:ind w:left="-15"/>
      </w:pPr>
      <w:r w:rsidRPr="00995BF3">
        <w:rPr>
          <w:bCs/>
        </w:rPr>
        <w:t>Principle Security Concerns</w:t>
      </w:r>
      <w:r>
        <w:rPr>
          <w:b/>
        </w:rPr>
        <w:tab/>
        <w:t xml:space="preserve">4 </w:t>
      </w:r>
    </w:p>
    <w:p w14:paraId="03B7782B" w14:textId="763E7B1A" w:rsidR="00A7759E" w:rsidRDefault="007E33F0">
      <w:pPr>
        <w:tabs>
          <w:tab w:val="center" w:pos="685"/>
          <w:tab w:val="center" w:pos="8988"/>
        </w:tabs>
        <w:spacing w:after="53" w:line="261" w:lineRule="auto"/>
      </w:pPr>
      <w:r>
        <w:t>Backup</w:t>
      </w:r>
      <w:r>
        <w:tab/>
        <w:t xml:space="preserve"> </w:t>
      </w:r>
      <w:r w:rsidR="00995BF3">
        <w:tab/>
        <w:t>4</w:t>
      </w:r>
    </w:p>
    <w:p w14:paraId="3089C50A" w14:textId="7BE719B4" w:rsidR="00A7759E" w:rsidRDefault="007E33F0">
      <w:pPr>
        <w:tabs>
          <w:tab w:val="center" w:pos="1592"/>
          <w:tab w:val="center" w:pos="8988"/>
        </w:tabs>
        <w:spacing w:after="53" w:line="261" w:lineRule="auto"/>
      </w:pPr>
      <w:r>
        <w:t>Multi-factor Authentication</w:t>
      </w:r>
      <w:r>
        <w:tab/>
      </w:r>
      <w:r w:rsidR="00995BF3">
        <w:t>4</w:t>
      </w:r>
      <w:r>
        <w:t xml:space="preserve"> </w:t>
      </w:r>
    </w:p>
    <w:p w14:paraId="3058EC0C" w14:textId="02DF3968" w:rsidR="00A7759E" w:rsidRDefault="007E33F0">
      <w:pPr>
        <w:tabs>
          <w:tab w:val="center" w:pos="1199"/>
          <w:tab w:val="center" w:pos="8973"/>
        </w:tabs>
        <w:spacing w:after="53" w:line="261" w:lineRule="auto"/>
      </w:pPr>
      <w:r>
        <w:t>Operating Systems</w:t>
      </w:r>
      <w:r>
        <w:tab/>
        <w:t xml:space="preserve">5 </w:t>
      </w:r>
    </w:p>
    <w:p w14:paraId="5E6452E9" w14:textId="2C95138A" w:rsidR="00A7759E" w:rsidRDefault="007E33F0">
      <w:pPr>
        <w:tabs>
          <w:tab w:val="center" w:pos="1077"/>
          <w:tab w:val="center" w:pos="8973"/>
        </w:tabs>
        <w:spacing w:after="53" w:line="261" w:lineRule="auto"/>
      </w:pPr>
      <w:r>
        <w:t>Active Directory</w:t>
      </w:r>
      <w:r>
        <w:tab/>
      </w:r>
      <w:r w:rsidR="00995BF3">
        <w:t>6</w:t>
      </w:r>
      <w:r>
        <w:t xml:space="preserve"> </w:t>
      </w:r>
    </w:p>
    <w:p w14:paraId="4036D85F" w14:textId="1E05ADFC" w:rsidR="00CE7B20" w:rsidRDefault="007E33F0" w:rsidP="00CE7B20">
      <w:pPr>
        <w:tabs>
          <w:tab w:val="center" w:pos="703"/>
          <w:tab w:val="center" w:pos="8988"/>
        </w:tabs>
        <w:spacing w:after="53" w:line="261" w:lineRule="auto"/>
      </w:pPr>
      <w:r>
        <w:t>Logging</w:t>
      </w:r>
      <w:r w:rsidR="00995BF3">
        <w:tab/>
      </w:r>
      <w:r>
        <w:tab/>
      </w:r>
      <w:r w:rsidR="00995BF3">
        <w:t>6</w:t>
      </w:r>
      <w:r>
        <w:t xml:space="preserve"> </w:t>
      </w:r>
    </w:p>
    <w:p w14:paraId="6F38E162" w14:textId="2B8BCE81" w:rsidR="005C3A67" w:rsidRDefault="005C3A67" w:rsidP="00CE7B20">
      <w:pPr>
        <w:tabs>
          <w:tab w:val="center" w:pos="703"/>
          <w:tab w:val="center" w:pos="8988"/>
        </w:tabs>
        <w:spacing w:after="53" w:line="261" w:lineRule="auto"/>
      </w:pPr>
      <w:r w:rsidRPr="001C5723">
        <w:t>OWASP Application Top 10 categories</w:t>
      </w:r>
      <w:r w:rsidR="00995BF3">
        <w:tab/>
        <w:t>7</w:t>
      </w:r>
    </w:p>
    <w:p w14:paraId="742B568C" w14:textId="54149B41" w:rsidR="005C3A67" w:rsidRPr="001C5723" w:rsidRDefault="005C3A67" w:rsidP="00CE7B20">
      <w:pPr>
        <w:tabs>
          <w:tab w:val="center" w:pos="1592"/>
          <w:tab w:val="center" w:pos="8988"/>
        </w:tabs>
        <w:spacing w:after="53" w:line="261" w:lineRule="auto"/>
      </w:pPr>
      <w:r w:rsidRPr="001C5723">
        <w:t>OWASP API Security Top 10</w:t>
      </w:r>
      <w:r w:rsidR="00995BF3">
        <w:tab/>
        <w:t>8</w:t>
      </w:r>
    </w:p>
    <w:p w14:paraId="3DA43311" w14:textId="2EAFA6EA" w:rsidR="005C3A67" w:rsidRPr="001C5723" w:rsidRDefault="005C3A67" w:rsidP="00CE7B20">
      <w:pPr>
        <w:tabs>
          <w:tab w:val="center" w:pos="1592"/>
          <w:tab w:val="center" w:pos="8988"/>
        </w:tabs>
        <w:spacing w:after="53" w:line="261" w:lineRule="auto"/>
      </w:pPr>
      <w:r w:rsidRPr="001C5723">
        <w:t>Firewall Configurations</w:t>
      </w:r>
      <w:r w:rsidR="00995BF3">
        <w:tab/>
        <w:t>9</w:t>
      </w:r>
    </w:p>
    <w:p w14:paraId="5F47F6E7" w14:textId="45BD860B" w:rsidR="005C3A67" w:rsidRPr="001C5723" w:rsidRDefault="005C3A67" w:rsidP="00CE7B20">
      <w:pPr>
        <w:tabs>
          <w:tab w:val="center" w:pos="1592"/>
          <w:tab w:val="center" w:pos="8988"/>
        </w:tabs>
        <w:spacing w:after="53" w:line="261" w:lineRule="auto"/>
      </w:pPr>
      <w:r w:rsidRPr="001C5723">
        <w:t>Network Configurations (switches, routers and wireless access points)</w:t>
      </w:r>
      <w:r w:rsidR="00995BF3">
        <w:tab/>
        <w:t>9</w:t>
      </w:r>
    </w:p>
    <w:p w14:paraId="7215EC38" w14:textId="66D7F30D" w:rsidR="00A7759E" w:rsidRDefault="00A7759E">
      <w:pPr>
        <w:spacing w:after="16"/>
      </w:pPr>
    </w:p>
    <w:p w14:paraId="4E14153B" w14:textId="77777777" w:rsidR="00A7759E" w:rsidRDefault="007E33F0">
      <w:pPr>
        <w:spacing w:after="0"/>
      </w:pPr>
      <w:r>
        <w:rPr>
          <w:rFonts w:ascii="Arial" w:eastAsia="Arial" w:hAnsi="Arial" w:cs="Arial"/>
        </w:rPr>
        <w:t xml:space="preserve"> </w:t>
      </w:r>
      <w:r>
        <w:rPr>
          <w:rFonts w:ascii="Arial" w:eastAsia="Arial" w:hAnsi="Arial" w:cs="Arial"/>
        </w:rPr>
        <w:tab/>
        <w:t xml:space="preserve"> </w:t>
      </w:r>
      <w:r>
        <w:br w:type="page"/>
      </w:r>
    </w:p>
    <w:p w14:paraId="737F600E" w14:textId="77777777" w:rsidR="00A7759E" w:rsidRDefault="007E33F0">
      <w:pPr>
        <w:numPr>
          <w:ilvl w:val="0"/>
          <w:numId w:val="1"/>
        </w:numPr>
        <w:spacing w:after="1"/>
        <w:ind w:hanging="435"/>
      </w:pPr>
      <w:r>
        <w:rPr>
          <w:sz w:val="32"/>
        </w:rPr>
        <w:lastRenderedPageBreak/>
        <w:t xml:space="preserve">Introduction  </w:t>
      </w:r>
    </w:p>
    <w:p w14:paraId="7895014D" w14:textId="77777777" w:rsidR="00A7759E" w:rsidRDefault="007E33F0">
      <w:pPr>
        <w:numPr>
          <w:ilvl w:val="1"/>
          <w:numId w:val="1"/>
        </w:numPr>
        <w:spacing w:after="0"/>
        <w:ind w:hanging="570"/>
      </w:pPr>
      <w:r>
        <w:rPr>
          <w:sz w:val="26"/>
        </w:rPr>
        <w:t>Purpose</w:t>
      </w:r>
      <w:r>
        <w:t xml:space="preserve"> </w:t>
      </w:r>
    </w:p>
    <w:p w14:paraId="075FEFDF" w14:textId="77777777" w:rsidR="00A7759E" w:rsidRDefault="007E33F0">
      <w:pPr>
        <w:spacing w:after="0" w:line="261" w:lineRule="auto"/>
        <w:ind w:left="10" w:right="777" w:hanging="10"/>
      </w:pPr>
      <w:r>
        <w:t xml:space="preserve">This document presents a categorised set of Principle Security Concerns (PSC) for use within an IT </w:t>
      </w:r>
    </w:p>
    <w:p w14:paraId="0681EC19" w14:textId="7522ECBA" w:rsidR="00A7759E" w:rsidRDefault="007E33F0">
      <w:pPr>
        <w:spacing w:after="0" w:line="262" w:lineRule="auto"/>
        <w:ind w:right="1352"/>
        <w:jc w:val="both"/>
      </w:pPr>
      <w:r>
        <w:t xml:space="preserve">Health Check </w:t>
      </w:r>
      <w:r w:rsidR="00F0127F">
        <w:t xml:space="preserve">(ITHC) </w:t>
      </w:r>
      <w:r>
        <w:t xml:space="preserve">scoping document. The PSCs have been derived following a recent </w:t>
      </w:r>
      <w:r w:rsidR="008F2E6C">
        <w:t>Department for Levelling Up, Housing &amp; Communities (</w:t>
      </w:r>
      <w:r w:rsidR="00A42AD4">
        <w:t>DLUHC</w:t>
      </w:r>
      <w:r w:rsidR="008F2E6C">
        <w:t>)</w:t>
      </w:r>
      <w:r w:rsidR="00A42AD4">
        <w:t xml:space="preserve"> and National Cyber Security Centre</w:t>
      </w:r>
      <w:r w:rsidR="00F0127F">
        <w:t xml:space="preserve"> (NCSC)</w:t>
      </w:r>
      <w:r w:rsidR="00A42AD4">
        <w:t xml:space="preserve"> ‘</w:t>
      </w:r>
      <w:r w:rsidR="00A42AD4">
        <w:rPr>
          <w:highlight w:val="white"/>
        </w:rPr>
        <w:t>Mitigating Malware and Ransomware’ survey</w:t>
      </w:r>
      <w:r w:rsidR="00A42AD4" w:rsidDel="00A42AD4">
        <w:t xml:space="preserve"> </w:t>
      </w:r>
      <w:r w:rsidR="00A42AD4">
        <w:t xml:space="preserve">being </w:t>
      </w:r>
      <w:r>
        <w:t>conducted with Local Authorities during 202</w:t>
      </w:r>
      <w:r w:rsidR="00A42AD4">
        <w:t>1/2022</w:t>
      </w:r>
      <w:r>
        <w:t xml:space="preserve">. The suite of PSCs will assist Local Authorities to generate penetration testing scopes aligned with NCSC areas of concerns and pertinent cyber threats. </w:t>
      </w:r>
    </w:p>
    <w:p w14:paraId="414B2365" w14:textId="77777777" w:rsidR="00A7759E" w:rsidRDefault="007E33F0">
      <w:pPr>
        <w:spacing w:after="89"/>
      </w:pPr>
      <w:r>
        <w:t xml:space="preserve"> </w:t>
      </w:r>
    </w:p>
    <w:p w14:paraId="7A99A8E3" w14:textId="77777777" w:rsidR="00A7759E" w:rsidRDefault="007E33F0">
      <w:pPr>
        <w:numPr>
          <w:ilvl w:val="1"/>
          <w:numId w:val="1"/>
        </w:numPr>
        <w:spacing w:after="0"/>
        <w:ind w:hanging="570"/>
      </w:pPr>
      <w:r>
        <w:rPr>
          <w:sz w:val="26"/>
        </w:rPr>
        <w:t>Scope</w:t>
      </w:r>
      <w:r>
        <w:t xml:space="preserve"> </w:t>
      </w:r>
    </w:p>
    <w:p w14:paraId="73F10C71" w14:textId="5675808E" w:rsidR="00A7759E" w:rsidRDefault="007E33F0">
      <w:pPr>
        <w:spacing w:after="126" w:line="261" w:lineRule="auto"/>
        <w:ind w:left="10" w:right="777" w:hanging="10"/>
      </w:pPr>
      <w:r>
        <w:t xml:space="preserve">The PSCs are categorised into </w:t>
      </w:r>
      <w:r w:rsidR="00A42AD4">
        <w:t xml:space="preserve">9 </w:t>
      </w:r>
      <w:r>
        <w:t xml:space="preserve">focus areas identified below as those providing </w:t>
      </w:r>
      <w:r w:rsidR="00A42AD4">
        <w:t>defences</w:t>
      </w:r>
      <w:r>
        <w:t xml:space="preserve"> against ransomware and malware threats, viewed from an identify, protect, detect, respond and recover perspective.</w:t>
      </w:r>
      <w:r>
        <w:rPr>
          <w:vertAlign w:val="superscript"/>
        </w:rPr>
        <w:footnoteReference w:id="1"/>
      </w:r>
      <w:r w:rsidR="004A01C3">
        <w:t xml:space="preserve">​ </w:t>
      </w:r>
      <w:r w:rsidR="004A01C3" w:rsidRPr="004A01C3">
        <w:t>Focus</w:t>
      </w:r>
      <w:r w:rsidR="00845640">
        <w:t xml:space="preserve"> areas in scope</w:t>
      </w:r>
      <w:r w:rsidR="00A42AD4" w:rsidRPr="004A01C3">
        <w:t xml:space="preserve"> are:</w:t>
      </w:r>
    </w:p>
    <w:p w14:paraId="67DFDEC6" w14:textId="18A36B24" w:rsidR="00A42AD4" w:rsidRDefault="00A42AD4" w:rsidP="001C51E5">
      <w:pPr>
        <w:pStyle w:val="ListParagraph"/>
        <w:numPr>
          <w:ilvl w:val="0"/>
          <w:numId w:val="7"/>
        </w:numPr>
      </w:pPr>
      <w:r>
        <w:t>Backup</w:t>
      </w:r>
    </w:p>
    <w:p w14:paraId="5051F89A" w14:textId="454AD0E5" w:rsidR="00A42AD4" w:rsidRDefault="00A42AD4" w:rsidP="001C51E5">
      <w:pPr>
        <w:pStyle w:val="ListParagraph"/>
        <w:numPr>
          <w:ilvl w:val="0"/>
          <w:numId w:val="7"/>
        </w:numPr>
      </w:pPr>
      <w:r>
        <w:t>Multi-factor Authentication</w:t>
      </w:r>
    </w:p>
    <w:p w14:paraId="36C4CA9F" w14:textId="114571F9" w:rsidR="00A42AD4" w:rsidRDefault="00A42AD4" w:rsidP="001C51E5">
      <w:pPr>
        <w:pStyle w:val="ListParagraph"/>
        <w:numPr>
          <w:ilvl w:val="0"/>
          <w:numId w:val="7"/>
        </w:numPr>
      </w:pPr>
      <w:r>
        <w:t>Operating Systems</w:t>
      </w:r>
    </w:p>
    <w:p w14:paraId="0A385535" w14:textId="11442CDF" w:rsidR="00A42AD4" w:rsidRDefault="00A42AD4" w:rsidP="001C51E5">
      <w:pPr>
        <w:pStyle w:val="ListParagraph"/>
        <w:numPr>
          <w:ilvl w:val="0"/>
          <w:numId w:val="7"/>
        </w:numPr>
      </w:pPr>
      <w:r>
        <w:t>Active Directory</w:t>
      </w:r>
    </w:p>
    <w:p w14:paraId="7F7A214D" w14:textId="65465DCA" w:rsidR="00A42AD4" w:rsidRDefault="001C5723" w:rsidP="001C51E5">
      <w:pPr>
        <w:pStyle w:val="ListParagraph"/>
        <w:numPr>
          <w:ilvl w:val="0"/>
          <w:numId w:val="7"/>
        </w:numPr>
      </w:pPr>
      <w:r>
        <w:t>Logging</w:t>
      </w:r>
    </w:p>
    <w:p w14:paraId="5788F2EF" w14:textId="20209D61" w:rsidR="001C5723" w:rsidRDefault="001C5723" w:rsidP="001C51E5">
      <w:pPr>
        <w:pStyle w:val="ListParagraph"/>
        <w:numPr>
          <w:ilvl w:val="0"/>
          <w:numId w:val="7"/>
        </w:numPr>
      </w:pPr>
      <w:r w:rsidRPr="001C5723">
        <w:t>OWASP Application Top 10</w:t>
      </w:r>
    </w:p>
    <w:p w14:paraId="5FA3F8C6" w14:textId="77777777" w:rsidR="001C5723" w:rsidRPr="001C5723" w:rsidRDefault="001C5723" w:rsidP="001C51E5">
      <w:pPr>
        <w:pStyle w:val="ListParagraph"/>
        <w:numPr>
          <w:ilvl w:val="0"/>
          <w:numId w:val="7"/>
        </w:numPr>
      </w:pPr>
      <w:r w:rsidRPr="001C5723">
        <w:t>OWASP API Security Top 10</w:t>
      </w:r>
    </w:p>
    <w:p w14:paraId="1A863BEE" w14:textId="77777777" w:rsidR="001C5723" w:rsidRPr="001C5723" w:rsidRDefault="001C5723" w:rsidP="001C51E5">
      <w:pPr>
        <w:pStyle w:val="ListParagraph"/>
        <w:numPr>
          <w:ilvl w:val="0"/>
          <w:numId w:val="7"/>
        </w:numPr>
      </w:pPr>
      <w:r w:rsidRPr="001C5723">
        <w:t>Firewall Configurations</w:t>
      </w:r>
    </w:p>
    <w:p w14:paraId="236E394F" w14:textId="4BF270D2" w:rsidR="004A01C3" w:rsidRPr="004A01C3" w:rsidRDefault="001C5723" w:rsidP="001C51E5">
      <w:pPr>
        <w:pStyle w:val="ListParagraph"/>
        <w:numPr>
          <w:ilvl w:val="0"/>
          <w:numId w:val="7"/>
        </w:numPr>
      </w:pPr>
      <w:r w:rsidRPr="001C5723">
        <w:t>Network Configurations (switches, routers and wireless access points)</w:t>
      </w:r>
    </w:p>
    <w:p w14:paraId="359BB1E5" w14:textId="4B9A9F9D" w:rsidR="001C5723" w:rsidRDefault="001C5723" w:rsidP="004A01C3">
      <w:pPr>
        <w:ind w:left="360"/>
      </w:pPr>
      <w:r>
        <w:rPr>
          <w:noProof/>
        </w:rPr>
        <w:lastRenderedPageBreak/>
        <w:drawing>
          <wp:inline distT="0" distB="0" distL="0" distR="0" wp14:anchorId="48D0BC67" wp14:editId="4DC17891">
            <wp:extent cx="5562600" cy="36331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4276" cy="3660411"/>
                    </a:xfrm>
                    <a:prstGeom prst="rect">
                      <a:avLst/>
                    </a:prstGeom>
                  </pic:spPr>
                </pic:pic>
              </a:graphicData>
            </a:graphic>
          </wp:inline>
        </w:drawing>
      </w:r>
    </w:p>
    <w:p w14:paraId="1868A76B" w14:textId="77777777" w:rsidR="00A42AD4" w:rsidRDefault="00A42AD4" w:rsidP="004A01C3">
      <w:pPr>
        <w:spacing w:after="0"/>
        <w:ind w:right="1231"/>
      </w:pPr>
    </w:p>
    <w:p w14:paraId="5433808A" w14:textId="77777777" w:rsidR="00A7759E" w:rsidRDefault="007E33F0">
      <w:pPr>
        <w:numPr>
          <w:ilvl w:val="0"/>
          <w:numId w:val="1"/>
        </w:numPr>
        <w:spacing w:after="1"/>
        <w:ind w:hanging="435"/>
      </w:pPr>
      <w:r>
        <w:rPr>
          <w:sz w:val="32"/>
        </w:rPr>
        <w:t xml:space="preserve">Principle Security Concerns </w:t>
      </w:r>
    </w:p>
    <w:p w14:paraId="56D70234" w14:textId="77777777" w:rsidR="00A7759E" w:rsidRDefault="007E33F0">
      <w:pPr>
        <w:numPr>
          <w:ilvl w:val="1"/>
          <w:numId w:val="1"/>
        </w:numPr>
        <w:spacing w:after="19"/>
        <w:ind w:hanging="570"/>
      </w:pPr>
      <w:r>
        <w:rPr>
          <w:rFonts w:ascii="Arial" w:eastAsia="Arial" w:hAnsi="Arial" w:cs="Arial"/>
        </w:rPr>
        <w:t xml:space="preserve">Backup </w:t>
      </w:r>
    </w:p>
    <w:p w14:paraId="117C628E" w14:textId="77777777" w:rsidR="00A7759E" w:rsidRDefault="007E33F0">
      <w:pPr>
        <w:spacing w:after="0"/>
      </w:pPr>
      <w:r>
        <w:rPr>
          <w:rFonts w:ascii="Arial" w:eastAsia="Arial" w:hAnsi="Arial" w:cs="Arial"/>
        </w:rPr>
        <w:t xml:space="preserve"> </w:t>
      </w:r>
    </w:p>
    <w:tbl>
      <w:tblPr>
        <w:tblStyle w:val="TableGrid"/>
        <w:tblW w:w="9038" w:type="dxa"/>
        <w:tblInd w:w="8" w:type="dxa"/>
        <w:tblCellMar>
          <w:left w:w="128" w:type="dxa"/>
          <w:bottom w:w="174" w:type="dxa"/>
          <w:right w:w="115" w:type="dxa"/>
        </w:tblCellMar>
        <w:tblLook w:val="04A0" w:firstRow="1" w:lastRow="0" w:firstColumn="1" w:lastColumn="0" w:noHBand="0" w:noVBand="1"/>
      </w:tblPr>
      <w:tblGrid>
        <w:gridCol w:w="1576"/>
        <w:gridCol w:w="7462"/>
      </w:tblGrid>
      <w:tr w:rsidR="00A7759E" w14:paraId="57F22798" w14:textId="77777777" w:rsidTr="004A01C3">
        <w:trPr>
          <w:trHeight w:val="616"/>
        </w:trPr>
        <w:tc>
          <w:tcPr>
            <w:tcW w:w="1576" w:type="dxa"/>
            <w:tcBorders>
              <w:top w:val="single" w:sz="6" w:space="0" w:color="9E9E9E"/>
              <w:left w:val="single" w:sz="6" w:space="0" w:color="9E9E9E"/>
              <w:bottom w:val="single" w:sz="6" w:space="0" w:color="9E9E9E"/>
              <w:right w:val="single" w:sz="6" w:space="0" w:color="9E9E9E"/>
            </w:tcBorders>
            <w:vAlign w:val="center"/>
          </w:tcPr>
          <w:p w14:paraId="6BDD9702" w14:textId="77777777" w:rsidR="00A7759E" w:rsidRDefault="007E33F0">
            <w:r>
              <w:rPr>
                <w:b/>
              </w:rPr>
              <w:t xml:space="preserve">PSC ID </w:t>
            </w:r>
          </w:p>
        </w:tc>
        <w:tc>
          <w:tcPr>
            <w:tcW w:w="7462" w:type="dxa"/>
            <w:tcBorders>
              <w:top w:val="single" w:sz="6" w:space="0" w:color="9E9E9E"/>
              <w:left w:val="single" w:sz="6" w:space="0" w:color="9E9E9E"/>
              <w:bottom w:val="single" w:sz="6" w:space="0" w:color="9E9E9E"/>
              <w:right w:val="single" w:sz="6" w:space="0" w:color="9E9E9E"/>
            </w:tcBorders>
            <w:vAlign w:val="center"/>
          </w:tcPr>
          <w:p w14:paraId="2EF71520" w14:textId="77777777" w:rsidR="00A7759E" w:rsidRDefault="007E33F0">
            <w:r>
              <w:rPr>
                <w:b/>
              </w:rPr>
              <w:t xml:space="preserve">Description </w:t>
            </w:r>
          </w:p>
        </w:tc>
      </w:tr>
      <w:tr w:rsidR="00A7759E" w14:paraId="2E398076" w14:textId="77777777" w:rsidTr="008F2E6C">
        <w:trPr>
          <w:trHeight w:val="669"/>
        </w:trPr>
        <w:tc>
          <w:tcPr>
            <w:tcW w:w="1576" w:type="dxa"/>
            <w:tcBorders>
              <w:top w:val="single" w:sz="6" w:space="0" w:color="9E9E9E"/>
              <w:left w:val="single" w:sz="6" w:space="0" w:color="9E9E9E"/>
              <w:bottom w:val="single" w:sz="6" w:space="0" w:color="9E9E9E"/>
              <w:right w:val="single" w:sz="6" w:space="0" w:color="9E9E9E"/>
            </w:tcBorders>
            <w:vAlign w:val="center"/>
          </w:tcPr>
          <w:p w14:paraId="7FE5CA2E" w14:textId="74B58824" w:rsidR="00A7759E" w:rsidRDefault="007E33F0">
            <w:pPr>
              <w:ind w:left="30"/>
            </w:pPr>
            <w:r>
              <w:t>PSC-BU1</w:t>
            </w:r>
          </w:p>
        </w:tc>
        <w:tc>
          <w:tcPr>
            <w:tcW w:w="7462" w:type="dxa"/>
            <w:tcBorders>
              <w:top w:val="single" w:sz="6" w:space="0" w:color="9E9E9E"/>
              <w:left w:val="single" w:sz="6" w:space="0" w:color="9E9E9E"/>
              <w:bottom w:val="single" w:sz="6" w:space="0" w:color="9E9E9E"/>
              <w:right w:val="single" w:sz="6" w:space="0" w:color="9E9E9E"/>
            </w:tcBorders>
            <w:vAlign w:val="bottom"/>
          </w:tcPr>
          <w:p w14:paraId="2D8A505B" w14:textId="3EE42455" w:rsidR="00A7759E" w:rsidRDefault="002968DD" w:rsidP="008F2E6C">
            <w:pPr>
              <w:ind w:left="30"/>
            </w:pPr>
            <w:r>
              <w:t xml:space="preserve">Active Directory should be backed up as it </w:t>
            </w:r>
            <w:r w:rsidR="00845640">
              <w:t>severely</w:t>
            </w:r>
            <w:r>
              <w:t xml:space="preserve"> limits the Council’s ability to recover AD services.</w:t>
            </w:r>
          </w:p>
        </w:tc>
      </w:tr>
      <w:tr w:rsidR="00A7759E" w14:paraId="7976AA81" w14:textId="77777777" w:rsidTr="004A01C3">
        <w:trPr>
          <w:trHeight w:val="578"/>
        </w:trPr>
        <w:tc>
          <w:tcPr>
            <w:tcW w:w="1576" w:type="dxa"/>
            <w:tcBorders>
              <w:top w:val="single" w:sz="6" w:space="0" w:color="9E9E9E"/>
              <w:left w:val="single" w:sz="6" w:space="0" w:color="9E9E9E"/>
              <w:bottom w:val="single" w:sz="6" w:space="0" w:color="9E9E9E"/>
              <w:right w:val="single" w:sz="6" w:space="0" w:color="9E9E9E"/>
            </w:tcBorders>
            <w:vAlign w:val="center"/>
          </w:tcPr>
          <w:p w14:paraId="6F01FAB1" w14:textId="77777777" w:rsidR="00A7759E" w:rsidRDefault="007E33F0">
            <w:pPr>
              <w:ind w:left="30"/>
            </w:pPr>
            <w:r>
              <w:t xml:space="preserve">PSC-BU2 </w:t>
            </w:r>
          </w:p>
        </w:tc>
        <w:tc>
          <w:tcPr>
            <w:tcW w:w="7462" w:type="dxa"/>
            <w:tcBorders>
              <w:top w:val="single" w:sz="6" w:space="0" w:color="9E9E9E"/>
              <w:left w:val="single" w:sz="6" w:space="0" w:color="9E9E9E"/>
              <w:bottom w:val="single" w:sz="6" w:space="0" w:color="9E9E9E"/>
              <w:right w:val="single" w:sz="6" w:space="0" w:color="9E9E9E"/>
            </w:tcBorders>
            <w:vAlign w:val="bottom"/>
          </w:tcPr>
          <w:p w14:paraId="39FB519C" w14:textId="332D8959" w:rsidR="00A7759E" w:rsidRDefault="007E33F0">
            <w:pPr>
              <w:ind w:left="30"/>
            </w:pPr>
            <w:r>
              <w:t>Backup traffic</w:t>
            </w:r>
            <w:r w:rsidR="0046684A">
              <w:t xml:space="preserve"> and data</w:t>
            </w:r>
            <w:r>
              <w:t xml:space="preserve"> </w:t>
            </w:r>
            <w:r w:rsidR="008A7712">
              <w:t xml:space="preserve">must </w:t>
            </w:r>
            <w:r w:rsidR="002968DD">
              <w:t xml:space="preserve">be encrypted </w:t>
            </w:r>
            <w:r w:rsidR="0046684A">
              <w:t xml:space="preserve">using approved strong encryption algorithms </w:t>
            </w:r>
            <w:r w:rsidR="002968DD">
              <w:t xml:space="preserve">and </w:t>
            </w:r>
            <w:r w:rsidR="008A7712">
              <w:t xml:space="preserve">not be </w:t>
            </w:r>
            <w:r>
              <w:t>communicated in cleartext protocols.</w:t>
            </w:r>
            <w:r w:rsidR="002968DD">
              <w:t xml:space="preserve">  Backups should be stored encrypted </w:t>
            </w:r>
            <w:r w:rsidR="0046684A">
              <w:t>otherwise potentially exposing confidential and sensitive information.</w:t>
            </w:r>
          </w:p>
        </w:tc>
      </w:tr>
      <w:tr w:rsidR="00A7759E" w14:paraId="1A71F8CA" w14:textId="77777777" w:rsidTr="004A01C3">
        <w:trPr>
          <w:trHeight w:val="345"/>
        </w:trPr>
        <w:tc>
          <w:tcPr>
            <w:tcW w:w="1576" w:type="dxa"/>
            <w:tcBorders>
              <w:top w:val="single" w:sz="6" w:space="0" w:color="9E9E9E"/>
              <w:left w:val="single" w:sz="6" w:space="0" w:color="9E9E9E"/>
              <w:bottom w:val="single" w:sz="6" w:space="0" w:color="9E9E9E"/>
              <w:right w:val="single" w:sz="6" w:space="0" w:color="9E9E9E"/>
            </w:tcBorders>
            <w:vAlign w:val="bottom"/>
          </w:tcPr>
          <w:p w14:paraId="3C45302F" w14:textId="75476D2E" w:rsidR="00A7759E" w:rsidRDefault="007E33F0">
            <w:pPr>
              <w:ind w:left="30"/>
            </w:pPr>
            <w:r>
              <w:t>PSC-BU</w:t>
            </w:r>
            <w:r w:rsidR="004A01C3">
              <w:t>3</w:t>
            </w:r>
          </w:p>
        </w:tc>
        <w:tc>
          <w:tcPr>
            <w:tcW w:w="7462" w:type="dxa"/>
            <w:tcBorders>
              <w:top w:val="single" w:sz="6" w:space="0" w:color="9E9E9E"/>
              <w:left w:val="single" w:sz="6" w:space="0" w:color="9E9E9E"/>
              <w:bottom w:val="single" w:sz="6" w:space="0" w:color="9E9E9E"/>
              <w:right w:val="single" w:sz="6" w:space="0" w:color="9E9E9E"/>
            </w:tcBorders>
            <w:vAlign w:val="bottom"/>
          </w:tcPr>
          <w:p w14:paraId="45564A6C" w14:textId="515294B0" w:rsidR="00A7759E" w:rsidRDefault="005B71D0">
            <w:pPr>
              <w:ind w:left="30"/>
            </w:pPr>
            <w:r>
              <w:t xml:space="preserve">Backup copies have </w:t>
            </w:r>
            <w:r w:rsidRPr="005B71D0">
              <w:t xml:space="preserve">‘air-gap’ between the backup mechanism and the copies of the data. </w:t>
            </w:r>
          </w:p>
        </w:tc>
      </w:tr>
      <w:tr w:rsidR="00A7759E" w14:paraId="5A440014" w14:textId="77777777" w:rsidTr="004A01C3">
        <w:trPr>
          <w:trHeight w:val="367"/>
        </w:trPr>
        <w:tc>
          <w:tcPr>
            <w:tcW w:w="1576" w:type="dxa"/>
            <w:tcBorders>
              <w:top w:val="single" w:sz="6" w:space="0" w:color="9E9E9E"/>
              <w:left w:val="single" w:sz="6" w:space="0" w:color="9E9E9E"/>
              <w:bottom w:val="single" w:sz="6" w:space="0" w:color="9E9E9E"/>
              <w:right w:val="single" w:sz="6" w:space="0" w:color="9E9E9E"/>
            </w:tcBorders>
            <w:vAlign w:val="bottom"/>
          </w:tcPr>
          <w:p w14:paraId="216211E9" w14:textId="36FC3934" w:rsidR="00A7759E" w:rsidRDefault="007E33F0">
            <w:pPr>
              <w:ind w:left="30"/>
            </w:pPr>
            <w:r>
              <w:t>PSC-BU</w:t>
            </w:r>
            <w:r w:rsidR="004A01C3">
              <w:t>4</w:t>
            </w:r>
            <w:r>
              <w:t xml:space="preserve"> </w:t>
            </w:r>
          </w:p>
        </w:tc>
        <w:tc>
          <w:tcPr>
            <w:tcW w:w="7462" w:type="dxa"/>
            <w:tcBorders>
              <w:top w:val="single" w:sz="6" w:space="0" w:color="9E9E9E"/>
              <w:left w:val="single" w:sz="6" w:space="0" w:color="9E9E9E"/>
              <w:bottom w:val="single" w:sz="6" w:space="0" w:color="9E9E9E"/>
              <w:right w:val="single" w:sz="6" w:space="0" w:color="9E9E9E"/>
            </w:tcBorders>
            <w:vAlign w:val="bottom"/>
          </w:tcPr>
          <w:p w14:paraId="4A55D7C8" w14:textId="2C7B1450" w:rsidR="00A7759E" w:rsidRDefault="007E33F0">
            <w:pPr>
              <w:ind w:left="30"/>
            </w:pPr>
            <w:r>
              <w:t xml:space="preserve">Backup service accounts </w:t>
            </w:r>
            <w:r w:rsidR="005B71D0">
              <w:t xml:space="preserve">should not </w:t>
            </w:r>
            <w:r>
              <w:t>utilise weak and or non-complex password(s)</w:t>
            </w:r>
            <w:r w:rsidR="005B71D0">
              <w:t>.  Credentials should not be</w:t>
            </w:r>
            <w:r w:rsidR="00731F2D">
              <w:t xml:space="preserve"> locally cached on the backup servers(s)</w:t>
            </w:r>
            <w:r w:rsidR="00845640">
              <w:t>.</w:t>
            </w:r>
          </w:p>
        </w:tc>
      </w:tr>
      <w:tr w:rsidR="00A7759E" w14:paraId="03CDE029"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vAlign w:val="center"/>
          </w:tcPr>
          <w:p w14:paraId="698ACFC3" w14:textId="4CF7C2F8" w:rsidR="00A7759E" w:rsidRDefault="007E33F0">
            <w:r>
              <w:t>PSC-BU</w:t>
            </w:r>
            <w:r w:rsidR="004A01C3">
              <w:t>5</w:t>
            </w:r>
            <w:r>
              <w:t xml:space="preserve"> </w:t>
            </w:r>
          </w:p>
        </w:tc>
        <w:tc>
          <w:tcPr>
            <w:tcW w:w="7462" w:type="dxa"/>
            <w:tcBorders>
              <w:top w:val="single" w:sz="6" w:space="0" w:color="9E9E9E"/>
              <w:left w:val="single" w:sz="6" w:space="0" w:color="9E9E9E"/>
              <w:bottom w:val="single" w:sz="6" w:space="0" w:color="9E9E9E"/>
              <w:right w:val="single" w:sz="6" w:space="0" w:color="9E9E9E"/>
            </w:tcBorders>
            <w:vAlign w:val="bottom"/>
          </w:tcPr>
          <w:p w14:paraId="0D515245" w14:textId="551B92BC" w:rsidR="00A7759E" w:rsidRDefault="007E33F0">
            <w:r>
              <w:t>Backup servers</w:t>
            </w:r>
            <w:r w:rsidR="005B71D0">
              <w:t xml:space="preserve"> must not</w:t>
            </w:r>
            <w:r>
              <w:t xml:space="preserve"> expose SMB service</w:t>
            </w:r>
            <w:r w:rsidR="005B71D0">
              <w:t xml:space="preserve"> as this </w:t>
            </w:r>
            <w:r>
              <w:t>increas</w:t>
            </w:r>
            <w:r w:rsidR="005B71D0">
              <w:t>es</w:t>
            </w:r>
            <w:r>
              <w:t xml:space="preserve"> the attack surface for ransomware propagation. </w:t>
            </w:r>
          </w:p>
        </w:tc>
      </w:tr>
      <w:tr w:rsidR="00A7759E" w14:paraId="690489BE"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vAlign w:val="center"/>
          </w:tcPr>
          <w:p w14:paraId="0C1D3620" w14:textId="123E9BE3" w:rsidR="00A7759E" w:rsidRDefault="007E33F0">
            <w:r>
              <w:t>PSC-BU</w:t>
            </w:r>
            <w:r w:rsidR="004A01C3">
              <w:t>6</w:t>
            </w:r>
            <w:r>
              <w:t xml:space="preserve"> </w:t>
            </w:r>
          </w:p>
        </w:tc>
        <w:tc>
          <w:tcPr>
            <w:tcW w:w="7462" w:type="dxa"/>
            <w:tcBorders>
              <w:top w:val="single" w:sz="6" w:space="0" w:color="9E9E9E"/>
              <w:left w:val="single" w:sz="6" w:space="0" w:color="9E9E9E"/>
              <w:bottom w:val="single" w:sz="6" w:space="0" w:color="9E9E9E"/>
              <w:right w:val="single" w:sz="6" w:space="0" w:color="9E9E9E"/>
            </w:tcBorders>
            <w:vAlign w:val="bottom"/>
          </w:tcPr>
          <w:p w14:paraId="57B22A10" w14:textId="1DD908CC" w:rsidR="00A7759E" w:rsidRDefault="007E33F0">
            <w:r>
              <w:t xml:space="preserve">Administration of backup servers via remote desktop protocol </w:t>
            </w:r>
            <w:r w:rsidR="006711F4">
              <w:t xml:space="preserve">should be </w:t>
            </w:r>
            <w:r>
              <w:t xml:space="preserve">restricted from within the local area network. </w:t>
            </w:r>
          </w:p>
        </w:tc>
      </w:tr>
    </w:tbl>
    <w:p w14:paraId="6E25275F" w14:textId="77777777" w:rsidR="00A7759E" w:rsidRDefault="007E33F0">
      <w:pPr>
        <w:spacing w:after="25"/>
      </w:pPr>
      <w:r>
        <w:t xml:space="preserve"> </w:t>
      </w:r>
    </w:p>
    <w:p w14:paraId="22645030" w14:textId="77777777" w:rsidR="00A7759E" w:rsidRDefault="007E33F0">
      <w:pPr>
        <w:spacing w:after="29"/>
      </w:pPr>
      <w:r>
        <w:lastRenderedPageBreak/>
        <w:t xml:space="preserve"> </w:t>
      </w:r>
    </w:p>
    <w:p w14:paraId="7D6511D5" w14:textId="77777777" w:rsidR="00A7759E" w:rsidRDefault="007E33F0">
      <w:pPr>
        <w:numPr>
          <w:ilvl w:val="1"/>
          <w:numId w:val="1"/>
        </w:numPr>
        <w:spacing w:after="19"/>
        <w:ind w:hanging="570"/>
      </w:pPr>
      <w:r>
        <w:rPr>
          <w:rFonts w:ascii="Arial" w:eastAsia="Arial" w:hAnsi="Arial" w:cs="Arial"/>
        </w:rPr>
        <w:t xml:space="preserve">Multi-factor Authentication </w:t>
      </w:r>
    </w:p>
    <w:p w14:paraId="296A14C3" w14:textId="77777777" w:rsidR="00A7759E" w:rsidRDefault="007E33F0">
      <w:pPr>
        <w:spacing w:after="0"/>
      </w:pPr>
      <w:r>
        <w:rPr>
          <w:rFonts w:ascii="Arial" w:eastAsia="Arial" w:hAnsi="Arial" w:cs="Arial"/>
        </w:rPr>
        <w:t xml:space="preserve"> </w:t>
      </w:r>
    </w:p>
    <w:tbl>
      <w:tblPr>
        <w:tblStyle w:val="TableGrid"/>
        <w:tblW w:w="9038" w:type="dxa"/>
        <w:tblInd w:w="8" w:type="dxa"/>
        <w:tblCellMar>
          <w:left w:w="128" w:type="dxa"/>
          <w:bottom w:w="174" w:type="dxa"/>
          <w:right w:w="115" w:type="dxa"/>
        </w:tblCellMar>
        <w:tblLook w:val="04A0" w:firstRow="1" w:lastRow="0" w:firstColumn="1" w:lastColumn="0" w:noHBand="0" w:noVBand="1"/>
      </w:tblPr>
      <w:tblGrid>
        <w:gridCol w:w="1576"/>
        <w:gridCol w:w="7462"/>
      </w:tblGrid>
      <w:tr w:rsidR="00A7759E" w14:paraId="1F0F242C" w14:textId="77777777" w:rsidTr="004A01C3">
        <w:trPr>
          <w:trHeight w:val="616"/>
        </w:trPr>
        <w:tc>
          <w:tcPr>
            <w:tcW w:w="1576" w:type="dxa"/>
            <w:tcBorders>
              <w:top w:val="single" w:sz="6" w:space="0" w:color="9E9E9E"/>
              <w:left w:val="single" w:sz="6" w:space="0" w:color="9E9E9E"/>
              <w:bottom w:val="single" w:sz="6" w:space="0" w:color="9E9E9E"/>
              <w:right w:val="single" w:sz="6" w:space="0" w:color="9E9E9E"/>
            </w:tcBorders>
            <w:vAlign w:val="center"/>
          </w:tcPr>
          <w:p w14:paraId="65AB4465" w14:textId="77777777" w:rsidR="00A7759E" w:rsidRDefault="007E33F0">
            <w:r>
              <w:rPr>
                <w:b/>
              </w:rPr>
              <w:t xml:space="preserve">PSC ID </w:t>
            </w:r>
          </w:p>
        </w:tc>
        <w:tc>
          <w:tcPr>
            <w:tcW w:w="7462" w:type="dxa"/>
            <w:tcBorders>
              <w:top w:val="single" w:sz="6" w:space="0" w:color="9E9E9E"/>
              <w:left w:val="single" w:sz="6" w:space="0" w:color="9E9E9E"/>
              <w:bottom w:val="single" w:sz="6" w:space="0" w:color="9E9E9E"/>
              <w:right w:val="single" w:sz="6" w:space="0" w:color="9E9E9E"/>
            </w:tcBorders>
            <w:vAlign w:val="center"/>
          </w:tcPr>
          <w:p w14:paraId="766BC26F" w14:textId="77777777" w:rsidR="00A7759E" w:rsidRDefault="007E33F0">
            <w:r>
              <w:rPr>
                <w:b/>
              </w:rPr>
              <w:t xml:space="preserve">Description </w:t>
            </w:r>
          </w:p>
        </w:tc>
      </w:tr>
      <w:tr w:rsidR="00A7759E" w14:paraId="55B5A0CF" w14:textId="77777777" w:rsidTr="004A01C3">
        <w:trPr>
          <w:trHeight w:val="328"/>
        </w:trPr>
        <w:tc>
          <w:tcPr>
            <w:tcW w:w="1576" w:type="dxa"/>
            <w:tcBorders>
              <w:top w:val="single" w:sz="6" w:space="0" w:color="9E9E9E"/>
              <w:left w:val="single" w:sz="6" w:space="0" w:color="9E9E9E"/>
              <w:bottom w:val="single" w:sz="6" w:space="0" w:color="9E9E9E"/>
              <w:right w:val="single" w:sz="6" w:space="0" w:color="9E9E9E"/>
            </w:tcBorders>
            <w:vAlign w:val="center"/>
          </w:tcPr>
          <w:p w14:paraId="22EB6B9A" w14:textId="77777777" w:rsidR="00A7759E" w:rsidRDefault="007E33F0">
            <w:pPr>
              <w:ind w:left="30"/>
            </w:pPr>
            <w:r>
              <w:t xml:space="preserve">PSC-MFA01 </w:t>
            </w:r>
          </w:p>
        </w:tc>
        <w:tc>
          <w:tcPr>
            <w:tcW w:w="7462" w:type="dxa"/>
            <w:tcBorders>
              <w:top w:val="single" w:sz="6" w:space="0" w:color="9E9E9E"/>
              <w:left w:val="single" w:sz="6" w:space="0" w:color="9E9E9E"/>
              <w:bottom w:val="single" w:sz="6" w:space="0" w:color="9E9E9E"/>
              <w:right w:val="single" w:sz="6" w:space="0" w:color="9E9E9E"/>
            </w:tcBorders>
            <w:vAlign w:val="bottom"/>
          </w:tcPr>
          <w:p w14:paraId="3C8BAE97" w14:textId="2A332D10" w:rsidR="00A7759E" w:rsidRDefault="007E33F0">
            <w:pPr>
              <w:ind w:left="30"/>
            </w:pPr>
            <w:r>
              <w:t>Cloud based administration accounts aren</w:t>
            </w:r>
            <w:r w:rsidR="00845640">
              <w:t>’</w:t>
            </w:r>
            <w:r>
              <w:t xml:space="preserve">t protected with MFA exposing potential attack areas. </w:t>
            </w:r>
          </w:p>
        </w:tc>
      </w:tr>
      <w:tr w:rsidR="00A7759E" w14:paraId="34485417" w14:textId="77777777" w:rsidTr="004A01C3">
        <w:trPr>
          <w:trHeight w:val="453"/>
        </w:trPr>
        <w:tc>
          <w:tcPr>
            <w:tcW w:w="1576" w:type="dxa"/>
            <w:tcBorders>
              <w:top w:val="single" w:sz="6" w:space="0" w:color="9E9E9E"/>
              <w:left w:val="single" w:sz="6" w:space="0" w:color="9E9E9E"/>
              <w:bottom w:val="single" w:sz="6" w:space="0" w:color="9E9E9E"/>
              <w:right w:val="single" w:sz="6" w:space="0" w:color="9E9E9E"/>
            </w:tcBorders>
            <w:vAlign w:val="center"/>
          </w:tcPr>
          <w:p w14:paraId="33E709C1" w14:textId="77777777" w:rsidR="00A7759E" w:rsidRDefault="007E33F0">
            <w:pPr>
              <w:ind w:left="30"/>
            </w:pPr>
            <w:r>
              <w:t xml:space="preserve">PSC-MFA02 </w:t>
            </w:r>
          </w:p>
        </w:tc>
        <w:tc>
          <w:tcPr>
            <w:tcW w:w="7462" w:type="dxa"/>
            <w:tcBorders>
              <w:top w:val="single" w:sz="6" w:space="0" w:color="9E9E9E"/>
              <w:left w:val="single" w:sz="6" w:space="0" w:color="9E9E9E"/>
              <w:bottom w:val="single" w:sz="6" w:space="0" w:color="9E9E9E"/>
              <w:right w:val="single" w:sz="6" w:space="0" w:color="9E9E9E"/>
            </w:tcBorders>
            <w:vAlign w:val="bottom"/>
          </w:tcPr>
          <w:p w14:paraId="416E01D0" w14:textId="08548613" w:rsidR="00D45109" w:rsidRDefault="00D45109">
            <w:pPr>
              <w:ind w:left="30"/>
            </w:pPr>
            <w:r>
              <w:t>External remote access is provided via single factor authentication only.</w:t>
            </w:r>
          </w:p>
        </w:tc>
      </w:tr>
      <w:tr w:rsidR="00A7759E" w14:paraId="616CC8E2"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vAlign w:val="center"/>
          </w:tcPr>
          <w:p w14:paraId="55CED3CA" w14:textId="77777777" w:rsidR="00A7759E" w:rsidRDefault="007E33F0">
            <w:pPr>
              <w:ind w:left="30"/>
            </w:pPr>
            <w:r>
              <w:t xml:space="preserve">PSC-MFA03 </w:t>
            </w:r>
          </w:p>
        </w:tc>
        <w:tc>
          <w:tcPr>
            <w:tcW w:w="7462" w:type="dxa"/>
            <w:tcBorders>
              <w:top w:val="single" w:sz="6" w:space="0" w:color="9E9E9E"/>
              <w:left w:val="single" w:sz="6" w:space="0" w:color="9E9E9E"/>
              <w:bottom w:val="single" w:sz="6" w:space="0" w:color="9E9E9E"/>
              <w:right w:val="single" w:sz="6" w:space="0" w:color="9E9E9E"/>
            </w:tcBorders>
            <w:vAlign w:val="bottom"/>
          </w:tcPr>
          <w:p w14:paraId="7A9FD9A0" w14:textId="77777777" w:rsidR="00A7759E" w:rsidRDefault="007E33F0">
            <w:pPr>
              <w:ind w:left="30"/>
            </w:pPr>
            <w:r>
              <w:t xml:space="preserve">On-premise privileged user account access is provided via single factor authentication only. </w:t>
            </w:r>
          </w:p>
        </w:tc>
      </w:tr>
      <w:tr w:rsidR="004A01C3" w14:paraId="154D5031"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tcPr>
          <w:p w14:paraId="3CFA818E" w14:textId="39A13892" w:rsidR="004A01C3" w:rsidRDefault="004A01C3" w:rsidP="004A01C3">
            <w:pPr>
              <w:ind w:left="30"/>
            </w:pPr>
            <w:r w:rsidRPr="005335C7">
              <w:t>PSC-MFA0</w:t>
            </w:r>
            <w:r>
              <w:t>4</w:t>
            </w:r>
          </w:p>
        </w:tc>
        <w:tc>
          <w:tcPr>
            <w:tcW w:w="7462" w:type="dxa"/>
            <w:tcBorders>
              <w:top w:val="single" w:sz="6" w:space="0" w:color="9E9E9E"/>
              <w:left w:val="single" w:sz="6" w:space="0" w:color="9E9E9E"/>
              <w:bottom w:val="single" w:sz="6" w:space="0" w:color="9E9E9E"/>
              <w:right w:val="single" w:sz="6" w:space="0" w:color="9E9E9E"/>
            </w:tcBorders>
            <w:vAlign w:val="bottom"/>
          </w:tcPr>
          <w:p w14:paraId="7148EA31" w14:textId="2DA8306A" w:rsidR="004A01C3" w:rsidRDefault="004A01C3" w:rsidP="004A01C3">
            <w:pPr>
              <w:ind w:left="30"/>
            </w:pPr>
            <w:r>
              <w:t>Mobile devices should be controlled using an MDM service to enforce technical controls.</w:t>
            </w:r>
          </w:p>
        </w:tc>
      </w:tr>
      <w:tr w:rsidR="004A01C3" w14:paraId="0A14CDF7"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tcPr>
          <w:p w14:paraId="42B7A027" w14:textId="2C40F451" w:rsidR="004A01C3" w:rsidRDefault="004A01C3" w:rsidP="004A01C3">
            <w:pPr>
              <w:ind w:left="30"/>
            </w:pPr>
            <w:r w:rsidRPr="005335C7">
              <w:t>PSC-MFA0</w:t>
            </w:r>
            <w:r>
              <w:t>5</w:t>
            </w:r>
            <w:r w:rsidRPr="005335C7">
              <w:t xml:space="preserve"> </w:t>
            </w:r>
          </w:p>
        </w:tc>
        <w:tc>
          <w:tcPr>
            <w:tcW w:w="7462" w:type="dxa"/>
            <w:tcBorders>
              <w:top w:val="single" w:sz="6" w:space="0" w:color="9E9E9E"/>
              <w:left w:val="single" w:sz="6" w:space="0" w:color="9E9E9E"/>
              <w:bottom w:val="single" w:sz="6" w:space="0" w:color="9E9E9E"/>
              <w:right w:val="single" w:sz="6" w:space="0" w:color="9E9E9E"/>
            </w:tcBorders>
            <w:vAlign w:val="bottom"/>
          </w:tcPr>
          <w:p w14:paraId="1987CECA" w14:textId="1D854F3E" w:rsidR="004A01C3" w:rsidRDefault="004A01C3" w:rsidP="004A01C3">
            <w:pPr>
              <w:ind w:left="30"/>
            </w:pPr>
            <w:r w:rsidRPr="005322D6">
              <w:t xml:space="preserve">Dependent on the devices you are provisioning in your IT estate, you should use an Enterprise Mobility Management (EMM) that supports </w:t>
            </w:r>
            <w:proofErr w:type="spellStart"/>
            <w:r w:rsidRPr="005322D6">
              <w:t>OEMConfig</w:t>
            </w:r>
            <w:proofErr w:type="spellEnd"/>
            <w:r>
              <w:t>.</w:t>
            </w:r>
          </w:p>
        </w:tc>
      </w:tr>
      <w:tr w:rsidR="004A01C3" w14:paraId="4FDEA1A7"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tcPr>
          <w:p w14:paraId="55BCCFED" w14:textId="66611072" w:rsidR="004A01C3" w:rsidRDefault="004A01C3" w:rsidP="004A01C3">
            <w:pPr>
              <w:ind w:left="30"/>
            </w:pPr>
            <w:r w:rsidRPr="005335C7">
              <w:t>PSC-MFA0</w:t>
            </w:r>
            <w:r>
              <w:t>6</w:t>
            </w:r>
            <w:r w:rsidRPr="005335C7">
              <w:t xml:space="preserve"> </w:t>
            </w:r>
          </w:p>
        </w:tc>
        <w:tc>
          <w:tcPr>
            <w:tcW w:w="7462" w:type="dxa"/>
            <w:tcBorders>
              <w:top w:val="single" w:sz="6" w:space="0" w:color="9E9E9E"/>
              <w:left w:val="single" w:sz="6" w:space="0" w:color="9E9E9E"/>
              <w:bottom w:val="single" w:sz="6" w:space="0" w:color="9E9E9E"/>
              <w:right w:val="single" w:sz="6" w:space="0" w:color="9E9E9E"/>
            </w:tcBorders>
            <w:vAlign w:val="bottom"/>
          </w:tcPr>
          <w:p w14:paraId="47818BD7" w14:textId="0489C320" w:rsidR="004A01C3" w:rsidRDefault="004A01C3" w:rsidP="004A01C3">
            <w:pPr>
              <w:ind w:left="30"/>
            </w:pPr>
            <w:r w:rsidRPr="00B43A64">
              <w:t>Configure the logging and monitoring capabilities of the MDM</w:t>
            </w:r>
            <w:r>
              <w:t>.</w:t>
            </w:r>
          </w:p>
        </w:tc>
      </w:tr>
      <w:tr w:rsidR="004A01C3" w14:paraId="69DA7710"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tcPr>
          <w:p w14:paraId="0B9D6DC5" w14:textId="626D2729" w:rsidR="004A01C3" w:rsidRDefault="004A01C3" w:rsidP="004A01C3">
            <w:pPr>
              <w:ind w:left="30"/>
            </w:pPr>
            <w:r w:rsidRPr="005335C7">
              <w:t>PSC-MFA0</w:t>
            </w:r>
            <w:r>
              <w:t>7</w:t>
            </w:r>
            <w:r w:rsidRPr="005335C7">
              <w:t xml:space="preserve"> </w:t>
            </w:r>
          </w:p>
        </w:tc>
        <w:tc>
          <w:tcPr>
            <w:tcW w:w="7462" w:type="dxa"/>
            <w:tcBorders>
              <w:top w:val="single" w:sz="6" w:space="0" w:color="9E9E9E"/>
              <w:left w:val="single" w:sz="6" w:space="0" w:color="9E9E9E"/>
              <w:bottom w:val="single" w:sz="6" w:space="0" w:color="9E9E9E"/>
              <w:right w:val="single" w:sz="6" w:space="0" w:color="9E9E9E"/>
            </w:tcBorders>
            <w:vAlign w:val="bottom"/>
          </w:tcPr>
          <w:p w14:paraId="3188D830" w14:textId="1DCA606F" w:rsidR="004A01C3" w:rsidRDefault="004A01C3" w:rsidP="004A01C3">
            <w:pPr>
              <w:ind w:left="30"/>
            </w:pPr>
            <w:r w:rsidRPr="00B43A64">
              <w:t xml:space="preserve">If </w:t>
            </w:r>
            <w:r w:rsidRPr="00B43A64">
              <w:t xml:space="preserve">a </w:t>
            </w:r>
            <w:r w:rsidR="000B3139">
              <w:t>V</w:t>
            </w:r>
            <w:r w:rsidRPr="00B43A64">
              <w:t xml:space="preserve">irtual </w:t>
            </w:r>
            <w:r w:rsidR="000B3139">
              <w:t>P</w:t>
            </w:r>
            <w:r w:rsidRPr="00B43A64">
              <w:t xml:space="preserve">rivate </w:t>
            </w:r>
            <w:r w:rsidR="000B3139">
              <w:t>N</w:t>
            </w:r>
            <w:r w:rsidRPr="00B43A64">
              <w:t xml:space="preserve">etwork (VPN) is required, you should use a </w:t>
            </w:r>
            <w:r w:rsidR="000B3139" w:rsidRPr="00B43A64">
              <w:t>third-party</w:t>
            </w:r>
            <w:r w:rsidRPr="00B43A64">
              <w:t xml:space="preserve"> app</w:t>
            </w:r>
            <w:r w:rsidR="000B3139">
              <w:t>lication</w:t>
            </w:r>
            <w:r>
              <w:t>.</w:t>
            </w:r>
          </w:p>
        </w:tc>
      </w:tr>
      <w:tr w:rsidR="004A01C3" w14:paraId="2D86CFFE"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tcPr>
          <w:p w14:paraId="47AD5A56" w14:textId="3D91B14F" w:rsidR="004A01C3" w:rsidRDefault="004A01C3" w:rsidP="004A01C3">
            <w:pPr>
              <w:ind w:left="30"/>
            </w:pPr>
            <w:r w:rsidRPr="005335C7">
              <w:t>PSC-MFA0</w:t>
            </w:r>
            <w:r>
              <w:t>8</w:t>
            </w:r>
            <w:r w:rsidRPr="005335C7">
              <w:t xml:space="preserve"> </w:t>
            </w:r>
          </w:p>
        </w:tc>
        <w:tc>
          <w:tcPr>
            <w:tcW w:w="7462" w:type="dxa"/>
            <w:tcBorders>
              <w:top w:val="single" w:sz="6" w:space="0" w:color="9E9E9E"/>
              <w:left w:val="single" w:sz="6" w:space="0" w:color="9E9E9E"/>
              <w:bottom w:val="single" w:sz="6" w:space="0" w:color="9E9E9E"/>
              <w:right w:val="single" w:sz="6" w:space="0" w:color="9E9E9E"/>
            </w:tcBorders>
            <w:vAlign w:val="bottom"/>
          </w:tcPr>
          <w:p w14:paraId="606F6BC8" w14:textId="3BB4CF2E" w:rsidR="004A01C3" w:rsidRDefault="004A01C3" w:rsidP="004A01C3">
            <w:pPr>
              <w:ind w:left="30"/>
            </w:pPr>
            <w:r w:rsidRPr="00B43A64">
              <w:t>Third-party apps for work use (</w:t>
            </w:r>
            <w:r>
              <w:t>“</w:t>
            </w:r>
            <w:r w:rsidRPr="00B43A64">
              <w:t>managed apps</w:t>
            </w:r>
            <w:r>
              <w:t>”</w:t>
            </w:r>
            <w:r w:rsidRPr="00B43A64">
              <w:t>) should be approved centrally into an enterprise app</w:t>
            </w:r>
            <w:r w:rsidR="000B3139">
              <w:t>lication</w:t>
            </w:r>
            <w:r w:rsidRPr="00B43A64">
              <w:t xml:space="preserve"> catalogue. Either automatically install them during setup or make them available in the Managed Google Play Store</w:t>
            </w:r>
            <w:r>
              <w:t xml:space="preserve"> or Apple Business Manager.</w:t>
            </w:r>
          </w:p>
        </w:tc>
      </w:tr>
      <w:tr w:rsidR="004A01C3" w14:paraId="5740C7F9"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tcPr>
          <w:p w14:paraId="7EE57EC4" w14:textId="11C93A23" w:rsidR="004A01C3" w:rsidRDefault="004A01C3" w:rsidP="004A01C3">
            <w:pPr>
              <w:ind w:left="30"/>
            </w:pPr>
            <w:r w:rsidRPr="005335C7">
              <w:t>PSC-MFA0</w:t>
            </w:r>
            <w:r>
              <w:t>9</w:t>
            </w:r>
            <w:r w:rsidRPr="005335C7">
              <w:t xml:space="preserve"> </w:t>
            </w:r>
          </w:p>
        </w:tc>
        <w:tc>
          <w:tcPr>
            <w:tcW w:w="7462" w:type="dxa"/>
            <w:tcBorders>
              <w:top w:val="single" w:sz="6" w:space="0" w:color="9E9E9E"/>
              <w:left w:val="single" w:sz="6" w:space="0" w:color="9E9E9E"/>
              <w:bottom w:val="single" w:sz="6" w:space="0" w:color="9E9E9E"/>
              <w:right w:val="single" w:sz="6" w:space="0" w:color="9E9E9E"/>
            </w:tcBorders>
            <w:vAlign w:val="bottom"/>
          </w:tcPr>
          <w:p w14:paraId="453D2EFF" w14:textId="39391AD0" w:rsidR="004A01C3" w:rsidRDefault="004A01C3" w:rsidP="004A01C3">
            <w:pPr>
              <w:ind w:left="30"/>
            </w:pPr>
            <w:r w:rsidRPr="00B43A64">
              <w:t>Consider your approach to enabling enterprise-owned Google accounts on users</w:t>
            </w:r>
            <w:r>
              <w:t>’</w:t>
            </w:r>
            <w:r w:rsidRPr="00B43A64">
              <w:t xml:space="preserve"> devices, using on-device policies to manage specific Google features</w:t>
            </w:r>
            <w:r>
              <w:t>.</w:t>
            </w:r>
          </w:p>
        </w:tc>
      </w:tr>
      <w:tr w:rsidR="004A01C3" w14:paraId="476DB34A"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tcPr>
          <w:p w14:paraId="76AD8D98" w14:textId="0F31C00B" w:rsidR="004A01C3" w:rsidRDefault="004A01C3" w:rsidP="004A01C3">
            <w:pPr>
              <w:ind w:left="30"/>
            </w:pPr>
            <w:r w:rsidRPr="005335C7">
              <w:t>PSC-MFA</w:t>
            </w:r>
            <w:r>
              <w:t>10</w:t>
            </w:r>
            <w:r w:rsidRPr="005335C7">
              <w:t xml:space="preserve"> </w:t>
            </w:r>
          </w:p>
        </w:tc>
        <w:tc>
          <w:tcPr>
            <w:tcW w:w="7462" w:type="dxa"/>
            <w:tcBorders>
              <w:top w:val="single" w:sz="6" w:space="0" w:color="9E9E9E"/>
              <w:left w:val="single" w:sz="6" w:space="0" w:color="9E9E9E"/>
              <w:bottom w:val="single" w:sz="6" w:space="0" w:color="9E9E9E"/>
              <w:right w:val="single" w:sz="6" w:space="0" w:color="9E9E9E"/>
            </w:tcBorders>
            <w:vAlign w:val="bottom"/>
          </w:tcPr>
          <w:p w14:paraId="7B1DF5DA" w14:textId="73368C16" w:rsidR="004A01C3" w:rsidRPr="00B43A64" w:rsidRDefault="004A01C3" w:rsidP="004A01C3">
            <w:pPr>
              <w:ind w:left="30"/>
            </w:pPr>
            <w:r w:rsidRPr="00B43A64">
              <w:t>Antivirus and other security software are not recommended</w:t>
            </w:r>
            <w:r>
              <w:t xml:space="preserve"> on Android or Apple mobile devices.</w:t>
            </w:r>
          </w:p>
        </w:tc>
      </w:tr>
    </w:tbl>
    <w:p w14:paraId="25636663" w14:textId="77777777" w:rsidR="00A7759E" w:rsidRDefault="007E33F0">
      <w:pPr>
        <w:spacing w:after="27"/>
      </w:pPr>
      <w:r>
        <w:rPr>
          <w:rFonts w:ascii="Arial" w:eastAsia="Arial" w:hAnsi="Arial" w:cs="Arial"/>
        </w:rPr>
        <w:t xml:space="preserve"> </w:t>
      </w:r>
    </w:p>
    <w:p w14:paraId="715BA719" w14:textId="77777777" w:rsidR="00A7759E" w:rsidRDefault="007E33F0">
      <w:pPr>
        <w:spacing w:after="31"/>
        <w:ind w:left="570"/>
      </w:pPr>
      <w:r>
        <w:rPr>
          <w:rFonts w:ascii="Arial" w:eastAsia="Arial" w:hAnsi="Arial" w:cs="Arial"/>
          <w:color w:val="2F5496"/>
        </w:rPr>
        <w:t xml:space="preserve"> </w:t>
      </w:r>
    </w:p>
    <w:p w14:paraId="642660B1" w14:textId="77777777" w:rsidR="00A7759E" w:rsidRDefault="007E33F0">
      <w:pPr>
        <w:numPr>
          <w:ilvl w:val="1"/>
          <w:numId w:val="1"/>
        </w:numPr>
        <w:spacing w:after="19"/>
        <w:ind w:hanging="570"/>
      </w:pPr>
      <w:r>
        <w:rPr>
          <w:rFonts w:ascii="Arial" w:eastAsia="Arial" w:hAnsi="Arial" w:cs="Arial"/>
        </w:rPr>
        <w:t xml:space="preserve">Operating Systems </w:t>
      </w:r>
    </w:p>
    <w:p w14:paraId="2F5854D2" w14:textId="77777777" w:rsidR="00A7759E" w:rsidRDefault="007E33F0">
      <w:pPr>
        <w:spacing w:after="0"/>
      </w:pPr>
      <w:r>
        <w:rPr>
          <w:rFonts w:ascii="Arial" w:eastAsia="Arial" w:hAnsi="Arial" w:cs="Arial"/>
        </w:rPr>
        <w:t xml:space="preserve"> </w:t>
      </w:r>
    </w:p>
    <w:tbl>
      <w:tblPr>
        <w:tblStyle w:val="TableGrid"/>
        <w:tblW w:w="9038" w:type="dxa"/>
        <w:tblInd w:w="8" w:type="dxa"/>
        <w:tblCellMar>
          <w:left w:w="128" w:type="dxa"/>
          <w:bottom w:w="174" w:type="dxa"/>
          <w:right w:w="115" w:type="dxa"/>
        </w:tblCellMar>
        <w:tblLook w:val="04A0" w:firstRow="1" w:lastRow="0" w:firstColumn="1" w:lastColumn="0" w:noHBand="0" w:noVBand="1"/>
      </w:tblPr>
      <w:tblGrid>
        <w:gridCol w:w="1576"/>
        <w:gridCol w:w="7462"/>
      </w:tblGrid>
      <w:tr w:rsidR="00A7759E" w14:paraId="50F51444" w14:textId="77777777" w:rsidTr="004A01C3">
        <w:trPr>
          <w:trHeight w:val="616"/>
        </w:trPr>
        <w:tc>
          <w:tcPr>
            <w:tcW w:w="1576" w:type="dxa"/>
            <w:tcBorders>
              <w:top w:val="single" w:sz="6" w:space="0" w:color="9E9E9E"/>
              <w:left w:val="single" w:sz="6" w:space="0" w:color="9E9E9E"/>
              <w:bottom w:val="single" w:sz="6" w:space="0" w:color="9E9E9E"/>
              <w:right w:val="single" w:sz="6" w:space="0" w:color="9E9E9E"/>
            </w:tcBorders>
            <w:vAlign w:val="center"/>
          </w:tcPr>
          <w:p w14:paraId="6ABAD30E" w14:textId="77777777" w:rsidR="00A7759E" w:rsidRDefault="007E33F0">
            <w:r>
              <w:rPr>
                <w:b/>
              </w:rPr>
              <w:t xml:space="preserve">PSC ID </w:t>
            </w:r>
          </w:p>
        </w:tc>
        <w:tc>
          <w:tcPr>
            <w:tcW w:w="7462" w:type="dxa"/>
            <w:tcBorders>
              <w:top w:val="single" w:sz="6" w:space="0" w:color="9E9E9E"/>
              <w:left w:val="single" w:sz="6" w:space="0" w:color="9E9E9E"/>
              <w:bottom w:val="single" w:sz="6" w:space="0" w:color="9E9E9E"/>
              <w:right w:val="single" w:sz="6" w:space="0" w:color="9E9E9E"/>
            </w:tcBorders>
            <w:vAlign w:val="center"/>
          </w:tcPr>
          <w:p w14:paraId="1C3FA6F7" w14:textId="77777777" w:rsidR="00A7759E" w:rsidRDefault="007E33F0">
            <w:r>
              <w:rPr>
                <w:b/>
              </w:rPr>
              <w:t xml:space="preserve">Description </w:t>
            </w:r>
          </w:p>
        </w:tc>
      </w:tr>
      <w:tr w:rsidR="00A7759E" w14:paraId="34A1B664" w14:textId="77777777" w:rsidTr="003373C0">
        <w:trPr>
          <w:trHeight w:val="687"/>
        </w:trPr>
        <w:tc>
          <w:tcPr>
            <w:tcW w:w="1576" w:type="dxa"/>
            <w:tcBorders>
              <w:top w:val="single" w:sz="6" w:space="0" w:color="9E9E9E"/>
              <w:left w:val="single" w:sz="6" w:space="0" w:color="9E9E9E"/>
              <w:bottom w:val="single" w:sz="6" w:space="0" w:color="9E9E9E"/>
              <w:right w:val="single" w:sz="6" w:space="0" w:color="9E9E9E"/>
            </w:tcBorders>
            <w:vAlign w:val="center"/>
          </w:tcPr>
          <w:p w14:paraId="651759EE" w14:textId="5558233C" w:rsidR="00A7759E" w:rsidRDefault="007E33F0">
            <w:pPr>
              <w:ind w:left="30"/>
            </w:pPr>
            <w:r>
              <w:t>PSC-OS1</w:t>
            </w:r>
          </w:p>
        </w:tc>
        <w:tc>
          <w:tcPr>
            <w:tcW w:w="7462" w:type="dxa"/>
            <w:tcBorders>
              <w:top w:val="single" w:sz="6" w:space="0" w:color="9E9E9E"/>
              <w:left w:val="single" w:sz="6" w:space="0" w:color="9E9E9E"/>
              <w:bottom w:val="single" w:sz="6" w:space="0" w:color="9E9E9E"/>
              <w:right w:val="single" w:sz="6" w:space="0" w:color="9E9E9E"/>
            </w:tcBorders>
            <w:vAlign w:val="bottom"/>
          </w:tcPr>
          <w:p w14:paraId="4BE1E883" w14:textId="7F4CB72C" w:rsidR="00A7759E" w:rsidRDefault="007E33F0" w:rsidP="004A01C3">
            <w:r>
              <w:t>Unsupported operating systems are present within the estate with known vulnerabilities</w:t>
            </w:r>
            <w:r w:rsidR="00104C95">
              <w:t xml:space="preserve"> and/or have access to untrusted internet conte</w:t>
            </w:r>
            <w:r w:rsidR="00000ADC">
              <w:t>n</w:t>
            </w:r>
            <w:r w:rsidR="00104C95">
              <w:t>t</w:t>
            </w:r>
            <w:r w:rsidR="00000ADC">
              <w:t>.</w:t>
            </w:r>
          </w:p>
        </w:tc>
      </w:tr>
      <w:tr w:rsidR="00A7759E" w14:paraId="3BCF7978"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vAlign w:val="bottom"/>
          </w:tcPr>
          <w:p w14:paraId="3ADEFB23" w14:textId="77777777" w:rsidR="00A7759E" w:rsidRDefault="007E33F0">
            <w:pPr>
              <w:ind w:left="30"/>
            </w:pPr>
            <w:r>
              <w:t xml:space="preserve">PSC-OS2 </w:t>
            </w:r>
          </w:p>
        </w:tc>
        <w:tc>
          <w:tcPr>
            <w:tcW w:w="7462" w:type="dxa"/>
            <w:tcBorders>
              <w:top w:val="single" w:sz="6" w:space="0" w:color="9E9E9E"/>
              <w:left w:val="single" w:sz="6" w:space="0" w:color="9E9E9E"/>
              <w:bottom w:val="single" w:sz="6" w:space="0" w:color="9E9E9E"/>
              <w:right w:val="single" w:sz="6" w:space="0" w:color="9E9E9E"/>
            </w:tcBorders>
            <w:vAlign w:val="bottom"/>
          </w:tcPr>
          <w:p w14:paraId="17553B45" w14:textId="77777777" w:rsidR="00A7759E" w:rsidRDefault="007E33F0">
            <w:pPr>
              <w:ind w:left="30"/>
            </w:pPr>
            <w:r>
              <w:t xml:space="preserve">Supported operating systems are not patched within 14 days of vendor release. </w:t>
            </w:r>
          </w:p>
        </w:tc>
      </w:tr>
      <w:tr w:rsidR="004A01C3" w14:paraId="32651293"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vAlign w:val="center"/>
          </w:tcPr>
          <w:p w14:paraId="1B05D28E" w14:textId="37FE6413" w:rsidR="004A01C3" w:rsidRDefault="004A01C3" w:rsidP="004A01C3">
            <w:pPr>
              <w:ind w:left="30"/>
            </w:pPr>
            <w:r>
              <w:t>PSC-OS3</w:t>
            </w:r>
          </w:p>
        </w:tc>
        <w:tc>
          <w:tcPr>
            <w:tcW w:w="7462" w:type="dxa"/>
            <w:tcBorders>
              <w:top w:val="single" w:sz="6" w:space="0" w:color="9E9E9E"/>
              <w:left w:val="single" w:sz="6" w:space="0" w:color="9E9E9E"/>
              <w:bottom w:val="single" w:sz="6" w:space="0" w:color="9E9E9E"/>
              <w:right w:val="single" w:sz="6" w:space="0" w:color="9E9E9E"/>
            </w:tcBorders>
            <w:vAlign w:val="bottom"/>
          </w:tcPr>
          <w:p w14:paraId="496B3F38" w14:textId="3551EE51" w:rsidR="004A01C3" w:rsidRDefault="004A01C3" w:rsidP="004A01C3">
            <w:pPr>
              <w:ind w:left="30"/>
            </w:pPr>
            <w:r>
              <w:t xml:space="preserve">Vulnerable systems have exposed services which may provide a mechanism for an attacker to gain a foothold. </w:t>
            </w:r>
          </w:p>
        </w:tc>
      </w:tr>
      <w:tr w:rsidR="004A01C3" w14:paraId="20673AC3"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vAlign w:val="center"/>
          </w:tcPr>
          <w:p w14:paraId="5EAF81FA" w14:textId="233062DC" w:rsidR="004A01C3" w:rsidRDefault="004A01C3" w:rsidP="004A01C3">
            <w:pPr>
              <w:ind w:left="30"/>
            </w:pPr>
            <w:r>
              <w:lastRenderedPageBreak/>
              <w:t xml:space="preserve">PSC-OS4 </w:t>
            </w:r>
          </w:p>
        </w:tc>
        <w:tc>
          <w:tcPr>
            <w:tcW w:w="7462" w:type="dxa"/>
            <w:tcBorders>
              <w:top w:val="single" w:sz="6" w:space="0" w:color="9E9E9E"/>
              <w:left w:val="single" w:sz="6" w:space="0" w:color="9E9E9E"/>
              <w:bottom w:val="single" w:sz="6" w:space="0" w:color="9E9E9E"/>
              <w:right w:val="single" w:sz="6" w:space="0" w:color="9E9E9E"/>
            </w:tcBorders>
            <w:vAlign w:val="bottom"/>
          </w:tcPr>
          <w:p w14:paraId="0E1A421E" w14:textId="124D45B3" w:rsidR="004A01C3" w:rsidRDefault="004A01C3" w:rsidP="004A01C3">
            <w:pPr>
              <w:ind w:left="30"/>
            </w:pPr>
            <w:r>
              <w:t xml:space="preserve">Antivirus / antimalware software is not present on target systems, increasing likelihood of successful malicious software insertion. </w:t>
            </w:r>
          </w:p>
        </w:tc>
      </w:tr>
      <w:tr w:rsidR="004A01C3" w14:paraId="40C9280F"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vAlign w:val="center"/>
          </w:tcPr>
          <w:p w14:paraId="182A8768" w14:textId="17EC67A9" w:rsidR="004A01C3" w:rsidRDefault="004A01C3" w:rsidP="004A01C3">
            <w:pPr>
              <w:ind w:left="30"/>
            </w:pPr>
            <w:r>
              <w:t xml:space="preserve">PSC-OS5 </w:t>
            </w:r>
          </w:p>
        </w:tc>
        <w:tc>
          <w:tcPr>
            <w:tcW w:w="7462" w:type="dxa"/>
            <w:tcBorders>
              <w:top w:val="single" w:sz="6" w:space="0" w:color="9E9E9E"/>
              <w:left w:val="single" w:sz="6" w:space="0" w:color="9E9E9E"/>
              <w:bottom w:val="single" w:sz="6" w:space="0" w:color="9E9E9E"/>
              <w:right w:val="single" w:sz="6" w:space="0" w:color="9E9E9E"/>
            </w:tcBorders>
            <w:vAlign w:val="bottom"/>
          </w:tcPr>
          <w:p w14:paraId="32995E73" w14:textId="63517A43" w:rsidR="004A01C3" w:rsidRDefault="004A01C3" w:rsidP="004A01C3">
            <w:pPr>
              <w:ind w:left="30"/>
            </w:pPr>
            <w:r>
              <w:t xml:space="preserve">Cached administrator credentials are present on systems increasing likelihood of successful privilege escalation attacks.  </w:t>
            </w:r>
          </w:p>
        </w:tc>
      </w:tr>
      <w:tr w:rsidR="004A01C3" w14:paraId="749D2028"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vAlign w:val="center"/>
          </w:tcPr>
          <w:p w14:paraId="7F1B10C3" w14:textId="47CC3B33" w:rsidR="004A01C3" w:rsidRDefault="004A01C3" w:rsidP="004A01C3">
            <w:pPr>
              <w:ind w:left="30"/>
            </w:pPr>
            <w:r>
              <w:t xml:space="preserve">PSC-OS6 </w:t>
            </w:r>
          </w:p>
        </w:tc>
        <w:tc>
          <w:tcPr>
            <w:tcW w:w="7462" w:type="dxa"/>
            <w:tcBorders>
              <w:top w:val="single" w:sz="6" w:space="0" w:color="9E9E9E"/>
              <w:left w:val="single" w:sz="6" w:space="0" w:color="9E9E9E"/>
              <w:bottom w:val="single" w:sz="6" w:space="0" w:color="9E9E9E"/>
              <w:right w:val="single" w:sz="6" w:space="0" w:color="9E9E9E"/>
            </w:tcBorders>
            <w:vAlign w:val="bottom"/>
          </w:tcPr>
          <w:p w14:paraId="4C5F0705" w14:textId="0107EBB9" w:rsidR="004A01C3" w:rsidRDefault="004A01C3" w:rsidP="004A01C3">
            <w:pPr>
              <w:ind w:left="30"/>
            </w:pPr>
            <w:r w:rsidRPr="006D5C34">
              <w:t xml:space="preserve">All </w:t>
            </w:r>
            <w:r>
              <w:t>servers</w:t>
            </w:r>
            <w:r w:rsidRPr="006D5C34">
              <w:t xml:space="preserve"> (</w:t>
            </w:r>
            <w:r>
              <w:t>not limited to d</w:t>
            </w:r>
            <w:r w:rsidRPr="006D5C34">
              <w:t>omain controllers</w:t>
            </w:r>
            <w:r>
              <w:t xml:space="preserve"> and b</w:t>
            </w:r>
            <w:r w:rsidRPr="006D5C34">
              <w:t>ackup servers)</w:t>
            </w:r>
            <w:r>
              <w:t>, EUDs</w:t>
            </w:r>
            <w:r w:rsidRPr="006D5C34">
              <w:t xml:space="preserve"> and the operating systems are not hardened in line with best practice – Centre for Internet Security (CIS) Level 2</w:t>
            </w:r>
          </w:p>
        </w:tc>
      </w:tr>
      <w:tr w:rsidR="004A01C3" w14:paraId="3753BAF9" w14:textId="77777777" w:rsidTr="00537BF1">
        <w:trPr>
          <w:trHeight w:val="55"/>
        </w:trPr>
        <w:tc>
          <w:tcPr>
            <w:tcW w:w="1576" w:type="dxa"/>
            <w:tcBorders>
              <w:top w:val="single" w:sz="6" w:space="0" w:color="9E9E9E"/>
              <w:left w:val="single" w:sz="6" w:space="0" w:color="9E9E9E"/>
              <w:bottom w:val="single" w:sz="6" w:space="0" w:color="9E9E9E"/>
              <w:right w:val="single" w:sz="6" w:space="0" w:color="9E9E9E"/>
            </w:tcBorders>
          </w:tcPr>
          <w:p w14:paraId="32983685" w14:textId="27EAC3AB" w:rsidR="004A01C3" w:rsidRDefault="004A01C3" w:rsidP="004A01C3">
            <w:pPr>
              <w:ind w:left="30"/>
            </w:pPr>
            <w:r>
              <w:t xml:space="preserve">PSC-OS7 </w:t>
            </w:r>
          </w:p>
        </w:tc>
        <w:tc>
          <w:tcPr>
            <w:tcW w:w="7462" w:type="dxa"/>
            <w:tcBorders>
              <w:top w:val="single" w:sz="6" w:space="0" w:color="9E9E9E"/>
              <w:left w:val="single" w:sz="6" w:space="0" w:color="9E9E9E"/>
              <w:bottom w:val="single" w:sz="6" w:space="0" w:color="9E9E9E"/>
              <w:right w:val="single" w:sz="6" w:space="0" w:color="9E9E9E"/>
            </w:tcBorders>
            <w:vAlign w:val="center"/>
          </w:tcPr>
          <w:p w14:paraId="14706808" w14:textId="74613815" w:rsidR="004A01C3" w:rsidRDefault="004A01C3" w:rsidP="004A01C3">
            <w:pPr>
              <w:ind w:left="30"/>
            </w:pPr>
            <w:r>
              <w:t xml:space="preserve">Application whitelisting should be in place across critical systems to prevent known malicious code from executing. </w:t>
            </w:r>
          </w:p>
        </w:tc>
      </w:tr>
      <w:tr w:rsidR="004A01C3" w14:paraId="5EED3F01" w14:textId="77777777" w:rsidTr="00537BF1">
        <w:trPr>
          <w:trHeight w:val="55"/>
        </w:trPr>
        <w:tc>
          <w:tcPr>
            <w:tcW w:w="1576" w:type="dxa"/>
            <w:tcBorders>
              <w:top w:val="single" w:sz="6" w:space="0" w:color="9E9E9E"/>
              <w:left w:val="single" w:sz="6" w:space="0" w:color="9E9E9E"/>
              <w:bottom w:val="single" w:sz="6" w:space="0" w:color="9E9E9E"/>
              <w:right w:val="single" w:sz="6" w:space="0" w:color="9E9E9E"/>
            </w:tcBorders>
          </w:tcPr>
          <w:p w14:paraId="2C66A1BF" w14:textId="50B1757A" w:rsidR="004A01C3" w:rsidRDefault="004A01C3" w:rsidP="004A01C3">
            <w:pPr>
              <w:ind w:left="30"/>
            </w:pPr>
            <w:r>
              <w:t xml:space="preserve">PSC-OS8 </w:t>
            </w:r>
          </w:p>
        </w:tc>
        <w:tc>
          <w:tcPr>
            <w:tcW w:w="7462" w:type="dxa"/>
            <w:tcBorders>
              <w:top w:val="single" w:sz="6" w:space="0" w:color="9E9E9E"/>
              <w:left w:val="single" w:sz="6" w:space="0" w:color="9E9E9E"/>
              <w:bottom w:val="single" w:sz="6" w:space="0" w:color="9E9E9E"/>
              <w:right w:val="single" w:sz="6" w:space="0" w:color="9E9E9E"/>
            </w:tcBorders>
            <w:vAlign w:val="center"/>
          </w:tcPr>
          <w:p w14:paraId="7857E4B0" w14:textId="42F4A482" w:rsidR="004A01C3" w:rsidRDefault="004A01C3" w:rsidP="004A01C3">
            <w:pPr>
              <w:ind w:left="30"/>
            </w:pPr>
            <w:r w:rsidRPr="00E633CA">
              <w:t>Host based firewalls are not present and provide an increased attack surface</w:t>
            </w:r>
            <w:r>
              <w:t xml:space="preserve"> or Host-based firewall rulesets are overly permissive providing little efficacy in filtering non-essential traffic. </w:t>
            </w:r>
          </w:p>
        </w:tc>
      </w:tr>
      <w:tr w:rsidR="004A01C3" w14:paraId="759C4603" w14:textId="77777777" w:rsidTr="00537BF1">
        <w:trPr>
          <w:trHeight w:val="55"/>
        </w:trPr>
        <w:tc>
          <w:tcPr>
            <w:tcW w:w="1576" w:type="dxa"/>
            <w:tcBorders>
              <w:top w:val="single" w:sz="6" w:space="0" w:color="9E9E9E"/>
              <w:left w:val="single" w:sz="6" w:space="0" w:color="9E9E9E"/>
              <w:bottom w:val="single" w:sz="6" w:space="0" w:color="9E9E9E"/>
              <w:right w:val="single" w:sz="6" w:space="0" w:color="9E9E9E"/>
            </w:tcBorders>
          </w:tcPr>
          <w:p w14:paraId="47E6D594" w14:textId="3E57EB3D" w:rsidR="004A01C3" w:rsidRDefault="004A01C3" w:rsidP="004A01C3">
            <w:pPr>
              <w:ind w:left="30"/>
            </w:pPr>
            <w:r>
              <w:t xml:space="preserve">PSC-OS9 </w:t>
            </w:r>
          </w:p>
        </w:tc>
        <w:tc>
          <w:tcPr>
            <w:tcW w:w="7462" w:type="dxa"/>
            <w:tcBorders>
              <w:top w:val="single" w:sz="6" w:space="0" w:color="9E9E9E"/>
              <w:left w:val="single" w:sz="6" w:space="0" w:color="9E9E9E"/>
              <w:bottom w:val="single" w:sz="6" w:space="0" w:color="9E9E9E"/>
              <w:right w:val="single" w:sz="6" w:space="0" w:color="9E9E9E"/>
            </w:tcBorders>
            <w:vAlign w:val="center"/>
          </w:tcPr>
          <w:p w14:paraId="7D9C70B2" w14:textId="4DE85F19" w:rsidR="004A01C3" w:rsidRDefault="004A01C3" w:rsidP="004A01C3">
            <w:pPr>
              <w:ind w:left="30"/>
            </w:pPr>
            <w:r>
              <w:t xml:space="preserve">Mobile and tablet operating systems are not running a vendor supported release in receipt of security updates and/or </w:t>
            </w:r>
            <w:r w:rsidRPr="00E633CA">
              <w:t>are not secured in accordance with NCSC guidance.</w:t>
            </w:r>
          </w:p>
        </w:tc>
      </w:tr>
    </w:tbl>
    <w:p w14:paraId="27ADE02F" w14:textId="547E4237" w:rsidR="00670689" w:rsidRDefault="00670689" w:rsidP="00670689">
      <w:pPr>
        <w:spacing w:after="19"/>
        <w:ind w:left="1290"/>
      </w:pPr>
    </w:p>
    <w:p w14:paraId="0ABF1B57" w14:textId="77777777" w:rsidR="00670689" w:rsidRPr="003373C0" w:rsidRDefault="00670689" w:rsidP="003373C0">
      <w:pPr>
        <w:spacing w:after="19"/>
        <w:ind w:left="1290"/>
      </w:pPr>
    </w:p>
    <w:p w14:paraId="483C5F97" w14:textId="3AE2BE5E" w:rsidR="00A7759E" w:rsidRDefault="00B44103" w:rsidP="00B44103">
      <w:pPr>
        <w:numPr>
          <w:ilvl w:val="1"/>
          <w:numId w:val="1"/>
        </w:numPr>
        <w:spacing w:after="19"/>
        <w:ind w:hanging="570"/>
      </w:pPr>
      <w:r>
        <w:rPr>
          <w:rFonts w:ascii="Arial" w:eastAsia="Arial" w:hAnsi="Arial" w:cs="Arial"/>
        </w:rPr>
        <w:t xml:space="preserve">Active Directory </w:t>
      </w:r>
    </w:p>
    <w:p w14:paraId="63718133" w14:textId="6AEC4B7F" w:rsidR="00A7759E" w:rsidRDefault="00A7759E">
      <w:pPr>
        <w:spacing w:after="0"/>
      </w:pPr>
    </w:p>
    <w:tbl>
      <w:tblPr>
        <w:tblStyle w:val="TableGrid"/>
        <w:tblW w:w="9038" w:type="dxa"/>
        <w:tblInd w:w="8" w:type="dxa"/>
        <w:tblCellMar>
          <w:left w:w="128" w:type="dxa"/>
          <w:bottom w:w="174" w:type="dxa"/>
          <w:right w:w="115" w:type="dxa"/>
        </w:tblCellMar>
        <w:tblLook w:val="04A0" w:firstRow="1" w:lastRow="0" w:firstColumn="1" w:lastColumn="0" w:noHBand="0" w:noVBand="1"/>
      </w:tblPr>
      <w:tblGrid>
        <w:gridCol w:w="1576"/>
        <w:gridCol w:w="7462"/>
      </w:tblGrid>
      <w:tr w:rsidR="00A7759E" w14:paraId="07E8C939" w14:textId="77777777" w:rsidTr="004A01C3">
        <w:trPr>
          <w:trHeight w:val="704"/>
        </w:trPr>
        <w:tc>
          <w:tcPr>
            <w:tcW w:w="1576" w:type="dxa"/>
            <w:tcBorders>
              <w:top w:val="single" w:sz="6" w:space="0" w:color="9E9E9E"/>
              <w:left w:val="single" w:sz="6" w:space="0" w:color="9E9E9E"/>
              <w:bottom w:val="single" w:sz="6" w:space="0" w:color="9E9E9E"/>
              <w:right w:val="single" w:sz="6" w:space="0" w:color="9E9E9E"/>
            </w:tcBorders>
            <w:vAlign w:val="center"/>
          </w:tcPr>
          <w:p w14:paraId="14766D81" w14:textId="77777777" w:rsidR="00A7759E" w:rsidRDefault="007E33F0">
            <w:r>
              <w:rPr>
                <w:b/>
              </w:rPr>
              <w:t xml:space="preserve">PSC ID </w:t>
            </w:r>
          </w:p>
        </w:tc>
        <w:tc>
          <w:tcPr>
            <w:tcW w:w="7462" w:type="dxa"/>
            <w:tcBorders>
              <w:top w:val="single" w:sz="6" w:space="0" w:color="9E9E9E"/>
              <w:left w:val="single" w:sz="6" w:space="0" w:color="9E9E9E"/>
              <w:bottom w:val="single" w:sz="6" w:space="0" w:color="9E9E9E"/>
              <w:right w:val="single" w:sz="6" w:space="0" w:color="9E9E9E"/>
            </w:tcBorders>
            <w:vAlign w:val="center"/>
          </w:tcPr>
          <w:p w14:paraId="1E539787" w14:textId="77777777" w:rsidR="00A7759E" w:rsidRDefault="007E33F0">
            <w:r>
              <w:rPr>
                <w:b/>
              </w:rPr>
              <w:t xml:space="preserve">Description </w:t>
            </w:r>
          </w:p>
        </w:tc>
      </w:tr>
      <w:tr w:rsidR="00A7759E" w14:paraId="5710C59D" w14:textId="77777777" w:rsidTr="004A01C3">
        <w:trPr>
          <w:trHeight w:val="667"/>
        </w:trPr>
        <w:tc>
          <w:tcPr>
            <w:tcW w:w="1576" w:type="dxa"/>
            <w:tcBorders>
              <w:top w:val="single" w:sz="6" w:space="0" w:color="9E9E9E"/>
              <w:left w:val="single" w:sz="6" w:space="0" w:color="9E9E9E"/>
              <w:bottom w:val="single" w:sz="6" w:space="0" w:color="9E9E9E"/>
              <w:right w:val="single" w:sz="6" w:space="0" w:color="9E9E9E"/>
            </w:tcBorders>
            <w:vAlign w:val="center"/>
          </w:tcPr>
          <w:p w14:paraId="0F11F9CF" w14:textId="07007BE3" w:rsidR="00A7759E" w:rsidRDefault="007E33F0">
            <w:pPr>
              <w:ind w:left="30"/>
            </w:pPr>
            <w:r>
              <w:t>PSC-AD</w:t>
            </w:r>
            <w:r w:rsidR="00B44103">
              <w:t>1</w:t>
            </w:r>
          </w:p>
        </w:tc>
        <w:tc>
          <w:tcPr>
            <w:tcW w:w="7462" w:type="dxa"/>
            <w:tcBorders>
              <w:top w:val="single" w:sz="6" w:space="0" w:color="9E9E9E"/>
              <w:left w:val="single" w:sz="6" w:space="0" w:color="9E9E9E"/>
              <w:bottom w:val="single" w:sz="6" w:space="0" w:color="9E9E9E"/>
              <w:right w:val="single" w:sz="6" w:space="0" w:color="9E9E9E"/>
            </w:tcBorders>
            <w:vAlign w:val="bottom"/>
          </w:tcPr>
          <w:p w14:paraId="3FA92582" w14:textId="77777777" w:rsidR="00A7759E" w:rsidRDefault="007E33F0">
            <w:pPr>
              <w:ind w:left="30"/>
            </w:pPr>
            <w:r>
              <w:t xml:space="preserve">Coarse grained privileged user account permissions provide a large account base with logon privileges to domain controllers. </w:t>
            </w:r>
          </w:p>
        </w:tc>
      </w:tr>
      <w:tr w:rsidR="00A7759E" w14:paraId="1C7780B8" w14:textId="77777777" w:rsidTr="004A01C3">
        <w:trPr>
          <w:trHeight w:val="252"/>
        </w:trPr>
        <w:tc>
          <w:tcPr>
            <w:tcW w:w="1576" w:type="dxa"/>
            <w:tcBorders>
              <w:top w:val="single" w:sz="6" w:space="0" w:color="9E9E9E"/>
              <w:left w:val="single" w:sz="6" w:space="0" w:color="9E9E9E"/>
              <w:bottom w:val="single" w:sz="6" w:space="0" w:color="9E9E9E"/>
              <w:right w:val="single" w:sz="6" w:space="0" w:color="9E9E9E"/>
            </w:tcBorders>
            <w:vAlign w:val="center"/>
          </w:tcPr>
          <w:p w14:paraId="397A0CA0" w14:textId="0A82D1B7" w:rsidR="00A7759E" w:rsidRDefault="007E33F0">
            <w:pPr>
              <w:ind w:left="30"/>
            </w:pPr>
            <w:r>
              <w:t>PSC-AD</w:t>
            </w:r>
            <w:r w:rsidR="00B44103">
              <w:t>2</w:t>
            </w:r>
            <w:r>
              <w:t xml:space="preserve"> </w:t>
            </w:r>
          </w:p>
        </w:tc>
        <w:tc>
          <w:tcPr>
            <w:tcW w:w="7462" w:type="dxa"/>
            <w:tcBorders>
              <w:top w:val="single" w:sz="6" w:space="0" w:color="9E9E9E"/>
              <w:left w:val="single" w:sz="6" w:space="0" w:color="9E9E9E"/>
              <w:bottom w:val="single" w:sz="6" w:space="0" w:color="9E9E9E"/>
              <w:right w:val="single" w:sz="6" w:space="0" w:color="9E9E9E"/>
            </w:tcBorders>
            <w:vAlign w:val="bottom"/>
          </w:tcPr>
          <w:p w14:paraId="1A4321E1" w14:textId="099DC6AB" w:rsidR="00A7759E" w:rsidRDefault="006711F4">
            <w:pPr>
              <w:ind w:left="30"/>
            </w:pPr>
            <w:r>
              <w:t xml:space="preserve">User accounts </w:t>
            </w:r>
            <w:r w:rsidR="00C56D44">
              <w:t xml:space="preserve">and accounts </w:t>
            </w:r>
            <w:r>
              <w:t>with domain wide permissions mus</w:t>
            </w:r>
            <w:r w:rsidR="00065E35">
              <w:t>t specify minimum password length</w:t>
            </w:r>
            <w:r w:rsidR="00C56D44">
              <w:t xml:space="preserve">s for </w:t>
            </w:r>
            <w:r w:rsidR="00B44103">
              <w:t>each, adopting</w:t>
            </w:r>
            <w:r w:rsidR="00065E35" w:rsidRPr="00065E35">
              <w:t xml:space="preserve"> the 'three random words' technique can help users to use suitably complex passphrases that they can actually remember.</w:t>
            </w:r>
          </w:p>
        </w:tc>
      </w:tr>
      <w:tr w:rsidR="00A7759E" w14:paraId="2AAC0EFE" w14:textId="77777777" w:rsidTr="004A01C3">
        <w:trPr>
          <w:trHeight w:val="199"/>
        </w:trPr>
        <w:tc>
          <w:tcPr>
            <w:tcW w:w="1576" w:type="dxa"/>
            <w:tcBorders>
              <w:top w:val="single" w:sz="6" w:space="0" w:color="9E9E9E"/>
              <w:left w:val="single" w:sz="6" w:space="0" w:color="9E9E9E"/>
              <w:bottom w:val="single" w:sz="6" w:space="0" w:color="9E9E9E"/>
              <w:right w:val="single" w:sz="6" w:space="0" w:color="9E9E9E"/>
            </w:tcBorders>
            <w:vAlign w:val="center"/>
          </w:tcPr>
          <w:p w14:paraId="546A94C5" w14:textId="33D7685B" w:rsidR="00A7759E" w:rsidRDefault="007E33F0">
            <w:pPr>
              <w:ind w:left="30"/>
            </w:pPr>
            <w:r>
              <w:t>PSC-AD</w:t>
            </w:r>
            <w:r w:rsidR="00B44103">
              <w:t>3</w:t>
            </w:r>
            <w:r>
              <w:t xml:space="preserve"> </w:t>
            </w:r>
          </w:p>
        </w:tc>
        <w:tc>
          <w:tcPr>
            <w:tcW w:w="7462" w:type="dxa"/>
            <w:tcBorders>
              <w:top w:val="single" w:sz="6" w:space="0" w:color="9E9E9E"/>
              <w:left w:val="single" w:sz="6" w:space="0" w:color="9E9E9E"/>
              <w:bottom w:val="single" w:sz="6" w:space="0" w:color="9E9E9E"/>
              <w:right w:val="single" w:sz="6" w:space="0" w:color="9E9E9E"/>
            </w:tcBorders>
            <w:vAlign w:val="bottom"/>
          </w:tcPr>
          <w:p w14:paraId="17DA3EE8" w14:textId="448F92ED" w:rsidR="00A7759E" w:rsidRDefault="00971CF1">
            <w:pPr>
              <w:ind w:left="30"/>
            </w:pPr>
            <w:r w:rsidRPr="00971CF1">
              <w:t xml:space="preserve">Password systems </w:t>
            </w:r>
            <w:r>
              <w:t xml:space="preserve">to </w:t>
            </w:r>
            <w:r w:rsidRPr="00971CF1">
              <w:t>be configured so that there is a progressively increasing time delay between successive login attempts - This restricts the number of guesses an attacker can attempt while giving users multiple opportunities to remember their password</w:t>
            </w:r>
          </w:p>
        </w:tc>
      </w:tr>
    </w:tbl>
    <w:p w14:paraId="25C7EF68" w14:textId="7334C8DB" w:rsidR="00A7759E" w:rsidRDefault="007E33F0">
      <w:pPr>
        <w:spacing w:after="12"/>
        <w:rPr>
          <w:rFonts w:ascii="Arial" w:eastAsia="Arial" w:hAnsi="Arial" w:cs="Arial"/>
        </w:rPr>
      </w:pPr>
      <w:r>
        <w:rPr>
          <w:rFonts w:ascii="Arial" w:eastAsia="Arial" w:hAnsi="Arial" w:cs="Arial"/>
        </w:rPr>
        <w:t xml:space="preserve"> </w:t>
      </w:r>
    </w:p>
    <w:p w14:paraId="4B0A7C75" w14:textId="6C557AEE" w:rsidR="003373C0" w:rsidRDefault="003373C0">
      <w:pPr>
        <w:spacing w:after="12"/>
        <w:rPr>
          <w:rFonts w:ascii="Arial" w:eastAsia="Arial" w:hAnsi="Arial" w:cs="Arial"/>
        </w:rPr>
      </w:pPr>
    </w:p>
    <w:p w14:paraId="2659E1EA" w14:textId="613CA5BF" w:rsidR="003373C0" w:rsidRDefault="003373C0">
      <w:pPr>
        <w:spacing w:after="12"/>
        <w:rPr>
          <w:rFonts w:ascii="Arial" w:eastAsia="Arial" w:hAnsi="Arial" w:cs="Arial"/>
        </w:rPr>
      </w:pPr>
    </w:p>
    <w:p w14:paraId="6EAF851F" w14:textId="5E92F650" w:rsidR="003373C0" w:rsidRDefault="003373C0">
      <w:pPr>
        <w:spacing w:after="12"/>
        <w:rPr>
          <w:rFonts w:ascii="Arial" w:eastAsia="Arial" w:hAnsi="Arial" w:cs="Arial"/>
        </w:rPr>
      </w:pPr>
    </w:p>
    <w:p w14:paraId="4700453C" w14:textId="706CF765" w:rsidR="003373C0" w:rsidRDefault="003373C0">
      <w:pPr>
        <w:spacing w:after="12"/>
        <w:rPr>
          <w:rFonts w:ascii="Arial" w:eastAsia="Arial" w:hAnsi="Arial" w:cs="Arial"/>
        </w:rPr>
      </w:pPr>
    </w:p>
    <w:p w14:paraId="1F5BCD69" w14:textId="1FE40864" w:rsidR="003373C0" w:rsidRDefault="003373C0">
      <w:pPr>
        <w:spacing w:after="12"/>
        <w:rPr>
          <w:rFonts w:ascii="Arial" w:eastAsia="Arial" w:hAnsi="Arial" w:cs="Arial"/>
        </w:rPr>
      </w:pPr>
    </w:p>
    <w:p w14:paraId="0A22B69A" w14:textId="70C3F65A" w:rsidR="003373C0" w:rsidRDefault="003373C0">
      <w:pPr>
        <w:spacing w:after="12"/>
        <w:rPr>
          <w:rFonts w:ascii="Arial" w:eastAsia="Arial" w:hAnsi="Arial" w:cs="Arial"/>
        </w:rPr>
      </w:pPr>
    </w:p>
    <w:p w14:paraId="28CED4AE" w14:textId="77777777" w:rsidR="003373C0" w:rsidRDefault="003373C0">
      <w:pPr>
        <w:spacing w:after="12"/>
      </w:pPr>
    </w:p>
    <w:p w14:paraId="0238270D" w14:textId="77777777" w:rsidR="00A7759E" w:rsidRDefault="007E33F0">
      <w:pPr>
        <w:spacing w:after="31"/>
      </w:pPr>
      <w:r>
        <w:rPr>
          <w:rFonts w:ascii="Arial" w:eastAsia="Arial" w:hAnsi="Arial" w:cs="Arial"/>
        </w:rPr>
        <w:t xml:space="preserve"> </w:t>
      </w:r>
    </w:p>
    <w:p w14:paraId="3F3ECF07" w14:textId="77777777" w:rsidR="00A7759E" w:rsidRDefault="007E33F0" w:rsidP="00B44103">
      <w:pPr>
        <w:numPr>
          <w:ilvl w:val="1"/>
          <w:numId w:val="1"/>
        </w:numPr>
        <w:spacing w:after="19"/>
        <w:ind w:hanging="570"/>
      </w:pPr>
      <w:r>
        <w:rPr>
          <w:rFonts w:ascii="Arial" w:eastAsia="Arial" w:hAnsi="Arial" w:cs="Arial"/>
        </w:rPr>
        <w:lastRenderedPageBreak/>
        <w:t xml:space="preserve">Logging </w:t>
      </w:r>
    </w:p>
    <w:p w14:paraId="679906F3" w14:textId="77777777" w:rsidR="00A7759E" w:rsidRDefault="007E33F0">
      <w:pPr>
        <w:spacing w:after="0"/>
      </w:pPr>
      <w:r>
        <w:rPr>
          <w:rFonts w:ascii="Arial" w:eastAsia="Arial" w:hAnsi="Arial" w:cs="Arial"/>
        </w:rPr>
        <w:t xml:space="preserve"> </w:t>
      </w:r>
    </w:p>
    <w:tbl>
      <w:tblPr>
        <w:tblStyle w:val="TableGrid"/>
        <w:tblW w:w="9038" w:type="dxa"/>
        <w:tblInd w:w="8" w:type="dxa"/>
        <w:tblCellMar>
          <w:left w:w="128" w:type="dxa"/>
          <w:bottom w:w="174" w:type="dxa"/>
          <w:right w:w="115" w:type="dxa"/>
        </w:tblCellMar>
        <w:tblLook w:val="04A0" w:firstRow="1" w:lastRow="0" w:firstColumn="1" w:lastColumn="0" w:noHBand="0" w:noVBand="1"/>
      </w:tblPr>
      <w:tblGrid>
        <w:gridCol w:w="1576"/>
        <w:gridCol w:w="7462"/>
      </w:tblGrid>
      <w:tr w:rsidR="00A7759E" w14:paraId="0EE13538" w14:textId="77777777" w:rsidTr="004A01C3">
        <w:trPr>
          <w:trHeight w:val="616"/>
        </w:trPr>
        <w:tc>
          <w:tcPr>
            <w:tcW w:w="1576" w:type="dxa"/>
            <w:tcBorders>
              <w:top w:val="single" w:sz="6" w:space="0" w:color="9E9E9E"/>
              <w:left w:val="single" w:sz="6" w:space="0" w:color="9E9E9E"/>
              <w:bottom w:val="single" w:sz="6" w:space="0" w:color="9E9E9E"/>
              <w:right w:val="single" w:sz="6" w:space="0" w:color="9E9E9E"/>
            </w:tcBorders>
            <w:vAlign w:val="center"/>
          </w:tcPr>
          <w:p w14:paraId="74AC8D16" w14:textId="77777777" w:rsidR="00A7759E" w:rsidRDefault="007E33F0">
            <w:r>
              <w:rPr>
                <w:b/>
              </w:rPr>
              <w:t xml:space="preserve">PSC ID </w:t>
            </w:r>
          </w:p>
        </w:tc>
        <w:tc>
          <w:tcPr>
            <w:tcW w:w="7462" w:type="dxa"/>
            <w:tcBorders>
              <w:top w:val="single" w:sz="6" w:space="0" w:color="9E9E9E"/>
              <w:left w:val="single" w:sz="6" w:space="0" w:color="9E9E9E"/>
              <w:bottom w:val="single" w:sz="6" w:space="0" w:color="9E9E9E"/>
              <w:right w:val="single" w:sz="6" w:space="0" w:color="9E9E9E"/>
            </w:tcBorders>
            <w:vAlign w:val="center"/>
          </w:tcPr>
          <w:p w14:paraId="1AAD8C04" w14:textId="77777777" w:rsidR="00A7759E" w:rsidRDefault="007E33F0">
            <w:r>
              <w:rPr>
                <w:b/>
              </w:rPr>
              <w:t xml:space="preserve">Description </w:t>
            </w:r>
          </w:p>
        </w:tc>
      </w:tr>
      <w:tr w:rsidR="00A7759E" w14:paraId="099A5995" w14:textId="77777777" w:rsidTr="004A01C3">
        <w:trPr>
          <w:trHeight w:val="239"/>
        </w:trPr>
        <w:tc>
          <w:tcPr>
            <w:tcW w:w="1576" w:type="dxa"/>
            <w:tcBorders>
              <w:top w:val="single" w:sz="6" w:space="0" w:color="9E9E9E"/>
              <w:left w:val="single" w:sz="6" w:space="0" w:color="9E9E9E"/>
              <w:bottom w:val="single" w:sz="6" w:space="0" w:color="9E9E9E"/>
              <w:right w:val="single" w:sz="6" w:space="0" w:color="9E9E9E"/>
            </w:tcBorders>
            <w:vAlign w:val="center"/>
          </w:tcPr>
          <w:p w14:paraId="70C36EEC" w14:textId="77777777" w:rsidR="00A7759E" w:rsidRDefault="007E33F0">
            <w:pPr>
              <w:ind w:left="30"/>
            </w:pPr>
            <w:r>
              <w:t xml:space="preserve">PSC-LOG1 </w:t>
            </w:r>
          </w:p>
        </w:tc>
        <w:tc>
          <w:tcPr>
            <w:tcW w:w="7462" w:type="dxa"/>
            <w:tcBorders>
              <w:top w:val="single" w:sz="6" w:space="0" w:color="9E9E9E"/>
              <w:left w:val="single" w:sz="6" w:space="0" w:color="9E9E9E"/>
              <w:bottom w:val="single" w:sz="6" w:space="0" w:color="9E9E9E"/>
              <w:right w:val="single" w:sz="6" w:space="0" w:color="9E9E9E"/>
            </w:tcBorders>
            <w:vAlign w:val="bottom"/>
          </w:tcPr>
          <w:p w14:paraId="14833BD0" w14:textId="5304720D" w:rsidR="00A7759E" w:rsidRDefault="007E33F0">
            <w:pPr>
              <w:ind w:left="30"/>
            </w:pPr>
            <w:r>
              <w:t xml:space="preserve">Privileged user account logon success / failure </w:t>
            </w:r>
            <w:r w:rsidR="00971CF1">
              <w:t xml:space="preserve">should be </w:t>
            </w:r>
            <w:r>
              <w:t xml:space="preserve">centrally logged and alerted upon. </w:t>
            </w:r>
          </w:p>
        </w:tc>
      </w:tr>
      <w:tr w:rsidR="00A7759E" w14:paraId="594ED105" w14:textId="77777777" w:rsidTr="004A01C3">
        <w:trPr>
          <w:trHeight w:val="79"/>
        </w:trPr>
        <w:tc>
          <w:tcPr>
            <w:tcW w:w="1576" w:type="dxa"/>
            <w:tcBorders>
              <w:top w:val="single" w:sz="6" w:space="0" w:color="9E9E9E"/>
              <w:left w:val="single" w:sz="6" w:space="0" w:color="9E9E9E"/>
              <w:bottom w:val="single" w:sz="6" w:space="0" w:color="9E9E9E"/>
              <w:right w:val="single" w:sz="6" w:space="0" w:color="9E9E9E"/>
            </w:tcBorders>
            <w:vAlign w:val="center"/>
          </w:tcPr>
          <w:p w14:paraId="016B5365" w14:textId="77777777" w:rsidR="00A7759E" w:rsidRDefault="007E33F0">
            <w:r>
              <w:t xml:space="preserve">PSC-LOG2 </w:t>
            </w:r>
          </w:p>
        </w:tc>
        <w:tc>
          <w:tcPr>
            <w:tcW w:w="7462" w:type="dxa"/>
            <w:tcBorders>
              <w:top w:val="single" w:sz="6" w:space="0" w:color="9E9E9E"/>
              <w:left w:val="single" w:sz="6" w:space="0" w:color="9E9E9E"/>
              <w:bottom w:val="single" w:sz="6" w:space="0" w:color="9E9E9E"/>
              <w:right w:val="single" w:sz="6" w:space="0" w:color="9E9E9E"/>
            </w:tcBorders>
            <w:vAlign w:val="bottom"/>
          </w:tcPr>
          <w:p w14:paraId="0D6AE7E4" w14:textId="4D516BF3" w:rsidR="00A7759E" w:rsidRDefault="007E33F0">
            <w:r>
              <w:t xml:space="preserve">User MFA authentication failures </w:t>
            </w:r>
            <w:r w:rsidR="00971CF1">
              <w:t xml:space="preserve">should </w:t>
            </w:r>
            <w:r w:rsidR="00B44103">
              <w:t>be logged</w:t>
            </w:r>
            <w:r>
              <w:t xml:space="preserve"> / alerted upo</w:t>
            </w:r>
            <w:r>
              <w:t>n</w:t>
            </w:r>
            <w:r w:rsidR="005B2123">
              <w:t>.</w:t>
            </w:r>
            <w:r>
              <w:t xml:space="preserve"> </w:t>
            </w:r>
          </w:p>
        </w:tc>
      </w:tr>
      <w:tr w:rsidR="00A7759E" w14:paraId="28344D2A" w14:textId="77777777" w:rsidTr="004A01C3">
        <w:trPr>
          <w:trHeight w:val="61"/>
        </w:trPr>
        <w:tc>
          <w:tcPr>
            <w:tcW w:w="1576" w:type="dxa"/>
            <w:tcBorders>
              <w:top w:val="single" w:sz="6" w:space="0" w:color="9E9E9E"/>
              <w:left w:val="single" w:sz="6" w:space="0" w:color="9E9E9E"/>
              <w:bottom w:val="single" w:sz="6" w:space="0" w:color="9E9E9E"/>
              <w:right w:val="single" w:sz="6" w:space="0" w:color="9E9E9E"/>
            </w:tcBorders>
            <w:vAlign w:val="center"/>
          </w:tcPr>
          <w:p w14:paraId="3FB5A530" w14:textId="77777777" w:rsidR="00A7759E" w:rsidRDefault="007E33F0">
            <w:r>
              <w:t xml:space="preserve">PSC-LOG3 </w:t>
            </w:r>
          </w:p>
        </w:tc>
        <w:tc>
          <w:tcPr>
            <w:tcW w:w="7462" w:type="dxa"/>
            <w:tcBorders>
              <w:top w:val="single" w:sz="6" w:space="0" w:color="9E9E9E"/>
              <w:left w:val="single" w:sz="6" w:space="0" w:color="9E9E9E"/>
              <w:bottom w:val="single" w:sz="6" w:space="0" w:color="9E9E9E"/>
              <w:right w:val="single" w:sz="6" w:space="0" w:color="9E9E9E"/>
            </w:tcBorders>
            <w:vAlign w:val="bottom"/>
          </w:tcPr>
          <w:p w14:paraId="368F080B" w14:textId="37D1B690" w:rsidR="00A7759E" w:rsidRDefault="007E33F0">
            <w:r>
              <w:t xml:space="preserve">Cloud service logs </w:t>
            </w:r>
            <w:r w:rsidR="00971CF1">
              <w:t xml:space="preserve">should not be </w:t>
            </w:r>
            <w:r>
              <w:t xml:space="preserve">isolated and ingested into a central system for analysis and alerting. </w:t>
            </w:r>
          </w:p>
        </w:tc>
      </w:tr>
      <w:tr w:rsidR="00A7759E" w14:paraId="1794EAAC"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vAlign w:val="center"/>
          </w:tcPr>
          <w:p w14:paraId="7980FC73" w14:textId="77777777" w:rsidR="00A7759E" w:rsidRDefault="007E33F0">
            <w:r>
              <w:t xml:space="preserve">PSC-LOG4 </w:t>
            </w:r>
          </w:p>
        </w:tc>
        <w:tc>
          <w:tcPr>
            <w:tcW w:w="7462" w:type="dxa"/>
            <w:tcBorders>
              <w:top w:val="single" w:sz="6" w:space="0" w:color="9E9E9E"/>
              <w:left w:val="single" w:sz="6" w:space="0" w:color="9E9E9E"/>
              <w:bottom w:val="single" w:sz="6" w:space="0" w:color="9E9E9E"/>
              <w:right w:val="single" w:sz="6" w:space="0" w:color="9E9E9E"/>
            </w:tcBorders>
            <w:vAlign w:val="bottom"/>
          </w:tcPr>
          <w:p w14:paraId="6461D0D2" w14:textId="66EFD111" w:rsidR="00A7759E" w:rsidRDefault="00971CF1">
            <w:r>
              <w:t>A</w:t>
            </w:r>
            <w:r w:rsidR="007E33F0">
              <w:t xml:space="preserve">lerting </w:t>
            </w:r>
            <w:r>
              <w:t>to be</w:t>
            </w:r>
            <w:r w:rsidR="007E33F0">
              <w:t xml:space="preserve"> configured within the central logging / SIEM solution to trigger event investigation and triage. </w:t>
            </w:r>
          </w:p>
        </w:tc>
      </w:tr>
      <w:tr w:rsidR="00A7759E" w14:paraId="01EE255D"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vAlign w:val="center"/>
          </w:tcPr>
          <w:p w14:paraId="46FB8EEB" w14:textId="77777777" w:rsidR="00A7759E" w:rsidRDefault="007E33F0">
            <w:r>
              <w:t xml:space="preserve">PSC-LOG5 </w:t>
            </w:r>
          </w:p>
        </w:tc>
        <w:tc>
          <w:tcPr>
            <w:tcW w:w="7462" w:type="dxa"/>
            <w:tcBorders>
              <w:top w:val="single" w:sz="6" w:space="0" w:color="9E9E9E"/>
              <w:left w:val="single" w:sz="6" w:space="0" w:color="9E9E9E"/>
              <w:bottom w:val="single" w:sz="6" w:space="0" w:color="9E9E9E"/>
              <w:right w:val="single" w:sz="6" w:space="0" w:color="9E9E9E"/>
            </w:tcBorders>
            <w:vAlign w:val="bottom"/>
          </w:tcPr>
          <w:p w14:paraId="3BA69D52" w14:textId="31E3ECE2" w:rsidR="00A7759E" w:rsidRDefault="00971CF1">
            <w:pPr>
              <w:ind w:right="21"/>
            </w:pPr>
            <w:r>
              <w:t>E</w:t>
            </w:r>
            <w:r w:rsidR="007E33F0">
              <w:t xml:space="preserve">vent correlation rules </w:t>
            </w:r>
            <w:r>
              <w:t xml:space="preserve">configured so </w:t>
            </w:r>
            <w:r w:rsidR="00B44103">
              <w:t>that alerting</w:t>
            </w:r>
            <w:r w:rsidR="007E33F0">
              <w:t xml:space="preserve"> and detection of potential nefarious activity</w:t>
            </w:r>
            <w:r>
              <w:t xml:space="preserve"> </w:t>
            </w:r>
            <w:r w:rsidR="00A72516">
              <w:t xml:space="preserve">is reported and </w:t>
            </w:r>
            <w:r>
              <w:t>investigated</w:t>
            </w:r>
            <w:r w:rsidR="007E33F0">
              <w:t xml:space="preserve">. </w:t>
            </w:r>
          </w:p>
        </w:tc>
      </w:tr>
      <w:tr w:rsidR="00A7759E" w14:paraId="077A9615" w14:textId="77777777" w:rsidTr="004A01C3">
        <w:trPr>
          <w:trHeight w:val="149"/>
        </w:trPr>
        <w:tc>
          <w:tcPr>
            <w:tcW w:w="1576" w:type="dxa"/>
            <w:tcBorders>
              <w:top w:val="single" w:sz="6" w:space="0" w:color="9E9E9E"/>
              <w:left w:val="single" w:sz="6" w:space="0" w:color="9E9E9E"/>
              <w:bottom w:val="single" w:sz="6" w:space="0" w:color="9E9E9E"/>
              <w:right w:val="single" w:sz="6" w:space="0" w:color="9E9E9E"/>
            </w:tcBorders>
            <w:vAlign w:val="center"/>
          </w:tcPr>
          <w:p w14:paraId="281C1AB5" w14:textId="77777777" w:rsidR="00A7759E" w:rsidRDefault="007E33F0">
            <w:r>
              <w:t xml:space="preserve">PSC-LOG6 </w:t>
            </w:r>
          </w:p>
        </w:tc>
        <w:tc>
          <w:tcPr>
            <w:tcW w:w="7462" w:type="dxa"/>
            <w:tcBorders>
              <w:top w:val="single" w:sz="6" w:space="0" w:color="9E9E9E"/>
              <w:left w:val="single" w:sz="6" w:space="0" w:color="9E9E9E"/>
              <w:bottom w:val="single" w:sz="6" w:space="0" w:color="9E9E9E"/>
              <w:right w:val="single" w:sz="6" w:space="0" w:color="9E9E9E"/>
            </w:tcBorders>
            <w:vAlign w:val="bottom"/>
          </w:tcPr>
          <w:p w14:paraId="593954E4" w14:textId="152E35C6" w:rsidR="00A7759E" w:rsidRDefault="007E33F0">
            <w:r>
              <w:t xml:space="preserve">Logs </w:t>
            </w:r>
            <w:r w:rsidR="00A72516">
              <w:t xml:space="preserve">must not be </w:t>
            </w:r>
            <w:r>
              <w:t>susceptible to compromise / tampering as a consequence of weak RBAC controls</w:t>
            </w:r>
            <w:r w:rsidR="00A72516">
              <w:t>.</w:t>
            </w:r>
          </w:p>
        </w:tc>
      </w:tr>
      <w:tr w:rsidR="00A7759E" w14:paraId="2DA4933D" w14:textId="77777777" w:rsidTr="004A01C3">
        <w:trPr>
          <w:trHeight w:val="131"/>
        </w:trPr>
        <w:tc>
          <w:tcPr>
            <w:tcW w:w="1576" w:type="dxa"/>
            <w:tcBorders>
              <w:top w:val="single" w:sz="6" w:space="0" w:color="9E9E9E"/>
              <w:left w:val="single" w:sz="6" w:space="0" w:color="9E9E9E"/>
              <w:bottom w:val="single" w:sz="6" w:space="0" w:color="9E9E9E"/>
              <w:right w:val="single" w:sz="6" w:space="0" w:color="9E9E9E"/>
            </w:tcBorders>
            <w:vAlign w:val="center"/>
          </w:tcPr>
          <w:p w14:paraId="04DC62A6" w14:textId="77777777" w:rsidR="00A7759E" w:rsidRDefault="007E33F0">
            <w:r>
              <w:t xml:space="preserve">PSC-LOG7 </w:t>
            </w:r>
          </w:p>
        </w:tc>
        <w:tc>
          <w:tcPr>
            <w:tcW w:w="7462" w:type="dxa"/>
            <w:tcBorders>
              <w:top w:val="single" w:sz="6" w:space="0" w:color="9E9E9E"/>
              <w:left w:val="single" w:sz="6" w:space="0" w:color="9E9E9E"/>
              <w:bottom w:val="single" w:sz="6" w:space="0" w:color="9E9E9E"/>
              <w:right w:val="single" w:sz="6" w:space="0" w:color="9E9E9E"/>
            </w:tcBorders>
            <w:vAlign w:val="bottom"/>
          </w:tcPr>
          <w:p w14:paraId="15C12491" w14:textId="4B7F7943" w:rsidR="00A7759E" w:rsidRDefault="007E33F0">
            <w:r>
              <w:t xml:space="preserve">Log retention </w:t>
            </w:r>
            <w:r w:rsidR="00B6551D">
              <w:t>is</w:t>
            </w:r>
            <w:r w:rsidR="00A72516">
              <w:t xml:space="preserve"> be kept for</w:t>
            </w:r>
            <w:r>
              <w:t xml:space="preserve"> 6 months </w:t>
            </w:r>
            <w:r w:rsidR="00A72516">
              <w:t xml:space="preserve">otherwise </w:t>
            </w:r>
            <w:r>
              <w:t xml:space="preserve">limiting historical analysis and investigative capability. </w:t>
            </w:r>
          </w:p>
        </w:tc>
      </w:tr>
    </w:tbl>
    <w:p w14:paraId="4A313DAF" w14:textId="269FE489" w:rsidR="00B44103" w:rsidRDefault="00B44103">
      <w:pPr>
        <w:spacing w:after="27"/>
        <w:rPr>
          <w:rFonts w:ascii="Arial" w:eastAsia="Arial" w:hAnsi="Arial" w:cs="Arial"/>
        </w:rPr>
      </w:pPr>
    </w:p>
    <w:p w14:paraId="6322FC8F" w14:textId="77777777" w:rsidR="00B44103" w:rsidRDefault="00B44103">
      <w:pPr>
        <w:spacing w:after="27"/>
      </w:pPr>
    </w:p>
    <w:p w14:paraId="46D2ADC7" w14:textId="6E9E02F3" w:rsidR="00A7759E" w:rsidRDefault="007E33F0" w:rsidP="00B44103">
      <w:pPr>
        <w:numPr>
          <w:ilvl w:val="1"/>
          <w:numId w:val="1"/>
        </w:numPr>
        <w:spacing w:after="19"/>
        <w:ind w:hanging="570"/>
        <w:rPr>
          <w:rFonts w:ascii="Arial" w:eastAsia="Arial" w:hAnsi="Arial" w:cs="Arial"/>
        </w:rPr>
      </w:pPr>
      <w:r w:rsidRPr="004A01C3">
        <w:rPr>
          <w:rFonts w:ascii="Arial" w:eastAsia="Arial" w:hAnsi="Arial" w:cs="Arial"/>
        </w:rPr>
        <w:t xml:space="preserve"> </w:t>
      </w:r>
      <w:r w:rsidR="0095497A" w:rsidRPr="004A01C3">
        <w:rPr>
          <w:rFonts w:ascii="Arial" w:eastAsia="Arial" w:hAnsi="Arial" w:cs="Arial"/>
        </w:rPr>
        <w:t xml:space="preserve">OWASP </w:t>
      </w:r>
      <w:r w:rsidR="00FF38B5">
        <w:rPr>
          <w:rFonts w:ascii="Arial" w:eastAsia="Arial" w:hAnsi="Arial" w:cs="Arial"/>
        </w:rPr>
        <w:t xml:space="preserve">Application </w:t>
      </w:r>
      <w:r w:rsidR="0095497A" w:rsidRPr="004A01C3">
        <w:rPr>
          <w:rFonts w:ascii="Arial" w:eastAsia="Arial" w:hAnsi="Arial" w:cs="Arial"/>
        </w:rPr>
        <w:t>Top 10</w:t>
      </w:r>
    </w:p>
    <w:p w14:paraId="32EB327B" w14:textId="3362BF7D" w:rsidR="0095497A" w:rsidRDefault="0095497A" w:rsidP="0095497A">
      <w:pPr>
        <w:spacing w:after="19"/>
        <w:rPr>
          <w:rFonts w:ascii="Arial" w:eastAsia="Arial" w:hAnsi="Arial" w:cs="Arial"/>
        </w:rPr>
      </w:pPr>
    </w:p>
    <w:tbl>
      <w:tblPr>
        <w:tblStyle w:val="TableGrid"/>
        <w:tblW w:w="9038" w:type="dxa"/>
        <w:tblInd w:w="8" w:type="dxa"/>
        <w:tblCellMar>
          <w:left w:w="128" w:type="dxa"/>
          <w:bottom w:w="174" w:type="dxa"/>
          <w:right w:w="115" w:type="dxa"/>
        </w:tblCellMar>
        <w:tblLook w:val="04A0" w:firstRow="1" w:lastRow="0" w:firstColumn="1" w:lastColumn="0" w:noHBand="0" w:noVBand="1"/>
      </w:tblPr>
      <w:tblGrid>
        <w:gridCol w:w="1576"/>
        <w:gridCol w:w="7462"/>
      </w:tblGrid>
      <w:tr w:rsidR="0095497A" w14:paraId="7F0F1E4E" w14:textId="77777777" w:rsidTr="0095497A">
        <w:trPr>
          <w:trHeight w:val="616"/>
        </w:trPr>
        <w:tc>
          <w:tcPr>
            <w:tcW w:w="1576" w:type="dxa"/>
            <w:tcBorders>
              <w:top w:val="single" w:sz="6" w:space="0" w:color="9E9E9E"/>
              <w:left w:val="single" w:sz="6" w:space="0" w:color="9E9E9E"/>
              <w:bottom w:val="single" w:sz="6" w:space="0" w:color="9E9E9E"/>
              <w:right w:val="single" w:sz="6" w:space="0" w:color="9E9E9E"/>
            </w:tcBorders>
            <w:vAlign w:val="center"/>
          </w:tcPr>
          <w:p w14:paraId="11BEF958" w14:textId="77777777" w:rsidR="0095497A" w:rsidRDefault="0095497A" w:rsidP="0032603D">
            <w:r>
              <w:rPr>
                <w:b/>
              </w:rPr>
              <w:t xml:space="preserve">PSC ID </w:t>
            </w:r>
          </w:p>
        </w:tc>
        <w:tc>
          <w:tcPr>
            <w:tcW w:w="7462" w:type="dxa"/>
            <w:tcBorders>
              <w:top w:val="single" w:sz="6" w:space="0" w:color="9E9E9E"/>
              <w:left w:val="single" w:sz="6" w:space="0" w:color="9E9E9E"/>
              <w:bottom w:val="single" w:sz="6" w:space="0" w:color="9E9E9E"/>
              <w:right w:val="single" w:sz="6" w:space="0" w:color="9E9E9E"/>
            </w:tcBorders>
            <w:vAlign w:val="center"/>
          </w:tcPr>
          <w:p w14:paraId="667058E4" w14:textId="77777777" w:rsidR="0095497A" w:rsidRDefault="0095497A" w:rsidP="0032603D">
            <w:r>
              <w:rPr>
                <w:b/>
              </w:rPr>
              <w:t xml:space="preserve">Description </w:t>
            </w:r>
          </w:p>
        </w:tc>
      </w:tr>
      <w:tr w:rsidR="0095497A" w14:paraId="14AA4DDC" w14:textId="77777777" w:rsidTr="004A01C3">
        <w:trPr>
          <w:trHeight w:val="1060"/>
        </w:trPr>
        <w:tc>
          <w:tcPr>
            <w:tcW w:w="1576" w:type="dxa"/>
            <w:tcBorders>
              <w:top w:val="single" w:sz="6" w:space="0" w:color="9E9E9E"/>
              <w:left w:val="single" w:sz="6" w:space="0" w:color="9E9E9E"/>
              <w:bottom w:val="single" w:sz="6" w:space="0" w:color="9E9E9E"/>
              <w:right w:val="single" w:sz="6" w:space="0" w:color="9E9E9E"/>
            </w:tcBorders>
            <w:vAlign w:val="center"/>
          </w:tcPr>
          <w:p w14:paraId="020AA3BB" w14:textId="7CCDCAE7" w:rsidR="0095497A" w:rsidRDefault="0095497A" w:rsidP="004A01C3">
            <w:pPr>
              <w:ind w:left="30"/>
              <w:jc w:val="center"/>
            </w:pPr>
            <w:r>
              <w:t>PSC- OWASP1</w:t>
            </w:r>
          </w:p>
        </w:tc>
        <w:tc>
          <w:tcPr>
            <w:tcW w:w="7462" w:type="dxa"/>
            <w:tcBorders>
              <w:top w:val="single" w:sz="6" w:space="0" w:color="9E9E9E"/>
              <w:left w:val="single" w:sz="6" w:space="0" w:color="9E9E9E"/>
              <w:bottom w:val="single" w:sz="6" w:space="0" w:color="9E9E9E"/>
              <w:right w:val="single" w:sz="6" w:space="0" w:color="9E9E9E"/>
            </w:tcBorders>
            <w:vAlign w:val="bottom"/>
          </w:tcPr>
          <w:p w14:paraId="6D37E71E" w14:textId="7148C1F2" w:rsidR="0095497A" w:rsidRDefault="00EF350E" w:rsidP="004A01C3">
            <w:r>
              <w:t xml:space="preserve">Broken Access Control- </w:t>
            </w:r>
            <w:r w:rsidR="003C556F">
              <w:t>E</w:t>
            </w:r>
            <w:r w:rsidRPr="00EF350E">
              <w:t xml:space="preserve">ach piece of information should be available only to a specific set of users based on the access they have been granted. Broken access control may lead to scenarios where users can access the </w:t>
            </w:r>
            <w:proofErr w:type="gramStart"/>
            <w:r w:rsidR="00B44103" w:rsidRPr="00EF350E">
              <w:t>information</w:t>
            </w:r>
            <w:proofErr w:type="gramEnd"/>
            <w:r w:rsidR="00B44103">
              <w:t xml:space="preserve"> </w:t>
            </w:r>
            <w:r w:rsidRPr="00EF350E">
              <w:t>they don't have the authority to access.</w:t>
            </w:r>
          </w:p>
        </w:tc>
      </w:tr>
      <w:tr w:rsidR="0095497A" w14:paraId="5D28E7FD" w14:textId="77777777" w:rsidTr="004A01C3">
        <w:trPr>
          <w:trHeight w:val="684"/>
        </w:trPr>
        <w:tc>
          <w:tcPr>
            <w:tcW w:w="1576" w:type="dxa"/>
            <w:tcBorders>
              <w:top w:val="single" w:sz="6" w:space="0" w:color="9E9E9E"/>
              <w:left w:val="single" w:sz="6" w:space="0" w:color="9E9E9E"/>
              <w:bottom w:val="single" w:sz="6" w:space="0" w:color="9E9E9E"/>
              <w:right w:val="single" w:sz="6" w:space="0" w:color="9E9E9E"/>
            </w:tcBorders>
            <w:vAlign w:val="center"/>
          </w:tcPr>
          <w:p w14:paraId="6479A0F3" w14:textId="3A6BF60F" w:rsidR="0095497A" w:rsidRDefault="0095497A" w:rsidP="004A01C3">
            <w:pPr>
              <w:jc w:val="center"/>
            </w:pPr>
            <w:r w:rsidRPr="00416CFF">
              <w:t>PSC- OWASP</w:t>
            </w:r>
            <w:r>
              <w:t>2</w:t>
            </w:r>
          </w:p>
        </w:tc>
        <w:tc>
          <w:tcPr>
            <w:tcW w:w="7462" w:type="dxa"/>
            <w:tcBorders>
              <w:top w:val="single" w:sz="6" w:space="0" w:color="9E9E9E"/>
              <w:left w:val="single" w:sz="6" w:space="0" w:color="9E9E9E"/>
              <w:bottom w:val="single" w:sz="6" w:space="0" w:color="9E9E9E"/>
              <w:right w:val="single" w:sz="6" w:space="0" w:color="9E9E9E"/>
            </w:tcBorders>
            <w:vAlign w:val="bottom"/>
          </w:tcPr>
          <w:p w14:paraId="292074AD" w14:textId="05E42C18" w:rsidR="0095497A" w:rsidRDefault="00EF350E" w:rsidP="0095497A">
            <w:r>
              <w:t xml:space="preserve">Cryptographic Failures- </w:t>
            </w:r>
            <w:r w:rsidR="003C556F">
              <w:t>F</w:t>
            </w:r>
            <w:r w:rsidRPr="00EF350E">
              <w:t>ocus on failures related to cryptography. Rather than directly attacking a system, hackers often try to steal data while it is in transit from the user's browser.</w:t>
            </w:r>
          </w:p>
        </w:tc>
      </w:tr>
      <w:tr w:rsidR="0095497A" w14:paraId="57A809BD" w14:textId="77777777" w:rsidTr="004A01C3">
        <w:trPr>
          <w:trHeight w:val="809"/>
        </w:trPr>
        <w:tc>
          <w:tcPr>
            <w:tcW w:w="1576" w:type="dxa"/>
            <w:tcBorders>
              <w:top w:val="single" w:sz="6" w:space="0" w:color="9E9E9E"/>
              <w:left w:val="single" w:sz="6" w:space="0" w:color="9E9E9E"/>
              <w:bottom w:val="single" w:sz="6" w:space="0" w:color="9E9E9E"/>
              <w:right w:val="single" w:sz="6" w:space="0" w:color="9E9E9E"/>
            </w:tcBorders>
            <w:vAlign w:val="center"/>
          </w:tcPr>
          <w:p w14:paraId="0558B845" w14:textId="4594BDC5" w:rsidR="0095497A" w:rsidRDefault="0095497A" w:rsidP="004A01C3">
            <w:pPr>
              <w:jc w:val="center"/>
            </w:pPr>
            <w:r w:rsidRPr="00416CFF">
              <w:t>PSC- OWASP</w:t>
            </w:r>
            <w:r>
              <w:t>3</w:t>
            </w:r>
          </w:p>
        </w:tc>
        <w:tc>
          <w:tcPr>
            <w:tcW w:w="7462" w:type="dxa"/>
            <w:tcBorders>
              <w:top w:val="single" w:sz="6" w:space="0" w:color="9E9E9E"/>
              <w:left w:val="single" w:sz="6" w:space="0" w:color="9E9E9E"/>
              <w:bottom w:val="single" w:sz="6" w:space="0" w:color="9E9E9E"/>
              <w:right w:val="single" w:sz="6" w:space="0" w:color="9E9E9E"/>
            </w:tcBorders>
            <w:vAlign w:val="bottom"/>
          </w:tcPr>
          <w:p w14:paraId="37A1DD00" w14:textId="47A73553" w:rsidR="0095497A" w:rsidRDefault="00EF350E" w:rsidP="0095497A">
            <w:r>
              <w:t xml:space="preserve">Injection- </w:t>
            </w:r>
            <w:r w:rsidR="003C556F">
              <w:t>W</w:t>
            </w:r>
            <w:r w:rsidRPr="00EF350E">
              <w:t xml:space="preserve">hen the attacker pollutes the query sent to the back-end application with a valid code that is executed by the end </w:t>
            </w:r>
            <w:proofErr w:type="gramStart"/>
            <w:r w:rsidRPr="00EF350E">
              <w:t>targe</w:t>
            </w:r>
            <w:r w:rsidRPr="00EF350E">
              <w:t>t</w:t>
            </w:r>
            <w:r w:rsidR="00080089">
              <w:t>,</w:t>
            </w:r>
            <w:r>
              <w:t xml:space="preserve">  </w:t>
            </w:r>
            <w:r w:rsidRPr="00EF350E">
              <w:t>hackers</w:t>
            </w:r>
            <w:proofErr w:type="gramEnd"/>
            <w:r w:rsidRPr="00EF350E">
              <w:t xml:space="preserve"> can gain access to protected data or even execute OS commands</w:t>
            </w:r>
            <w:r>
              <w:t xml:space="preserve">.  </w:t>
            </w:r>
          </w:p>
        </w:tc>
      </w:tr>
      <w:tr w:rsidR="0095497A" w14:paraId="6205EDDF" w14:textId="77777777" w:rsidTr="004A01C3">
        <w:trPr>
          <w:trHeight w:val="486"/>
        </w:trPr>
        <w:tc>
          <w:tcPr>
            <w:tcW w:w="1576" w:type="dxa"/>
            <w:tcBorders>
              <w:top w:val="single" w:sz="6" w:space="0" w:color="9E9E9E"/>
              <w:left w:val="single" w:sz="6" w:space="0" w:color="9E9E9E"/>
              <w:bottom w:val="single" w:sz="6" w:space="0" w:color="9E9E9E"/>
              <w:right w:val="single" w:sz="6" w:space="0" w:color="9E9E9E"/>
            </w:tcBorders>
            <w:vAlign w:val="center"/>
          </w:tcPr>
          <w:p w14:paraId="648A6F19" w14:textId="552BFBB4" w:rsidR="0095497A" w:rsidRDefault="0095497A" w:rsidP="004A01C3">
            <w:pPr>
              <w:jc w:val="center"/>
            </w:pPr>
            <w:r w:rsidRPr="00416CFF">
              <w:t>PSC- OWASP</w:t>
            </w:r>
            <w:r>
              <w:t>4</w:t>
            </w:r>
          </w:p>
        </w:tc>
        <w:tc>
          <w:tcPr>
            <w:tcW w:w="7462" w:type="dxa"/>
            <w:tcBorders>
              <w:top w:val="single" w:sz="6" w:space="0" w:color="9E9E9E"/>
              <w:left w:val="single" w:sz="6" w:space="0" w:color="9E9E9E"/>
              <w:bottom w:val="single" w:sz="6" w:space="0" w:color="9E9E9E"/>
              <w:right w:val="single" w:sz="6" w:space="0" w:color="9E9E9E"/>
            </w:tcBorders>
            <w:vAlign w:val="bottom"/>
          </w:tcPr>
          <w:p w14:paraId="2DD51150" w14:textId="4301A250" w:rsidR="0095497A" w:rsidRDefault="00EF350E" w:rsidP="0095497A">
            <w:r>
              <w:t xml:space="preserve">Insecure Design- </w:t>
            </w:r>
            <w:r w:rsidR="003C556F">
              <w:t>R</w:t>
            </w:r>
            <w:r w:rsidRPr="00EF350E">
              <w:t>efers to a design without threat modelling, secure design patterns and principles, and reference architectures.</w:t>
            </w:r>
          </w:p>
        </w:tc>
      </w:tr>
      <w:tr w:rsidR="0095497A" w14:paraId="3518AB80" w14:textId="77777777" w:rsidTr="004A01C3">
        <w:trPr>
          <w:trHeight w:val="752"/>
        </w:trPr>
        <w:tc>
          <w:tcPr>
            <w:tcW w:w="1576" w:type="dxa"/>
            <w:tcBorders>
              <w:top w:val="single" w:sz="6" w:space="0" w:color="9E9E9E"/>
              <w:left w:val="single" w:sz="6" w:space="0" w:color="9E9E9E"/>
              <w:bottom w:val="single" w:sz="6" w:space="0" w:color="9E9E9E"/>
              <w:right w:val="single" w:sz="6" w:space="0" w:color="9E9E9E"/>
            </w:tcBorders>
            <w:vAlign w:val="center"/>
          </w:tcPr>
          <w:p w14:paraId="18836C9D" w14:textId="27B3A06B" w:rsidR="0095497A" w:rsidRDefault="0095497A" w:rsidP="004A01C3">
            <w:pPr>
              <w:jc w:val="center"/>
            </w:pPr>
            <w:r w:rsidRPr="00416CFF">
              <w:t>PSC- OWASP</w:t>
            </w:r>
            <w:r>
              <w:t>5</w:t>
            </w:r>
          </w:p>
        </w:tc>
        <w:tc>
          <w:tcPr>
            <w:tcW w:w="7462" w:type="dxa"/>
            <w:tcBorders>
              <w:top w:val="single" w:sz="6" w:space="0" w:color="9E9E9E"/>
              <w:left w:val="single" w:sz="6" w:space="0" w:color="9E9E9E"/>
              <w:bottom w:val="single" w:sz="6" w:space="0" w:color="9E9E9E"/>
              <w:right w:val="single" w:sz="6" w:space="0" w:color="9E9E9E"/>
            </w:tcBorders>
            <w:vAlign w:val="bottom"/>
          </w:tcPr>
          <w:p w14:paraId="04EA8C65" w14:textId="50125427" w:rsidR="0095497A" w:rsidRDefault="00EF350E" w:rsidP="0095497A">
            <w:pPr>
              <w:ind w:right="21"/>
            </w:pPr>
            <w:r>
              <w:t xml:space="preserve">Security Misconfiguration- </w:t>
            </w:r>
            <w:r w:rsidR="003C556F">
              <w:t>T</w:t>
            </w:r>
            <w:r w:rsidR="005F4BD6" w:rsidRPr="005F4BD6">
              <w:t>hese can be in the form of unnecessary open ports, default accounts and passwords, mishandling errors that reveal too much information about the application</w:t>
            </w:r>
            <w:r w:rsidR="003C556F">
              <w:t>.</w:t>
            </w:r>
          </w:p>
        </w:tc>
      </w:tr>
      <w:tr w:rsidR="0095497A" w14:paraId="62C36C64" w14:textId="77777777" w:rsidTr="004A01C3">
        <w:trPr>
          <w:trHeight w:val="199"/>
        </w:trPr>
        <w:tc>
          <w:tcPr>
            <w:tcW w:w="1576" w:type="dxa"/>
            <w:tcBorders>
              <w:top w:val="single" w:sz="6" w:space="0" w:color="9E9E9E"/>
              <w:left w:val="single" w:sz="6" w:space="0" w:color="9E9E9E"/>
              <w:bottom w:val="single" w:sz="6" w:space="0" w:color="9E9E9E"/>
              <w:right w:val="single" w:sz="6" w:space="0" w:color="9E9E9E"/>
            </w:tcBorders>
            <w:vAlign w:val="center"/>
          </w:tcPr>
          <w:p w14:paraId="0E7818CE" w14:textId="11575F0E" w:rsidR="0095497A" w:rsidRDefault="0095497A" w:rsidP="004A01C3">
            <w:pPr>
              <w:jc w:val="center"/>
            </w:pPr>
            <w:r w:rsidRPr="00416CFF">
              <w:lastRenderedPageBreak/>
              <w:t>PSC- OWASP</w:t>
            </w:r>
            <w:r>
              <w:t>6</w:t>
            </w:r>
          </w:p>
        </w:tc>
        <w:tc>
          <w:tcPr>
            <w:tcW w:w="7462" w:type="dxa"/>
            <w:tcBorders>
              <w:top w:val="single" w:sz="6" w:space="0" w:color="9E9E9E"/>
              <w:left w:val="single" w:sz="6" w:space="0" w:color="9E9E9E"/>
              <w:bottom w:val="single" w:sz="6" w:space="0" w:color="9E9E9E"/>
              <w:right w:val="single" w:sz="6" w:space="0" w:color="9E9E9E"/>
            </w:tcBorders>
            <w:vAlign w:val="bottom"/>
          </w:tcPr>
          <w:p w14:paraId="305C5F5E" w14:textId="6A3338A1" w:rsidR="0095497A" w:rsidRDefault="005F4BD6" w:rsidP="0095497A">
            <w:r>
              <w:t>Vulnerable and Outdated Components</w:t>
            </w:r>
            <w:r w:rsidR="00BF2114">
              <w:t xml:space="preserve"> ensure that you identify vulnerable and outdated components.</w:t>
            </w:r>
          </w:p>
        </w:tc>
      </w:tr>
      <w:tr w:rsidR="0095497A" w14:paraId="761F90C5" w14:textId="77777777" w:rsidTr="004A01C3">
        <w:trPr>
          <w:trHeight w:val="716"/>
        </w:trPr>
        <w:tc>
          <w:tcPr>
            <w:tcW w:w="1576" w:type="dxa"/>
            <w:tcBorders>
              <w:top w:val="single" w:sz="6" w:space="0" w:color="9E9E9E"/>
              <w:left w:val="single" w:sz="6" w:space="0" w:color="9E9E9E"/>
              <w:bottom w:val="single" w:sz="6" w:space="0" w:color="9E9E9E"/>
              <w:right w:val="single" w:sz="6" w:space="0" w:color="9E9E9E"/>
            </w:tcBorders>
            <w:vAlign w:val="center"/>
          </w:tcPr>
          <w:p w14:paraId="7E2230F6" w14:textId="60399296" w:rsidR="0095497A" w:rsidRDefault="0095497A" w:rsidP="004A01C3">
            <w:pPr>
              <w:jc w:val="center"/>
            </w:pPr>
            <w:r w:rsidRPr="00416CFF">
              <w:t>PSC- OWASP</w:t>
            </w:r>
            <w:r>
              <w:t>7</w:t>
            </w:r>
          </w:p>
        </w:tc>
        <w:tc>
          <w:tcPr>
            <w:tcW w:w="7462" w:type="dxa"/>
            <w:tcBorders>
              <w:top w:val="single" w:sz="6" w:space="0" w:color="9E9E9E"/>
              <w:left w:val="single" w:sz="6" w:space="0" w:color="9E9E9E"/>
              <w:bottom w:val="single" w:sz="6" w:space="0" w:color="9E9E9E"/>
              <w:right w:val="single" w:sz="6" w:space="0" w:color="9E9E9E"/>
            </w:tcBorders>
            <w:vAlign w:val="bottom"/>
          </w:tcPr>
          <w:p w14:paraId="00BD3825" w14:textId="4A1057DF" w:rsidR="0095497A" w:rsidRDefault="001902E0" w:rsidP="0095497A">
            <w:r>
              <w:t xml:space="preserve">Identification and Authentication Failures- </w:t>
            </w:r>
            <w:r w:rsidR="003C556F">
              <w:t>W</w:t>
            </w:r>
            <w:r>
              <w:t>eakness in place if applications permit credential stuffing, brute force or other nominated attacks, default or weak passwords, uses plain text, missing or ineffective MFA</w:t>
            </w:r>
            <w:r w:rsidR="00B843F5">
              <w:t xml:space="preserve"> to name some.</w:t>
            </w:r>
          </w:p>
        </w:tc>
      </w:tr>
      <w:tr w:rsidR="0095497A" w14:paraId="2DACC1A6" w14:textId="77777777" w:rsidTr="004A01C3">
        <w:trPr>
          <w:trHeight w:val="1581"/>
        </w:trPr>
        <w:tc>
          <w:tcPr>
            <w:tcW w:w="1576" w:type="dxa"/>
            <w:tcBorders>
              <w:top w:val="single" w:sz="6" w:space="0" w:color="9E9E9E"/>
              <w:left w:val="single" w:sz="6" w:space="0" w:color="9E9E9E"/>
              <w:bottom w:val="single" w:sz="6" w:space="0" w:color="9E9E9E"/>
              <w:right w:val="single" w:sz="6" w:space="0" w:color="9E9E9E"/>
            </w:tcBorders>
            <w:vAlign w:val="center"/>
          </w:tcPr>
          <w:p w14:paraId="3401D1A6" w14:textId="79488A5A" w:rsidR="0095497A" w:rsidRDefault="0095497A" w:rsidP="004A01C3">
            <w:pPr>
              <w:jc w:val="center"/>
            </w:pPr>
            <w:r>
              <w:t>PSC- OWASP8</w:t>
            </w:r>
          </w:p>
        </w:tc>
        <w:tc>
          <w:tcPr>
            <w:tcW w:w="7462" w:type="dxa"/>
            <w:tcBorders>
              <w:top w:val="single" w:sz="6" w:space="0" w:color="9E9E9E"/>
              <w:left w:val="single" w:sz="6" w:space="0" w:color="9E9E9E"/>
              <w:bottom w:val="single" w:sz="6" w:space="0" w:color="9E9E9E"/>
              <w:right w:val="single" w:sz="6" w:space="0" w:color="9E9E9E"/>
            </w:tcBorders>
            <w:vAlign w:val="bottom"/>
          </w:tcPr>
          <w:p w14:paraId="44D4AAE4" w14:textId="7007E89D" w:rsidR="0095497A" w:rsidRDefault="00B843F5" w:rsidP="0032603D">
            <w:r>
              <w:t xml:space="preserve">Software Logging and Monitoring Failures- </w:t>
            </w:r>
            <w:r w:rsidR="003C556F">
              <w:t>R</w:t>
            </w:r>
            <w:r w:rsidRPr="00B843F5">
              <w:t>elate</w:t>
            </w:r>
            <w:r>
              <w:t>s</w:t>
            </w:r>
            <w:r w:rsidRPr="00B843F5">
              <w:t xml:space="preserve"> to code and infrastructure that does not protect against integrity violations.</w:t>
            </w:r>
            <w:r>
              <w:t xml:space="preserve">  </w:t>
            </w:r>
            <w:r w:rsidRPr="00B843F5">
              <w:t>Many applications now include auto-update functionality, where updates are downloaded without sufficient integrity verification and applied to the previously trusted application. Attackers could potentially upload their own updates to be distributed and run on all installations</w:t>
            </w:r>
            <w:r>
              <w:t>.</w:t>
            </w:r>
          </w:p>
        </w:tc>
      </w:tr>
      <w:tr w:rsidR="0095497A" w14:paraId="314BDCEC" w14:textId="77777777" w:rsidTr="004A01C3">
        <w:trPr>
          <w:trHeight w:val="487"/>
        </w:trPr>
        <w:tc>
          <w:tcPr>
            <w:tcW w:w="1576" w:type="dxa"/>
            <w:tcBorders>
              <w:top w:val="single" w:sz="6" w:space="0" w:color="9E9E9E"/>
              <w:left w:val="single" w:sz="6" w:space="0" w:color="9E9E9E"/>
              <w:bottom w:val="single" w:sz="6" w:space="0" w:color="9E9E9E"/>
              <w:right w:val="single" w:sz="6" w:space="0" w:color="9E9E9E"/>
            </w:tcBorders>
            <w:vAlign w:val="center"/>
          </w:tcPr>
          <w:p w14:paraId="78E8A3F7" w14:textId="1994BED2" w:rsidR="0095497A" w:rsidRDefault="0095497A" w:rsidP="004A01C3">
            <w:pPr>
              <w:jc w:val="center"/>
            </w:pPr>
            <w:r w:rsidRPr="00C77D47">
              <w:t>PSC- OWASP</w:t>
            </w:r>
            <w:r>
              <w:t>9</w:t>
            </w:r>
          </w:p>
        </w:tc>
        <w:tc>
          <w:tcPr>
            <w:tcW w:w="7462" w:type="dxa"/>
            <w:tcBorders>
              <w:top w:val="single" w:sz="6" w:space="0" w:color="9E9E9E"/>
              <w:left w:val="single" w:sz="6" w:space="0" w:color="9E9E9E"/>
              <w:bottom w:val="single" w:sz="6" w:space="0" w:color="9E9E9E"/>
              <w:right w:val="single" w:sz="6" w:space="0" w:color="9E9E9E"/>
            </w:tcBorders>
            <w:vAlign w:val="bottom"/>
          </w:tcPr>
          <w:p w14:paraId="0FE7238F" w14:textId="7A73D0BC" w:rsidR="0095497A" w:rsidRDefault="00B843F5" w:rsidP="0095497A">
            <w:r>
              <w:t xml:space="preserve">Security Logging and Monitoring Failure- </w:t>
            </w:r>
            <w:r w:rsidR="003C556F">
              <w:t>H</w:t>
            </w:r>
            <w:r w:rsidRPr="00B843F5">
              <w:t>elp detect, escalate, and respond to active breaches. Without logging and monitoring, breaches cannot be detected</w:t>
            </w:r>
            <w:r>
              <w:t xml:space="preserve">.  </w:t>
            </w:r>
          </w:p>
        </w:tc>
      </w:tr>
      <w:tr w:rsidR="0095497A" w14:paraId="63F31AB8" w14:textId="77777777" w:rsidTr="004A01C3">
        <w:trPr>
          <w:trHeight w:val="1177"/>
        </w:trPr>
        <w:tc>
          <w:tcPr>
            <w:tcW w:w="1576" w:type="dxa"/>
            <w:tcBorders>
              <w:top w:val="single" w:sz="6" w:space="0" w:color="9E9E9E"/>
              <w:left w:val="single" w:sz="6" w:space="0" w:color="9E9E9E"/>
              <w:bottom w:val="single" w:sz="6" w:space="0" w:color="9E9E9E"/>
              <w:right w:val="single" w:sz="6" w:space="0" w:color="9E9E9E"/>
            </w:tcBorders>
            <w:vAlign w:val="center"/>
          </w:tcPr>
          <w:p w14:paraId="70EE1E78" w14:textId="2FD09F64" w:rsidR="0095497A" w:rsidRDefault="0095497A" w:rsidP="004A01C3">
            <w:pPr>
              <w:jc w:val="center"/>
            </w:pPr>
            <w:r w:rsidRPr="00C77D47">
              <w:t>PSC- OWASP</w:t>
            </w:r>
            <w:r>
              <w:t>10</w:t>
            </w:r>
          </w:p>
        </w:tc>
        <w:tc>
          <w:tcPr>
            <w:tcW w:w="7462" w:type="dxa"/>
            <w:tcBorders>
              <w:top w:val="single" w:sz="6" w:space="0" w:color="9E9E9E"/>
              <w:left w:val="single" w:sz="6" w:space="0" w:color="9E9E9E"/>
              <w:bottom w:val="single" w:sz="6" w:space="0" w:color="9E9E9E"/>
              <w:right w:val="single" w:sz="6" w:space="0" w:color="9E9E9E"/>
            </w:tcBorders>
            <w:vAlign w:val="bottom"/>
          </w:tcPr>
          <w:p w14:paraId="7A13C82B" w14:textId="481BA652" w:rsidR="0095497A" w:rsidRDefault="00B843F5" w:rsidP="0095497A">
            <w:r>
              <w:t xml:space="preserve">Server-Side Request Forgery (SSRF)- </w:t>
            </w:r>
            <w:r w:rsidR="003C556F">
              <w:t>W</w:t>
            </w:r>
            <w:r w:rsidRPr="00B843F5">
              <w:t>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tc>
      </w:tr>
    </w:tbl>
    <w:p w14:paraId="0AF12DCC" w14:textId="46F546F6" w:rsidR="00135B84" w:rsidRDefault="00135B84">
      <w:pPr>
        <w:spacing w:after="19"/>
        <w:rPr>
          <w:rFonts w:ascii="Arial" w:eastAsia="Arial" w:hAnsi="Arial" w:cs="Arial"/>
        </w:rPr>
      </w:pPr>
    </w:p>
    <w:p w14:paraId="567E73C7" w14:textId="77777777" w:rsidR="00135B84" w:rsidRDefault="00135B84">
      <w:pPr>
        <w:spacing w:after="19"/>
        <w:rPr>
          <w:rFonts w:ascii="Arial" w:eastAsia="Arial" w:hAnsi="Arial" w:cs="Arial"/>
        </w:rPr>
      </w:pPr>
    </w:p>
    <w:p w14:paraId="458DCDA1" w14:textId="1A3AE6AB" w:rsidR="00FF38B5" w:rsidRDefault="00FF38B5" w:rsidP="00B44103">
      <w:pPr>
        <w:numPr>
          <w:ilvl w:val="1"/>
          <w:numId w:val="1"/>
        </w:numPr>
        <w:spacing w:after="19"/>
        <w:ind w:hanging="570"/>
        <w:rPr>
          <w:rFonts w:ascii="Arial" w:eastAsia="Arial" w:hAnsi="Arial" w:cs="Arial"/>
        </w:rPr>
      </w:pPr>
      <w:bookmarkStart w:id="0" w:name="_Hlk94885385"/>
      <w:r>
        <w:rPr>
          <w:rFonts w:ascii="Arial" w:eastAsia="Arial" w:hAnsi="Arial" w:cs="Arial"/>
        </w:rPr>
        <w:t>OWASP API Security Top 10</w:t>
      </w:r>
    </w:p>
    <w:bookmarkEnd w:id="0"/>
    <w:p w14:paraId="60AFF500" w14:textId="201989B0" w:rsidR="00FF38B5" w:rsidRDefault="00FF38B5" w:rsidP="00FF38B5">
      <w:pPr>
        <w:spacing w:after="19"/>
        <w:ind w:left="1290"/>
        <w:rPr>
          <w:rFonts w:ascii="Arial" w:eastAsia="Arial" w:hAnsi="Arial" w:cs="Arial"/>
        </w:rPr>
      </w:pPr>
    </w:p>
    <w:tbl>
      <w:tblPr>
        <w:tblStyle w:val="TableGrid"/>
        <w:tblW w:w="9038" w:type="dxa"/>
        <w:tblInd w:w="8" w:type="dxa"/>
        <w:tblCellMar>
          <w:left w:w="128" w:type="dxa"/>
          <w:bottom w:w="174" w:type="dxa"/>
          <w:right w:w="115" w:type="dxa"/>
        </w:tblCellMar>
        <w:tblLook w:val="04A0" w:firstRow="1" w:lastRow="0" w:firstColumn="1" w:lastColumn="0" w:noHBand="0" w:noVBand="1"/>
      </w:tblPr>
      <w:tblGrid>
        <w:gridCol w:w="1576"/>
        <w:gridCol w:w="7462"/>
      </w:tblGrid>
      <w:tr w:rsidR="00FF38B5" w14:paraId="0869BF86" w14:textId="77777777" w:rsidTr="00DA008A">
        <w:trPr>
          <w:trHeight w:val="616"/>
        </w:trPr>
        <w:tc>
          <w:tcPr>
            <w:tcW w:w="1576" w:type="dxa"/>
            <w:tcBorders>
              <w:top w:val="single" w:sz="6" w:space="0" w:color="9E9E9E"/>
              <w:left w:val="single" w:sz="6" w:space="0" w:color="9E9E9E"/>
              <w:bottom w:val="single" w:sz="6" w:space="0" w:color="9E9E9E"/>
              <w:right w:val="single" w:sz="6" w:space="0" w:color="9E9E9E"/>
            </w:tcBorders>
            <w:vAlign w:val="center"/>
          </w:tcPr>
          <w:p w14:paraId="755B1A27" w14:textId="77777777" w:rsidR="00FF38B5" w:rsidRDefault="00FF38B5" w:rsidP="00DA008A">
            <w:r>
              <w:rPr>
                <w:b/>
              </w:rPr>
              <w:t xml:space="preserve">PSC ID </w:t>
            </w:r>
          </w:p>
        </w:tc>
        <w:tc>
          <w:tcPr>
            <w:tcW w:w="7462" w:type="dxa"/>
            <w:tcBorders>
              <w:top w:val="single" w:sz="6" w:space="0" w:color="9E9E9E"/>
              <w:left w:val="single" w:sz="6" w:space="0" w:color="9E9E9E"/>
              <w:bottom w:val="single" w:sz="6" w:space="0" w:color="9E9E9E"/>
              <w:right w:val="single" w:sz="6" w:space="0" w:color="9E9E9E"/>
            </w:tcBorders>
            <w:vAlign w:val="center"/>
          </w:tcPr>
          <w:p w14:paraId="43074187" w14:textId="77777777" w:rsidR="00FF38B5" w:rsidRDefault="00FF38B5" w:rsidP="00DA008A">
            <w:r>
              <w:rPr>
                <w:b/>
              </w:rPr>
              <w:t xml:space="preserve">Description </w:t>
            </w:r>
          </w:p>
        </w:tc>
      </w:tr>
      <w:tr w:rsidR="00FF38B5" w14:paraId="082737B5" w14:textId="77777777" w:rsidTr="00DA008A">
        <w:trPr>
          <w:trHeight w:val="1126"/>
        </w:trPr>
        <w:tc>
          <w:tcPr>
            <w:tcW w:w="1576" w:type="dxa"/>
            <w:tcBorders>
              <w:top w:val="single" w:sz="6" w:space="0" w:color="9E9E9E"/>
              <w:left w:val="single" w:sz="6" w:space="0" w:color="9E9E9E"/>
              <w:bottom w:val="single" w:sz="6" w:space="0" w:color="9E9E9E"/>
              <w:right w:val="single" w:sz="6" w:space="0" w:color="9E9E9E"/>
            </w:tcBorders>
            <w:vAlign w:val="center"/>
          </w:tcPr>
          <w:p w14:paraId="5BE5253C" w14:textId="2DDCF153" w:rsidR="00FF38B5" w:rsidRDefault="00FF38B5" w:rsidP="00DA008A">
            <w:pPr>
              <w:ind w:left="30"/>
              <w:jc w:val="center"/>
            </w:pPr>
            <w:r>
              <w:t>PSC-API1</w:t>
            </w:r>
          </w:p>
        </w:tc>
        <w:tc>
          <w:tcPr>
            <w:tcW w:w="7462" w:type="dxa"/>
            <w:tcBorders>
              <w:top w:val="single" w:sz="6" w:space="0" w:color="9E9E9E"/>
              <w:left w:val="single" w:sz="6" w:space="0" w:color="9E9E9E"/>
              <w:bottom w:val="single" w:sz="6" w:space="0" w:color="9E9E9E"/>
              <w:right w:val="single" w:sz="6" w:space="0" w:color="9E9E9E"/>
            </w:tcBorders>
            <w:vAlign w:val="bottom"/>
          </w:tcPr>
          <w:p w14:paraId="18C9935E" w14:textId="09354CA8" w:rsidR="00FF38B5" w:rsidRDefault="002C5EEB" w:rsidP="00DA008A">
            <w:r w:rsidRPr="002C5EEB">
              <w:t>Broken Object Level Authori</w:t>
            </w:r>
            <w:r>
              <w:t>s</w:t>
            </w:r>
            <w:r w:rsidRPr="002C5EEB">
              <w:t>ation</w:t>
            </w:r>
            <w:r>
              <w:t>- A</w:t>
            </w:r>
            <w:r w:rsidRPr="002C5EEB">
              <w:t>PIs tend to expose endpoints that handle object identifiers, creating a wide attack surface Level Access Control issue. Object level authori</w:t>
            </w:r>
            <w:r>
              <w:t>s</w:t>
            </w:r>
            <w:r w:rsidRPr="002C5EEB">
              <w:t>ation checks should be considered in every function that accesses a data source using an input from the user.</w:t>
            </w:r>
          </w:p>
        </w:tc>
      </w:tr>
      <w:tr w:rsidR="00882101" w14:paraId="0DF80A05" w14:textId="77777777" w:rsidTr="004A01C3">
        <w:trPr>
          <w:trHeight w:val="1126"/>
        </w:trPr>
        <w:tc>
          <w:tcPr>
            <w:tcW w:w="1576" w:type="dxa"/>
            <w:tcBorders>
              <w:top w:val="single" w:sz="6" w:space="0" w:color="9E9E9E"/>
              <w:left w:val="single" w:sz="6" w:space="0" w:color="9E9E9E"/>
              <w:bottom w:val="single" w:sz="6" w:space="0" w:color="9E9E9E"/>
              <w:right w:val="single" w:sz="6" w:space="0" w:color="9E9E9E"/>
            </w:tcBorders>
            <w:vAlign w:val="center"/>
          </w:tcPr>
          <w:p w14:paraId="4E4AEF5E" w14:textId="225F0D81" w:rsidR="00882101" w:rsidRDefault="00882101" w:rsidP="00882101">
            <w:pPr>
              <w:ind w:left="30"/>
              <w:jc w:val="center"/>
            </w:pPr>
            <w:r w:rsidRPr="005D4F59">
              <w:t>PSC-API</w:t>
            </w:r>
            <w:r>
              <w:t>2</w:t>
            </w:r>
          </w:p>
        </w:tc>
        <w:tc>
          <w:tcPr>
            <w:tcW w:w="7462" w:type="dxa"/>
            <w:tcBorders>
              <w:top w:val="single" w:sz="6" w:space="0" w:color="9E9E9E"/>
              <w:left w:val="single" w:sz="6" w:space="0" w:color="9E9E9E"/>
              <w:bottom w:val="single" w:sz="6" w:space="0" w:color="9E9E9E"/>
              <w:right w:val="single" w:sz="6" w:space="0" w:color="9E9E9E"/>
            </w:tcBorders>
            <w:vAlign w:val="bottom"/>
          </w:tcPr>
          <w:p w14:paraId="2BCDB726" w14:textId="60E8A539" w:rsidR="00882101" w:rsidRDefault="00882101" w:rsidP="00882101">
            <w:r w:rsidRPr="002C5EEB">
              <w:t>Broken User Authentication</w:t>
            </w:r>
            <w:r>
              <w:t xml:space="preserve">- </w:t>
            </w:r>
            <w:r w:rsidR="003C556F">
              <w:t>A</w:t>
            </w:r>
            <w:r w:rsidRPr="002C5EEB">
              <w:t>llow</w:t>
            </w:r>
            <w:r>
              <w:t>s</w:t>
            </w:r>
            <w:r w:rsidRPr="002C5EEB">
              <w:t xml:space="preserve"> attackers to compromise authentication tokens or to exploit implementation flaws to assume other user’s identities temporarily or permanently. Compromising a system’s ability to identify the client/user, compromises API security overall.</w:t>
            </w:r>
          </w:p>
        </w:tc>
      </w:tr>
      <w:tr w:rsidR="00882101" w14:paraId="7FBEE9D3" w14:textId="77777777" w:rsidTr="004A01C3">
        <w:trPr>
          <w:trHeight w:val="440"/>
        </w:trPr>
        <w:tc>
          <w:tcPr>
            <w:tcW w:w="1576" w:type="dxa"/>
            <w:tcBorders>
              <w:top w:val="single" w:sz="6" w:space="0" w:color="9E9E9E"/>
              <w:left w:val="single" w:sz="6" w:space="0" w:color="9E9E9E"/>
              <w:bottom w:val="single" w:sz="6" w:space="0" w:color="9E9E9E"/>
              <w:right w:val="single" w:sz="6" w:space="0" w:color="9E9E9E"/>
            </w:tcBorders>
            <w:vAlign w:val="center"/>
          </w:tcPr>
          <w:p w14:paraId="76B233C1" w14:textId="1CB9A285" w:rsidR="00882101" w:rsidRDefault="00882101" w:rsidP="00882101">
            <w:pPr>
              <w:ind w:left="30"/>
              <w:jc w:val="center"/>
            </w:pPr>
            <w:r w:rsidRPr="005D4F59">
              <w:t>PSC-API</w:t>
            </w:r>
            <w:r>
              <w:t>3</w:t>
            </w:r>
          </w:p>
        </w:tc>
        <w:tc>
          <w:tcPr>
            <w:tcW w:w="7462" w:type="dxa"/>
            <w:tcBorders>
              <w:top w:val="single" w:sz="6" w:space="0" w:color="9E9E9E"/>
              <w:left w:val="single" w:sz="6" w:space="0" w:color="9E9E9E"/>
              <w:bottom w:val="single" w:sz="6" w:space="0" w:color="9E9E9E"/>
              <w:right w:val="single" w:sz="6" w:space="0" w:color="9E9E9E"/>
            </w:tcBorders>
            <w:vAlign w:val="bottom"/>
          </w:tcPr>
          <w:p w14:paraId="2D786B73" w14:textId="5817729E" w:rsidR="00882101" w:rsidRDefault="00882101" w:rsidP="00882101">
            <w:r>
              <w:t xml:space="preserve">Excessive Data Exposure- </w:t>
            </w:r>
            <w:r w:rsidR="003C556F">
              <w:t>E</w:t>
            </w:r>
            <w:r w:rsidRPr="002C5EEB">
              <w:t>xpose all object properties without considering their individual sensitivity, relying on clients to perform the data filtering before displaying it to the user.</w:t>
            </w:r>
          </w:p>
        </w:tc>
      </w:tr>
      <w:tr w:rsidR="00882101" w14:paraId="3984111C" w14:textId="77777777" w:rsidTr="004A01C3">
        <w:trPr>
          <w:trHeight w:val="1126"/>
        </w:trPr>
        <w:tc>
          <w:tcPr>
            <w:tcW w:w="1576" w:type="dxa"/>
            <w:tcBorders>
              <w:top w:val="single" w:sz="6" w:space="0" w:color="9E9E9E"/>
              <w:left w:val="single" w:sz="6" w:space="0" w:color="9E9E9E"/>
              <w:bottom w:val="single" w:sz="6" w:space="0" w:color="9E9E9E"/>
              <w:right w:val="single" w:sz="6" w:space="0" w:color="9E9E9E"/>
            </w:tcBorders>
            <w:vAlign w:val="center"/>
          </w:tcPr>
          <w:p w14:paraId="2FBB8B7A" w14:textId="22AFCBD7" w:rsidR="00882101" w:rsidRDefault="00882101" w:rsidP="00882101">
            <w:pPr>
              <w:ind w:left="30"/>
              <w:jc w:val="center"/>
            </w:pPr>
            <w:r w:rsidRPr="005D4F59">
              <w:t>PSC-API</w:t>
            </w:r>
            <w:r>
              <w:t>4</w:t>
            </w:r>
          </w:p>
        </w:tc>
        <w:tc>
          <w:tcPr>
            <w:tcW w:w="7462" w:type="dxa"/>
            <w:tcBorders>
              <w:top w:val="single" w:sz="6" w:space="0" w:color="9E9E9E"/>
              <w:left w:val="single" w:sz="6" w:space="0" w:color="9E9E9E"/>
              <w:bottom w:val="single" w:sz="6" w:space="0" w:color="9E9E9E"/>
              <w:right w:val="single" w:sz="6" w:space="0" w:color="9E9E9E"/>
            </w:tcBorders>
            <w:vAlign w:val="bottom"/>
          </w:tcPr>
          <w:p w14:paraId="48E2A295" w14:textId="7BCBE10B" w:rsidR="00882101" w:rsidRDefault="00882101" w:rsidP="00882101">
            <w:r w:rsidRPr="006E4045">
              <w:t>Lack of Resources &amp; Rate Limiting</w:t>
            </w:r>
            <w:r>
              <w:t xml:space="preserve">- Some </w:t>
            </w:r>
            <w:r w:rsidRPr="006E4045">
              <w:t>APIs do not impose any restrictions on the size or number of resources that can be requested by the client/user. Not only can this impact the API server performance, leading to Denial of Service (DoS), but also leaves the door open to authentication flaws such as brute force.</w:t>
            </w:r>
          </w:p>
        </w:tc>
      </w:tr>
      <w:tr w:rsidR="00882101" w14:paraId="062DAC31" w14:textId="77777777" w:rsidTr="004A01C3">
        <w:trPr>
          <w:trHeight w:val="1126"/>
        </w:trPr>
        <w:tc>
          <w:tcPr>
            <w:tcW w:w="1576" w:type="dxa"/>
            <w:tcBorders>
              <w:top w:val="single" w:sz="6" w:space="0" w:color="9E9E9E"/>
              <w:left w:val="single" w:sz="6" w:space="0" w:color="9E9E9E"/>
              <w:bottom w:val="single" w:sz="6" w:space="0" w:color="9E9E9E"/>
              <w:right w:val="single" w:sz="6" w:space="0" w:color="9E9E9E"/>
            </w:tcBorders>
            <w:vAlign w:val="center"/>
          </w:tcPr>
          <w:p w14:paraId="759DF8FC" w14:textId="35D58CA0" w:rsidR="00882101" w:rsidRDefault="00882101" w:rsidP="00882101">
            <w:pPr>
              <w:ind w:left="30"/>
              <w:jc w:val="center"/>
            </w:pPr>
            <w:r w:rsidRPr="005D4F59">
              <w:lastRenderedPageBreak/>
              <w:t>PSC-API</w:t>
            </w:r>
            <w:r>
              <w:t>5</w:t>
            </w:r>
          </w:p>
        </w:tc>
        <w:tc>
          <w:tcPr>
            <w:tcW w:w="7462" w:type="dxa"/>
            <w:tcBorders>
              <w:top w:val="single" w:sz="6" w:space="0" w:color="9E9E9E"/>
              <w:left w:val="single" w:sz="6" w:space="0" w:color="9E9E9E"/>
              <w:bottom w:val="single" w:sz="6" w:space="0" w:color="9E9E9E"/>
              <w:right w:val="single" w:sz="6" w:space="0" w:color="9E9E9E"/>
            </w:tcBorders>
            <w:vAlign w:val="bottom"/>
          </w:tcPr>
          <w:p w14:paraId="4865D874" w14:textId="15C7B5B9" w:rsidR="00882101" w:rsidRDefault="00882101" w:rsidP="00882101">
            <w:r w:rsidRPr="006E4045">
              <w:t>Broken Function Level Authori</w:t>
            </w:r>
            <w:r>
              <w:t>s</w:t>
            </w:r>
            <w:r w:rsidRPr="006E4045">
              <w:t>ation</w:t>
            </w:r>
            <w:r>
              <w:t xml:space="preserve">- </w:t>
            </w:r>
            <w:r w:rsidRPr="006E4045">
              <w:t>Complex access control policies with different hierarchies, groups, and roles, and an unclear separation between administrative and regular functions, tend to lead to authori</w:t>
            </w:r>
            <w:r>
              <w:t>s</w:t>
            </w:r>
            <w:r w:rsidRPr="006E4045">
              <w:t>ation flaws. By exploiting these issues, attackers gain access to other users’ resources and/or administrative functions.</w:t>
            </w:r>
          </w:p>
        </w:tc>
      </w:tr>
      <w:tr w:rsidR="00882101" w14:paraId="24206450" w14:textId="77777777" w:rsidTr="004A01C3">
        <w:trPr>
          <w:trHeight w:val="1126"/>
        </w:trPr>
        <w:tc>
          <w:tcPr>
            <w:tcW w:w="1576" w:type="dxa"/>
            <w:tcBorders>
              <w:top w:val="single" w:sz="6" w:space="0" w:color="9E9E9E"/>
              <w:left w:val="single" w:sz="6" w:space="0" w:color="9E9E9E"/>
              <w:bottom w:val="single" w:sz="6" w:space="0" w:color="9E9E9E"/>
              <w:right w:val="single" w:sz="6" w:space="0" w:color="9E9E9E"/>
            </w:tcBorders>
            <w:vAlign w:val="center"/>
          </w:tcPr>
          <w:p w14:paraId="267EEC3A" w14:textId="2EAFB847" w:rsidR="00882101" w:rsidRDefault="00882101" w:rsidP="00882101">
            <w:pPr>
              <w:ind w:left="30"/>
              <w:jc w:val="center"/>
            </w:pPr>
            <w:r w:rsidRPr="005D4F59">
              <w:t>PSC-API</w:t>
            </w:r>
            <w:r>
              <w:t>6</w:t>
            </w:r>
          </w:p>
        </w:tc>
        <w:tc>
          <w:tcPr>
            <w:tcW w:w="7462" w:type="dxa"/>
            <w:tcBorders>
              <w:top w:val="single" w:sz="6" w:space="0" w:color="9E9E9E"/>
              <w:left w:val="single" w:sz="6" w:space="0" w:color="9E9E9E"/>
              <w:bottom w:val="single" w:sz="6" w:space="0" w:color="9E9E9E"/>
              <w:right w:val="single" w:sz="6" w:space="0" w:color="9E9E9E"/>
            </w:tcBorders>
            <w:vAlign w:val="bottom"/>
          </w:tcPr>
          <w:p w14:paraId="6E3937D9" w14:textId="4A50318C" w:rsidR="00882101" w:rsidRDefault="00882101" w:rsidP="00882101">
            <w:r w:rsidRPr="006E4045">
              <w:t>Mass Assignment</w:t>
            </w:r>
            <w:r>
              <w:t xml:space="preserve">- </w:t>
            </w:r>
            <w:r w:rsidRPr="009C2CE2">
              <w:t>Binding client provided data to data models, without proper properties filtering based on an allow list, usually leads to Mass Assignment. Either guessing objects properties, exploring other API endpoints, reading the documentation, or providing additional object properties in request payloads, allows attackers to modify object properties they are not supposed to.</w:t>
            </w:r>
          </w:p>
        </w:tc>
      </w:tr>
      <w:tr w:rsidR="00882101" w14:paraId="1E13C2BA" w14:textId="77777777" w:rsidTr="004A01C3">
        <w:trPr>
          <w:trHeight w:val="1126"/>
        </w:trPr>
        <w:tc>
          <w:tcPr>
            <w:tcW w:w="1576" w:type="dxa"/>
            <w:tcBorders>
              <w:top w:val="single" w:sz="6" w:space="0" w:color="9E9E9E"/>
              <w:left w:val="single" w:sz="6" w:space="0" w:color="9E9E9E"/>
              <w:bottom w:val="single" w:sz="6" w:space="0" w:color="9E9E9E"/>
              <w:right w:val="single" w:sz="6" w:space="0" w:color="9E9E9E"/>
            </w:tcBorders>
            <w:vAlign w:val="center"/>
          </w:tcPr>
          <w:p w14:paraId="56FFC0DA" w14:textId="49958023" w:rsidR="00882101" w:rsidRDefault="00882101" w:rsidP="00882101">
            <w:pPr>
              <w:ind w:left="30"/>
              <w:jc w:val="center"/>
            </w:pPr>
            <w:r w:rsidRPr="005D4F59">
              <w:t>PSC-API</w:t>
            </w:r>
            <w:r>
              <w:t>7</w:t>
            </w:r>
          </w:p>
        </w:tc>
        <w:tc>
          <w:tcPr>
            <w:tcW w:w="7462" w:type="dxa"/>
            <w:tcBorders>
              <w:top w:val="single" w:sz="6" w:space="0" w:color="9E9E9E"/>
              <w:left w:val="single" w:sz="6" w:space="0" w:color="9E9E9E"/>
              <w:bottom w:val="single" w:sz="6" w:space="0" w:color="9E9E9E"/>
              <w:right w:val="single" w:sz="6" w:space="0" w:color="9E9E9E"/>
            </w:tcBorders>
            <w:vAlign w:val="bottom"/>
          </w:tcPr>
          <w:p w14:paraId="2C9653A6" w14:textId="1694FB5B" w:rsidR="00882101" w:rsidRDefault="00882101" w:rsidP="00882101">
            <w:r>
              <w:t>Security Misconfiguration-</w:t>
            </w:r>
            <w:r w:rsidR="003C556F">
              <w:t xml:space="preserve"> U</w:t>
            </w:r>
            <w:r w:rsidRPr="009C2CE2">
              <w:t>nsecure default configurations, incomplete or ad-hoc configurations, open cloud storage, misconfigured HTTP headers, unnecessary HTTP methods, permissive Cross-Origin resource sharing (CORS), and verbose error messages containing sensitive information.</w:t>
            </w:r>
            <w:r>
              <w:t xml:space="preserve"> </w:t>
            </w:r>
          </w:p>
        </w:tc>
      </w:tr>
      <w:tr w:rsidR="00882101" w14:paraId="54BA28E8" w14:textId="77777777" w:rsidTr="004A01C3">
        <w:trPr>
          <w:trHeight w:val="1126"/>
        </w:trPr>
        <w:tc>
          <w:tcPr>
            <w:tcW w:w="1576" w:type="dxa"/>
            <w:tcBorders>
              <w:top w:val="single" w:sz="6" w:space="0" w:color="9E9E9E"/>
              <w:left w:val="single" w:sz="6" w:space="0" w:color="9E9E9E"/>
              <w:bottom w:val="single" w:sz="6" w:space="0" w:color="9E9E9E"/>
              <w:right w:val="single" w:sz="6" w:space="0" w:color="9E9E9E"/>
            </w:tcBorders>
            <w:vAlign w:val="center"/>
          </w:tcPr>
          <w:p w14:paraId="40907274" w14:textId="247C197E" w:rsidR="00882101" w:rsidRDefault="00882101" w:rsidP="00882101">
            <w:pPr>
              <w:ind w:left="30"/>
              <w:jc w:val="center"/>
            </w:pPr>
            <w:r w:rsidRPr="005D4F59">
              <w:t>PSC-API</w:t>
            </w:r>
            <w:r>
              <w:t>8</w:t>
            </w:r>
          </w:p>
        </w:tc>
        <w:tc>
          <w:tcPr>
            <w:tcW w:w="7462" w:type="dxa"/>
            <w:tcBorders>
              <w:top w:val="single" w:sz="6" w:space="0" w:color="9E9E9E"/>
              <w:left w:val="single" w:sz="6" w:space="0" w:color="9E9E9E"/>
              <w:bottom w:val="single" w:sz="6" w:space="0" w:color="9E9E9E"/>
              <w:right w:val="single" w:sz="6" w:space="0" w:color="9E9E9E"/>
            </w:tcBorders>
            <w:vAlign w:val="bottom"/>
          </w:tcPr>
          <w:p w14:paraId="0083A0BD" w14:textId="5F89B095" w:rsidR="00882101" w:rsidRDefault="00882101" w:rsidP="00882101">
            <w:r>
              <w:t xml:space="preserve">Injection- </w:t>
            </w:r>
            <w:r w:rsidRPr="00882101">
              <w:t>Injection flaws, such as SQL, NoSQL, Command Injection, etc., occur when untrusted data is sent to an interpreter as part of a command or query. The attacker’s malicious data can trick the interpreter into executing unintended commands or accessing data without proper authori</w:t>
            </w:r>
            <w:r>
              <w:t>s</w:t>
            </w:r>
            <w:r w:rsidRPr="00882101">
              <w:t>ation.</w:t>
            </w:r>
          </w:p>
        </w:tc>
      </w:tr>
      <w:tr w:rsidR="00882101" w14:paraId="10B2FBE6" w14:textId="77777777" w:rsidTr="004A01C3">
        <w:trPr>
          <w:trHeight w:val="1126"/>
        </w:trPr>
        <w:tc>
          <w:tcPr>
            <w:tcW w:w="1576" w:type="dxa"/>
            <w:tcBorders>
              <w:top w:val="single" w:sz="6" w:space="0" w:color="9E9E9E"/>
              <w:left w:val="single" w:sz="6" w:space="0" w:color="9E9E9E"/>
              <w:bottom w:val="single" w:sz="6" w:space="0" w:color="9E9E9E"/>
              <w:right w:val="single" w:sz="6" w:space="0" w:color="9E9E9E"/>
            </w:tcBorders>
            <w:vAlign w:val="center"/>
          </w:tcPr>
          <w:p w14:paraId="3D43A094" w14:textId="6DA30A83" w:rsidR="00882101" w:rsidRDefault="00882101" w:rsidP="00882101">
            <w:pPr>
              <w:ind w:left="30"/>
              <w:jc w:val="center"/>
            </w:pPr>
            <w:r w:rsidRPr="005D4F59">
              <w:t>PSC-API</w:t>
            </w:r>
            <w:r>
              <w:t>9</w:t>
            </w:r>
          </w:p>
        </w:tc>
        <w:tc>
          <w:tcPr>
            <w:tcW w:w="7462" w:type="dxa"/>
            <w:tcBorders>
              <w:top w:val="single" w:sz="6" w:space="0" w:color="9E9E9E"/>
              <w:left w:val="single" w:sz="6" w:space="0" w:color="9E9E9E"/>
              <w:bottom w:val="single" w:sz="6" w:space="0" w:color="9E9E9E"/>
              <w:right w:val="single" w:sz="6" w:space="0" w:color="9E9E9E"/>
            </w:tcBorders>
            <w:vAlign w:val="bottom"/>
          </w:tcPr>
          <w:p w14:paraId="667424C1" w14:textId="610D0EF1" w:rsidR="00882101" w:rsidRDefault="00882101" w:rsidP="00882101">
            <w:r>
              <w:t>Improper Asset Management</w:t>
            </w:r>
            <w:r w:rsidRPr="00882101">
              <w:t xml:space="preserve"> expose more endpoints than traditional web applications, making proper and updated documentation highly important. Proper hosts and deployed API versions inventory also play an important role to mitigate issues such as deprecated API versions and exposed debug endpoints.</w:t>
            </w:r>
          </w:p>
        </w:tc>
      </w:tr>
      <w:tr w:rsidR="00882101" w14:paraId="6C66F68A" w14:textId="77777777" w:rsidTr="004A01C3">
        <w:trPr>
          <w:trHeight w:val="1126"/>
        </w:trPr>
        <w:tc>
          <w:tcPr>
            <w:tcW w:w="1576" w:type="dxa"/>
            <w:tcBorders>
              <w:top w:val="single" w:sz="6" w:space="0" w:color="9E9E9E"/>
              <w:left w:val="single" w:sz="6" w:space="0" w:color="9E9E9E"/>
              <w:bottom w:val="single" w:sz="6" w:space="0" w:color="9E9E9E"/>
              <w:right w:val="single" w:sz="6" w:space="0" w:color="9E9E9E"/>
            </w:tcBorders>
            <w:vAlign w:val="center"/>
          </w:tcPr>
          <w:p w14:paraId="3398682B" w14:textId="67CFF698" w:rsidR="00882101" w:rsidRDefault="00882101" w:rsidP="00882101">
            <w:pPr>
              <w:ind w:left="30"/>
              <w:jc w:val="center"/>
            </w:pPr>
            <w:r w:rsidRPr="005D4F59">
              <w:t>PSC-API1</w:t>
            </w:r>
            <w:r>
              <w:t>0</w:t>
            </w:r>
          </w:p>
        </w:tc>
        <w:tc>
          <w:tcPr>
            <w:tcW w:w="7462" w:type="dxa"/>
            <w:tcBorders>
              <w:top w:val="single" w:sz="6" w:space="0" w:color="9E9E9E"/>
              <w:left w:val="single" w:sz="6" w:space="0" w:color="9E9E9E"/>
              <w:bottom w:val="single" w:sz="6" w:space="0" w:color="9E9E9E"/>
              <w:right w:val="single" w:sz="6" w:space="0" w:color="9E9E9E"/>
            </w:tcBorders>
            <w:vAlign w:val="bottom"/>
          </w:tcPr>
          <w:p w14:paraId="78E10AC4" w14:textId="3E6CB398" w:rsidR="00882101" w:rsidRDefault="00882101" w:rsidP="00882101">
            <w:r>
              <w:t xml:space="preserve">Insufficient Logging and Monitoring- </w:t>
            </w:r>
            <w:r w:rsidRPr="00882101">
              <w:t>Insufficient logging and monitoring, coupled with missing or ineffective integration with incident response, allows attackers to further attack systems, maintain persistence, pivot to more systems to tamper with, extract, or destroy data.</w:t>
            </w:r>
          </w:p>
        </w:tc>
      </w:tr>
    </w:tbl>
    <w:p w14:paraId="0FC20E6D" w14:textId="5F0F3143" w:rsidR="00FF38B5" w:rsidRDefault="00FF38B5" w:rsidP="003373C0">
      <w:pPr>
        <w:spacing w:after="19"/>
        <w:rPr>
          <w:rFonts w:ascii="Arial" w:eastAsia="Arial" w:hAnsi="Arial" w:cs="Arial"/>
        </w:rPr>
      </w:pPr>
    </w:p>
    <w:p w14:paraId="64E1BAD8" w14:textId="77777777" w:rsidR="003373C0" w:rsidRDefault="003373C0" w:rsidP="003373C0">
      <w:pPr>
        <w:spacing w:after="19"/>
        <w:rPr>
          <w:rFonts w:ascii="Arial" w:eastAsia="Arial" w:hAnsi="Arial" w:cs="Arial"/>
        </w:rPr>
      </w:pPr>
    </w:p>
    <w:p w14:paraId="048EA549" w14:textId="3CF72F87" w:rsidR="00FF38B5" w:rsidRPr="00FF38B5" w:rsidRDefault="00FF38B5" w:rsidP="00B44103">
      <w:pPr>
        <w:numPr>
          <w:ilvl w:val="1"/>
          <w:numId w:val="1"/>
        </w:numPr>
        <w:spacing w:after="19"/>
        <w:ind w:hanging="570"/>
        <w:rPr>
          <w:rFonts w:ascii="Arial" w:eastAsia="Arial" w:hAnsi="Arial" w:cs="Arial"/>
        </w:rPr>
      </w:pPr>
      <w:r>
        <w:rPr>
          <w:rFonts w:ascii="Arial" w:eastAsia="Arial" w:hAnsi="Arial" w:cs="Arial"/>
        </w:rPr>
        <w:t>Firewall Configurations</w:t>
      </w:r>
    </w:p>
    <w:p w14:paraId="107EDA81" w14:textId="453CC3A3" w:rsidR="003C619D" w:rsidRDefault="003C619D" w:rsidP="003C619D">
      <w:pPr>
        <w:spacing w:after="19"/>
        <w:rPr>
          <w:rFonts w:ascii="Arial" w:eastAsia="Arial" w:hAnsi="Arial" w:cs="Arial"/>
        </w:rPr>
      </w:pPr>
    </w:p>
    <w:tbl>
      <w:tblPr>
        <w:tblStyle w:val="TableGrid"/>
        <w:tblW w:w="9038" w:type="dxa"/>
        <w:tblInd w:w="8" w:type="dxa"/>
        <w:tblCellMar>
          <w:left w:w="128" w:type="dxa"/>
          <w:bottom w:w="174" w:type="dxa"/>
          <w:right w:w="115" w:type="dxa"/>
        </w:tblCellMar>
        <w:tblLook w:val="04A0" w:firstRow="1" w:lastRow="0" w:firstColumn="1" w:lastColumn="0" w:noHBand="0" w:noVBand="1"/>
      </w:tblPr>
      <w:tblGrid>
        <w:gridCol w:w="1576"/>
        <w:gridCol w:w="7462"/>
      </w:tblGrid>
      <w:tr w:rsidR="003C619D" w14:paraId="3D264288" w14:textId="77777777" w:rsidTr="00DA008A">
        <w:trPr>
          <w:trHeight w:val="616"/>
        </w:trPr>
        <w:tc>
          <w:tcPr>
            <w:tcW w:w="1576" w:type="dxa"/>
            <w:tcBorders>
              <w:top w:val="single" w:sz="6" w:space="0" w:color="9E9E9E"/>
              <w:left w:val="single" w:sz="6" w:space="0" w:color="9E9E9E"/>
              <w:bottom w:val="single" w:sz="6" w:space="0" w:color="9E9E9E"/>
              <w:right w:val="single" w:sz="6" w:space="0" w:color="9E9E9E"/>
            </w:tcBorders>
            <w:vAlign w:val="center"/>
          </w:tcPr>
          <w:p w14:paraId="1CC1CF24" w14:textId="77777777" w:rsidR="003C619D" w:rsidRDefault="003C619D" w:rsidP="00DA008A">
            <w:r>
              <w:rPr>
                <w:b/>
              </w:rPr>
              <w:t xml:space="preserve">PSC ID </w:t>
            </w:r>
          </w:p>
        </w:tc>
        <w:tc>
          <w:tcPr>
            <w:tcW w:w="7462" w:type="dxa"/>
            <w:tcBorders>
              <w:top w:val="single" w:sz="6" w:space="0" w:color="9E9E9E"/>
              <w:left w:val="single" w:sz="6" w:space="0" w:color="9E9E9E"/>
              <w:bottom w:val="single" w:sz="6" w:space="0" w:color="9E9E9E"/>
              <w:right w:val="single" w:sz="6" w:space="0" w:color="9E9E9E"/>
            </w:tcBorders>
            <w:vAlign w:val="center"/>
          </w:tcPr>
          <w:p w14:paraId="52345824" w14:textId="77777777" w:rsidR="003C619D" w:rsidRDefault="003C619D" w:rsidP="00DA008A">
            <w:r>
              <w:rPr>
                <w:b/>
              </w:rPr>
              <w:t xml:space="preserve">Description </w:t>
            </w:r>
          </w:p>
        </w:tc>
      </w:tr>
      <w:tr w:rsidR="003C619D" w14:paraId="29B9759F" w14:textId="77777777" w:rsidTr="004A01C3">
        <w:trPr>
          <w:trHeight w:val="704"/>
        </w:trPr>
        <w:tc>
          <w:tcPr>
            <w:tcW w:w="1576" w:type="dxa"/>
            <w:tcBorders>
              <w:top w:val="single" w:sz="6" w:space="0" w:color="9E9E9E"/>
              <w:left w:val="single" w:sz="6" w:space="0" w:color="9E9E9E"/>
              <w:bottom w:val="single" w:sz="6" w:space="0" w:color="9E9E9E"/>
              <w:right w:val="single" w:sz="6" w:space="0" w:color="9E9E9E"/>
            </w:tcBorders>
            <w:vAlign w:val="center"/>
          </w:tcPr>
          <w:p w14:paraId="7FD332FE" w14:textId="33E36B8F" w:rsidR="003C619D" w:rsidRDefault="003C619D" w:rsidP="00DA008A">
            <w:pPr>
              <w:ind w:left="30"/>
              <w:jc w:val="center"/>
            </w:pPr>
            <w:r>
              <w:t>PSC- FWC1</w:t>
            </w:r>
          </w:p>
        </w:tc>
        <w:tc>
          <w:tcPr>
            <w:tcW w:w="7462" w:type="dxa"/>
            <w:tcBorders>
              <w:top w:val="single" w:sz="6" w:space="0" w:color="9E9E9E"/>
              <w:left w:val="single" w:sz="6" w:space="0" w:color="9E9E9E"/>
              <w:bottom w:val="single" w:sz="6" w:space="0" w:color="9E9E9E"/>
              <w:right w:val="single" w:sz="6" w:space="0" w:color="9E9E9E"/>
            </w:tcBorders>
            <w:vAlign w:val="bottom"/>
          </w:tcPr>
          <w:p w14:paraId="0BA3BFEB" w14:textId="6C7B915F" w:rsidR="003C619D" w:rsidRDefault="003C556F" w:rsidP="003C619D">
            <w:r>
              <w:t>C</w:t>
            </w:r>
            <w:r w:rsidR="003C619D">
              <w:t xml:space="preserve">hange any default administrative password to an alternative that is </w:t>
            </w:r>
          </w:p>
          <w:p w14:paraId="24064CF3" w14:textId="77777777" w:rsidR="003C619D" w:rsidRDefault="003C619D" w:rsidP="003C619D">
            <w:r>
              <w:t xml:space="preserve">difficult to guess (see password-based authentication) — or disable remote </w:t>
            </w:r>
          </w:p>
          <w:p w14:paraId="64584770" w14:textId="45FA29FE" w:rsidR="003C619D" w:rsidRDefault="003C619D" w:rsidP="003C619D">
            <w:r>
              <w:t>administrative access entirely</w:t>
            </w:r>
            <w:r w:rsidR="003C556F">
              <w:t>.</w:t>
            </w:r>
          </w:p>
        </w:tc>
      </w:tr>
      <w:tr w:rsidR="00EC0BE6" w14:paraId="02D4AD24" w14:textId="77777777" w:rsidTr="004A01C3">
        <w:trPr>
          <w:trHeight w:val="1126"/>
        </w:trPr>
        <w:tc>
          <w:tcPr>
            <w:tcW w:w="1576" w:type="dxa"/>
            <w:tcBorders>
              <w:top w:val="single" w:sz="6" w:space="0" w:color="9E9E9E"/>
              <w:left w:val="single" w:sz="6" w:space="0" w:color="9E9E9E"/>
              <w:bottom w:val="single" w:sz="6" w:space="0" w:color="9E9E9E"/>
              <w:right w:val="single" w:sz="6" w:space="0" w:color="9E9E9E"/>
            </w:tcBorders>
          </w:tcPr>
          <w:p w14:paraId="4AE217BF" w14:textId="04651AA6" w:rsidR="00EC0BE6" w:rsidRDefault="00EC0BE6" w:rsidP="00EC0BE6">
            <w:pPr>
              <w:jc w:val="center"/>
            </w:pPr>
            <w:r w:rsidRPr="0087053D">
              <w:t>PSC- FWC</w:t>
            </w:r>
            <w:r>
              <w:t>2</w:t>
            </w:r>
          </w:p>
        </w:tc>
        <w:tc>
          <w:tcPr>
            <w:tcW w:w="7462" w:type="dxa"/>
            <w:tcBorders>
              <w:top w:val="single" w:sz="6" w:space="0" w:color="9E9E9E"/>
              <w:left w:val="single" w:sz="6" w:space="0" w:color="9E9E9E"/>
              <w:bottom w:val="single" w:sz="6" w:space="0" w:color="9E9E9E"/>
              <w:right w:val="single" w:sz="6" w:space="0" w:color="9E9E9E"/>
            </w:tcBorders>
            <w:vAlign w:val="bottom"/>
          </w:tcPr>
          <w:p w14:paraId="5CDA4BF5" w14:textId="5B84D602" w:rsidR="00EC0BE6" w:rsidRDefault="003C556F" w:rsidP="00EC0BE6">
            <w:r>
              <w:t>P</w:t>
            </w:r>
            <w:r w:rsidR="00EC0BE6">
              <w:t xml:space="preserve">revent access to the administrative interface (used to manage firewall </w:t>
            </w:r>
          </w:p>
          <w:p w14:paraId="3DA0E3A0" w14:textId="77777777" w:rsidR="00EC0BE6" w:rsidRDefault="00EC0BE6" w:rsidP="00EC0BE6">
            <w:r>
              <w:t xml:space="preserve">configuration) from the internet, unless there is a clear and documented </w:t>
            </w:r>
          </w:p>
          <w:p w14:paraId="604940FF" w14:textId="77777777" w:rsidR="00EC0BE6" w:rsidRDefault="00EC0BE6" w:rsidP="00EC0BE6">
            <w:r>
              <w:t xml:space="preserve">business need and the interface is protected by one of the following </w:t>
            </w:r>
          </w:p>
          <w:p w14:paraId="754F689A" w14:textId="77777777" w:rsidR="00EC0BE6" w:rsidRDefault="00EC0BE6" w:rsidP="00EC0BE6">
            <w:r>
              <w:t>controls:</w:t>
            </w:r>
          </w:p>
          <w:p w14:paraId="306F656B" w14:textId="77777777" w:rsidR="00EC0BE6" w:rsidRDefault="00EC0BE6" w:rsidP="00EC0BE6">
            <w:pPr>
              <w:pStyle w:val="ListParagraph"/>
              <w:numPr>
                <w:ilvl w:val="0"/>
                <w:numId w:val="2"/>
              </w:numPr>
            </w:pPr>
            <w:r>
              <w:t xml:space="preserve">multi-factor authentication (see MFA details below) </w:t>
            </w:r>
          </w:p>
          <w:p w14:paraId="5EB5E30F" w14:textId="2AA388C9" w:rsidR="00EC0BE6" w:rsidRDefault="00EC0BE6" w:rsidP="004A01C3">
            <w:pPr>
              <w:pStyle w:val="ListParagraph"/>
              <w:numPr>
                <w:ilvl w:val="0"/>
                <w:numId w:val="2"/>
              </w:numPr>
            </w:pPr>
            <w:r>
              <w:lastRenderedPageBreak/>
              <w:t>an IP allow list that limits access to a small range of trusted addresses combined with a properly managed password authentication approach</w:t>
            </w:r>
          </w:p>
        </w:tc>
      </w:tr>
      <w:tr w:rsidR="00EC0BE6" w14:paraId="10D1210D" w14:textId="77777777" w:rsidTr="004A01C3">
        <w:trPr>
          <w:trHeight w:val="389"/>
        </w:trPr>
        <w:tc>
          <w:tcPr>
            <w:tcW w:w="1576" w:type="dxa"/>
            <w:tcBorders>
              <w:top w:val="single" w:sz="6" w:space="0" w:color="9E9E9E"/>
              <w:left w:val="single" w:sz="6" w:space="0" w:color="9E9E9E"/>
              <w:bottom w:val="single" w:sz="6" w:space="0" w:color="9E9E9E"/>
              <w:right w:val="single" w:sz="6" w:space="0" w:color="9E9E9E"/>
            </w:tcBorders>
          </w:tcPr>
          <w:p w14:paraId="020045C8" w14:textId="722CF5D6" w:rsidR="00EC0BE6" w:rsidRDefault="00EC0BE6" w:rsidP="00EC0BE6">
            <w:pPr>
              <w:jc w:val="center"/>
            </w:pPr>
            <w:r w:rsidRPr="0087053D">
              <w:lastRenderedPageBreak/>
              <w:t>PSC- FWC</w:t>
            </w:r>
            <w:r>
              <w:t>3</w:t>
            </w:r>
          </w:p>
        </w:tc>
        <w:tc>
          <w:tcPr>
            <w:tcW w:w="7462" w:type="dxa"/>
            <w:tcBorders>
              <w:top w:val="single" w:sz="6" w:space="0" w:color="9E9E9E"/>
              <w:left w:val="single" w:sz="6" w:space="0" w:color="9E9E9E"/>
              <w:bottom w:val="single" w:sz="6" w:space="0" w:color="9E9E9E"/>
              <w:right w:val="single" w:sz="6" w:space="0" w:color="9E9E9E"/>
            </w:tcBorders>
            <w:vAlign w:val="bottom"/>
          </w:tcPr>
          <w:p w14:paraId="5F81C78C" w14:textId="1212E52B" w:rsidR="00EC0BE6" w:rsidRDefault="003C556F" w:rsidP="00EC0BE6">
            <w:r>
              <w:t>B</w:t>
            </w:r>
            <w:r w:rsidR="00EC0BE6" w:rsidRPr="00EC0BE6">
              <w:t>lock unauthenticated inbound connections by default</w:t>
            </w:r>
            <w:r>
              <w:t>.</w:t>
            </w:r>
          </w:p>
        </w:tc>
      </w:tr>
      <w:tr w:rsidR="00EC0BE6" w14:paraId="4859EF1D" w14:textId="77777777" w:rsidTr="004A01C3">
        <w:trPr>
          <w:trHeight w:val="227"/>
        </w:trPr>
        <w:tc>
          <w:tcPr>
            <w:tcW w:w="1576" w:type="dxa"/>
            <w:tcBorders>
              <w:top w:val="single" w:sz="6" w:space="0" w:color="9E9E9E"/>
              <w:left w:val="single" w:sz="6" w:space="0" w:color="9E9E9E"/>
              <w:bottom w:val="single" w:sz="6" w:space="0" w:color="9E9E9E"/>
              <w:right w:val="single" w:sz="6" w:space="0" w:color="9E9E9E"/>
            </w:tcBorders>
          </w:tcPr>
          <w:p w14:paraId="40BF1C06" w14:textId="439ABF3F" w:rsidR="00EC0BE6" w:rsidRDefault="00EC0BE6" w:rsidP="00EC0BE6">
            <w:pPr>
              <w:jc w:val="center"/>
            </w:pPr>
            <w:r w:rsidRPr="0087053D">
              <w:t>PSC- FWC</w:t>
            </w:r>
            <w:r>
              <w:t>4</w:t>
            </w:r>
          </w:p>
        </w:tc>
        <w:tc>
          <w:tcPr>
            <w:tcW w:w="7462" w:type="dxa"/>
            <w:tcBorders>
              <w:top w:val="single" w:sz="6" w:space="0" w:color="9E9E9E"/>
              <w:left w:val="single" w:sz="6" w:space="0" w:color="9E9E9E"/>
              <w:bottom w:val="single" w:sz="6" w:space="0" w:color="9E9E9E"/>
              <w:right w:val="single" w:sz="6" w:space="0" w:color="9E9E9E"/>
            </w:tcBorders>
            <w:vAlign w:val="bottom"/>
          </w:tcPr>
          <w:p w14:paraId="7EA2D889" w14:textId="79EE5F4F" w:rsidR="00EC0BE6" w:rsidRDefault="003C556F" w:rsidP="00EC0BE6">
            <w:r>
              <w:t>E</w:t>
            </w:r>
            <w:r w:rsidR="00EC0BE6">
              <w:t>nsure inbound firewall rules are approved and documented by an authorised individual; the business need must be included in the documentation</w:t>
            </w:r>
            <w:r>
              <w:t>.</w:t>
            </w:r>
          </w:p>
        </w:tc>
      </w:tr>
      <w:tr w:rsidR="00EC0BE6" w14:paraId="45113F20"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tcPr>
          <w:p w14:paraId="3111BA88" w14:textId="6FB5054E" w:rsidR="00EC0BE6" w:rsidRDefault="00EC0BE6" w:rsidP="00EC0BE6">
            <w:pPr>
              <w:jc w:val="center"/>
            </w:pPr>
            <w:r w:rsidRPr="0087053D">
              <w:t>PSC- FWC</w:t>
            </w:r>
            <w:r>
              <w:t>5</w:t>
            </w:r>
          </w:p>
        </w:tc>
        <w:tc>
          <w:tcPr>
            <w:tcW w:w="7462" w:type="dxa"/>
            <w:tcBorders>
              <w:top w:val="single" w:sz="6" w:space="0" w:color="9E9E9E"/>
              <w:left w:val="single" w:sz="6" w:space="0" w:color="9E9E9E"/>
              <w:bottom w:val="single" w:sz="6" w:space="0" w:color="9E9E9E"/>
              <w:right w:val="single" w:sz="6" w:space="0" w:color="9E9E9E"/>
            </w:tcBorders>
            <w:vAlign w:val="bottom"/>
          </w:tcPr>
          <w:p w14:paraId="102DB8A5" w14:textId="48CB5ED9" w:rsidR="00EC0BE6" w:rsidRDefault="003C556F" w:rsidP="00EC0BE6">
            <w:r>
              <w:t>R</w:t>
            </w:r>
            <w:r w:rsidR="00EC0BE6">
              <w:t>emove or disable unnecessary firewall rules quickly, when they are no longer needed</w:t>
            </w:r>
            <w:r>
              <w:t>.</w:t>
            </w:r>
          </w:p>
        </w:tc>
      </w:tr>
      <w:tr w:rsidR="00EC0BE6" w14:paraId="5BCE8EA4" w14:textId="77777777" w:rsidTr="004A01C3">
        <w:trPr>
          <w:trHeight w:val="55"/>
        </w:trPr>
        <w:tc>
          <w:tcPr>
            <w:tcW w:w="1576" w:type="dxa"/>
            <w:tcBorders>
              <w:top w:val="single" w:sz="6" w:space="0" w:color="9E9E9E"/>
              <w:left w:val="single" w:sz="6" w:space="0" w:color="9E9E9E"/>
              <w:bottom w:val="single" w:sz="6" w:space="0" w:color="9E9E9E"/>
              <w:right w:val="single" w:sz="6" w:space="0" w:color="9E9E9E"/>
            </w:tcBorders>
          </w:tcPr>
          <w:p w14:paraId="52F9BEBC" w14:textId="134E7FCF" w:rsidR="00EC0BE6" w:rsidRDefault="00EC0BE6" w:rsidP="00EC0BE6">
            <w:pPr>
              <w:jc w:val="center"/>
            </w:pPr>
            <w:r w:rsidRPr="0087053D">
              <w:t>PSC- FWC</w:t>
            </w:r>
            <w:r>
              <w:t>6</w:t>
            </w:r>
          </w:p>
        </w:tc>
        <w:tc>
          <w:tcPr>
            <w:tcW w:w="7462" w:type="dxa"/>
            <w:tcBorders>
              <w:top w:val="single" w:sz="6" w:space="0" w:color="9E9E9E"/>
              <w:left w:val="single" w:sz="6" w:space="0" w:color="9E9E9E"/>
              <w:bottom w:val="single" w:sz="6" w:space="0" w:color="9E9E9E"/>
              <w:right w:val="single" w:sz="6" w:space="0" w:color="9E9E9E"/>
            </w:tcBorders>
            <w:vAlign w:val="bottom"/>
          </w:tcPr>
          <w:p w14:paraId="52171D5E" w14:textId="3D027C21" w:rsidR="00EC0BE6" w:rsidRDefault="003C556F" w:rsidP="00EC0BE6">
            <w:r>
              <w:t>U</w:t>
            </w:r>
            <w:r w:rsidR="00EC0BE6">
              <w:t>se a software firewall on devices which are used on untrusted networks, such as public Wi-Fi hotspots.</w:t>
            </w:r>
          </w:p>
        </w:tc>
      </w:tr>
    </w:tbl>
    <w:p w14:paraId="472A2BEA" w14:textId="42C9D2B3" w:rsidR="003C619D" w:rsidRDefault="003C619D" w:rsidP="003C619D">
      <w:pPr>
        <w:spacing w:after="19"/>
        <w:rPr>
          <w:rFonts w:ascii="Arial" w:eastAsia="Arial" w:hAnsi="Arial" w:cs="Arial"/>
        </w:rPr>
      </w:pPr>
    </w:p>
    <w:p w14:paraId="53A4FBE3" w14:textId="77777777" w:rsidR="003373C0" w:rsidRDefault="003373C0" w:rsidP="003C619D">
      <w:pPr>
        <w:spacing w:after="19"/>
        <w:rPr>
          <w:rFonts w:ascii="Arial" w:eastAsia="Arial" w:hAnsi="Arial" w:cs="Arial"/>
        </w:rPr>
      </w:pPr>
    </w:p>
    <w:p w14:paraId="64FC4FA4" w14:textId="1C4763FB" w:rsidR="00FF38B5" w:rsidRDefault="003C1E9F" w:rsidP="00B44103">
      <w:pPr>
        <w:numPr>
          <w:ilvl w:val="1"/>
          <w:numId w:val="1"/>
        </w:numPr>
        <w:spacing w:after="19"/>
        <w:ind w:hanging="570"/>
        <w:rPr>
          <w:rFonts w:ascii="Arial" w:eastAsia="Arial" w:hAnsi="Arial" w:cs="Arial"/>
        </w:rPr>
      </w:pPr>
      <w:r>
        <w:rPr>
          <w:rFonts w:ascii="Arial" w:eastAsia="Arial" w:hAnsi="Arial" w:cs="Arial"/>
        </w:rPr>
        <w:t>Network Configurations</w:t>
      </w:r>
      <w:r w:rsidR="003C552A">
        <w:rPr>
          <w:rFonts w:ascii="Arial" w:eastAsia="Arial" w:hAnsi="Arial" w:cs="Arial"/>
        </w:rPr>
        <w:t xml:space="preserve"> (switches, routers and wireless access points)</w:t>
      </w:r>
    </w:p>
    <w:p w14:paraId="055D1191" w14:textId="21C664A6" w:rsidR="003C1E9F" w:rsidRDefault="003C1E9F" w:rsidP="003C1E9F">
      <w:pPr>
        <w:spacing w:after="19"/>
        <w:rPr>
          <w:rFonts w:ascii="Arial" w:eastAsia="Arial" w:hAnsi="Arial" w:cs="Arial"/>
        </w:rPr>
      </w:pPr>
    </w:p>
    <w:tbl>
      <w:tblPr>
        <w:tblStyle w:val="TableGrid"/>
        <w:tblW w:w="9038" w:type="dxa"/>
        <w:tblInd w:w="8" w:type="dxa"/>
        <w:tblCellMar>
          <w:left w:w="128" w:type="dxa"/>
          <w:bottom w:w="174" w:type="dxa"/>
          <w:right w:w="115" w:type="dxa"/>
        </w:tblCellMar>
        <w:tblLook w:val="04A0" w:firstRow="1" w:lastRow="0" w:firstColumn="1" w:lastColumn="0" w:noHBand="0" w:noVBand="1"/>
      </w:tblPr>
      <w:tblGrid>
        <w:gridCol w:w="1576"/>
        <w:gridCol w:w="7462"/>
      </w:tblGrid>
      <w:tr w:rsidR="003C1E9F" w14:paraId="13F97E3D" w14:textId="77777777" w:rsidTr="00D45CA5">
        <w:trPr>
          <w:trHeight w:val="616"/>
        </w:trPr>
        <w:tc>
          <w:tcPr>
            <w:tcW w:w="1576" w:type="dxa"/>
            <w:tcBorders>
              <w:top w:val="single" w:sz="6" w:space="0" w:color="9E9E9E"/>
              <w:left w:val="single" w:sz="6" w:space="0" w:color="9E9E9E"/>
              <w:bottom w:val="single" w:sz="6" w:space="0" w:color="9E9E9E"/>
              <w:right w:val="single" w:sz="6" w:space="0" w:color="9E9E9E"/>
            </w:tcBorders>
            <w:vAlign w:val="center"/>
          </w:tcPr>
          <w:p w14:paraId="3506BEAD" w14:textId="77777777" w:rsidR="003C1E9F" w:rsidRDefault="003C1E9F" w:rsidP="00D45CA5">
            <w:r>
              <w:rPr>
                <w:b/>
              </w:rPr>
              <w:t xml:space="preserve">PSC ID </w:t>
            </w:r>
          </w:p>
        </w:tc>
        <w:tc>
          <w:tcPr>
            <w:tcW w:w="7462" w:type="dxa"/>
            <w:tcBorders>
              <w:top w:val="single" w:sz="6" w:space="0" w:color="9E9E9E"/>
              <w:left w:val="single" w:sz="6" w:space="0" w:color="9E9E9E"/>
              <w:bottom w:val="single" w:sz="6" w:space="0" w:color="9E9E9E"/>
              <w:right w:val="single" w:sz="6" w:space="0" w:color="9E9E9E"/>
            </w:tcBorders>
            <w:vAlign w:val="center"/>
          </w:tcPr>
          <w:p w14:paraId="5ECDB083" w14:textId="77777777" w:rsidR="003C1E9F" w:rsidRDefault="003C1E9F" w:rsidP="00D45CA5">
            <w:r>
              <w:rPr>
                <w:b/>
              </w:rPr>
              <w:t xml:space="preserve">Description </w:t>
            </w:r>
          </w:p>
        </w:tc>
      </w:tr>
      <w:tr w:rsidR="003C1E9F" w14:paraId="0576E7A6" w14:textId="77777777" w:rsidTr="004A01C3">
        <w:trPr>
          <w:trHeight w:val="536"/>
        </w:trPr>
        <w:tc>
          <w:tcPr>
            <w:tcW w:w="1576" w:type="dxa"/>
            <w:tcBorders>
              <w:top w:val="single" w:sz="6" w:space="0" w:color="9E9E9E"/>
              <w:left w:val="single" w:sz="6" w:space="0" w:color="9E9E9E"/>
              <w:bottom w:val="single" w:sz="6" w:space="0" w:color="9E9E9E"/>
              <w:right w:val="single" w:sz="6" w:space="0" w:color="9E9E9E"/>
            </w:tcBorders>
            <w:vAlign w:val="center"/>
          </w:tcPr>
          <w:p w14:paraId="656CAC2C" w14:textId="77777777" w:rsidR="003C1E9F" w:rsidRDefault="003C1E9F" w:rsidP="00D45CA5">
            <w:pPr>
              <w:ind w:left="30"/>
              <w:jc w:val="center"/>
            </w:pPr>
            <w:r>
              <w:t>PSC-API1</w:t>
            </w:r>
          </w:p>
        </w:tc>
        <w:tc>
          <w:tcPr>
            <w:tcW w:w="7462" w:type="dxa"/>
            <w:tcBorders>
              <w:top w:val="single" w:sz="6" w:space="0" w:color="9E9E9E"/>
              <w:left w:val="single" w:sz="6" w:space="0" w:color="9E9E9E"/>
              <w:bottom w:val="single" w:sz="6" w:space="0" w:color="9E9E9E"/>
              <w:right w:val="single" w:sz="6" w:space="0" w:color="9E9E9E"/>
            </w:tcBorders>
            <w:vAlign w:val="bottom"/>
          </w:tcPr>
          <w:p w14:paraId="568C4955" w14:textId="2360DAE7" w:rsidR="00CC64FE" w:rsidRDefault="003C556F" w:rsidP="00CC64FE">
            <w:r>
              <w:t>R</w:t>
            </w:r>
            <w:r w:rsidR="00CC64FE">
              <w:t xml:space="preserve">emove and disable unnecessary user accounts (such as guest accounts </w:t>
            </w:r>
          </w:p>
          <w:p w14:paraId="1515EECD" w14:textId="5A2604FC" w:rsidR="003C1E9F" w:rsidRDefault="00CC64FE" w:rsidP="00CC64FE">
            <w:r>
              <w:t>and administrative accounts that won’t be used)</w:t>
            </w:r>
            <w:r w:rsidR="003C556F">
              <w:t>.</w:t>
            </w:r>
          </w:p>
        </w:tc>
      </w:tr>
      <w:tr w:rsidR="00B44103" w14:paraId="73B1B1B5" w14:textId="77777777" w:rsidTr="007132A7">
        <w:trPr>
          <w:trHeight w:val="234"/>
        </w:trPr>
        <w:tc>
          <w:tcPr>
            <w:tcW w:w="1576" w:type="dxa"/>
            <w:tcBorders>
              <w:top w:val="single" w:sz="6" w:space="0" w:color="9E9E9E"/>
              <w:left w:val="single" w:sz="6" w:space="0" w:color="9E9E9E"/>
              <w:bottom w:val="single" w:sz="6" w:space="0" w:color="9E9E9E"/>
              <w:right w:val="single" w:sz="6" w:space="0" w:color="9E9E9E"/>
            </w:tcBorders>
          </w:tcPr>
          <w:p w14:paraId="5B62B956" w14:textId="3406D11D" w:rsidR="00B44103" w:rsidRDefault="00B44103" w:rsidP="00B44103">
            <w:pPr>
              <w:ind w:left="30"/>
              <w:jc w:val="center"/>
            </w:pPr>
            <w:r w:rsidRPr="00E67E19">
              <w:t>PSC-API</w:t>
            </w:r>
            <w:r>
              <w:t>2</w:t>
            </w:r>
          </w:p>
        </w:tc>
        <w:tc>
          <w:tcPr>
            <w:tcW w:w="7462" w:type="dxa"/>
            <w:tcBorders>
              <w:top w:val="single" w:sz="6" w:space="0" w:color="9E9E9E"/>
              <w:left w:val="single" w:sz="6" w:space="0" w:color="9E9E9E"/>
              <w:bottom w:val="single" w:sz="6" w:space="0" w:color="9E9E9E"/>
              <w:right w:val="single" w:sz="6" w:space="0" w:color="9E9E9E"/>
            </w:tcBorders>
            <w:vAlign w:val="bottom"/>
          </w:tcPr>
          <w:p w14:paraId="756D0DA7" w14:textId="55BA8C62" w:rsidR="00B44103" w:rsidRDefault="00B44103" w:rsidP="00B44103">
            <w:r>
              <w:t>Change any default or guessable account passwords.</w:t>
            </w:r>
          </w:p>
        </w:tc>
      </w:tr>
      <w:tr w:rsidR="00B44103" w14:paraId="73C5A57E" w14:textId="77777777" w:rsidTr="007132A7">
        <w:trPr>
          <w:trHeight w:val="65"/>
        </w:trPr>
        <w:tc>
          <w:tcPr>
            <w:tcW w:w="1576" w:type="dxa"/>
            <w:tcBorders>
              <w:top w:val="single" w:sz="6" w:space="0" w:color="9E9E9E"/>
              <w:left w:val="single" w:sz="6" w:space="0" w:color="9E9E9E"/>
              <w:bottom w:val="single" w:sz="6" w:space="0" w:color="9E9E9E"/>
              <w:right w:val="single" w:sz="6" w:space="0" w:color="9E9E9E"/>
            </w:tcBorders>
          </w:tcPr>
          <w:p w14:paraId="26A2D333" w14:textId="77B82630" w:rsidR="00B44103" w:rsidRDefault="00B44103" w:rsidP="00B44103">
            <w:pPr>
              <w:ind w:left="30"/>
              <w:jc w:val="center"/>
            </w:pPr>
            <w:r w:rsidRPr="00E67E19">
              <w:t>PSC-API</w:t>
            </w:r>
            <w:r>
              <w:t>3</w:t>
            </w:r>
          </w:p>
        </w:tc>
        <w:tc>
          <w:tcPr>
            <w:tcW w:w="7462" w:type="dxa"/>
            <w:tcBorders>
              <w:top w:val="single" w:sz="6" w:space="0" w:color="9E9E9E"/>
              <w:left w:val="single" w:sz="6" w:space="0" w:color="9E9E9E"/>
              <w:bottom w:val="single" w:sz="6" w:space="0" w:color="9E9E9E"/>
              <w:right w:val="single" w:sz="6" w:space="0" w:color="9E9E9E"/>
            </w:tcBorders>
            <w:vAlign w:val="bottom"/>
          </w:tcPr>
          <w:p w14:paraId="4F8D1E06" w14:textId="70A87BD7" w:rsidR="00B44103" w:rsidRDefault="00B44103" w:rsidP="00B44103">
            <w:r>
              <w:t>Remove or disable unnecessary software (including applications, system utilities and network services).</w:t>
            </w:r>
          </w:p>
        </w:tc>
      </w:tr>
      <w:tr w:rsidR="00B44103" w14:paraId="1916E3A1" w14:textId="77777777" w:rsidTr="00C75756">
        <w:trPr>
          <w:trHeight w:val="65"/>
        </w:trPr>
        <w:tc>
          <w:tcPr>
            <w:tcW w:w="1576" w:type="dxa"/>
            <w:tcBorders>
              <w:top w:val="single" w:sz="6" w:space="0" w:color="9E9E9E"/>
              <w:left w:val="single" w:sz="6" w:space="0" w:color="9E9E9E"/>
              <w:bottom w:val="single" w:sz="6" w:space="0" w:color="9E9E9E"/>
              <w:right w:val="single" w:sz="6" w:space="0" w:color="9E9E9E"/>
            </w:tcBorders>
          </w:tcPr>
          <w:p w14:paraId="29284D7A" w14:textId="3AEFB028" w:rsidR="00B44103" w:rsidRDefault="00B44103" w:rsidP="00B44103">
            <w:pPr>
              <w:ind w:left="30"/>
              <w:jc w:val="center"/>
            </w:pPr>
            <w:r w:rsidRPr="00B01FF1">
              <w:t>PSC-API</w:t>
            </w:r>
            <w:r>
              <w:t>4</w:t>
            </w:r>
          </w:p>
        </w:tc>
        <w:tc>
          <w:tcPr>
            <w:tcW w:w="7462" w:type="dxa"/>
            <w:tcBorders>
              <w:top w:val="single" w:sz="6" w:space="0" w:color="9E9E9E"/>
              <w:left w:val="single" w:sz="6" w:space="0" w:color="9E9E9E"/>
              <w:bottom w:val="single" w:sz="6" w:space="0" w:color="9E9E9E"/>
              <w:right w:val="single" w:sz="6" w:space="0" w:color="9E9E9E"/>
            </w:tcBorders>
            <w:vAlign w:val="bottom"/>
          </w:tcPr>
          <w:p w14:paraId="0A311C49" w14:textId="0AA3EB0F" w:rsidR="00B44103" w:rsidRDefault="00B44103" w:rsidP="00B44103">
            <w:r>
              <w:t>Disable any auto-run feature which allows file execution without user authorisation (such as when they are downloaded from the internet).</w:t>
            </w:r>
          </w:p>
        </w:tc>
      </w:tr>
      <w:tr w:rsidR="00B44103" w14:paraId="39A8AE0F" w14:textId="77777777" w:rsidTr="00C75756">
        <w:trPr>
          <w:trHeight w:val="65"/>
        </w:trPr>
        <w:tc>
          <w:tcPr>
            <w:tcW w:w="1576" w:type="dxa"/>
            <w:tcBorders>
              <w:top w:val="single" w:sz="6" w:space="0" w:color="9E9E9E"/>
              <w:left w:val="single" w:sz="6" w:space="0" w:color="9E9E9E"/>
              <w:bottom w:val="single" w:sz="6" w:space="0" w:color="9E9E9E"/>
              <w:right w:val="single" w:sz="6" w:space="0" w:color="9E9E9E"/>
            </w:tcBorders>
          </w:tcPr>
          <w:p w14:paraId="1A0459EF" w14:textId="49A0251D" w:rsidR="00B44103" w:rsidRDefault="00B44103" w:rsidP="00B44103">
            <w:pPr>
              <w:ind w:left="30"/>
              <w:jc w:val="center"/>
            </w:pPr>
            <w:r w:rsidRPr="00B01FF1">
              <w:t>PSC-API</w:t>
            </w:r>
            <w:r>
              <w:t>5</w:t>
            </w:r>
          </w:p>
        </w:tc>
        <w:tc>
          <w:tcPr>
            <w:tcW w:w="7462" w:type="dxa"/>
            <w:tcBorders>
              <w:top w:val="single" w:sz="6" w:space="0" w:color="9E9E9E"/>
              <w:left w:val="single" w:sz="6" w:space="0" w:color="9E9E9E"/>
              <w:bottom w:val="single" w:sz="6" w:space="0" w:color="9E9E9E"/>
              <w:right w:val="single" w:sz="6" w:space="0" w:color="9E9E9E"/>
            </w:tcBorders>
            <w:vAlign w:val="bottom"/>
          </w:tcPr>
          <w:p w14:paraId="33FADACD" w14:textId="4D7D4CFB" w:rsidR="00B44103" w:rsidRDefault="00B44103" w:rsidP="00B44103">
            <w:r>
              <w:t>Ensure authentication of users before allowing access to organisational data or services.</w:t>
            </w:r>
          </w:p>
        </w:tc>
      </w:tr>
      <w:tr w:rsidR="00B44103" w14:paraId="62A3DA63" w14:textId="77777777" w:rsidTr="00C75756">
        <w:trPr>
          <w:trHeight w:val="65"/>
        </w:trPr>
        <w:tc>
          <w:tcPr>
            <w:tcW w:w="1576" w:type="dxa"/>
            <w:tcBorders>
              <w:top w:val="single" w:sz="6" w:space="0" w:color="9E9E9E"/>
              <w:left w:val="single" w:sz="6" w:space="0" w:color="9E9E9E"/>
              <w:bottom w:val="single" w:sz="6" w:space="0" w:color="9E9E9E"/>
              <w:right w:val="single" w:sz="6" w:space="0" w:color="9E9E9E"/>
            </w:tcBorders>
          </w:tcPr>
          <w:p w14:paraId="0B20F057" w14:textId="21BAB839" w:rsidR="00B44103" w:rsidRDefault="00B44103" w:rsidP="00B44103">
            <w:pPr>
              <w:ind w:left="30"/>
              <w:jc w:val="center"/>
            </w:pPr>
            <w:r w:rsidRPr="00B01FF1">
              <w:t>PSC-API</w:t>
            </w:r>
            <w:r>
              <w:t>6</w:t>
            </w:r>
          </w:p>
        </w:tc>
        <w:tc>
          <w:tcPr>
            <w:tcW w:w="7462" w:type="dxa"/>
            <w:tcBorders>
              <w:top w:val="single" w:sz="6" w:space="0" w:color="9E9E9E"/>
              <w:left w:val="single" w:sz="6" w:space="0" w:color="9E9E9E"/>
              <w:bottom w:val="single" w:sz="6" w:space="0" w:color="9E9E9E"/>
              <w:right w:val="single" w:sz="6" w:space="0" w:color="9E9E9E"/>
            </w:tcBorders>
            <w:vAlign w:val="bottom"/>
          </w:tcPr>
          <w:p w14:paraId="09B0E73E" w14:textId="05618C2D" w:rsidR="00B44103" w:rsidRDefault="00B44103" w:rsidP="00B44103">
            <w:r>
              <w:t>Ensure appropriate device locking controls for physically present users.  Users must unlock devices using credentials such as biometric, password or pin before gaining access to any services.</w:t>
            </w:r>
          </w:p>
        </w:tc>
      </w:tr>
      <w:tr w:rsidR="00B44103" w14:paraId="6122FFCE" w14:textId="77777777" w:rsidTr="00C75756">
        <w:trPr>
          <w:trHeight w:val="301"/>
        </w:trPr>
        <w:tc>
          <w:tcPr>
            <w:tcW w:w="1576" w:type="dxa"/>
            <w:tcBorders>
              <w:top w:val="single" w:sz="6" w:space="0" w:color="9E9E9E"/>
              <w:left w:val="single" w:sz="6" w:space="0" w:color="9E9E9E"/>
              <w:bottom w:val="single" w:sz="6" w:space="0" w:color="9E9E9E"/>
              <w:right w:val="single" w:sz="6" w:space="0" w:color="9E9E9E"/>
            </w:tcBorders>
          </w:tcPr>
          <w:p w14:paraId="703417AA" w14:textId="3968B89B" w:rsidR="00B44103" w:rsidRDefault="00B44103" w:rsidP="00B44103">
            <w:pPr>
              <w:ind w:left="30"/>
              <w:jc w:val="center"/>
            </w:pPr>
            <w:r w:rsidRPr="00B01FF1">
              <w:t>PSC-API</w:t>
            </w:r>
            <w:r>
              <w:t>7</w:t>
            </w:r>
          </w:p>
        </w:tc>
        <w:tc>
          <w:tcPr>
            <w:tcW w:w="7462" w:type="dxa"/>
            <w:tcBorders>
              <w:top w:val="single" w:sz="6" w:space="0" w:color="9E9E9E"/>
              <w:left w:val="single" w:sz="6" w:space="0" w:color="9E9E9E"/>
              <w:bottom w:val="single" w:sz="6" w:space="0" w:color="9E9E9E"/>
              <w:right w:val="single" w:sz="6" w:space="0" w:color="9E9E9E"/>
            </w:tcBorders>
            <w:vAlign w:val="bottom"/>
          </w:tcPr>
          <w:p w14:paraId="197CBB1D" w14:textId="1AA3996D" w:rsidR="00B44103" w:rsidRDefault="00B44103" w:rsidP="00B44103">
            <w:r>
              <w:t xml:space="preserve">Use standardised security configurations for the WLAN components, such as client devices and APIs.  </w:t>
            </w:r>
          </w:p>
        </w:tc>
      </w:tr>
      <w:tr w:rsidR="00B44103" w14:paraId="45E3C762" w14:textId="77777777" w:rsidTr="00C75756">
        <w:trPr>
          <w:trHeight w:val="1126"/>
        </w:trPr>
        <w:tc>
          <w:tcPr>
            <w:tcW w:w="1576" w:type="dxa"/>
            <w:tcBorders>
              <w:top w:val="single" w:sz="6" w:space="0" w:color="9E9E9E"/>
              <w:left w:val="single" w:sz="6" w:space="0" w:color="9E9E9E"/>
              <w:bottom w:val="single" w:sz="6" w:space="0" w:color="9E9E9E"/>
              <w:right w:val="single" w:sz="6" w:space="0" w:color="9E9E9E"/>
            </w:tcBorders>
          </w:tcPr>
          <w:p w14:paraId="2CE4035E" w14:textId="7B14180C" w:rsidR="00B44103" w:rsidRDefault="00B44103" w:rsidP="00B44103">
            <w:pPr>
              <w:ind w:left="30"/>
              <w:jc w:val="center"/>
            </w:pPr>
            <w:r w:rsidRPr="00B01FF1">
              <w:t>PSC-API</w:t>
            </w:r>
            <w:r>
              <w:t>8</w:t>
            </w:r>
          </w:p>
        </w:tc>
        <w:tc>
          <w:tcPr>
            <w:tcW w:w="7462" w:type="dxa"/>
            <w:tcBorders>
              <w:top w:val="single" w:sz="6" w:space="0" w:color="9E9E9E"/>
              <w:left w:val="single" w:sz="6" w:space="0" w:color="9E9E9E"/>
              <w:bottom w:val="single" w:sz="6" w:space="0" w:color="9E9E9E"/>
              <w:right w:val="single" w:sz="6" w:space="0" w:color="9E9E9E"/>
            </w:tcBorders>
            <w:vAlign w:val="bottom"/>
          </w:tcPr>
          <w:p w14:paraId="1F3A2DF2" w14:textId="77872896" w:rsidR="00B44103" w:rsidRDefault="00B44103" w:rsidP="00B44103">
            <w:r>
              <w:t xml:space="preserve">Separate WLANs with different security profiles. For example, there should be separate WLANs for external users, </w:t>
            </w:r>
            <w:proofErr w:type="gramStart"/>
            <w:r>
              <w:t>e.g.</w:t>
            </w:r>
            <w:proofErr w:type="gramEnd"/>
            <w:r>
              <w:t xml:space="preserve"> guests and internal users. Devices on a Council’s external WLAN should not be able to connect through the WLAN to devices on another of the Council’s WLANs. This helps to protect the </w:t>
            </w:r>
          </w:p>
          <w:p w14:paraId="42620843" w14:textId="4FC8A65F" w:rsidR="00B44103" w:rsidRDefault="00B44103" w:rsidP="00B44103">
            <w:r>
              <w:t>Council’s other networks and devices from external devices and users.</w:t>
            </w:r>
          </w:p>
        </w:tc>
      </w:tr>
      <w:tr w:rsidR="00B44103" w14:paraId="62142D2F" w14:textId="77777777" w:rsidTr="00C75756">
        <w:trPr>
          <w:trHeight w:val="667"/>
        </w:trPr>
        <w:tc>
          <w:tcPr>
            <w:tcW w:w="1576" w:type="dxa"/>
            <w:tcBorders>
              <w:top w:val="single" w:sz="6" w:space="0" w:color="9E9E9E"/>
              <w:left w:val="single" w:sz="6" w:space="0" w:color="9E9E9E"/>
              <w:bottom w:val="single" w:sz="6" w:space="0" w:color="9E9E9E"/>
              <w:right w:val="single" w:sz="6" w:space="0" w:color="9E9E9E"/>
            </w:tcBorders>
          </w:tcPr>
          <w:p w14:paraId="3F6E4247" w14:textId="7ED40D6D" w:rsidR="00B44103" w:rsidRDefault="00B44103" w:rsidP="00B44103">
            <w:pPr>
              <w:ind w:left="30"/>
              <w:jc w:val="center"/>
            </w:pPr>
            <w:r w:rsidRPr="00B01FF1">
              <w:lastRenderedPageBreak/>
              <w:t>PSC-API</w:t>
            </w:r>
            <w:r>
              <w:t>9</w:t>
            </w:r>
          </w:p>
        </w:tc>
        <w:tc>
          <w:tcPr>
            <w:tcW w:w="7462" w:type="dxa"/>
            <w:tcBorders>
              <w:top w:val="single" w:sz="6" w:space="0" w:color="9E9E9E"/>
              <w:left w:val="single" w:sz="6" w:space="0" w:color="9E9E9E"/>
              <w:bottom w:val="single" w:sz="6" w:space="0" w:color="9E9E9E"/>
              <w:right w:val="single" w:sz="6" w:space="0" w:color="9E9E9E"/>
            </w:tcBorders>
            <w:vAlign w:val="bottom"/>
          </w:tcPr>
          <w:p w14:paraId="03F17B4F" w14:textId="213C2A8B" w:rsidR="00B44103" w:rsidRDefault="00B44103" w:rsidP="00B44103">
            <w:r>
              <w:t>For external WLANs that do need internal network access, WLAN client devices should be allowed access only to the necessary hosts or subnets using only the required protocols.</w:t>
            </w:r>
          </w:p>
        </w:tc>
      </w:tr>
      <w:tr w:rsidR="00B44103" w14:paraId="7AAD8A5E" w14:textId="77777777" w:rsidTr="00C75756">
        <w:trPr>
          <w:trHeight w:val="383"/>
        </w:trPr>
        <w:tc>
          <w:tcPr>
            <w:tcW w:w="1576" w:type="dxa"/>
            <w:tcBorders>
              <w:top w:val="single" w:sz="6" w:space="0" w:color="9E9E9E"/>
              <w:left w:val="single" w:sz="6" w:space="0" w:color="9E9E9E"/>
              <w:bottom w:val="single" w:sz="6" w:space="0" w:color="9E9E9E"/>
              <w:right w:val="single" w:sz="6" w:space="0" w:color="9E9E9E"/>
            </w:tcBorders>
          </w:tcPr>
          <w:p w14:paraId="24FB7D08" w14:textId="28141791" w:rsidR="00B44103" w:rsidRDefault="00B44103" w:rsidP="00B44103">
            <w:pPr>
              <w:ind w:left="30"/>
              <w:jc w:val="center"/>
            </w:pPr>
            <w:r w:rsidRPr="00B01FF1">
              <w:t>PSC-API1</w:t>
            </w:r>
            <w:r>
              <w:t>0</w:t>
            </w:r>
          </w:p>
        </w:tc>
        <w:tc>
          <w:tcPr>
            <w:tcW w:w="7462" w:type="dxa"/>
            <w:tcBorders>
              <w:top w:val="single" w:sz="6" w:space="0" w:color="9E9E9E"/>
              <w:left w:val="single" w:sz="6" w:space="0" w:color="9E9E9E"/>
              <w:bottom w:val="single" w:sz="6" w:space="0" w:color="9E9E9E"/>
              <w:right w:val="single" w:sz="6" w:space="0" w:color="9E9E9E"/>
            </w:tcBorders>
            <w:vAlign w:val="bottom"/>
          </w:tcPr>
          <w:p w14:paraId="5EF867A8" w14:textId="7A598B12" w:rsidR="00B44103" w:rsidRDefault="00B44103" w:rsidP="00B44103">
            <w:r w:rsidRPr="00C0700A">
              <w:t>For all their WLAN client devices: disable all network interfaces that are not</w:t>
            </w:r>
            <w:r>
              <w:t xml:space="preserve"> </w:t>
            </w:r>
            <w:r w:rsidRPr="00C0700A">
              <w:t>authori</w:t>
            </w:r>
            <w:r>
              <w:t>s</w:t>
            </w:r>
            <w:r w:rsidRPr="00C0700A">
              <w:t>ed for any use and configure the device so that the user cannot enable them or otherwise circumvent the restrictions.</w:t>
            </w:r>
          </w:p>
        </w:tc>
      </w:tr>
      <w:tr w:rsidR="00B44103" w14:paraId="2FF08878" w14:textId="77777777" w:rsidTr="00C75756">
        <w:trPr>
          <w:trHeight w:val="99"/>
        </w:trPr>
        <w:tc>
          <w:tcPr>
            <w:tcW w:w="1576" w:type="dxa"/>
            <w:tcBorders>
              <w:top w:val="single" w:sz="6" w:space="0" w:color="9E9E9E"/>
              <w:left w:val="single" w:sz="6" w:space="0" w:color="9E9E9E"/>
              <w:bottom w:val="single" w:sz="6" w:space="0" w:color="9E9E9E"/>
              <w:right w:val="single" w:sz="6" w:space="0" w:color="9E9E9E"/>
            </w:tcBorders>
          </w:tcPr>
          <w:p w14:paraId="29EFBB6C" w14:textId="25D8F104" w:rsidR="00B44103" w:rsidRDefault="00B44103" w:rsidP="00B44103">
            <w:pPr>
              <w:ind w:left="30"/>
              <w:jc w:val="center"/>
            </w:pPr>
            <w:r w:rsidRPr="00B01FF1">
              <w:t>PSC-API1</w:t>
            </w:r>
            <w:r>
              <w:t>1</w:t>
            </w:r>
          </w:p>
        </w:tc>
        <w:tc>
          <w:tcPr>
            <w:tcW w:w="7462" w:type="dxa"/>
            <w:tcBorders>
              <w:top w:val="single" w:sz="6" w:space="0" w:color="9E9E9E"/>
              <w:left w:val="single" w:sz="6" w:space="0" w:color="9E9E9E"/>
              <w:bottom w:val="single" w:sz="6" w:space="0" w:color="9E9E9E"/>
              <w:right w:val="single" w:sz="6" w:space="0" w:color="9E9E9E"/>
            </w:tcBorders>
            <w:vAlign w:val="bottom"/>
          </w:tcPr>
          <w:p w14:paraId="6CF5E21E" w14:textId="6B6DF67F" w:rsidR="00B44103" w:rsidRDefault="00B44103" w:rsidP="00B44103">
            <w:r w:rsidRPr="00BF4BA8">
              <w:t>Configure host-based network security tools (e.g., host-based firewalls, host-based intrusion detection and prevention systems) to prevent multiple network interfaces from being used at one time.</w:t>
            </w:r>
          </w:p>
        </w:tc>
      </w:tr>
      <w:tr w:rsidR="00B44103" w14:paraId="5E0CD1E6" w14:textId="77777777" w:rsidTr="00C75756">
        <w:trPr>
          <w:trHeight w:val="65"/>
        </w:trPr>
        <w:tc>
          <w:tcPr>
            <w:tcW w:w="1576" w:type="dxa"/>
            <w:tcBorders>
              <w:top w:val="single" w:sz="6" w:space="0" w:color="9E9E9E"/>
              <w:left w:val="single" w:sz="6" w:space="0" w:color="9E9E9E"/>
              <w:bottom w:val="single" w:sz="6" w:space="0" w:color="9E9E9E"/>
              <w:right w:val="single" w:sz="6" w:space="0" w:color="9E9E9E"/>
            </w:tcBorders>
          </w:tcPr>
          <w:p w14:paraId="152AD45F" w14:textId="0EA2EA0B" w:rsidR="00B44103" w:rsidRDefault="00B44103" w:rsidP="00B44103">
            <w:pPr>
              <w:ind w:left="30"/>
              <w:jc w:val="center"/>
            </w:pPr>
            <w:r w:rsidRPr="00B01FF1">
              <w:t>PSC-API1</w:t>
            </w:r>
            <w:r>
              <w:t>2</w:t>
            </w:r>
          </w:p>
        </w:tc>
        <w:tc>
          <w:tcPr>
            <w:tcW w:w="7462" w:type="dxa"/>
            <w:tcBorders>
              <w:top w:val="single" w:sz="6" w:space="0" w:color="9E9E9E"/>
              <w:left w:val="single" w:sz="6" w:space="0" w:color="9E9E9E"/>
              <w:bottom w:val="single" w:sz="6" w:space="0" w:color="9E9E9E"/>
              <w:right w:val="single" w:sz="6" w:space="0" w:color="9E9E9E"/>
            </w:tcBorders>
            <w:vAlign w:val="bottom"/>
          </w:tcPr>
          <w:p w14:paraId="2721FDA8" w14:textId="54439997" w:rsidR="00B44103" w:rsidRDefault="00B44103" w:rsidP="00B44103">
            <w:r w:rsidRPr="00BF4BA8">
              <w:t>Enable speciali</w:t>
            </w:r>
            <w:r>
              <w:t>se</w:t>
            </w:r>
            <w:r w:rsidRPr="00BF4BA8">
              <w:t xml:space="preserve">d software-based controls that permit either WLAN or wired network access, but not both simultaneously. These controls could be built into the </w:t>
            </w:r>
            <w:r>
              <w:t>O</w:t>
            </w:r>
            <w:r w:rsidRPr="00BF4BA8">
              <w:t xml:space="preserve">perating </w:t>
            </w:r>
            <w:r>
              <w:t>S</w:t>
            </w:r>
            <w:r w:rsidRPr="00BF4BA8">
              <w:t>ystem (OS)</w:t>
            </w:r>
            <w:r>
              <w:t>.</w:t>
            </w:r>
          </w:p>
        </w:tc>
      </w:tr>
      <w:tr w:rsidR="00B44103" w14:paraId="3B839E69" w14:textId="77777777" w:rsidTr="00C75756">
        <w:trPr>
          <w:trHeight w:val="65"/>
        </w:trPr>
        <w:tc>
          <w:tcPr>
            <w:tcW w:w="1576" w:type="dxa"/>
            <w:tcBorders>
              <w:top w:val="single" w:sz="6" w:space="0" w:color="9E9E9E"/>
              <w:left w:val="single" w:sz="6" w:space="0" w:color="9E9E9E"/>
              <w:bottom w:val="single" w:sz="6" w:space="0" w:color="9E9E9E"/>
              <w:right w:val="single" w:sz="6" w:space="0" w:color="9E9E9E"/>
            </w:tcBorders>
          </w:tcPr>
          <w:p w14:paraId="53E18E03" w14:textId="1AF95555" w:rsidR="00B44103" w:rsidRDefault="00B44103" w:rsidP="00B44103">
            <w:pPr>
              <w:ind w:left="30"/>
              <w:jc w:val="center"/>
            </w:pPr>
            <w:r w:rsidRPr="00B01FF1">
              <w:t>PSC-API1</w:t>
            </w:r>
            <w:r>
              <w:t>3</w:t>
            </w:r>
          </w:p>
        </w:tc>
        <w:tc>
          <w:tcPr>
            <w:tcW w:w="7462" w:type="dxa"/>
            <w:tcBorders>
              <w:top w:val="single" w:sz="6" w:space="0" w:color="9E9E9E"/>
              <w:left w:val="single" w:sz="6" w:space="0" w:color="9E9E9E"/>
              <w:bottom w:val="single" w:sz="6" w:space="0" w:color="9E9E9E"/>
              <w:right w:val="single" w:sz="6" w:space="0" w:color="9E9E9E"/>
            </w:tcBorders>
            <w:vAlign w:val="bottom"/>
          </w:tcPr>
          <w:p w14:paraId="0F11DE23" w14:textId="5FB193B0" w:rsidR="00B44103" w:rsidRDefault="00B44103" w:rsidP="00B44103">
            <w:r w:rsidRPr="00BF4BA8">
              <w:t>Specify and enforce authori</w:t>
            </w:r>
            <w:r>
              <w:t>s</w:t>
            </w:r>
            <w:r w:rsidRPr="00BF4BA8">
              <w:t>ed network profiles and/or unauthorized profiles through OS/domain controls, third party policy-based software</w:t>
            </w:r>
            <w:r>
              <w:t>.</w:t>
            </w:r>
          </w:p>
        </w:tc>
      </w:tr>
    </w:tbl>
    <w:p w14:paraId="530FE8C1" w14:textId="77777777" w:rsidR="003C1E9F" w:rsidRPr="004A01C3" w:rsidRDefault="003C1E9F" w:rsidP="004A01C3">
      <w:pPr>
        <w:spacing w:after="19"/>
        <w:rPr>
          <w:rFonts w:ascii="Arial" w:eastAsia="Arial" w:hAnsi="Arial" w:cs="Arial"/>
        </w:rPr>
      </w:pPr>
    </w:p>
    <w:sectPr w:rsidR="003C1E9F" w:rsidRPr="004A01C3">
      <w:headerReference w:type="even" r:id="rId10"/>
      <w:headerReference w:type="default" r:id="rId11"/>
      <w:footerReference w:type="even" r:id="rId12"/>
      <w:footerReference w:type="default" r:id="rId13"/>
      <w:footnotePr>
        <w:numRestart w:val="eachPage"/>
      </w:footnotePr>
      <w:pgSz w:w="11920" w:h="16860"/>
      <w:pgMar w:top="1014" w:right="100" w:bottom="765"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23B1" w14:textId="77777777" w:rsidR="00063F47" w:rsidRDefault="00063F47">
      <w:pPr>
        <w:spacing w:after="0" w:line="240" w:lineRule="auto"/>
      </w:pPr>
      <w:r>
        <w:separator/>
      </w:r>
    </w:p>
  </w:endnote>
  <w:endnote w:type="continuationSeparator" w:id="0">
    <w:p w14:paraId="60DB8CC8" w14:textId="77777777" w:rsidR="00063F47" w:rsidRDefault="0006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E22E" w14:textId="77777777" w:rsidR="00A7759E" w:rsidRDefault="007E33F0">
    <w:pPr>
      <w:spacing w:after="267"/>
      <w:ind w:right="1358"/>
      <w:jc w:val="center"/>
    </w:pPr>
    <w:r>
      <w:rPr>
        <w:rFonts w:ascii="Arial" w:eastAsia="Arial" w:hAnsi="Arial" w:cs="Arial"/>
        <w:b/>
      </w:rPr>
      <w:t>OFFICIAL - SENSITIVE</w:t>
    </w:r>
    <w:r>
      <w:rPr>
        <w:rFonts w:ascii="Arial" w:eastAsia="Arial" w:hAnsi="Arial" w:cs="Arial"/>
        <w:sz w:val="16"/>
      </w:rPr>
      <w:t xml:space="preserve"> </w:t>
    </w:r>
  </w:p>
  <w:p w14:paraId="78B2E2F6" w14:textId="77777777" w:rsidR="00A7759E" w:rsidRDefault="007E33F0">
    <w:pPr>
      <w:spacing w:after="27"/>
      <w:ind w:right="1310"/>
      <w:jc w:val="center"/>
    </w:pPr>
    <w:r>
      <w:rPr>
        <w:rFonts w:ascii="Arial" w:eastAsia="Arial" w:hAnsi="Arial" w:cs="Arial"/>
        <w:b/>
      </w:rPr>
      <w:t xml:space="preserve"> </w:t>
    </w:r>
  </w:p>
  <w:p w14:paraId="01B9F8EC" w14:textId="77777777" w:rsidR="00A7759E" w:rsidRDefault="007E33F0">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0A69" w14:textId="77777777" w:rsidR="00A7759E" w:rsidRDefault="007E33F0">
    <w:pPr>
      <w:spacing w:after="267"/>
      <w:ind w:right="1358"/>
      <w:jc w:val="center"/>
    </w:pPr>
    <w:r>
      <w:rPr>
        <w:rFonts w:ascii="Arial" w:eastAsia="Arial" w:hAnsi="Arial" w:cs="Arial"/>
        <w:b/>
      </w:rPr>
      <w:t>OFFICIAL - SENSITIVE</w:t>
    </w:r>
    <w:r>
      <w:rPr>
        <w:rFonts w:ascii="Arial" w:eastAsia="Arial" w:hAnsi="Arial" w:cs="Arial"/>
        <w:sz w:val="16"/>
      </w:rPr>
      <w:t xml:space="preserve"> </w:t>
    </w:r>
  </w:p>
  <w:p w14:paraId="373345FF" w14:textId="77777777" w:rsidR="00A7759E" w:rsidRDefault="007E33F0">
    <w:pPr>
      <w:spacing w:after="27"/>
      <w:ind w:right="1310"/>
      <w:jc w:val="center"/>
    </w:pPr>
    <w:r>
      <w:rPr>
        <w:rFonts w:ascii="Arial" w:eastAsia="Arial" w:hAnsi="Arial" w:cs="Arial"/>
        <w:b/>
      </w:rPr>
      <w:t xml:space="preserve"> </w:t>
    </w:r>
  </w:p>
  <w:p w14:paraId="45111809" w14:textId="77777777" w:rsidR="00A7759E" w:rsidRDefault="007E33F0">
    <w:pPr>
      <w:spacing w:after="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13177" w14:textId="77777777" w:rsidR="00063F47" w:rsidRDefault="00063F47">
      <w:pPr>
        <w:spacing w:after="0"/>
      </w:pPr>
      <w:r>
        <w:separator/>
      </w:r>
    </w:p>
  </w:footnote>
  <w:footnote w:type="continuationSeparator" w:id="0">
    <w:p w14:paraId="0ACF32EE" w14:textId="77777777" w:rsidR="00063F47" w:rsidRDefault="00063F47">
      <w:pPr>
        <w:spacing w:after="0"/>
      </w:pPr>
      <w:r>
        <w:continuationSeparator/>
      </w:r>
    </w:p>
  </w:footnote>
  <w:footnote w:id="1">
    <w:p w14:paraId="5F81F833" w14:textId="77777777" w:rsidR="00A7759E" w:rsidRDefault="007E33F0">
      <w:pPr>
        <w:pStyle w:val="footnotedescription"/>
      </w:pPr>
      <w:r>
        <w:rPr>
          <w:rStyle w:val="footnotemark"/>
        </w:rPr>
        <w:footnoteRef/>
      </w:r>
      <w:r>
        <w:t xml:space="preserve"> IT Health Check and NCSC ACD excluded.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83C3" w14:textId="77777777" w:rsidR="00A7759E" w:rsidRDefault="007E33F0">
    <w:pPr>
      <w:tabs>
        <w:tab w:val="center" w:pos="7206"/>
        <w:tab w:val="center" w:pos="8209"/>
      </w:tabs>
      <w:spacing w:after="31"/>
    </w:pPr>
    <w:r>
      <w:rPr>
        <w:rFonts w:ascii="Arial" w:eastAsia="Arial" w:hAnsi="Arial" w:cs="Arial"/>
        <w:sz w:val="18"/>
      </w:rPr>
      <w:t xml:space="preserve">MHCLG-CS-P001 ITHC </w:t>
    </w:r>
    <w:proofErr w:type="gramStart"/>
    <w:r>
      <w:rPr>
        <w:rFonts w:ascii="Arial" w:eastAsia="Arial" w:hAnsi="Arial" w:cs="Arial"/>
        <w:sz w:val="18"/>
      </w:rPr>
      <w:t>Principle</w:t>
    </w:r>
    <w:proofErr w:type="gramEnd"/>
    <w:r>
      <w:rPr>
        <w:rFonts w:ascii="Arial" w:eastAsia="Arial" w:hAnsi="Arial" w:cs="Arial"/>
        <w:sz w:val="18"/>
      </w:rPr>
      <w:t xml:space="preserve"> Security Concerns</w:t>
    </w:r>
    <w:r>
      <w:rPr>
        <w:rFonts w:ascii="Arial" w:eastAsia="Arial" w:hAnsi="Arial" w:cs="Arial"/>
        <w:sz w:val="18"/>
      </w:rPr>
      <w:tab/>
      <w:t xml:space="preserve">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p>
  <w:p w14:paraId="56AA9E83" w14:textId="77777777" w:rsidR="00A7759E" w:rsidRDefault="007E33F0">
    <w:pPr>
      <w:spacing w:after="0" w:line="557" w:lineRule="auto"/>
      <w:ind w:right="1295" w:firstLine="60"/>
    </w:pPr>
    <w:r>
      <w:rPr>
        <w:noProof/>
      </w:rPr>
      <mc:AlternateContent>
        <mc:Choice Requires="wpg">
          <w:drawing>
            <wp:anchor distT="0" distB="0" distL="114300" distR="114300" simplePos="0" relativeHeight="251658240" behindDoc="0" locked="0" layoutInCell="1" allowOverlap="1" wp14:anchorId="22F581B8" wp14:editId="3F7E3394">
              <wp:simplePos x="0" y="0"/>
              <wp:positionH relativeFrom="page">
                <wp:posOffset>953300</wp:posOffset>
              </wp:positionH>
              <wp:positionV relativeFrom="page">
                <wp:posOffset>857970</wp:posOffset>
              </wp:positionV>
              <wp:extent cx="5662600" cy="9533"/>
              <wp:effectExtent l="0" t="0" r="0" b="0"/>
              <wp:wrapSquare wrapText="bothSides"/>
              <wp:docPr id="9964" name="Group 9964"/>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10346" name="Shape 10346"/>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9964" style="width:445.874pt;height:0.75061pt;position:absolute;mso-position-horizontal-relative:page;mso-position-horizontal:absolute;margin-left:75.063pt;mso-position-vertical-relative:page;margin-top:67.5567pt;" coordsize="56626,95">
              <v:shape id="Shape 10347" style="position:absolute;width:56626;height:95;left:0;top:0;" coordsize="5662600,9533" path="m0,0l5662600,0l5662600,9533l0,9533l0,0">
                <v:stroke weight="0pt" endcap="flat" joinstyle="miter" miterlimit="10" on="false" color="#000000" opacity="0"/>
                <v:fill on="true" color="#888888"/>
              </v:shape>
              <w10:wrap type="square"/>
            </v:group>
          </w:pict>
        </mc:Fallback>
      </mc:AlternateContent>
    </w:r>
    <w:r>
      <w:rPr>
        <w:rFonts w:ascii="Arial" w:eastAsia="Arial" w:hAnsi="Arial" w:cs="Arial"/>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9AC9" w14:textId="00909F63" w:rsidR="00A7759E" w:rsidRDefault="004A01C3">
    <w:pPr>
      <w:tabs>
        <w:tab w:val="center" w:pos="7206"/>
        <w:tab w:val="center" w:pos="8209"/>
      </w:tabs>
      <w:spacing w:after="31"/>
    </w:pPr>
    <w:r>
      <w:rPr>
        <w:rFonts w:ascii="Arial" w:eastAsia="Arial" w:hAnsi="Arial" w:cs="Arial"/>
        <w:sz w:val="18"/>
      </w:rPr>
      <w:t>DLUHC</w:t>
    </w:r>
    <w:r w:rsidR="007E33F0">
      <w:rPr>
        <w:rFonts w:ascii="Arial" w:eastAsia="Arial" w:hAnsi="Arial" w:cs="Arial"/>
        <w:sz w:val="18"/>
      </w:rPr>
      <w:t xml:space="preserve">CS-P001 ITHC </w:t>
    </w:r>
    <w:proofErr w:type="gramStart"/>
    <w:r w:rsidR="007E33F0">
      <w:rPr>
        <w:rFonts w:ascii="Arial" w:eastAsia="Arial" w:hAnsi="Arial" w:cs="Arial"/>
        <w:sz w:val="18"/>
      </w:rPr>
      <w:t>Principle</w:t>
    </w:r>
    <w:proofErr w:type="gramEnd"/>
    <w:r w:rsidR="007E33F0">
      <w:rPr>
        <w:rFonts w:ascii="Arial" w:eastAsia="Arial" w:hAnsi="Arial" w:cs="Arial"/>
        <w:sz w:val="18"/>
      </w:rPr>
      <w:t xml:space="preserve"> Security Concerns</w:t>
    </w:r>
    <w:r w:rsidR="007E33F0">
      <w:rPr>
        <w:rFonts w:ascii="Arial" w:eastAsia="Arial" w:hAnsi="Arial" w:cs="Arial"/>
        <w:sz w:val="18"/>
      </w:rPr>
      <w:tab/>
      <w:t xml:space="preserve"> </w:t>
    </w:r>
    <w:r w:rsidR="007E33F0">
      <w:rPr>
        <w:rFonts w:ascii="Arial" w:eastAsia="Arial" w:hAnsi="Arial" w:cs="Arial"/>
        <w:sz w:val="18"/>
      </w:rPr>
      <w:tab/>
      <w:t xml:space="preserve">Page </w:t>
    </w:r>
    <w:r w:rsidR="007E33F0">
      <w:fldChar w:fldCharType="begin"/>
    </w:r>
    <w:r w:rsidR="007E33F0">
      <w:instrText xml:space="preserve"> PAGE   \* MERGEFORMAT </w:instrText>
    </w:r>
    <w:r w:rsidR="007E33F0">
      <w:fldChar w:fldCharType="separate"/>
    </w:r>
    <w:r w:rsidR="007E33F0">
      <w:rPr>
        <w:rFonts w:ascii="Arial" w:eastAsia="Arial" w:hAnsi="Arial" w:cs="Arial"/>
        <w:sz w:val="18"/>
      </w:rPr>
      <w:t>2</w:t>
    </w:r>
    <w:r w:rsidR="007E33F0">
      <w:rPr>
        <w:rFonts w:ascii="Arial" w:eastAsia="Arial" w:hAnsi="Arial" w:cs="Arial"/>
        <w:sz w:val="18"/>
      </w:rPr>
      <w:fldChar w:fldCharType="end"/>
    </w:r>
  </w:p>
  <w:p w14:paraId="7311CDC9" w14:textId="77777777" w:rsidR="00A7759E" w:rsidRDefault="007E33F0">
    <w:pPr>
      <w:spacing w:after="0" w:line="557" w:lineRule="auto"/>
      <w:ind w:right="1295" w:firstLine="60"/>
    </w:pPr>
    <w:r>
      <w:rPr>
        <w:noProof/>
      </w:rPr>
      <mc:AlternateContent>
        <mc:Choice Requires="wpg">
          <w:drawing>
            <wp:anchor distT="0" distB="0" distL="114300" distR="114300" simplePos="0" relativeHeight="251659264" behindDoc="0" locked="0" layoutInCell="1" allowOverlap="1" wp14:anchorId="678D9665" wp14:editId="3DCF9488">
              <wp:simplePos x="0" y="0"/>
              <wp:positionH relativeFrom="page">
                <wp:posOffset>953300</wp:posOffset>
              </wp:positionH>
              <wp:positionV relativeFrom="page">
                <wp:posOffset>857970</wp:posOffset>
              </wp:positionV>
              <wp:extent cx="5662600" cy="9533"/>
              <wp:effectExtent l="0" t="0" r="0" b="0"/>
              <wp:wrapSquare wrapText="bothSides"/>
              <wp:docPr id="9933" name="Group 9933"/>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10344" name="Shape 10344"/>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9933" style="width:445.874pt;height:0.75061pt;position:absolute;mso-position-horizontal-relative:page;mso-position-horizontal:absolute;margin-left:75.063pt;mso-position-vertical-relative:page;margin-top:67.5567pt;" coordsize="56626,95">
              <v:shape id="Shape 10345" style="position:absolute;width:56626;height:95;left:0;top:0;" coordsize="5662600,9533" path="m0,0l5662600,0l5662600,9533l0,9533l0,0">
                <v:stroke weight="0pt" endcap="flat" joinstyle="miter" miterlimit="10" on="false" color="#000000" opacity="0"/>
                <v:fill on="true" color="#888888"/>
              </v:shape>
              <w10:wrap type="square"/>
            </v:group>
          </w:pict>
        </mc:Fallback>
      </mc:AlternateContent>
    </w:r>
    <w:r>
      <w:rPr>
        <w:rFonts w:ascii="Arial" w:eastAsia="Arial" w:hAnsi="Arial" w:cs="Arial"/>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971"/>
    <w:multiLevelType w:val="multilevel"/>
    <w:tmpl w:val="9E22F76E"/>
    <w:lvl w:ilvl="0">
      <w:start w:val="1"/>
      <w:numFmt w:val="decimal"/>
      <w:lvlText w:val="%1"/>
      <w:lvlJc w:val="left"/>
      <w:pPr>
        <w:ind w:left="4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DC27034"/>
    <w:multiLevelType w:val="multilevel"/>
    <w:tmpl w:val="9E22F76E"/>
    <w:lvl w:ilvl="0">
      <w:start w:val="1"/>
      <w:numFmt w:val="decimal"/>
      <w:lvlText w:val="%1"/>
      <w:lvlJc w:val="left"/>
      <w:pPr>
        <w:ind w:left="4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4C53146"/>
    <w:multiLevelType w:val="multilevel"/>
    <w:tmpl w:val="9E22F76E"/>
    <w:lvl w:ilvl="0">
      <w:start w:val="1"/>
      <w:numFmt w:val="decimal"/>
      <w:lvlText w:val="%1"/>
      <w:lvlJc w:val="left"/>
      <w:pPr>
        <w:ind w:left="4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B484222"/>
    <w:multiLevelType w:val="multilevel"/>
    <w:tmpl w:val="9E22F76E"/>
    <w:lvl w:ilvl="0">
      <w:start w:val="1"/>
      <w:numFmt w:val="decimal"/>
      <w:lvlText w:val="%1"/>
      <w:lvlJc w:val="left"/>
      <w:pPr>
        <w:ind w:left="4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7E874EE"/>
    <w:multiLevelType w:val="hybridMultilevel"/>
    <w:tmpl w:val="635E8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486CC8"/>
    <w:multiLevelType w:val="hybridMultilevel"/>
    <w:tmpl w:val="10561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25483B"/>
    <w:multiLevelType w:val="hybridMultilevel"/>
    <w:tmpl w:val="95A087D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59E"/>
    <w:rsid w:val="00000ADC"/>
    <w:rsid w:val="000052FD"/>
    <w:rsid w:val="000330EA"/>
    <w:rsid w:val="00045CC5"/>
    <w:rsid w:val="00063F47"/>
    <w:rsid w:val="00065E35"/>
    <w:rsid w:val="00080089"/>
    <w:rsid w:val="00080824"/>
    <w:rsid w:val="000B3139"/>
    <w:rsid w:val="000F1C3C"/>
    <w:rsid w:val="000F3793"/>
    <w:rsid w:val="00104C95"/>
    <w:rsid w:val="00135B84"/>
    <w:rsid w:val="001902E0"/>
    <w:rsid w:val="00193D6A"/>
    <w:rsid w:val="001C51E5"/>
    <w:rsid w:val="001C5723"/>
    <w:rsid w:val="0026127D"/>
    <w:rsid w:val="002968DD"/>
    <w:rsid w:val="002C5EEB"/>
    <w:rsid w:val="003373C0"/>
    <w:rsid w:val="003C1E9F"/>
    <w:rsid w:val="003C4F52"/>
    <w:rsid w:val="003C552A"/>
    <w:rsid w:val="003C556F"/>
    <w:rsid w:val="003C619D"/>
    <w:rsid w:val="0046684A"/>
    <w:rsid w:val="004A01C3"/>
    <w:rsid w:val="005322D6"/>
    <w:rsid w:val="005B2123"/>
    <w:rsid w:val="005B71D0"/>
    <w:rsid w:val="005C3A67"/>
    <w:rsid w:val="005C3E7A"/>
    <w:rsid w:val="005F297E"/>
    <w:rsid w:val="005F4BD6"/>
    <w:rsid w:val="00670689"/>
    <w:rsid w:val="006711F4"/>
    <w:rsid w:val="006723A5"/>
    <w:rsid w:val="00693BE9"/>
    <w:rsid w:val="006D32AB"/>
    <w:rsid w:val="006D5C34"/>
    <w:rsid w:val="006E4045"/>
    <w:rsid w:val="00731F2D"/>
    <w:rsid w:val="00745E9A"/>
    <w:rsid w:val="007E33F0"/>
    <w:rsid w:val="007F4BA7"/>
    <w:rsid w:val="00845640"/>
    <w:rsid w:val="00882101"/>
    <w:rsid w:val="008A7712"/>
    <w:rsid w:val="008F2E6C"/>
    <w:rsid w:val="009327B1"/>
    <w:rsid w:val="0095497A"/>
    <w:rsid w:val="00971CF1"/>
    <w:rsid w:val="00995BF3"/>
    <w:rsid w:val="009C2CE2"/>
    <w:rsid w:val="009D1A3B"/>
    <w:rsid w:val="00A42AD4"/>
    <w:rsid w:val="00A52109"/>
    <w:rsid w:val="00A72516"/>
    <w:rsid w:val="00A7759E"/>
    <w:rsid w:val="00A86B9F"/>
    <w:rsid w:val="00A96E5D"/>
    <w:rsid w:val="00AA4C2C"/>
    <w:rsid w:val="00AC19D8"/>
    <w:rsid w:val="00B155B2"/>
    <w:rsid w:val="00B43A64"/>
    <w:rsid w:val="00B44103"/>
    <w:rsid w:val="00B6551D"/>
    <w:rsid w:val="00B843F5"/>
    <w:rsid w:val="00B97875"/>
    <w:rsid w:val="00BF2114"/>
    <w:rsid w:val="00BF4BA8"/>
    <w:rsid w:val="00C0700A"/>
    <w:rsid w:val="00C56D44"/>
    <w:rsid w:val="00CB448D"/>
    <w:rsid w:val="00CC64FE"/>
    <w:rsid w:val="00CE7B20"/>
    <w:rsid w:val="00D45109"/>
    <w:rsid w:val="00D72FB5"/>
    <w:rsid w:val="00E34F14"/>
    <w:rsid w:val="00E633CA"/>
    <w:rsid w:val="00E86F66"/>
    <w:rsid w:val="00EC0BE6"/>
    <w:rsid w:val="00EF350E"/>
    <w:rsid w:val="00EF7538"/>
    <w:rsid w:val="00F0127F"/>
    <w:rsid w:val="00F6336E"/>
    <w:rsid w:val="00F706BD"/>
    <w:rsid w:val="00F76B2F"/>
    <w:rsid w:val="00FD1625"/>
    <w:rsid w:val="00FF3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FCC5"/>
  <w15:docId w15:val="{80FCA173-89A4-4652-98A4-81A8BFA3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9D1A3B"/>
    <w:pPr>
      <w:spacing w:after="0" w:line="240" w:lineRule="auto"/>
    </w:pPr>
    <w:rPr>
      <w:rFonts w:ascii="Calibri" w:eastAsia="Calibri" w:hAnsi="Calibri" w:cs="Calibri"/>
      <w:color w:val="000000"/>
    </w:rPr>
  </w:style>
  <w:style w:type="paragraph" w:styleId="ListParagraph">
    <w:name w:val="List Paragraph"/>
    <w:basedOn w:val="Normal"/>
    <w:uiPriority w:val="34"/>
    <w:qFormat/>
    <w:rsid w:val="003C619D"/>
    <w:pPr>
      <w:ind w:left="720"/>
      <w:contextualSpacing/>
    </w:pPr>
  </w:style>
  <w:style w:type="character" w:customStyle="1" w:styleId="inline-comment-marker">
    <w:name w:val="inline-comment-marker"/>
    <w:basedOn w:val="DefaultParagraphFont"/>
    <w:rsid w:val="00C56D44"/>
  </w:style>
  <w:style w:type="character" w:styleId="CommentReference">
    <w:name w:val="annotation reference"/>
    <w:basedOn w:val="DefaultParagraphFont"/>
    <w:uiPriority w:val="99"/>
    <w:semiHidden/>
    <w:unhideWhenUsed/>
    <w:rsid w:val="00845640"/>
    <w:rPr>
      <w:sz w:val="16"/>
      <w:szCs w:val="16"/>
    </w:rPr>
  </w:style>
  <w:style w:type="paragraph" w:styleId="CommentText">
    <w:name w:val="annotation text"/>
    <w:basedOn w:val="Normal"/>
    <w:link w:val="CommentTextChar"/>
    <w:uiPriority w:val="99"/>
    <w:unhideWhenUsed/>
    <w:rsid w:val="00845640"/>
    <w:pPr>
      <w:spacing w:line="240" w:lineRule="auto"/>
    </w:pPr>
    <w:rPr>
      <w:sz w:val="20"/>
      <w:szCs w:val="20"/>
    </w:rPr>
  </w:style>
  <w:style w:type="character" w:customStyle="1" w:styleId="CommentTextChar">
    <w:name w:val="Comment Text Char"/>
    <w:basedOn w:val="DefaultParagraphFont"/>
    <w:link w:val="CommentText"/>
    <w:uiPriority w:val="99"/>
    <w:rsid w:val="008456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45640"/>
    <w:rPr>
      <w:b/>
      <w:bCs/>
    </w:rPr>
  </w:style>
  <w:style w:type="character" w:customStyle="1" w:styleId="CommentSubjectChar">
    <w:name w:val="Comment Subject Char"/>
    <w:basedOn w:val="CommentTextChar"/>
    <w:link w:val="CommentSubject"/>
    <w:uiPriority w:val="99"/>
    <w:semiHidden/>
    <w:rsid w:val="00845640"/>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Nawaz</dc:creator>
  <cp:keywords/>
  <cp:lastModifiedBy>Zaheer Nawaz</cp:lastModifiedBy>
  <cp:revision>2</cp:revision>
  <dcterms:created xsi:type="dcterms:W3CDTF">2022-03-18T16:53:00Z</dcterms:created>
  <dcterms:modified xsi:type="dcterms:W3CDTF">2022-03-18T16:53:00Z</dcterms:modified>
</cp:coreProperties>
</file>