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Community+ Economic Control Mechanism (ECM)</w:t>
      </w:r>
    </w:p>
    <w:p>
      <w:r>
        <w:t>Formal Whitepaper</w:t>
      </w:r>
    </w:p>
    <w:p/>
    <w:p>
      <w:r>
        <w:t>Abstract</w:t>
      </w:r>
    </w:p>
    <w:p>
      <w:r>
        <w:t>This paper presents the Community+ Economic Control Mechanism (ECM), a sustainability-first token-economic framework designed to automatically regulate token supply based on real-world platform economics. The ECM links token emissions and withdrawals directly to the relationship between operating costs and earned revenue, ensuring long-term platform viability, preventing speculative excess, and aligning contributor incentives with financial reality.</w:t>
      </w:r>
    </w:p>
    <w:p/>
    <w:p>
      <w:r>
        <w:t>Design Principles</w:t>
      </w:r>
    </w:p>
    <w:p>
      <w:r>
        <w:t>The ECM is founded on revenue-backed emissions, automatic austerity, predictability over volatility, utility-first design, and regulatory prudence.</w:t>
      </w:r>
    </w:p>
    <w:p/>
    <w:p>
      <w:r>
        <w:t>Economic Variables</w:t>
      </w:r>
    </w:p>
    <w:p>
      <w:r>
        <w:t>C_t represents total operating cost per period.</w:t>
      </w:r>
    </w:p>
    <w:p>
      <w:r>
        <w:t>R_t represents total platform revenue per period.</w:t>
      </w:r>
    </w:p>
    <w:p/>
    <w:p>
      <w:r>
        <w:t>Economic Coverage Ratio</w:t>
      </w:r>
    </w:p>
    <w:p>
      <w:r>
        <w:t>ECR_t = R_t / C_t</w:t>
      </w:r>
    </w:p>
    <w:p/>
    <w:p>
      <w:r>
        <w:t>ECR below 1.0 indicates deficit, equal to 1.0 indicates equilibrium, and above 1.0 indicates surplus.</w:t>
      </w:r>
    </w:p>
    <w:p/>
    <w:p>
      <w:r>
        <w:t>Equilibrium Band</w:t>
      </w:r>
    </w:p>
    <w:p>
      <w:r>
        <w:t>A control band of 0.95 to 1.10 is defined to prevent oscillation.</w:t>
      </w:r>
    </w:p>
    <w:p/>
    <w:p>
      <w:r>
        <w:t>Token Emission Function</w:t>
      </w:r>
    </w:p>
    <w:p>
      <w:r>
        <w:t>Emission_t = min(T_max, k_e × (ECR_t − 1))</w:t>
      </w:r>
    </w:p>
    <w:p/>
    <w:p>
      <w:r>
        <w:t>Token Sink Function</w:t>
      </w:r>
    </w:p>
    <w:p>
      <w:r>
        <w:t>Sink_t = min(T_smax, k_s × (1 − ECR_t))</w:t>
      </w:r>
    </w:p>
    <w:p/>
    <w:p>
      <w:r>
        <w:t>Treasury Dynamics</w:t>
      </w:r>
    </w:p>
    <w:p>
      <w:r>
        <w:t>The treasury acts as the buffer and counterparty to all token flows.</w:t>
      </w:r>
    </w:p>
    <w:p/>
    <w:p>
      <w:r>
        <w:t>Conclusion</w:t>
      </w:r>
    </w:p>
    <w:p>
      <w:r>
        <w:t>Community+ emits tokens only when real revenue exceeds real cost and absorbs tokens when it does not.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