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 Employee Portal — Level of Effort</w:t>
      </w:r>
    </w:p>
    <w:p>
      <w:r>
        <w:t>Estimated from git commit timestamps and file modification times (session-clustering method: gaps under ~90 min counted as continuous work, plus a small buffer before each session's first event).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20"/>
              </w:rPr>
              <w:t>Window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20"/>
              </w:rPr>
              <w:t>Est. hours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sz w:val="20"/>
              </w:rPr>
              <w:t>2026-06-29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20"/>
              </w:rPr>
              <w:t>13:10–17:31 (two sessions) + 22:02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20"/>
              </w:rPr>
              <w:t>~4.5h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20"/>
              </w:rPr>
              <w:t>Initial Phase 1 build (auth, leave mgmt, timesheets, approvals) in one big commit at 13:10, then admin console + profile/nav work 15:44–17:31. A lone logo file drop at 22:02 adds ~15 min.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sz w:val="20"/>
              </w:rPr>
              <w:t>2026-06-30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20"/>
              </w:rPr>
              <w:t>10:31–11:59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20"/>
              </w:rPr>
              <w:t>~1.75–2h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20"/>
              </w:rPr>
              <w:t>Dense sprint — 11 commits in 88 min, revamping dashboard/leave/approvals/employees/timesheet/calendar/history pages + scope doc.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sz w:val="20"/>
              </w:rPr>
              <w:t>2026-07-02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20"/>
              </w:rPr>
              <w:t>06:15–06:21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20"/>
              </w:rPr>
              <w:t>~0.25–0.5h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20"/>
              </w:rPr>
              <w:t>Uncommitted changes across ~19 files (ResponsiveShell, Sidebar, layout refactors) — all mtimes fall within a 5.5-minute window, which reads like a fast scripted/batch edit rather than sustained manual work.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sz w:val="20"/>
              </w:rPr>
              <w:t>Total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20"/>
              </w:rPr>
              <w:t>~6.5–7 hours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20"/>
              </w:rPr>
              <w:t>Across 3 active days out of the last 14 (06/23–07/07)</w:t>
            </w:r>
          </w:p>
        </w:tc>
      </w:tr>
    </w:tbl>
    <w:p>
      <w:pPr>
        <w:spacing w:after="80"/>
      </w:pPr>
    </w:p>
    <w:p>
      <w:r>
        <w:rPr>
          <w:b/>
        </w:rPr>
        <w:t>Caveats:</w:t>
      </w:r>
    </w:p>
    <w:p>
      <w:pPr>
        <w:pStyle w:val="ListBullet"/>
      </w:pPr>
      <w:r>
        <w:t>No commits or file changes on the other 11 days in the window (06/23–06/28, 07/03–07/07 as of this writing).</w:t>
      </w:r>
    </w:p>
    <w:p>
      <w:pPr>
        <w:pStyle w:val="ListBullet"/>
      </w:pPr>
      <w:r>
        <w:t>~19 modified/untracked files from the 07/02 session are still uncommitted.</w:t>
      </w:r>
    </w:p>
    <w:p>
      <w:pPr>
        <w:pStyle w:val="ListBullet"/>
      </w:pPr>
      <w:r>
        <w:t>This method only captures time reflected in file timestamps — it misses planning, Supabase console work, or testing done outside the repo, and likely undercounts prep time behind the large 13:10 initial commit on 06/29.</w:t>
      </w:r>
    </w:p>
    <w:p>
      <w:r>
        <w:rPr>
          <w:i/>
        </w:rPr>
        <w:t>Generated 2026-07-07.</w:t>
      </w:r>
    </w:p>
    <w:p>
      <w:pPr>
        <w:spacing w:after="120"/>
        <w:pBdr>
          <w:bottom w:val="single" w:sz="6" w:space="1" w:color="CCCCCC"/>
        </w:pBdr>
      </w:pPr>
    </w:p>
    <w:p>
      <w:pPr>
        <w:pStyle w:val="Heading2"/>
      </w:pPr>
      <w:r>
        <w:t>Phase 2 — Real Data Onboarding + Parallel Run Pilot (forward estimate)</w:t>
      </w:r>
    </w:p>
    <w:p>
      <w:r>
        <w:t>Unlike Phase 1 above, this is a forward-looking estimate, not a log of completed work — Phase 2 has not started. CHA confirmed 2026-08-14 they're ready to move forward: load real employee data and run the portal in parallel with their existing system for about a month before cutting over to production.</w:t>
      </w:r>
    </w:p>
    <w:p>
      <w:r>
        <w:rPr>
          <w:b/>
        </w:rPr>
        <w:t>Status check performed 2026-08-14:</w:t>
      </w:r>
      <w:r>
        <w:t xml:space="preserve"> the Supabase project (</w:t>
      </w:r>
      <w:r>
        <w:rPr>
          <w:rFonts w:ascii="Consolas" w:hAnsi="Consolas"/>
          <w:sz w:val="20"/>
        </w:rPr>
        <w:t>hplqasxmldqlupbmrpko</w:t>
      </w:r>
      <w:r>
        <w:t>, CHA's own org) is healthy and reachable — an earlier "unreachable" reading turned out to be a transient local DNS cache issue, not a deleted project. Schema is fully applied (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leave_balances</w:t>
      </w:r>
      <w:r>
        <w:t xml:space="preserve">, </w:t>
      </w:r>
      <w:r>
        <w:rPr>
          <w:rFonts w:ascii="Consolas" w:hAnsi="Consolas"/>
          <w:sz w:val="20"/>
        </w:rPr>
        <w:t>leave_requests</w:t>
      </w:r>
      <w:r>
        <w:t xml:space="preserve">, </w:t>
      </w:r>
      <w:r>
        <w:rPr>
          <w:rFonts w:ascii="Consolas" w:hAnsi="Consolas"/>
          <w:sz w:val="20"/>
        </w:rPr>
        <w:t>timesheets</w:t>
      </w:r>
      <w:r>
        <w:t xml:space="preserve">, </w:t>
      </w:r>
      <w:r>
        <w:rPr>
          <w:rFonts w:ascii="Consolas" w:hAnsi="Consolas"/>
          <w:sz w:val="20"/>
        </w:rPr>
        <w:t>timesheet_rows</w:t>
      </w:r>
      <w:r>
        <w:t xml:space="preserve">, </w:t>
      </w:r>
      <w:r>
        <w:rPr>
          <w:rFonts w:ascii="Consolas" w:hAnsi="Consolas"/>
          <w:sz w:val="20"/>
        </w:rPr>
        <w:t>accrual_log</w:t>
      </w:r>
      <w:r>
        <w:t>) but every table is empty, and only the Admin Users page (</w:t>
      </w:r>
      <w:r>
        <w:rPr>
          <w:rFonts w:ascii="Consolas" w:hAnsi="Consolas"/>
          <w:sz w:val="20"/>
        </w:rPr>
        <w:t>src/app/actions/employees.ts</w:t>
      </w:r>
      <w:r>
        <w:t xml:space="preserve">) is wired to it — the other 7 pages (dashboard, request, history, approvals, calendar, reports, timesheet) still run on </w:t>
      </w:r>
      <w:r>
        <w:rPr>
          <w:rFonts w:ascii="Consolas" w:hAnsi="Consolas"/>
          <w:sz w:val="20"/>
        </w:rPr>
        <w:t>src/lib/mock-data.ts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sz w:val="20"/>
              </w:rPr>
              <w:t>Workstream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20"/>
              </w:rPr>
              <w:t>Est. hours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Wire remaining pages to Supabase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8–12h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Dashboard, request, history, approvals, calendar, reports, timesheet — mirror the server-action + client-component pattern already used for Admin Users. Timesheets tab in Reports needs a manager-rollup query.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Accrual engine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4–6h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Currently mock-only. Needs a real job/function that writes accrual_log rows and updates leave_balances per pay period, using the existing tier table (4.62 / 5.08 / 5.54 / 6.00 hrs per period by tenure) and the 400-hr PTO carryover cap.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Real employee data load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3–5h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Structured intake from CHA (roster, hire dates, current PTO/sick/personal balances, org names/roles) → employees + leave_balances seed. Time depends on how clean CHA's source data is.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Auth user provisioning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1–2h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Create real Supabase Auth users for each employee; map to employees rows; confirm manager/admin roles resolve correctly (not just the cha-demo mock-mode cookie bypass).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QA / UAT pass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3–4h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Walk every page end-to-end with real (non-demo) logins across roles (employee, manager, admin/CEO).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Parallel-run support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~1–2h/week × 4 weeks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Light-touch: monitor for data mismatches vs. the existing system, triage bug reports, patch as needed. Not a fixed one-time cost — ongoing during the pilot window.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Total (one-time build)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~20–29 hours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Excludes the ongoing weekly parallel-run support above.</w:t>
            </w:r>
          </w:p>
        </w:tc>
      </w:tr>
    </w:tbl>
    <w:p>
      <w:pPr>
        <w:spacing w:after="80"/>
      </w:pPr>
    </w:p>
    <w:p>
      <w:r>
        <w:rPr>
          <w:b/>
        </w:rPr>
        <w:t>Caveats:</w:t>
      </w:r>
    </w:p>
    <w:p>
      <w:pPr>
        <w:pStyle w:val="ListBullet"/>
      </w:pPr>
      <w:r>
        <w:t>This is an estimate, not a fixed bid — actual hours depend heavily on how clean/complete CHA's source data is and how many discrepancies surface during the parallel run.</w:t>
      </w:r>
    </w:p>
    <w:p>
      <w:pPr>
        <w:pStyle w:val="ListBullet"/>
      </w:pPr>
      <w:r>
        <w:t>Domain cutover (</w:t>
      </w:r>
      <w:r>
        <w:rPr>
          <w:rFonts w:ascii="Consolas" w:hAnsi="Consolas"/>
          <w:sz w:val="20"/>
        </w:rPr>
        <w:t>portal.communityhousingassociates.org</w:t>
      </w:r>
      <w:r>
        <w:t xml:space="preserve"> CNAME) is a separate, near-zero-effort step CHA's IT can do once the pilot is approved for production.</w:t>
      </w:r>
    </w:p>
    <w:p>
      <w:r>
        <w:rPr>
          <w:i/>
        </w:rPr>
        <w:t>Added 2026-08-14.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