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2B35"/>
          <w:sz w:val="40"/>
        </w:rPr>
        <w:t>CHA Employee Portal — Onboarding Briefing</w:t>
      </w:r>
    </w:p>
    <w:p>
      <w:r>
        <w:rPr>
          <w:i/>
          <w:color w:val="595959"/>
          <w:sz w:val="24"/>
        </w:rPr>
        <w:t>What we need from CHA to load real data and start the pilot</w:t>
      </w:r>
    </w:p>
    <w:p>
      <w:r>
        <w:rPr>
          <w:color w:val="595959"/>
          <w:sz w:val="18"/>
        </w:rPr>
        <w:t>Prepared 2026-08-19</w:t>
      </w:r>
    </w:p>
    <w:p/>
    <w:p>
      <w:r>
        <w:rPr>
          <w:b/>
          <w:color w:val="02ACC0"/>
          <w:sz w:val="26"/>
        </w:rPr>
        <w:t>Where Things Stand</w:t>
      </w:r>
    </w:p>
    <w:p>
      <w:r>
        <w:rPr>
          <w:b w:val="0"/>
          <w:i w:val="0"/>
          <w:sz w:val="22"/>
        </w:rPr>
        <w:t>The portal itself is built: every page (dashboard, leave requests, approvals, calendar, reports, timesheets) is now wired to real data instead of placeholder/demo data, real employee logins are in place, and an admin tool exists to load your roster and leave balances directly from spreadsheets. What’s left before we can start the pilot is CHA’s real data.</w:t>
      </w:r>
    </w:p>
    <w:p>
      <w:r>
        <w:rPr>
          <w:b/>
          <w:color w:val="02ACC0"/>
          <w:sz w:val="26"/>
        </w:rPr>
        <w:t>What We Need From CHA</w:t>
      </w:r>
    </w:p>
    <w:p>
      <w:r>
        <w:rPr>
          <w:b w:val="0"/>
          <w:i w:val="0"/>
          <w:sz w:val="22"/>
        </w:rPr>
        <w:t>Two spreadsheets, already prepared and ready to fill out:</w:t>
      </w:r>
    </w:p>
    <w:p>
      <w:pPr>
        <w:pStyle w:val="ListBullet"/>
      </w:pPr>
      <w:r>
        <w:rPr>
          <w:b/>
        </w:rPr>
        <w:t xml:space="preserve">Employee Information Intake — </w:t>
      </w:r>
      <w:r>
        <w:t>: full roster — name, work email (this becomes each employee’s portal login), employment type, role, department, job title, hire date, and mailing address.</w:t>
      </w:r>
    </w:p>
    <w:p>
      <w:pPr>
        <w:pStyle w:val="ListBullet"/>
      </w:pPr>
      <w:r>
        <w:rPr>
          <w:b/>
        </w:rPr>
        <w:t xml:space="preserve">Leave Balance Validation — </w:t>
      </w:r>
      <w:r>
        <w:t>: current PTO / sick / personal balances for each employee, plus CHA’s own accrual rates so we can double-check them against the portal’s calculations before anything goes live.</w:t>
      </w:r>
    </w:p>
    <w:p>
      <w:r>
        <w:rPr>
          <w:b w:val="0"/>
          <w:i w:val="0"/>
          <w:sz w:val="22"/>
        </w:rPr>
        <w:t>Both files have an Instructions tab and built-in dropdowns/validation to reduce errors. Please remove the example row before returning them.</w:t>
      </w:r>
    </w:p>
    <w:p>
      <w:r>
        <w:rPr>
          <w:b/>
          <w:color w:val="02ACC0"/>
          <w:sz w:val="26"/>
        </w:rPr>
        <w:t>A Few Other Things We Need Confirmed</w:t>
      </w:r>
    </w:p>
    <w:p>
      <w:r>
        <w:rPr>
          <w:sz w:val="24"/>
        </w:rPr>
        <w:t xml:space="preserve">☐  </w:t>
      </w:r>
      <w:r>
        <w:rPr>
          <w:sz w:val="22"/>
        </w:rPr>
        <w:t>Who at CHA will complete or coordinate these two spreadsheets (HR/Payroll contact)</w:t>
      </w:r>
    </w:p>
    <w:p>
      <w:r>
        <w:rPr>
          <w:sz w:val="24"/>
        </w:rPr>
        <w:t xml:space="preserve">☐  </w:t>
      </w:r>
      <w:r>
        <w:rPr>
          <w:sz w:val="22"/>
        </w:rPr>
        <w:t>Your actual bi-weekly pay period start date, so accrual calculations line up exactly with your cycle</w:t>
      </w:r>
    </w:p>
    <w:p>
      <w:r>
        <w:rPr>
          <w:sz w:val="24"/>
        </w:rPr>
        <w:t xml:space="preserve">☐  </w:t>
      </w:r>
      <w:r>
        <w:rPr>
          <w:sz w:val="22"/>
        </w:rPr>
        <w:t>Confirmation of who holds the CEO/approver role and any manager-level accounts, so portal permissions match reality</w:t>
      </w:r>
    </w:p>
    <w:p>
      <w:r>
        <w:rPr>
          <w:sz w:val="24"/>
        </w:rPr>
        <w:t xml:space="preserve">☐  </w:t>
      </w:r>
      <w:r>
        <w:rPr>
          <w:sz w:val="22"/>
        </w:rPr>
        <w:t>A target date to return the completed spreadsheets by</w:t>
      </w:r>
    </w:p>
    <w:p>
      <w:r>
        <w:rPr>
          <w:b/>
          <w:color w:val="02ACC0"/>
          <w:sz w:val="26"/>
        </w:rPr>
        <w:t>What Happens After You Send the Data Back</w:t>
      </w:r>
    </w:p>
    <w:p>
      <w:r>
        <w:rPr>
          <w:b w:val="0"/>
          <w:i w:val="0"/>
          <w:sz w:val="22"/>
        </w:rPr>
        <w:t>1.  We validate everything before anything is loaded — duplicate emails, missing hire dates, rate mismatches, and any balance over the 400-hour PTO cap are all flagged for review first.</w:t>
      </w:r>
    </w:p>
    <w:p>
      <w:r>
        <w:rPr>
          <w:b w:val="0"/>
          <w:i w:val="0"/>
          <w:sz w:val="22"/>
        </w:rPr>
        <w:t>2.  Any flagged issues are resolved with CHA before we seed the real database.</w:t>
      </w:r>
    </w:p>
    <w:p>
      <w:r>
        <w:rPr>
          <w:b w:val="0"/>
          <w:i w:val="0"/>
          <w:sz w:val="22"/>
        </w:rPr>
        <w:t>3.  Employee and leave balance records are created in the portal.</w:t>
      </w:r>
    </w:p>
    <w:p>
      <w:r>
        <w:rPr>
          <w:b w:val="0"/>
          <w:i w:val="0"/>
          <w:sz w:val="22"/>
        </w:rPr>
        <w:t>4.  Each employee receives their own portal invite by email to set up their login (replacing the shared demo login used during development).</w:t>
      </w:r>
    </w:p>
    <w:p>
      <w:r>
        <w:rPr>
          <w:b w:val="0"/>
          <w:i w:val="0"/>
          <w:sz w:val="22"/>
        </w:rPr>
        <w:t>5.  A roughly 30-day parallel run begins: your team uses the portal alongside your existing system side by side. We do weekly check-ins comparing balances and timesheets between the two systems and fix anything that surfaces.</w:t>
      </w:r>
    </w:p>
    <w:p>
      <w:r>
        <w:rPr>
          <w:b w:val="0"/>
          <w:i w:val="0"/>
          <w:sz w:val="22"/>
        </w:rPr>
        <w:t>6.  At the end of the pilot, we review together and make a go/no-go call on cutting over to the portal as the system of record.</w:t>
      </w:r>
    </w:p>
    <w:p/>
    <w:p>
      <w:r>
        <w:rPr>
          <w:b/>
          <w:color w:val="02ACC0"/>
          <w:sz w:val="26"/>
        </w:rPr>
        <w:t>Bottom Line</w:t>
      </w:r>
    </w:p>
    <w:p>
      <w:r>
        <w:rPr>
          <w:b w:val="0"/>
          <w:i w:val="0"/>
          <w:sz w:val="22"/>
        </w:rPr>
        <w:t>The portal is ready on our end. The pilot start date is now driven by how quickly we can get the two completed spreadsheets back from CHA.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