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0B2B35"/>
          <w:sz w:val="40"/>
        </w:rPr>
        <w:t>CHA Employee Portal — Onboarding Briefing</w:t>
      </w:r>
    </w:p>
    <w:p>
      <w:pPr>
        <w:spacing w:after="40" w:before="0"/>
      </w:pPr>
      <w:r>
        <w:rPr>
          <w:b w:val="0"/>
          <w:i w:val="0"/>
          <w:color w:val="595959"/>
          <w:sz w:val="24"/>
        </w:rPr>
        <w:t>Where we are, and what is left before everyone is using it</w:t>
      </w:r>
    </w:p>
    <w:p>
      <w:pPr>
        <w:spacing w:after="160" w:before="0"/>
      </w:pPr>
      <w:r>
        <w:rPr>
          <w:b w:val="0"/>
          <w:i w:val="0"/>
          <w:color w:val="595959"/>
          <w:sz w:val="18"/>
        </w:rPr>
        <w:t>Updated 2026-09-26  ·  originally prepared 2026-08-19</w:t>
      </w:r>
    </w:p>
    <w:p>
      <w:pPr>
        <w:spacing w:after="80" w:before="200"/>
      </w:pPr>
      <w:r>
        <w:rPr>
          <w:b/>
          <w:i w:val="0"/>
          <w:color w:val="02ACC0"/>
          <w:sz w:val="26"/>
        </w:rPr>
        <w:t>Where Things Stand</w:t>
      </w:r>
    </w:p>
    <w:p>
      <w:pPr>
        <w:spacing w:after="120" w:before="0"/>
      </w:pPr>
      <w:r>
        <w:rPr>
          <w:b w:val="0"/>
          <w:i w:val="0"/>
          <w:sz w:val="22"/>
        </w:rPr>
        <w:t>Most of the setup is done. Your roster and leave balances are loaded, the bi-weekly pay schedule is confirmed, and the portal covers timesheets, leave requests, approvals, expenses, and reports. Balances were loaded as of the end of September 12, so they reflect the start of the September 13 pay period — the first period the portal covers. PTO and sick accruals are switched on from that period.</w:t>
      </w:r>
    </w:p>
    <w:p>
      <w:pPr>
        <w:spacing w:after="120" w:before="0"/>
      </w:pPr>
      <w:r>
        <w:rPr>
          <w:b w:val="0"/>
          <w:i w:val="0"/>
          <w:sz w:val="22"/>
        </w:rPr>
        <w:t>The portal now runs alongside our current process for roughly 60 days (about four pay cycles) to gather feedback. We may make it the official record sooner if no major issues come up.</w:t>
      </w:r>
    </w:p>
    <w:p>
      <w:pPr>
        <w:spacing w:after="80" w:before="200"/>
      </w:pPr>
      <w:r>
        <w:rPr>
          <w:b/>
          <w:i w:val="0"/>
          <w:color w:val="02ACC0"/>
          <w:sz w:val="26"/>
        </w:rPr>
        <w:t>Already Done</w:t>
      </w:r>
    </w:p>
    <w:p>
      <w:pPr>
        <w:spacing w:after="60"/>
        <w:ind w:left="120"/>
      </w:pPr>
      <w:r>
        <w:rPr>
          <w:b w:val="0"/>
          <w:sz w:val="22"/>
        </w:rPr>
        <w:t xml:space="preserve">☑  </w:t>
      </w:r>
      <w:r>
        <w:rPr>
          <w:b/>
          <w:sz w:val="22"/>
        </w:rPr>
        <w:t>Employee roster loaded</w:t>
      </w:r>
      <w:r>
        <w:rPr>
          <w:b w:val="0"/>
          <w:sz w:val="22"/>
        </w:rPr>
        <w:t xml:space="preserve"> — names, work emails (each person’s login), roles, departments, hire dates.</w:t>
      </w:r>
    </w:p>
    <w:p>
      <w:pPr>
        <w:spacing w:after="60"/>
        <w:ind w:left="120"/>
      </w:pPr>
      <w:r>
        <w:rPr>
          <w:b w:val="0"/>
          <w:sz w:val="22"/>
        </w:rPr>
        <w:t xml:space="preserve">☑  </w:t>
      </w:r>
      <w:r>
        <w:rPr>
          <w:b/>
          <w:sz w:val="22"/>
        </w:rPr>
        <w:t>Leave balances loaded</w:t>
      </w:r>
      <w:r>
        <w:rPr>
          <w:b w:val="0"/>
          <w:sz w:val="22"/>
        </w:rPr>
        <w:t xml:space="preserve"> — PTO, Sick, and Vacation as of the start of the 9/13 pay period; accruals are on from that period.</w:t>
      </w:r>
    </w:p>
    <w:p>
      <w:pPr>
        <w:spacing w:after="60"/>
        <w:ind w:left="120"/>
      </w:pPr>
      <w:r>
        <w:rPr>
          <w:b w:val="0"/>
          <w:sz w:val="22"/>
        </w:rPr>
        <w:t xml:space="preserve">☑  </w:t>
      </w:r>
      <w:r>
        <w:rPr>
          <w:b/>
          <w:sz w:val="22"/>
        </w:rPr>
        <w:t>Pay schedule confirmed</w:t>
      </w:r>
      <w:r>
        <w:rPr>
          <w:b w:val="0"/>
          <w:sz w:val="22"/>
        </w:rPr>
        <w:t xml:space="preserve"> — Sunday–Saturday bi-weekly periods starting 9/13, paid by direct deposit on the Tuesday 17 days after each period ends (dates set through 2027).</w:t>
      </w:r>
    </w:p>
    <w:p>
      <w:pPr>
        <w:spacing w:after="60"/>
        <w:ind w:left="120"/>
      </w:pPr>
      <w:r>
        <w:rPr>
          <w:b w:val="0"/>
          <w:sz w:val="22"/>
        </w:rPr>
        <w:t xml:space="preserve">☑  </w:t>
      </w:r>
      <w:r>
        <w:rPr>
          <w:b/>
          <w:sz w:val="22"/>
        </w:rPr>
        <w:t>Roles and approvers set</w:t>
      </w:r>
      <w:r>
        <w:rPr>
          <w:b w:val="0"/>
          <w:sz w:val="22"/>
        </w:rPr>
        <w:t xml:space="preserve"> — Nico Sanders (President/CEO) and Carrileen Edwards (Accounting Manager) approve; salary data is limited to them and the system administrator, and hidden until clicked.</w:t>
      </w:r>
    </w:p>
    <w:p>
      <w:pPr>
        <w:spacing w:after="60"/>
        <w:ind w:left="120"/>
      </w:pPr>
      <w:r>
        <w:rPr>
          <w:b w:val="0"/>
          <w:sz w:val="22"/>
        </w:rPr>
        <w:t xml:space="preserve">☑  </w:t>
      </w:r>
      <w:r>
        <w:rPr>
          <w:b/>
          <w:sz w:val="22"/>
        </w:rPr>
        <w:t>Leave rules built in</w:t>
      </w:r>
      <w:r>
        <w:rPr>
          <w:b w:val="0"/>
          <w:sz w:val="22"/>
        </w:rPr>
        <w:t xml:space="preserve"> — sick leave is recorded automatically when the balance covers it; PTO, Vacation, Bereavement, and Jury Duty go to an approver; planned leave can be requested well ahead and is checked against projected balances.</w:t>
      </w:r>
    </w:p>
    <w:p>
      <w:pPr>
        <w:spacing w:after="60"/>
        <w:ind w:left="120"/>
      </w:pPr>
      <w:r>
        <w:rPr>
          <w:b w:val="0"/>
          <w:sz w:val="22"/>
        </w:rPr>
        <w:t xml:space="preserve">☑  </w:t>
      </w:r>
      <w:r>
        <w:rPr>
          <w:b/>
          <w:sz w:val="22"/>
        </w:rPr>
        <w:t>Timesheets ready</w:t>
      </w:r>
      <w:r>
        <w:rPr>
          <w:b w:val="0"/>
          <w:sz w:val="22"/>
        </w:rPr>
        <w:t xml:space="preserve"> — regular and holiday hours fill in automatically, leave appears from approved requests, and there are approval, correction, and period-close controls for accounting.</w:t>
      </w:r>
    </w:p>
    <w:p>
      <w:pPr>
        <w:spacing w:after="60"/>
        <w:ind w:left="120"/>
      </w:pPr>
      <w:r>
        <w:rPr>
          <w:b w:val="0"/>
          <w:sz w:val="22"/>
        </w:rPr>
        <w:t xml:space="preserve">☑  </w:t>
      </w:r>
      <w:r>
        <w:rPr>
          <w:b/>
          <w:sz w:val="22"/>
        </w:rPr>
        <w:t>Reconciliation with Sage</w:t>
      </w:r>
      <w:r>
        <w:rPr>
          <w:b w:val="0"/>
          <w:sz w:val="22"/>
        </w:rPr>
        <w:t xml:space="preserve"> — balances at each period close are saved, and a comparison tool checks them against Sage after payroll runs.</w:t>
      </w:r>
    </w:p>
    <w:p>
      <w:pPr>
        <w:spacing w:after="60"/>
        <w:ind w:left="120"/>
      </w:pPr>
      <w:r>
        <w:rPr>
          <w:b w:val="0"/>
          <w:sz w:val="22"/>
        </w:rPr>
        <w:t xml:space="preserve">☑  </w:t>
      </w:r>
      <w:r>
        <w:rPr>
          <w:b/>
          <w:sz w:val="22"/>
        </w:rPr>
        <w:t>Guides in the portal</w:t>
      </w:r>
      <w:r>
        <w:rPr>
          <w:b w:val="0"/>
          <w:sz w:val="22"/>
        </w:rPr>
        <w:t xml:space="preserve"> — a How-To Guide for everyone and Staff and Admin &amp; Leadership SOPs.</w:t>
      </w:r>
    </w:p>
    <w:p>
      <w:pPr>
        <w:spacing w:after="80" w:before="200"/>
      </w:pPr>
      <w:r>
        <w:rPr>
          <w:b/>
          <w:i w:val="0"/>
          <w:color w:val="02ACC0"/>
          <w:sz w:val="26"/>
        </w:rPr>
        <w:t>Still To Do</w:t>
      </w:r>
    </w:p>
    <w:p>
      <w:pPr>
        <w:spacing w:after="60"/>
        <w:ind w:left="120"/>
      </w:pPr>
      <w:r>
        <w:rPr>
          <w:b w:val="0"/>
          <w:sz w:val="22"/>
        </w:rPr>
        <w:t xml:space="preserve">☐  </w:t>
      </w:r>
      <w:r>
        <w:rPr>
          <w:b/>
          <w:sz w:val="22"/>
        </w:rPr>
        <w:t>Send employee invitations</w:t>
      </w:r>
      <w:r>
        <w:rPr>
          <w:b w:val="0"/>
          <w:sz w:val="22"/>
        </w:rPr>
        <w:t xml:space="preserve"> — the invitation now explains the 9/13 start and a first-week checklist. The first timesheet (9/13–9/26) is due Friday, October 2. Owner: Globalist Pro / CHA.</w:t>
      </w:r>
    </w:p>
    <w:p>
      <w:pPr>
        <w:spacing w:after="60"/>
        <w:ind w:left="120"/>
      </w:pPr>
      <w:r>
        <w:rPr>
          <w:b w:val="0"/>
          <w:sz w:val="22"/>
        </w:rPr>
        <w:t xml:space="preserve">☐  </w:t>
      </w:r>
      <w:r>
        <w:rPr>
          <w:b/>
          <w:sz w:val="22"/>
        </w:rPr>
        <w:t>Nico Sanders signs in</w:t>
      </w:r>
      <w:r>
        <w:rPr>
          <w:b w:val="0"/>
          <w:sz w:val="22"/>
        </w:rPr>
        <w:t xml:space="preserve"> — he needs his own login to approve leave and expenses. Owner: Nico.</w:t>
      </w:r>
    </w:p>
    <w:p>
      <w:pPr>
        <w:spacing w:after="60"/>
        <w:ind w:left="120"/>
      </w:pPr>
      <w:r>
        <w:rPr>
          <w:b w:val="0"/>
          <w:sz w:val="22"/>
        </w:rPr>
        <w:t xml:space="preserve">☐  </w:t>
      </w:r>
      <w:r>
        <w:rPr>
          <w:b/>
          <w:sz w:val="22"/>
        </w:rPr>
        <w:t>Confirm the September 13 balances</w:t>
      </w:r>
      <w:r>
        <w:rPr>
          <w:b w:val="0"/>
          <w:sz w:val="22"/>
        </w:rPr>
        <w:t xml:space="preserve"> — Carrileen is confirming (or updating) them by email. Any update is loaded as of 9/13 so accruals are not counted twice. Owner: Carrileen.</w:t>
      </w:r>
    </w:p>
    <w:p>
      <w:pPr>
        <w:spacing w:after="60"/>
        <w:ind w:left="120"/>
      </w:pPr>
      <w:r>
        <w:rPr>
          <w:b w:val="0"/>
          <w:sz w:val="22"/>
        </w:rPr>
        <w:t xml:space="preserve">☐  </w:t>
      </w:r>
      <w:r>
        <w:rPr>
          <w:b/>
          <w:sz w:val="22"/>
        </w:rPr>
        <w:t>Test the approval flow</w:t>
      </w:r>
      <w:r>
        <w:rPr>
          <w:b w:val="0"/>
          <w:sz w:val="22"/>
        </w:rPr>
        <w:t xml:space="preserve"> — a test request from a test account, approved by an administrator, before staff use it. Owner: Globalist Pro.</w:t>
      </w:r>
    </w:p>
    <w:p>
      <w:pPr>
        <w:spacing w:after="60"/>
        <w:ind w:left="120"/>
      </w:pPr>
      <w:r>
        <w:rPr>
          <w:b w:val="0"/>
          <w:sz w:val="22"/>
        </w:rPr>
        <w:t xml:space="preserve">☐  </w:t>
      </w:r>
      <w:r>
        <w:rPr>
          <w:b/>
          <w:sz w:val="22"/>
        </w:rPr>
        <w:t>Confirm email delivery</w:t>
      </w:r>
      <w:r>
        <w:rPr>
          <w:b w:val="0"/>
          <w:sz w:val="22"/>
        </w:rPr>
        <w:t xml:space="preserve"> — make sure approval and reminder emails reach staff from CHA’s domain. Owner: Globalist Pro.</w:t>
      </w:r>
    </w:p>
    <w:p>
      <w:pPr>
        <w:spacing w:after="60"/>
        <w:ind w:left="120"/>
      </w:pPr>
      <w:r>
        <w:rPr>
          <w:b w:val="0"/>
          <w:sz w:val="22"/>
        </w:rPr>
        <w:t xml:space="preserve">☐  </w:t>
      </w:r>
      <w:r>
        <w:rPr>
          <w:b/>
          <w:sz w:val="22"/>
        </w:rPr>
        <w:t>Decide the official date</w:t>
      </w:r>
      <w:r>
        <w:rPr>
          <w:b w:val="0"/>
          <w:sz w:val="22"/>
        </w:rPr>
        <w:t xml:space="preserve"> — after the review period, or sooner. Owner: CHA leadership.</w:t>
      </w:r>
    </w:p>
    <w:p>
      <w:pPr>
        <w:spacing w:after="60"/>
        <w:ind w:left="120"/>
      </w:pPr>
      <w:r>
        <w:rPr>
          <w:b w:val="0"/>
          <w:sz w:val="22"/>
        </w:rPr>
        <w:t xml:space="preserve">☐  </w:t>
      </w:r>
      <w:r>
        <w:rPr>
          <w:b/>
          <w:sz w:val="22"/>
        </w:rPr>
        <w:t>Later: payroll tax fields</w:t>
      </w:r>
      <w:r>
        <w:rPr>
          <w:b w:val="0"/>
          <w:sz w:val="22"/>
        </w:rPr>
        <w:t xml:space="preserve"> — so the portal’s calculations line up with Sage and there is less double entry.</w:t>
      </w:r>
    </w:p>
    <w:p>
      <w:pPr>
        <w:spacing w:after="80" w:before="200"/>
      </w:pPr>
      <w:r>
        <w:rPr>
          <w:b/>
          <w:i w:val="0"/>
          <w:color w:val="02ACC0"/>
          <w:sz w:val="26"/>
        </w:rPr>
        <w:t>Key Dates</w:t>
      </w:r>
    </w:p>
    <w:p>
      <w:pPr>
        <w:spacing w:after="40" w:before="0"/>
      </w:pPr>
      <w:r>
        <w:rPr>
          <w:b w:val="0"/>
          <w:i w:val="0"/>
          <w:sz w:val="22"/>
        </w:rPr>
        <w:t>9/13 – 9/26 (first period):  timesheets due Fri 10/2 (one-time extension)  ·  pay date 10/13</w:t>
      </w:r>
    </w:p>
    <w:p>
      <w:pPr>
        <w:spacing w:after="40" w:before="0"/>
      </w:pPr>
      <w:r>
        <w:rPr>
          <w:b w:val="0"/>
          <w:i w:val="0"/>
          <w:sz w:val="22"/>
        </w:rPr>
        <w:t>9/27 – 10/10:  timesheets due Mon 10/12  ·  pay date 10/27</w:t>
      </w:r>
    </w:p>
    <w:p>
      <w:pPr>
        <w:spacing w:after="40" w:before="0"/>
      </w:pPr>
      <w:r>
        <w:rPr>
          <w:b w:val="0"/>
          <w:i w:val="0"/>
          <w:sz w:val="22"/>
        </w:rPr>
        <w:t>10/11 – 10/24:  timesheets due Mon 10/26  ·  pay date 11/10</w:t>
      </w:r>
    </w:p>
    <w:p>
      <w:pPr>
        <w:spacing w:after="40" w:before="0"/>
      </w:pPr>
      <w:r>
        <w:rPr>
          <w:b w:val="0"/>
          <w:i w:val="0"/>
          <w:sz w:val="22"/>
        </w:rPr>
        <w:t>10/25 – 11/7:  timesheets due Mon 11/9  ·  pay date 11/24</w:t>
      </w:r>
    </w:p>
    <w:p>
      <w:pPr>
        <w:spacing w:after="40" w:before="0"/>
      </w:pPr>
      <w:r>
        <w:rPr>
          <w:b w:val="0"/>
          <w:i w:val="0"/>
          <w:sz w:val="22"/>
        </w:rPr>
        <w:t>Leave for the first period can be entered back to 9/13 through 10/8.</w:t>
      </w:r>
    </w:p>
    <w:p>
      <w:pPr>
        <w:spacing w:after="40" w:before="0"/>
      </w:pPr>
      <w:r>
        <w:rPr>
          <w:b w:val="0"/>
          <w:i w:val="0"/>
          <w:sz w:val="22"/>
        </w:rPr>
        <w:t>About 60 days from the 9/13 start (around mid-November): review and decide on the official date.</w:t>
      </w:r>
    </w:p>
    <w:p>
      <w:pPr>
        <w:spacing w:after="80" w:before="200"/>
      </w:pPr>
      <w:r>
        <w:rPr>
          <w:b/>
          <w:i w:val="0"/>
          <w:color w:val="02ACC0"/>
          <w:sz w:val="26"/>
        </w:rPr>
        <w:t>How the Review Period Works</w:t>
      </w:r>
    </w:p>
    <w:p>
      <w:pPr>
        <w:spacing w:after="60" w:before="0"/>
      </w:pPr>
      <w:r>
        <w:rPr>
          <w:b w:val="0"/>
          <w:i w:val="0"/>
          <w:sz w:val="22"/>
        </w:rPr>
        <w:t>1.  Staff record leave as it happens — in advance for planned time off — and submit their timesheet each pay period.</w:t>
      </w:r>
    </w:p>
    <w:p>
      <w:pPr>
        <w:spacing w:after="60" w:before="0"/>
      </w:pPr>
      <w:r>
        <w:rPr>
          <w:b w:val="0"/>
          <w:i w:val="0"/>
          <w:sz w:val="22"/>
        </w:rPr>
        <w:t>2.  Approvers clear requests within a couple of days; the portal sends reminders for anything waiting longer.</w:t>
      </w:r>
    </w:p>
    <w:p>
      <w:pPr>
        <w:spacing w:after="60" w:before="0"/>
      </w:pPr>
      <w:r>
        <w:rPr>
          <w:b w:val="0"/>
          <w:i w:val="0"/>
          <w:sz w:val="22"/>
        </w:rPr>
        <w:t>3.  Accounting approves the timesheets and closes the period, which saves every balance as of that date.</w:t>
      </w:r>
    </w:p>
    <w:p>
      <w:pPr>
        <w:spacing w:after="60" w:before="0"/>
      </w:pPr>
      <w:r>
        <w:rPr>
          <w:b w:val="0"/>
          <w:i w:val="0"/>
          <w:sz w:val="22"/>
        </w:rPr>
        <w:t>4.  After payroll runs in Sage, balances are compared and any difference is investigated and, if needed, corrected with a recorded adjustment.</w:t>
      </w:r>
    </w:p>
    <w:p>
      <w:pPr>
        <w:spacing w:after="60" w:before="0"/>
      </w:pPr>
      <w:r>
        <w:rPr>
          <w:b w:val="0"/>
          <w:i w:val="0"/>
          <w:sz w:val="22"/>
        </w:rPr>
        <w:t>5.  We check in weekly, fix anything that surfaces, and use what we learn before making the portal official.</w:t>
      </w:r>
    </w:p>
    <w:p>
      <w:pPr>
        <w:spacing w:after="80" w:before="200"/>
      </w:pPr>
      <w:r>
        <w:rPr>
          <w:b/>
          <w:i w:val="0"/>
          <w:color w:val="02ACC0"/>
          <w:sz w:val="26"/>
        </w:rPr>
        <w:t>Bottom Line</w:t>
      </w:r>
    </w:p>
    <w:p>
      <w:pPr>
        <w:spacing w:after="120" w:before="0"/>
      </w:pPr>
      <w:r>
        <w:rPr>
          <w:b w:val="0"/>
          <w:i w:val="0"/>
          <w:sz w:val="22"/>
        </w:rPr>
        <w:t>The portal is ready for staff. What remains is sending the invitations, getting Nico signed in, confirming the balances, and testing the approval flow — then the 60-day review begins in earnest, with the goal of a self-service timesheet and leave system that stays close to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