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EAAA" w14:textId="77777777" w:rsidR="0085791B" w:rsidRDefault="0085791B" w:rsidP="0085791B">
      <w:pPr>
        <w:pStyle w:val="Heading1"/>
      </w:pPr>
      <w:r>
        <w:t>Section A: Identification and Description of Lead Agency and Implementing Entity; Change in Lead Agency or Implementing Entity</w:t>
      </w:r>
    </w:p>
    <w:p w14:paraId="3EE46E06" w14:textId="77777777" w:rsidR="0085791B" w:rsidRDefault="00D75928" w:rsidP="00D75928">
      <w:pPr>
        <w:pStyle w:val="Heading2"/>
      </w:pPr>
      <w:r>
        <w:t>Identification &amp; Description of Lead Agency and Implementing Entity</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34"/>
        <w:gridCol w:w="4734"/>
      </w:tblGrid>
      <w:tr w:rsidR="00D75928" w:rsidRPr="00410D56" w14:paraId="12226F3C" w14:textId="77777777" w:rsidTr="0041567B">
        <w:tc>
          <w:tcPr>
            <w:tcW w:w="9468" w:type="dxa"/>
            <w:gridSpan w:val="2"/>
            <w:tcBorders>
              <w:top w:val="single" w:sz="12" w:space="0" w:color="000000"/>
              <w:left w:val="single" w:sz="12" w:space="0" w:color="000000"/>
              <w:right w:val="single" w:sz="12" w:space="0" w:color="000000"/>
            </w:tcBorders>
            <w:shd w:val="clear" w:color="auto" w:fill="C0C0C0"/>
          </w:tcPr>
          <w:p w14:paraId="5C5DB62B" w14:textId="77777777" w:rsidR="00D75928" w:rsidRPr="00410D56" w:rsidRDefault="00D75928" w:rsidP="0041567B">
            <w:pPr>
              <w:rPr>
                <w:b/>
                <w:szCs w:val="20"/>
              </w:rPr>
            </w:pPr>
            <w:r w:rsidRPr="00410D56">
              <w:rPr>
                <w:b/>
                <w:szCs w:val="20"/>
              </w:rPr>
              <w:t>Statewide AT Program (Information to be listed in national State AT Program Directory)</w:t>
            </w:r>
          </w:p>
        </w:tc>
      </w:tr>
      <w:tr w:rsidR="00D75928" w:rsidRPr="00410D56" w14:paraId="22ED521B" w14:textId="77777777" w:rsidTr="0041567B">
        <w:tc>
          <w:tcPr>
            <w:tcW w:w="9468" w:type="dxa"/>
            <w:gridSpan w:val="2"/>
            <w:tcBorders>
              <w:left w:val="single" w:sz="12" w:space="0" w:color="000000"/>
              <w:right w:val="single" w:sz="12" w:space="0" w:color="000000"/>
            </w:tcBorders>
            <w:shd w:val="clear" w:color="auto" w:fill="FFFFFF"/>
          </w:tcPr>
          <w:p w14:paraId="4E11FB95" w14:textId="77777777" w:rsidR="00D75928" w:rsidRPr="00410D56" w:rsidRDefault="00D75928" w:rsidP="0041567B">
            <w:pPr>
              <w:rPr>
                <w:szCs w:val="20"/>
              </w:rPr>
            </w:pPr>
            <w:r w:rsidRPr="00410D56">
              <w:rPr>
                <w:szCs w:val="20"/>
              </w:rPr>
              <w:t>1. State Program Title: Assistive Technology Library of Alaska</w:t>
            </w:r>
          </w:p>
        </w:tc>
      </w:tr>
      <w:tr w:rsidR="00D75928" w:rsidRPr="00410D56" w14:paraId="3EFBA972" w14:textId="77777777" w:rsidTr="0041567B">
        <w:tc>
          <w:tcPr>
            <w:tcW w:w="9468" w:type="dxa"/>
            <w:gridSpan w:val="2"/>
            <w:tcBorders>
              <w:left w:val="single" w:sz="12" w:space="0" w:color="000000"/>
              <w:right w:val="single" w:sz="12" w:space="0" w:color="000000"/>
            </w:tcBorders>
            <w:shd w:val="clear" w:color="auto" w:fill="FFFFFF"/>
          </w:tcPr>
          <w:p w14:paraId="05739A86" w14:textId="77777777" w:rsidR="00D75928" w:rsidRPr="00410D56" w:rsidRDefault="00D75928" w:rsidP="0041567B">
            <w:pPr>
              <w:rPr>
                <w:szCs w:val="20"/>
              </w:rPr>
            </w:pPr>
            <w:r w:rsidRPr="00410D56">
              <w:rPr>
                <w:szCs w:val="20"/>
              </w:rPr>
              <w:t>2. State AT Program URL (home page for State AT Program): www.atlaak.org</w:t>
            </w:r>
          </w:p>
        </w:tc>
      </w:tr>
      <w:tr w:rsidR="00D75928" w:rsidRPr="00410D56" w14:paraId="2A05412B" w14:textId="77777777" w:rsidTr="0041567B">
        <w:tc>
          <w:tcPr>
            <w:tcW w:w="4734" w:type="dxa"/>
            <w:tcBorders>
              <w:left w:val="single" w:sz="12" w:space="0" w:color="000000"/>
              <w:right w:val="single" w:sz="12" w:space="0" w:color="000000"/>
            </w:tcBorders>
          </w:tcPr>
          <w:p w14:paraId="57A05F0B" w14:textId="77777777" w:rsidR="00D75928" w:rsidRPr="00410D56" w:rsidRDefault="00D75928" w:rsidP="0041567B">
            <w:pPr>
              <w:rPr>
                <w:szCs w:val="20"/>
              </w:rPr>
            </w:pPr>
            <w:r w:rsidRPr="00410D56">
              <w:rPr>
                <w:szCs w:val="20"/>
              </w:rPr>
              <w:t>3. Mailing address: 1500 W 33rd Ave., Suite 101</w:t>
            </w:r>
          </w:p>
        </w:tc>
        <w:tc>
          <w:tcPr>
            <w:tcW w:w="4734" w:type="dxa"/>
            <w:tcBorders>
              <w:left w:val="single" w:sz="12" w:space="0" w:color="000000"/>
              <w:right w:val="single" w:sz="12" w:space="0" w:color="000000"/>
            </w:tcBorders>
          </w:tcPr>
          <w:p w14:paraId="3E6B00AA" w14:textId="77777777" w:rsidR="00D75928" w:rsidRPr="00410D56" w:rsidRDefault="00D75928" w:rsidP="0041567B">
            <w:pPr>
              <w:rPr>
                <w:szCs w:val="20"/>
              </w:rPr>
            </w:pPr>
            <w:r w:rsidRPr="00410D56">
              <w:rPr>
                <w:szCs w:val="20"/>
              </w:rPr>
              <w:t>5. State: Alaska</w:t>
            </w:r>
          </w:p>
        </w:tc>
      </w:tr>
      <w:tr w:rsidR="00D75928" w:rsidRPr="00410D56" w14:paraId="395D53B5" w14:textId="77777777" w:rsidTr="0041567B">
        <w:tc>
          <w:tcPr>
            <w:tcW w:w="4734" w:type="dxa"/>
            <w:tcBorders>
              <w:left w:val="single" w:sz="12" w:space="0" w:color="000000"/>
              <w:right w:val="single" w:sz="12" w:space="0" w:color="000000"/>
            </w:tcBorders>
          </w:tcPr>
          <w:p w14:paraId="26A1C612" w14:textId="77777777" w:rsidR="00D75928" w:rsidRPr="00410D56" w:rsidRDefault="00D75928" w:rsidP="0041567B">
            <w:pPr>
              <w:rPr>
                <w:szCs w:val="20"/>
              </w:rPr>
            </w:pPr>
            <w:r w:rsidRPr="00410D56">
              <w:rPr>
                <w:szCs w:val="20"/>
              </w:rPr>
              <w:t>4. City: Anchorage</w:t>
            </w:r>
          </w:p>
        </w:tc>
        <w:tc>
          <w:tcPr>
            <w:tcW w:w="4734" w:type="dxa"/>
            <w:tcBorders>
              <w:left w:val="single" w:sz="12" w:space="0" w:color="000000"/>
              <w:right w:val="single" w:sz="12" w:space="0" w:color="000000"/>
            </w:tcBorders>
          </w:tcPr>
          <w:p w14:paraId="273863E7" w14:textId="77777777" w:rsidR="00D75928" w:rsidRPr="00410D56" w:rsidRDefault="00D75928" w:rsidP="0041567B">
            <w:pPr>
              <w:rPr>
                <w:szCs w:val="20"/>
              </w:rPr>
            </w:pPr>
            <w:r w:rsidRPr="00410D56">
              <w:rPr>
                <w:szCs w:val="20"/>
              </w:rPr>
              <w:t>6. Zip code: 99503</w:t>
            </w:r>
          </w:p>
        </w:tc>
      </w:tr>
      <w:tr w:rsidR="00D75928" w:rsidRPr="00410D56" w14:paraId="46686AAA" w14:textId="77777777" w:rsidTr="0041567B">
        <w:tc>
          <w:tcPr>
            <w:tcW w:w="9468" w:type="dxa"/>
            <w:gridSpan w:val="2"/>
            <w:tcBorders>
              <w:left w:val="single" w:sz="12" w:space="0" w:color="000000"/>
              <w:right w:val="single" w:sz="12" w:space="0" w:color="000000"/>
            </w:tcBorders>
            <w:shd w:val="clear" w:color="auto" w:fill="FFFFFF"/>
          </w:tcPr>
          <w:p w14:paraId="4C6128D6" w14:textId="77777777" w:rsidR="00D75928" w:rsidRPr="00410D56" w:rsidRDefault="00D75928" w:rsidP="0041567B">
            <w:pPr>
              <w:rPr>
                <w:szCs w:val="20"/>
              </w:rPr>
            </w:pPr>
            <w:r w:rsidRPr="00410D56">
              <w:rPr>
                <w:szCs w:val="20"/>
              </w:rPr>
              <w:t>7. Main email address (for general public to use to contact State AT Program) : atla@atlaak.org</w:t>
            </w:r>
          </w:p>
        </w:tc>
      </w:tr>
      <w:tr w:rsidR="00D75928" w:rsidRPr="00410D56" w14:paraId="1D9C14E0" w14:textId="77777777" w:rsidTr="0041567B">
        <w:tc>
          <w:tcPr>
            <w:tcW w:w="9468" w:type="dxa"/>
            <w:gridSpan w:val="2"/>
            <w:tcBorders>
              <w:left w:val="single" w:sz="12" w:space="0" w:color="000000"/>
              <w:right w:val="single" w:sz="12" w:space="0" w:color="000000"/>
            </w:tcBorders>
            <w:shd w:val="clear" w:color="auto" w:fill="FFFFFF"/>
          </w:tcPr>
          <w:p w14:paraId="2ED0DC31" w14:textId="77777777" w:rsidR="00D75928" w:rsidRPr="00410D56" w:rsidRDefault="00D75928" w:rsidP="0041567B">
            <w:pPr>
              <w:rPr>
                <w:szCs w:val="20"/>
              </w:rPr>
            </w:pPr>
            <w:r w:rsidRPr="00410D56">
              <w:rPr>
                <w:szCs w:val="20"/>
              </w:rPr>
              <w:t>8. Main phone number (for general public to use to contact State AT Program): (907) 563-2599</w:t>
            </w:r>
          </w:p>
        </w:tc>
      </w:tr>
      <w:tr w:rsidR="00D75928" w:rsidRPr="00410D56" w14:paraId="4277816F" w14:textId="77777777" w:rsidTr="0041567B">
        <w:tc>
          <w:tcPr>
            <w:tcW w:w="9468" w:type="dxa"/>
            <w:gridSpan w:val="2"/>
            <w:tcBorders>
              <w:left w:val="single" w:sz="12" w:space="0" w:color="000000"/>
              <w:right w:val="single" w:sz="12" w:space="0" w:color="000000"/>
            </w:tcBorders>
            <w:shd w:val="clear" w:color="auto" w:fill="FFFFFF"/>
          </w:tcPr>
          <w:p w14:paraId="07D99D63" w14:textId="77777777" w:rsidR="00D75928" w:rsidRPr="00410D56" w:rsidRDefault="00D75928" w:rsidP="0041567B">
            <w:pPr>
              <w:rPr>
                <w:szCs w:val="20"/>
              </w:rPr>
            </w:pPr>
            <w:r w:rsidRPr="00410D56">
              <w:rPr>
                <w:szCs w:val="20"/>
              </w:rPr>
              <w:t>9. Separate TTY number (for general public to use to contact State AT Program): (907) 561-2592</w:t>
            </w:r>
          </w:p>
        </w:tc>
      </w:tr>
      <w:tr w:rsidR="00D75928" w:rsidRPr="00410D56" w14:paraId="7BB30F6A" w14:textId="77777777" w:rsidTr="0041567B">
        <w:tc>
          <w:tcPr>
            <w:tcW w:w="9468" w:type="dxa"/>
            <w:gridSpan w:val="2"/>
            <w:tcBorders>
              <w:top w:val="single" w:sz="18" w:space="0" w:color="000000"/>
              <w:left w:val="single" w:sz="12" w:space="0" w:color="000000"/>
              <w:right w:val="single" w:sz="12" w:space="0" w:color="000000"/>
            </w:tcBorders>
            <w:shd w:val="clear" w:color="auto" w:fill="C0C0C0"/>
          </w:tcPr>
          <w:p w14:paraId="7DAD4813" w14:textId="77777777" w:rsidR="00D75928" w:rsidRPr="00410D56" w:rsidRDefault="00D75928" w:rsidP="0041567B">
            <w:pPr>
              <w:rPr>
                <w:b/>
                <w:szCs w:val="20"/>
              </w:rPr>
            </w:pPr>
            <w:r w:rsidRPr="00410D56">
              <w:rPr>
                <w:b/>
                <w:szCs w:val="20"/>
              </w:rPr>
              <w:t>Lead Agency</w:t>
            </w:r>
          </w:p>
        </w:tc>
      </w:tr>
      <w:tr w:rsidR="00D75928" w:rsidRPr="00410D56" w14:paraId="3DE51B02" w14:textId="77777777" w:rsidTr="0041567B">
        <w:tc>
          <w:tcPr>
            <w:tcW w:w="9468" w:type="dxa"/>
            <w:gridSpan w:val="2"/>
            <w:tcBorders>
              <w:left w:val="single" w:sz="12" w:space="0" w:color="000000"/>
              <w:right w:val="single" w:sz="12" w:space="0" w:color="000000"/>
            </w:tcBorders>
          </w:tcPr>
          <w:p w14:paraId="1F6341EE" w14:textId="77777777" w:rsidR="00D75928" w:rsidRPr="00410D56" w:rsidRDefault="00D75928" w:rsidP="0041567B">
            <w:pPr>
              <w:rPr>
                <w:szCs w:val="20"/>
              </w:rPr>
            </w:pPr>
            <w:r w:rsidRPr="00410D56">
              <w:rPr>
                <w:szCs w:val="20"/>
              </w:rPr>
              <w:t>10. Agency name: Alaska Division of Vocational Rehabilitation (DVR)</w:t>
            </w:r>
          </w:p>
        </w:tc>
      </w:tr>
      <w:tr w:rsidR="00D75928" w:rsidRPr="00410D56" w14:paraId="0717B913" w14:textId="77777777" w:rsidTr="0041567B">
        <w:tc>
          <w:tcPr>
            <w:tcW w:w="4734" w:type="dxa"/>
            <w:tcBorders>
              <w:left w:val="single" w:sz="12" w:space="0" w:color="000000"/>
              <w:right w:val="single" w:sz="12" w:space="0" w:color="000000"/>
            </w:tcBorders>
          </w:tcPr>
          <w:p w14:paraId="1949E383" w14:textId="77777777" w:rsidR="00D75928" w:rsidRPr="00410D56" w:rsidRDefault="00D75928" w:rsidP="0041567B">
            <w:pPr>
              <w:rPr>
                <w:szCs w:val="20"/>
              </w:rPr>
            </w:pPr>
            <w:r w:rsidRPr="00410D56">
              <w:rPr>
                <w:szCs w:val="20"/>
              </w:rPr>
              <w:t>11. Mailing address: 801 W 10</w:t>
            </w:r>
            <w:r w:rsidRPr="00410D56">
              <w:rPr>
                <w:szCs w:val="20"/>
                <w:vertAlign w:val="superscript"/>
              </w:rPr>
              <w:t>th</w:t>
            </w:r>
            <w:r w:rsidRPr="00410D56">
              <w:rPr>
                <w:szCs w:val="20"/>
              </w:rPr>
              <w:t xml:space="preserve"> St., Suite A</w:t>
            </w:r>
          </w:p>
        </w:tc>
        <w:tc>
          <w:tcPr>
            <w:tcW w:w="4734" w:type="dxa"/>
            <w:tcBorders>
              <w:left w:val="single" w:sz="12" w:space="0" w:color="000000"/>
              <w:right w:val="single" w:sz="12" w:space="0" w:color="000000"/>
            </w:tcBorders>
          </w:tcPr>
          <w:p w14:paraId="42A9CC84" w14:textId="77777777" w:rsidR="00D75928" w:rsidRPr="00410D56" w:rsidRDefault="00D75928" w:rsidP="0041567B">
            <w:pPr>
              <w:rPr>
                <w:szCs w:val="20"/>
              </w:rPr>
            </w:pPr>
            <w:r w:rsidRPr="00410D56">
              <w:rPr>
                <w:szCs w:val="20"/>
              </w:rPr>
              <w:t>13. State: AK</w:t>
            </w:r>
          </w:p>
        </w:tc>
      </w:tr>
      <w:tr w:rsidR="00D75928" w:rsidRPr="00410D56" w14:paraId="2873CBCB" w14:textId="77777777" w:rsidTr="0041567B">
        <w:tc>
          <w:tcPr>
            <w:tcW w:w="4734" w:type="dxa"/>
            <w:tcBorders>
              <w:left w:val="single" w:sz="12" w:space="0" w:color="000000"/>
              <w:right w:val="single" w:sz="12" w:space="0" w:color="000000"/>
            </w:tcBorders>
          </w:tcPr>
          <w:p w14:paraId="3423CE91" w14:textId="77777777" w:rsidR="00D75928" w:rsidRPr="00410D56" w:rsidRDefault="00D75928" w:rsidP="0041567B">
            <w:pPr>
              <w:rPr>
                <w:szCs w:val="20"/>
              </w:rPr>
            </w:pPr>
            <w:r w:rsidRPr="00410D56">
              <w:rPr>
                <w:szCs w:val="20"/>
              </w:rPr>
              <w:t>12. City: Juneau</w:t>
            </w:r>
          </w:p>
        </w:tc>
        <w:tc>
          <w:tcPr>
            <w:tcW w:w="4734" w:type="dxa"/>
            <w:tcBorders>
              <w:left w:val="single" w:sz="12" w:space="0" w:color="000000"/>
              <w:right w:val="single" w:sz="12" w:space="0" w:color="000000"/>
            </w:tcBorders>
          </w:tcPr>
          <w:p w14:paraId="5CB86126" w14:textId="77777777" w:rsidR="00D75928" w:rsidRPr="00410D56" w:rsidRDefault="00D75928" w:rsidP="0041567B">
            <w:pPr>
              <w:rPr>
                <w:szCs w:val="20"/>
              </w:rPr>
            </w:pPr>
            <w:r w:rsidRPr="00410D56">
              <w:rPr>
                <w:szCs w:val="20"/>
              </w:rPr>
              <w:t>14. Zip code: 99801</w:t>
            </w:r>
          </w:p>
        </w:tc>
      </w:tr>
      <w:tr w:rsidR="00D75928" w:rsidRPr="00410D56" w14:paraId="178746D6" w14:textId="77777777" w:rsidTr="0041567B">
        <w:tc>
          <w:tcPr>
            <w:tcW w:w="9468" w:type="dxa"/>
            <w:gridSpan w:val="2"/>
            <w:tcBorders>
              <w:left w:val="single" w:sz="12" w:space="0" w:color="000000"/>
              <w:right w:val="single" w:sz="12" w:space="0" w:color="000000"/>
            </w:tcBorders>
          </w:tcPr>
          <w:p w14:paraId="7D5DEE2E" w14:textId="77777777" w:rsidR="00D75928" w:rsidRPr="00410D56" w:rsidRDefault="00D75928" w:rsidP="0041567B">
            <w:pPr>
              <w:rPr>
                <w:szCs w:val="20"/>
              </w:rPr>
            </w:pPr>
            <w:r w:rsidRPr="00410D56">
              <w:rPr>
                <w:szCs w:val="20"/>
              </w:rPr>
              <w:t xml:space="preserve">15. Lead Agency URL: </w:t>
            </w:r>
            <w:hyperlink r:id="rId6" w:history="1">
              <w:r w:rsidRPr="00410D56">
                <w:rPr>
                  <w:szCs w:val="20"/>
                </w:rPr>
                <w:t>https://labor.alaska.gov/dvr/</w:t>
              </w:r>
            </w:hyperlink>
          </w:p>
        </w:tc>
      </w:tr>
      <w:tr w:rsidR="00D75928" w:rsidRPr="00410D56" w14:paraId="321BB5C6" w14:textId="77777777" w:rsidTr="0041567B">
        <w:tc>
          <w:tcPr>
            <w:tcW w:w="9468" w:type="dxa"/>
            <w:gridSpan w:val="2"/>
            <w:tcBorders>
              <w:top w:val="single" w:sz="18" w:space="0" w:color="000000"/>
              <w:left w:val="single" w:sz="12" w:space="0" w:color="000000"/>
              <w:right w:val="single" w:sz="12" w:space="0" w:color="000000"/>
            </w:tcBorders>
            <w:shd w:val="clear" w:color="auto" w:fill="C0C0C0"/>
          </w:tcPr>
          <w:p w14:paraId="3BB5376A" w14:textId="77777777" w:rsidR="00D75928" w:rsidRPr="00410D56" w:rsidRDefault="00D75928" w:rsidP="0041567B">
            <w:pPr>
              <w:rPr>
                <w:b/>
                <w:szCs w:val="20"/>
              </w:rPr>
            </w:pPr>
            <w:r w:rsidRPr="00410D56">
              <w:rPr>
                <w:b/>
                <w:szCs w:val="20"/>
              </w:rPr>
              <w:t>Implementing Entity</w:t>
            </w:r>
          </w:p>
        </w:tc>
      </w:tr>
      <w:tr w:rsidR="00D75928" w:rsidRPr="00410D56" w14:paraId="2094870D" w14:textId="77777777" w:rsidTr="0041567B">
        <w:tc>
          <w:tcPr>
            <w:tcW w:w="9468" w:type="dxa"/>
            <w:gridSpan w:val="2"/>
            <w:tcBorders>
              <w:left w:val="single" w:sz="12" w:space="0" w:color="000000"/>
              <w:bottom w:val="single" w:sz="4" w:space="0" w:color="000000"/>
              <w:right w:val="single" w:sz="12" w:space="0" w:color="000000"/>
            </w:tcBorders>
          </w:tcPr>
          <w:p w14:paraId="6C1945B8" w14:textId="77777777" w:rsidR="00D75928" w:rsidRPr="00410D56" w:rsidRDefault="00D75928" w:rsidP="0041567B">
            <w:pPr>
              <w:rPr>
                <w:szCs w:val="20"/>
              </w:rPr>
            </w:pPr>
            <w:r w:rsidRPr="00410D56">
              <w:rPr>
                <w:szCs w:val="20"/>
              </w:rPr>
              <w:t>16.</w:t>
            </w:r>
            <w:r w:rsidRPr="00410D56">
              <w:rPr>
                <w:i/>
                <w:szCs w:val="20"/>
              </w:rPr>
              <w:t xml:space="preserve"> </w:t>
            </w:r>
            <w:r w:rsidRPr="00410D56">
              <w:rPr>
                <w:szCs w:val="20"/>
              </w:rPr>
              <w:t>Does your Lead Agency contract with an Implementing Entity to carry out the Statewide AT Program on its behalf?     Yes</w:t>
            </w:r>
            <w:bookmarkStart w:id="0" w:name="bookmark=id.3znysh7" w:colFirst="0" w:colLast="0"/>
            <w:bookmarkEnd w:id="0"/>
            <w:r w:rsidRPr="00410D56">
              <w:rPr>
                <w:szCs w:val="20"/>
              </w:rPr>
              <w:t xml:space="preserve"> </w:t>
            </w:r>
            <w:r w:rsidRPr="00410D56">
              <w:rPr>
                <w:rFonts w:ascii="Arial" w:eastAsia="Arial" w:hAnsi="Arial" w:cs="Arial"/>
                <w:szCs w:val="20"/>
              </w:rPr>
              <w:t xml:space="preserve">X   </w:t>
            </w:r>
            <w:r w:rsidRPr="00410D56">
              <w:rPr>
                <w:szCs w:val="20"/>
              </w:rPr>
              <w:t xml:space="preserve">No  </w:t>
            </w:r>
            <w:r w:rsidRPr="00410D56">
              <w:rPr>
                <w:rFonts w:ascii="Segoe UI Symbol" w:eastAsia="Arial" w:hAnsi="Segoe UI Symbol" w:cs="Segoe UI Symbol"/>
                <w:szCs w:val="20"/>
              </w:rPr>
              <w:t>☐</w:t>
            </w:r>
            <w:r w:rsidRPr="00410D56">
              <w:rPr>
                <w:rFonts w:ascii="Arial" w:eastAsia="Arial" w:hAnsi="Arial" w:cs="Arial"/>
                <w:szCs w:val="20"/>
              </w:rPr>
              <w:t xml:space="preserve">    </w:t>
            </w:r>
            <w:r w:rsidRPr="00410D56">
              <w:rPr>
                <w:i/>
                <w:szCs w:val="20"/>
              </w:rPr>
              <w:t xml:space="preserve">If yes, complete Items 17–22.  </w:t>
            </w:r>
          </w:p>
        </w:tc>
      </w:tr>
      <w:tr w:rsidR="00D75928" w:rsidRPr="00410D56" w14:paraId="1428229D" w14:textId="77777777" w:rsidTr="0041567B">
        <w:tc>
          <w:tcPr>
            <w:tcW w:w="9468" w:type="dxa"/>
            <w:gridSpan w:val="2"/>
            <w:tcBorders>
              <w:left w:val="single" w:sz="12" w:space="0" w:color="000000"/>
              <w:bottom w:val="single" w:sz="4" w:space="0" w:color="000000"/>
              <w:right w:val="single" w:sz="12" w:space="0" w:color="000000"/>
            </w:tcBorders>
          </w:tcPr>
          <w:p w14:paraId="7D0DC414" w14:textId="77777777" w:rsidR="00D75928" w:rsidRPr="00410D56" w:rsidRDefault="00D75928" w:rsidP="0041567B">
            <w:pPr>
              <w:rPr>
                <w:szCs w:val="20"/>
              </w:rPr>
            </w:pPr>
            <w:r w:rsidRPr="00410D56">
              <w:rPr>
                <w:szCs w:val="20"/>
              </w:rPr>
              <w:t>17. Name of Implementing Entity: Assistive Technology of Alaska</w:t>
            </w:r>
          </w:p>
        </w:tc>
      </w:tr>
      <w:tr w:rsidR="00D75928" w:rsidRPr="00410D56" w14:paraId="258E531B" w14:textId="77777777" w:rsidTr="0041567B">
        <w:tc>
          <w:tcPr>
            <w:tcW w:w="4734" w:type="dxa"/>
            <w:tcBorders>
              <w:left w:val="single" w:sz="12" w:space="0" w:color="000000"/>
              <w:bottom w:val="single" w:sz="4" w:space="0" w:color="000000"/>
              <w:right w:val="single" w:sz="12" w:space="0" w:color="000000"/>
            </w:tcBorders>
          </w:tcPr>
          <w:p w14:paraId="62C49183" w14:textId="77777777" w:rsidR="00D75928" w:rsidRPr="00410D56" w:rsidRDefault="00D75928" w:rsidP="0041567B">
            <w:pPr>
              <w:rPr>
                <w:szCs w:val="20"/>
              </w:rPr>
            </w:pPr>
            <w:r w:rsidRPr="00410D56">
              <w:rPr>
                <w:szCs w:val="20"/>
              </w:rPr>
              <w:t>18. Mailing address: 1500 W 33</w:t>
            </w:r>
            <w:r w:rsidRPr="00410D56">
              <w:rPr>
                <w:szCs w:val="20"/>
                <w:vertAlign w:val="superscript"/>
              </w:rPr>
              <w:t>rd</w:t>
            </w:r>
            <w:r w:rsidRPr="00410D56">
              <w:rPr>
                <w:szCs w:val="20"/>
              </w:rPr>
              <w:t xml:space="preserve"> Ave., Suite 120</w:t>
            </w:r>
          </w:p>
        </w:tc>
        <w:tc>
          <w:tcPr>
            <w:tcW w:w="4734" w:type="dxa"/>
            <w:tcBorders>
              <w:left w:val="single" w:sz="12" w:space="0" w:color="000000"/>
              <w:bottom w:val="single" w:sz="4" w:space="0" w:color="000000"/>
              <w:right w:val="single" w:sz="12" w:space="0" w:color="000000"/>
            </w:tcBorders>
          </w:tcPr>
          <w:p w14:paraId="2A0F3C70" w14:textId="77777777" w:rsidR="00D75928" w:rsidRPr="00410D56" w:rsidRDefault="00D75928" w:rsidP="0041567B">
            <w:pPr>
              <w:rPr>
                <w:szCs w:val="20"/>
              </w:rPr>
            </w:pPr>
            <w:r w:rsidRPr="00410D56">
              <w:rPr>
                <w:szCs w:val="20"/>
              </w:rPr>
              <w:t>20. State: AK</w:t>
            </w:r>
          </w:p>
        </w:tc>
      </w:tr>
      <w:tr w:rsidR="00D75928" w:rsidRPr="00410D56" w14:paraId="0E793207" w14:textId="77777777" w:rsidTr="0041567B">
        <w:tc>
          <w:tcPr>
            <w:tcW w:w="4734" w:type="dxa"/>
            <w:tcBorders>
              <w:left w:val="single" w:sz="12" w:space="0" w:color="000000"/>
              <w:bottom w:val="single" w:sz="4" w:space="0" w:color="000000"/>
              <w:right w:val="single" w:sz="12" w:space="0" w:color="000000"/>
            </w:tcBorders>
          </w:tcPr>
          <w:p w14:paraId="6016F20C" w14:textId="77777777" w:rsidR="00D75928" w:rsidRPr="00410D56" w:rsidRDefault="00D75928" w:rsidP="0041567B">
            <w:pPr>
              <w:rPr>
                <w:szCs w:val="20"/>
              </w:rPr>
            </w:pPr>
            <w:r w:rsidRPr="00410D56">
              <w:rPr>
                <w:szCs w:val="20"/>
              </w:rPr>
              <w:t>19. City: Anchorage</w:t>
            </w:r>
          </w:p>
        </w:tc>
        <w:tc>
          <w:tcPr>
            <w:tcW w:w="4734" w:type="dxa"/>
            <w:tcBorders>
              <w:left w:val="single" w:sz="12" w:space="0" w:color="000000"/>
              <w:bottom w:val="single" w:sz="4" w:space="0" w:color="000000"/>
              <w:right w:val="single" w:sz="12" w:space="0" w:color="000000"/>
            </w:tcBorders>
          </w:tcPr>
          <w:p w14:paraId="6B509BE3" w14:textId="77777777" w:rsidR="00D75928" w:rsidRPr="00410D56" w:rsidRDefault="00D75928" w:rsidP="0041567B">
            <w:pPr>
              <w:rPr>
                <w:szCs w:val="20"/>
              </w:rPr>
            </w:pPr>
            <w:r w:rsidRPr="00410D56">
              <w:rPr>
                <w:szCs w:val="20"/>
              </w:rPr>
              <w:t>21. Zip code: 99503</w:t>
            </w:r>
          </w:p>
        </w:tc>
      </w:tr>
      <w:tr w:rsidR="00D75928" w:rsidRPr="00410D56" w14:paraId="1FF783F9" w14:textId="77777777" w:rsidTr="0041567B">
        <w:tc>
          <w:tcPr>
            <w:tcW w:w="9468" w:type="dxa"/>
            <w:gridSpan w:val="2"/>
            <w:tcBorders>
              <w:left w:val="single" w:sz="12" w:space="0" w:color="000000"/>
              <w:bottom w:val="single" w:sz="18" w:space="0" w:color="000000"/>
              <w:right w:val="single" w:sz="12" w:space="0" w:color="000000"/>
            </w:tcBorders>
          </w:tcPr>
          <w:p w14:paraId="5A80F302" w14:textId="77777777" w:rsidR="00D75928" w:rsidRPr="00410D56" w:rsidRDefault="00D75928" w:rsidP="0041567B">
            <w:pPr>
              <w:rPr>
                <w:szCs w:val="20"/>
              </w:rPr>
            </w:pPr>
            <w:r w:rsidRPr="00410D56">
              <w:rPr>
                <w:szCs w:val="20"/>
              </w:rPr>
              <w:t>22. Implementing Entity URL: www.atlaak.org</w:t>
            </w:r>
          </w:p>
        </w:tc>
      </w:tr>
      <w:tr w:rsidR="00D75928" w:rsidRPr="00410D56" w14:paraId="7B6A4E07" w14:textId="77777777" w:rsidTr="0041567B">
        <w:tc>
          <w:tcPr>
            <w:tcW w:w="9468" w:type="dxa"/>
            <w:gridSpan w:val="2"/>
            <w:tcBorders>
              <w:top w:val="single" w:sz="18" w:space="0" w:color="000000"/>
              <w:left w:val="single" w:sz="12" w:space="0" w:color="000000"/>
              <w:bottom w:val="single" w:sz="12" w:space="0" w:color="000000"/>
              <w:right w:val="single" w:sz="12" w:space="0" w:color="000000"/>
            </w:tcBorders>
            <w:shd w:val="clear" w:color="auto" w:fill="C0C0C0"/>
          </w:tcPr>
          <w:p w14:paraId="758E9EAD" w14:textId="77777777" w:rsidR="00D75928" w:rsidRPr="00410D56" w:rsidRDefault="00D75928" w:rsidP="0041567B">
            <w:pPr>
              <w:rPr>
                <w:b/>
                <w:szCs w:val="20"/>
              </w:rPr>
            </w:pPr>
            <w:r w:rsidRPr="00410D56">
              <w:rPr>
                <w:b/>
                <w:szCs w:val="20"/>
              </w:rPr>
              <w:t>Program director and other contacts</w:t>
            </w:r>
          </w:p>
        </w:tc>
      </w:tr>
      <w:tr w:rsidR="00D75928" w:rsidRPr="00410D56" w14:paraId="16E5A47C" w14:textId="77777777" w:rsidTr="0041567B">
        <w:tc>
          <w:tcPr>
            <w:tcW w:w="9468" w:type="dxa"/>
            <w:gridSpan w:val="2"/>
            <w:tcBorders>
              <w:top w:val="single" w:sz="12" w:space="0" w:color="000000"/>
              <w:left w:val="single" w:sz="12" w:space="0" w:color="000000"/>
              <w:right w:val="single" w:sz="12" w:space="0" w:color="000000"/>
            </w:tcBorders>
          </w:tcPr>
          <w:p w14:paraId="3840540F" w14:textId="77777777" w:rsidR="00D75928" w:rsidRPr="00410D56" w:rsidRDefault="00D75928" w:rsidP="0041567B">
            <w:pPr>
              <w:rPr>
                <w:szCs w:val="20"/>
              </w:rPr>
            </w:pPr>
            <w:r w:rsidRPr="00410D56">
              <w:rPr>
                <w:szCs w:val="20"/>
              </w:rPr>
              <w:t>23. Program Director for State AT Program (last, first): Caputo, Jason</w:t>
            </w:r>
          </w:p>
        </w:tc>
      </w:tr>
      <w:tr w:rsidR="00D75928" w:rsidRPr="00410D56" w14:paraId="7BDA637A" w14:textId="77777777" w:rsidTr="0041567B">
        <w:tc>
          <w:tcPr>
            <w:tcW w:w="9468" w:type="dxa"/>
            <w:gridSpan w:val="2"/>
            <w:tcBorders>
              <w:left w:val="single" w:sz="12" w:space="0" w:color="000000"/>
              <w:right w:val="single" w:sz="12" w:space="0" w:color="000000"/>
            </w:tcBorders>
          </w:tcPr>
          <w:p w14:paraId="02E3E525" w14:textId="77777777" w:rsidR="00D75928" w:rsidRPr="00410D56" w:rsidRDefault="00D75928" w:rsidP="0041567B">
            <w:pPr>
              <w:rPr>
                <w:szCs w:val="20"/>
              </w:rPr>
            </w:pPr>
            <w:r w:rsidRPr="00410D56">
              <w:rPr>
                <w:szCs w:val="20"/>
              </w:rPr>
              <w:t>24. Title: Program Coordinator</w:t>
            </w:r>
          </w:p>
        </w:tc>
      </w:tr>
      <w:tr w:rsidR="00D75928" w:rsidRPr="00410D56" w14:paraId="6EA3589C" w14:textId="77777777" w:rsidTr="0041567B">
        <w:tc>
          <w:tcPr>
            <w:tcW w:w="9468" w:type="dxa"/>
            <w:gridSpan w:val="2"/>
            <w:tcBorders>
              <w:left w:val="single" w:sz="12" w:space="0" w:color="000000"/>
              <w:right w:val="single" w:sz="12" w:space="0" w:color="000000"/>
            </w:tcBorders>
          </w:tcPr>
          <w:p w14:paraId="04273184" w14:textId="77777777" w:rsidR="00D75928" w:rsidRPr="00410D56" w:rsidRDefault="00D75928" w:rsidP="0041567B">
            <w:pPr>
              <w:rPr>
                <w:szCs w:val="20"/>
              </w:rPr>
            </w:pPr>
            <w:r w:rsidRPr="00410D56">
              <w:rPr>
                <w:szCs w:val="20"/>
              </w:rPr>
              <w:t>25. Phone: (907) 465-6933</w:t>
            </w:r>
          </w:p>
        </w:tc>
      </w:tr>
      <w:tr w:rsidR="00D75928" w:rsidRPr="00410D56" w14:paraId="7BFCF9C5" w14:textId="77777777" w:rsidTr="0041567B">
        <w:tc>
          <w:tcPr>
            <w:tcW w:w="9468" w:type="dxa"/>
            <w:gridSpan w:val="2"/>
            <w:tcBorders>
              <w:left w:val="single" w:sz="12" w:space="0" w:color="000000"/>
              <w:right w:val="single" w:sz="12" w:space="0" w:color="000000"/>
            </w:tcBorders>
          </w:tcPr>
          <w:p w14:paraId="0B8B59B4" w14:textId="77777777" w:rsidR="00D75928" w:rsidRPr="00410D56" w:rsidRDefault="00D75928" w:rsidP="0041567B">
            <w:pPr>
              <w:rPr>
                <w:szCs w:val="20"/>
              </w:rPr>
            </w:pPr>
            <w:r w:rsidRPr="00410D56">
              <w:rPr>
                <w:szCs w:val="20"/>
              </w:rPr>
              <w:t>26. E-mail: Jason.caputo@alaska.gov</w:t>
            </w:r>
          </w:p>
        </w:tc>
      </w:tr>
      <w:tr w:rsidR="00D75928" w:rsidRPr="00410D56" w14:paraId="2EC93E23" w14:textId="77777777" w:rsidTr="0041567B">
        <w:tc>
          <w:tcPr>
            <w:tcW w:w="9468" w:type="dxa"/>
            <w:gridSpan w:val="2"/>
            <w:tcBorders>
              <w:left w:val="single" w:sz="12" w:space="0" w:color="000000"/>
              <w:right w:val="single" w:sz="12" w:space="0" w:color="000000"/>
            </w:tcBorders>
          </w:tcPr>
          <w:p w14:paraId="3307014A" w14:textId="77777777" w:rsidR="00D75928" w:rsidRPr="00410D56" w:rsidRDefault="00D75928" w:rsidP="0041567B">
            <w:pPr>
              <w:rPr>
                <w:szCs w:val="20"/>
              </w:rPr>
            </w:pPr>
            <w:r w:rsidRPr="00410D56">
              <w:rPr>
                <w:szCs w:val="20"/>
              </w:rPr>
              <w:t>27. Primary Contact at the Lead Agency (last, first): Caputo, Jason</w:t>
            </w:r>
          </w:p>
        </w:tc>
      </w:tr>
      <w:tr w:rsidR="00D75928" w:rsidRPr="00410D56" w14:paraId="31151EDF" w14:textId="77777777" w:rsidTr="0041567B">
        <w:tc>
          <w:tcPr>
            <w:tcW w:w="9468" w:type="dxa"/>
            <w:gridSpan w:val="2"/>
            <w:tcBorders>
              <w:left w:val="single" w:sz="12" w:space="0" w:color="000000"/>
              <w:right w:val="single" w:sz="12" w:space="0" w:color="000000"/>
            </w:tcBorders>
          </w:tcPr>
          <w:p w14:paraId="79619EC7" w14:textId="77777777" w:rsidR="00D75928" w:rsidRPr="00410D56" w:rsidRDefault="00D75928" w:rsidP="0041567B">
            <w:pPr>
              <w:rPr>
                <w:szCs w:val="20"/>
              </w:rPr>
            </w:pPr>
            <w:r w:rsidRPr="00410D56">
              <w:rPr>
                <w:szCs w:val="20"/>
              </w:rPr>
              <w:t>28. Title: Program Coordinator</w:t>
            </w:r>
          </w:p>
        </w:tc>
      </w:tr>
      <w:tr w:rsidR="00D75928" w:rsidRPr="00410D56" w14:paraId="59E614DA" w14:textId="77777777" w:rsidTr="0041567B">
        <w:tc>
          <w:tcPr>
            <w:tcW w:w="9468" w:type="dxa"/>
            <w:gridSpan w:val="2"/>
            <w:tcBorders>
              <w:left w:val="single" w:sz="12" w:space="0" w:color="000000"/>
              <w:right w:val="single" w:sz="12" w:space="0" w:color="000000"/>
            </w:tcBorders>
          </w:tcPr>
          <w:p w14:paraId="124E1E1E" w14:textId="77777777" w:rsidR="00D75928" w:rsidRPr="00410D56" w:rsidRDefault="00D75928" w:rsidP="0041567B">
            <w:pPr>
              <w:rPr>
                <w:szCs w:val="20"/>
              </w:rPr>
            </w:pPr>
            <w:r w:rsidRPr="00410D56">
              <w:rPr>
                <w:szCs w:val="20"/>
              </w:rPr>
              <w:t>29. Phone: (907) 465-6933</w:t>
            </w:r>
          </w:p>
        </w:tc>
      </w:tr>
      <w:tr w:rsidR="00D75928" w:rsidRPr="00410D56" w14:paraId="1C2F1F64" w14:textId="77777777" w:rsidTr="0041567B">
        <w:tc>
          <w:tcPr>
            <w:tcW w:w="9468" w:type="dxa"/>
            <w:gridSpan w:val="2"/>
            <w:tcBorders>
              <w:left w:val="single" w:sz="12" w:space="0" w:color="000000"/>
              <w:right w:val="single" w:sz="12" w:space="0" w:color="000000"/>
            </w:tcBorders>
          </w:tcPr>
          <w:p w14:paraId="6ABAD29F" w14:textId="77777777" w:rsidR="00D75928" w:rsidRPr="00410D56" w:rsidRDefault="00D75928" w:rsidP="0041567B">
            <w:pPr>
              <w:rPr>
                <w:szCs w:val="20"/>
              </w:rPr>
            </w:pPr>
            <w:r w:rsidRPr="00410D56">
              <w:rPr>
                <w:szCs w:val="20"/>
              </w:rPr>
              <w:t>30. E-mail: Jason.caputo@alaska.gov</w:t>
            </w:r>
          </w:p>
        </w:tc>
      </w:tr>
      <w:tr w:rsidR="00D75928" w:rsidRPr="00410D56" w14:paraId="1D754ABC" w14:textId="77777777" w:rsidTr="0041567B">
        <w:tc>
          <w:tcPr>
            <w:tcW w:w="9468" w:type="dxa"/>
            <w:gridSpan w:val="2"/>
            <w:tcBorders>
              <w:left w:val="single" w:sz="12" w:space="0" w:color="000000"/>
              <w:right w:val="single" w:sz="12" w:space="0" w:color="000000"/>
            </w:tcBorders>
          </w:tcPr>
          <w:p w14:paraId="56D3FBF2" w14:textId="77777777" w:rsidR="00D75928" w:rsidRPr="00410D56" w:rsidRDefault="00D75928" w:rsidP="0041567B">
            <w:pPr>
              <w:rPr>
                <w:szCs w:val="20"/>
              </w:rPr>
            </w:pPr>
            <w:r w:rsidRPr="00410D56">
              <w:rPr>
                <w:szCs w:val="20"/>
              </w:rPr>
              <w:t>31. Primary Contact at Implementing Entity (last, first): Rail, Mystie</w:t>
            </w:r>
          </w:p>
        </w:tc>
      </w:tr>
      <w:tr w:rsidR="00D75928" w:rsidRPr="00410D56" w14:paraId="782A225C" w14:textId="77777777" w:rsidTr="0041567B">
        <w:tc>
          <w:tcPr>
            <w:tcW w:w="9468" w:type="dxa"/>
            <w:gridSpan w:val="2"/>
            <w:tcBorders>
              <w:left w:val="single" w:sz="12" w:space="0" w:color="000000"/>
              <w:right w:val="single" w:sz="12" w:space="0" w:color="000000"/>
            </w:tcBorders>
          </w:tcPr>
          <w:p w14:paraId="37C0BD47" w14:textId="77777777" w:rsidR="00D75928" w:rsidRPr="00410D56" w:rsidRDefault="00D75928" w:rsidP="0041567B">
            <w:pPr>
              <w:rPr>
                <w:szCs w:val="20"/>
              </w:rPr>
            </w:pPr>
            <w:r w:rsidRPr="00410D56">
              <w:rPr>
                <w:szCs w:val="20"/>
              </w:rPr>
              <w:t>32. Title: Executive Director</w:t>
            </w:r>
          </w:p>
        </w:tc>
      </w:tr>
      <w:tr w:rsidR="00D75928" w:rsidRPr="00410D56" w14:paraId="3CA2E860" w14:textId="77777777" w:rsidTr="0041567B">
        <w:tc>
          <w:tcPr>
            <w:tcW w:w="9468" w:type="dxa"/>
            <w:gridSpan w:val="2"/>
            <w:tcBorders>
              <w:left w:val="single" w:sz="12" w:space="0" w:color="000000"/>
              <w:right w:val="single" w:sz="12" w:space="0" w:color="000000"/>
            </w:tcBorders>
          </w:tcPr>
          <w:p w14:paraId="03750DE6" w14:textId="77777777" w:rsidR="00D75928" w:rsidRPr="00410D56" w:rsidRDefault="00D75928" w:rsidP="0041567B">
            <w:pPr>
              <w:rPr>
                <w:szCs w:val="20"/>
              </w:rPr>
            </w:pPr>
            <w:r w:rsidRPr="00410D56">
              <w:rPr>
                <w:szCs w:val="20"/>
              </w:rPr>
              <w:t>33. Phone: (907) 563-2599 xt 106</w:t>
            </w:r>
          </w:p>
        </w:tc>
      </w:tr>
      <w:tr w:rsidR="00D75928" w:rsidRPr="00410D56" w14:paraId="79FF7CCF" w14:textId="77777777" w:rsidTr="0041567B">
        <w:tc>
          <w:tcPr>
            <w:tcW w:w="9468" w:type="dxa"/>
            <w:gridSpan w:val="2"/>
            <w:tcBorders>
              <w:left w:val="single" w:sz="12" w:space="0" w:color="000000"/>
              <w:bottom w:val="single" w:sz="12" w:space="0" w:color="000000"/>
              <w:right w:val="single" w:sz="12" w:space="0" w:color="000000"/>
            </w:tcBorders>
          </w:tcPr>
          <w:p w14:paraId="50B99114" w14:textId="77777777" w:rsidR="00D75928" w:rsidRPr="00410D56" w:rsidRDefault="00D75928" w:rsidP="0041567B">
            <w:pPr>
              <w:rPr>
                <w:szCs w:val="20"/>
              </w:rPr>
            </w:pPr>
            <w:r w:rsidRPr="00410D56">
              <w:rPr>
                <w:szCs w:val="20"/>
              </w:rPr>
              <w:t>34. E-mail: mystie@atlaak.org</w:t>
            </w:r>
          </w:p>
        </w:tc>
      </w:tr>
      <w:tr w:rsidR="00D75928" w:rsidRPr="00410D56" w14:paraId="70807CC7" w14:textId="77777777" w:rsidTr="0041567B">
        <w:tc>
          <w:tcPr>
            <w:tcW w:w="9468" w:type="dxa"/>
            <w:gridSpan w:val="2"/>
            <w:tcBorders>
              <w:top w:val="single" w:sz="12" w:space="0" w:color="000000"/>
              <w:left w:val="single" w:sz="12" w:space="0" w:color="000000"/>
              <w:bottom w:val="single" w:sz="12" w:space="0" w:color="000000"/>
              <w:right w:val="single" w:sz="12" w:space="0" w:color="000000"/>
            </w:tcBorders>
            <w:shd w:val="clear" w:color="auto" w:fill="BFBFBF"/>
          </w:tcPr>
          <w:p w14:paraId="59641B84" w14:textId="77777777" w:rsidR="00D75928" w:rsidRPr="00410D56" w:rsidRDefault="00D75928" w:rsidP="0041567B">
            <w:pPr>
              <w:rPr>
                <w:b/>
                <w:szCs w:val="20"/>
              </w:rPr>
            </w:pPr>
            <w:r w:rsidRPr="00410D56">
              <w:rPr>
                <w:b/>
                <w:szCs w:val="20"/>
              </w:rPr>
              <w:t>Person Responsible for completing this form if other than State AT Program Director</w:t>
            </w:r>
          </w:p>
        </w:tc>
      </w:tr>
      <w:tr w:rsidR="00D75928" w:rsidRPr="00410D56" w14:paraId="086A29EC" w14:textId="77777777" w:rsidTr="0041567B">
        <w:tc>
          <w:tcPr>
            <w:tcW w:w="9468" w:type="dxa"/>
            <w:gridSpan w:val="2"/>
            <w:tcBorders>
              <w:top w:val="single" w:sz="12" w:space="0" w:color="000000"/>
              <w:left w:val="single" w:sz="12" w:space="0" w:color="000000"/>
              <w:right w:val="single" w:sz="12" w:space="0" w:color="000000"/>
            </w:tcBorders>
          </w:tcPr>
          <w:p w14:paraId="0C3FD8BB" w14:textId="77777777" w:rsidR="00D75928" w:rsidRPr="00410D56" w:rsidRDefault="00D75928" w:rsidP="0041567B">
            <w:pPr>
              <w:rPr>
                <w:szCs w:val="20"/>
              </w:rPr>
            </w:pPr>
            <w:r w:rsidRPr="00410D56">
              <w:rPr>
                <w:szCs w:val="20"/>
              </w:rPr>
              <w:t>34. Name (last, first): Rail, Mystie</w:t>
            </w:r>
          </w:p>
        </w:tc>
      </w:tr>
      <w:tr w:rsidR="00D75928" w:rsidRPr="00410D56" w14:paraId="2E858040" w14:textId="77777777" w:rsidTr="0041567B">
        <w:tc>
          <w:tcPr>
            <w:tcW w:w="9468" w:type="dxa"/>
            <w:gridSpan w:val="2"/>
            <w:tcBorders>
              <w:left w:val="single" w:sz="12" w:space="0" w:color="000000"/>
              <w:right w:val="single" w:sz="12" w:space="0" w:color="000000"/>
            </w:tcBorders>
          </w:tcPr>
          <w:p w14:paraId="6BD6E7BF" w14:textId="77777777" w:rsidR="00D75928" w:rsidRPr="00410D56" w:rsidRDefault="00D75928" w:rsidP="0041567B">
            <w:pPr>
              <w:rPr>
                <w:szCs w:val="20"/>
              </w:rPr>
            </w:pPr>
            <w:r w:rsidRPr="00410D56">
              <w:rPr>
                <w:szCs w:val="20"/>
              </w:rPr>
              <w:t>35. Title: Executive Director</w:t>
            </w:r>
          </w:p>
        </w:tc>
      </w:tr>
      <w:tr w:rsidR="00D75928" w:rsidRPr="00410D56" w14:paraId="5BB6A364" w14:textId="77777777" w:rsidTr="0041567B">
        <w:tc>
          <w:tcPr>
            <w:tcW w:w="9468" w:type="dxa"/>
            <w:gridSpan w:val="2"/>
            <w:tcBorders>
              <w:left w:val="single" w:sz="12" w:space="0" w:color="000000"/>
              <w:right w:val="single" w:sz="12" w:space="0" w:color="000000"/>
            </w:tcBorders>
          </w:tcPr>
          <w:p w14:paraId="5295E673" w14:textId="77777777" w:rsidR="00D75928" w:rsidRPr="00410D56" w:rsidRDefault="00D75928" w:rsidP="0041567B">
            <w:pPr>
              <w:rPr>
                <w:szCs w:val="20"/>
              </w:rPr>
            </w:pPr>
            <w:r w:rsidRPr="00410D56">
              <w:rPr>
                <w:szCs w:val="20"/>
              </w:rPr>
              <w:t>36. Phone: (907) 563-2599</w:t>
            </w:r>
          </w:p>
        </w:tc>
      </w:tr>
      <w:tr w:rsidR="00D75928" w:rsidRPr="00410D56" w14:paraId="0D156C43" w14:textId="77777777" w:rsidTr="0041567B">
        <w:tc>
          <w:tcPr>
            <w:tcW w:w="9468" w:type="dxa"/>
            <w:gridSpan w:val="2"/>
            <w:tcBorders>
              <w:left w:val="single" w:sz="12" w:space="0" w:color="000000"/>
              <w:right w:val="single" w:sz="12" w:space="0" w:color="000000"/>
            </w:tcBorders>
          </w:tcPr>
          <w:p w14:paraId="08A71676" w14:textId="77777777" w:rsidR="00D75928" w:rsidRPr="00410D56" w:rsidRDefault="00D75928" w:rsidP="0041567B">
            <w:pPr>
              <w:rPr>
                <w:szCs w:val="20"/>
              </w:rPr>
            </w:pPr>
            <w:r w:rsidRPr="00410D56">
              <w:rPr>
                <w:szCs w:val="20"/>
              </w:rPr>
              <w:t>37. E-mail: mystie@atlaak.org</w:t>
            </w:r>
          </w:p>
        </w:tc>
      </w:tr>
      <w:tr w:rsidR="00D75928" w:rsidRPr="00410D56" w14:paraId="7B21EE94" w14:textId="77777777" w:rsidTr="0041567B">
        <w:tc>
          <w:tcPr>
            <w:tcW w:w="9468" w:type="dxa"/>
            <w:gridSpan w:val="2"/>
            <w:tcBorders>
              <w:top w:val="single" w:sz="12" w:space="0" w:color="000000"/>
              <w:left w:val="single" w:sz="12" w:space="0" w:color="000000"/>
              <w:bottom w:val="single" w:sz="12" w:space="0" w:color="000000"/>
              <w:right w:val="single" w:sz="12" w:space="0" w:color="000000"/>
            </w:tcBorders>
            <w:shd w:val="clear" w:color="auto" w:fill="BFBFBF"/>
          </w:tcPr>
          <w:p w14:paraId="09E6ED15" w14:textId="77777777" w:rsidR="00D75928" w:rsidRPr="00410D56" w:rsidRDefault="00D75928" w:rsidP="0041567B">
            <w:pPr>
              <w:rPr>
                <w:b/>
                <w:szCs w:val="20"/>
              </w:rPr>
            </w:pPr>
            <w:r w:rsidRPr="00410D56">
              <w:rPr>
                <w:b/>
                <w:szCs w:val="20"/>
              </w:rPr>
              <w:t>Certifying Representative</w:t>
            </w:r>
          </w:p>
        </w:tc>
      </w:tr>
      <w:tr w:rsidR="00D75928" w:rsidRPr="00410D56" w14:paraId="7D712249" w14:textId="77777777" w:rsidTr="0041567B">
        <w:tc>
          <w:tcPr>
            <w:tcW w:w="9468" w:type="dxa"/>
            <w:gridSpan w:val="2"/>
            <w:tcBorders>
              <w:top w:val="single" w:sz="12" w:space="0" w:color="000000"/>
              <w:left w:val="single" w:sz="12" w:space="0" w:color="000000"/>
              <w:right w:val="single" w:sz="12" w:space="0" w:color="000000"/>
            </w:tcBorders>
          </w:tcPr>
          <w:p w14:paraId="5FCAAD8F" w14:textId="77777777" w:rsidR="00D75928" w:rsidRPr="00410D56" w:rsidRDefault="00D75928" w:rsidP="0041567B">
            <w:pPr>
              <w:rPr>
                <w:szCs w:val="20"/>
              </w:rPr>
            </w:pPr>
            <w:r w:rsidRPr="00410D56">
              <w:rPr>
                <w:szCs w:val="20"/>
              </w:rPr>
              <w:t>38. Name (last, first): Mayes, Duane</w:t>
            </w:r>
          </w:p>
        </w:tc>
      </w:tr>
      <w:tr w:rsidR="00D75928" w:rsidRPr="00410D56" w14:paraId="5F12B370" w14:textId="77777777" w:rsidTr="0041567B">
        <w:tc>
          <w:tcPr>
            <w:tcW w:w="9468" w:type="dxa"/>
            <w:gridSpan w:val="2"/>
            <w:tcBorders>
              <w:left w:val="single" w:sz="12" w:space="0" w:color="000000"/>
              <w:right w:val="single" w:sz="12" w:space="0" w:color="000000"/>
            </w:tcBorders>
          </w:tcPr>
          <w:p w14:paraId="783D3477" w14:textId="77777777" w:rsidR="00D75928" w:rsidRPr="00410D56" w:rsidRDefault="00D75928" w:rsidP="0041567B">
            <w:pPr>
              <w:rPr>
                <w:szCs w:val="20"/>
              </w:rPr>
            </w:pPr>
            <w:r w:rsidRPr="00410D56">
              <w:rPr>
                <w:szCs w:val="20"/>
              </w:rPr>
              <w:t>39. Title: Director</w:t>
            </w:r>
          </w:p>
        </w:tc>
      </w:tr>
      <w:tr w:rsidR="00D75928" w:rsidRPr="00410D56" w14:paraId="5D41E0A4" w14:textId="77777777" w:rsidTr="0041567B">
        <w:tc>
          <w:tcPr>
            <w:tcW w:w="9468" w:type="dxa"/>
            <w:gridSpan w:val="2"/>
            <w:tcBorders>
              <w:left w:val="single" w:sz="12" w:space="0" w:color="000000"/>
              <w:right w:val="single" w:sz="12" w:space="0" w:color="000000"/>
            </w:tcBorders>
          </w:tcPr>
          <w:p w14:paraId="6B7AB36A" w14:textId="77777777" w:rsidR="00D75928" w:rsidRPr="00410D56" w:rsidRDefault="00D75928" w:rsidP="0041567B">
            <w:pPr>
              <w:rPr>
                <w:szCs w:val="20"/>
              </w:rPr>
            </w:pPr>
            <w:r w:rsidRPr="00410D56">
              <w:rPr>
                <w:szCs w:val="20"/>
              </w:rPr>
              <w:t>40. Phone: (907) 465-2814</w:t>
            </w:r>
          </w:p>
        </w:tc>
      </w:tr>
      <w:tr w:rsidR="00D75928" w:rsidRPr="00410D56" w14:paraId="05A81DBF" w14:textId="77777777" w:rsidTr="0041567B">
        <w:tc>
          <w:tcPr>
            <w:tcW w:w="9468" w:type="dxa"/>
            <w:gridSpan w:val="2"/>
            <w:tcBorders>
              <w:left w:val="single" w:sz="12" w:space="0" w:color="000000"/>
              <w:bottom w:val="single" w:sz="12" w:space="0" w:color="000000"/>
              <w:right w:val="single" w:sz="12" w:space="0" w:color="000000"/>
            </w:tcBorders>
          </w:tcPr>
          <w:p w14:paraId="4353EC96" w14:textId="77777777" w:rsidR="00D75928" w:rsidRPr="00410D56" w:rsidRDefault="00D75928" w:rsidP="0041567B">
            <w:pPr>
              <w:rPr>
                <w:szCs w:val="20"/>
              </w:rPr>
            </w:pPr>
            <w:r w:rsidRPr="00410D56">
              <w:rPr>
                <w:szCs w:val="20"/>
              </w:rPr>
              <w:lastRenderedPageBreak/>
              <w:t>41. E-mail: duane.mayes@alaska.gov</w:t>
            </w:r>
          </w:p>
        </w:tc>
      </w:tr>
    </w:tbl>
    <w:p w14:paraId="1D89E767" w14:textId="77777777" w:rsidR="00D75928" w:rsidRDefault="00D75928" w:rsidP="0085791B"/>
    <w:p w14:paraId="4E7F2B0A" w14:textId="7D915497" w:rsidR="00D75928" w:rsidRDefault="00D75928" w:rsidP="00D75928">
      <w:pPr>
        <w:pStyle w:val="Heading2"/>
      </w:pPr>
      <w:r>
        <w:t>Lead Agency</w:t>
      </w:r>
    </w:p>
    <w:p w14:paraId="1242CD1A" w14:textId="77777777" w:rsidR="007F5ED1" w:rsidRDefault="007F5ED1" w:rsidP="007F5ED1">
      <w:pPr>
        <w:pStyle w:val="NormalWeb"/>
        <w:numPr>
          <w:ilvl w:val="0"/>
          <w:numId w:val="19"/>
        </w:numPr>
        <w:spacing w:before="0" w:beforeAutospacing="0" w:after="120" w:afterAutospacing="0"/>
      </w:pPr>
      <w:r>
        <w:rPr>
          <w:rFonts w:ascii="Century Gothic" w:hAnsi="Century Gothic"/>
          <w:b/>
          <w:bCs/>
          <w:color w:val="000000"/>
          <w:szCs w:val="20"/>
        </w:rPr>
        <w:t>Describe the mechanisms established to ensure coordination of activities and collaboration between the Implementing Entity and the state if you have a designated Implementing Entity identified above. </w:t>
      </w:r>
    </w:p>
    <w:p w14:paraId="27C31CB6" w14:textId="77777777" w:rsidR="007F5ED1" w:rsidRDefault="007F5ED1" w:rsidP="007F5ED1">
      <w:pPr>
        <w:pStyle w:val="NormalWeb"/>
        <w:numPr>
          <w:ilvl w:val="0"/>
          <w:numId w:val="17"/>
        </w:numPr>
        <w:spacing w:before="0" w:beforeAutospacing="0" w:after="120" w:afterAutospacing="0"/>
        <w:jc w:val="left"/>
      </w:pPr>
      <w:r>
        <w:rPr>
          <w:rFonts w:ascii="Century Gothic" w:hAnsi="Century Gothic"/>
          <w:color w:val="000000"/>
          <w:szCs w:val="20"/>
        </w:rPr>
        <w:t>A detailed legal subcontract is established between DVR and ATLA that describes all AT services, goals, and expectations and submitted annually.</w:t>
      </w:r>
    </w:p>
    <w:p w14:paraId="466B2B69" w14:textId="020B9F53" w:rsidR="007F5ED1" w:rsidRDefault="007F5ED1" w:rsidP="007F5ED1">
      <w:pPr>
        <w:pStyle w:val="ListParagraph"/>
        <w:numPr>
          <w:ilvl w:val="0"/>
          <w:numId w:val="17"/>
        </w:numPr>
        <w:spacing w:after="120"/>
        <w:contextualSpacing w:val="0"/>
      </w:pPr>
      <w:r w:rsidRPr="009202CE">
        <w:t>On</w:t>
      </w:r>
      <w:r w:rsidRPr="009202CE">
        <w:softHyphen/>
        <w:t xml:space="preserve">going and constant communication and oversight between AT Program Director, Jason Caputo, and Executive Director at the Implementing Entity, Mystie Rail, and her staff at ATLA. This includes </w:t>
      </w:r>
      <w:r w:rsidR="004D499D">
        <w:t>regular</w:t>
      </w:r>
      <w:r w:rsidRPr="009202CE">
        <w:t xml:space="preserve"> contact </w:t>
      </w:r>
      <w:r w:rsidR="004D499D">
        <w:t>and</w:t>
      </w:r>
      <w:r w:rsidRPr="009202CE">
        <w:t xml:space="preserve"> site reviews to ensure adequate progress of the above scope/services, goals, objectives, etc.</w:t>
      </w:r>
    </w:p>
    <w:p w14:paraId="0E32CBF0" w14:textId="548D2903" w:rsidR="00D75928" w:rsidRDefault="007F5ED1" w:rsidP="007F5ED1">
      <w:pPr>
        <w:pStyle w:val="ListParagraph"/>
        <w:numPr>
          <w:ilvl w:val="0"/>
          <w:numId w:val="17"/>
        </w:numPr>
        <w:spacing w:after="120"/>
        <w:contextualSpacing w:val="0"/>
      </w:pPr>
      <w:r w:rsidRPr="007F5ED1">
        <w:rPr>
          <w:color w:val="000000"/>
          <w:szCs w:val="20"/>
        </w:rPr>
        <w:t>The direct ongoing participation of both the above entities on all AT Advisory Committee meetings with specific accountable benchmarks/goals/objectives reported out at all monthly meetings and are tied into sub</w:t>
      </w:r>
      <w:r w:rsidRPr="007F5ED1">
        <w:rPr>
          <w:color w:val="000000"/>
          <w:szCs w:val="20"/>
        </w:rPr>
        <w:softHyphen/>
        <w:t>contract, state AT plan, and internal goals developed by the AT Advisory Committee.</w:t>
      </w:r>
      <w:r w:rsidRPr="007F5ED1">
        <w:rPr>
          <w:color w:val="000000"/>
          <w:szCs w:val="20"/>
        </w:rPr>
        <w:tab/>
      </w:r>
      <w:r w:rsidRPr="007F5ED1">
        <w:rPr>
          <w:color w:val="000000"/>
          <w:szCs w:val="20"/>
        </w:rPr>
        <w:tab/>
      </w:r>
    </w:p>
    <w:p w14:paraId="4DC67C65" w14:textId="0B8FFF6F" w:rsidR="00D75928" w:rsidRPr="007F5ED1" w:rsidRDefault="00D75928" w:rsidP="007F5ED1">
      <w:pPr>
        <w:pStyle w:val="ListParagraph"/>
        <w:numPr>
          <w:ilvl w:val="0"/>
          <w:numId w:val="19"/>
        </w:numPr>
        <w:rPr>
          <w:b/>
          <w:bCs/>
        </w:rPr>
      </w:pPr>
      <w:r w:rsidRPr="007F5ED1">
        <w:rPr>
          <w:b/>
          <w:bCs/>
        </w:rPr>
        <w:t xml:space="preserve">Is the Lead Agency named in this State Plan a new or different Lead Agency from the one designated by the Governor in your previous State Plan? </w:t>
      </w:r>
    </w:p>
    <w:p w14:paraId="529F1019" w14:textId="77777777" w:rsidR="00D75928" w:rsidRPr="00410D56" w:rsidRDefault="00D75928" w:rsidP="00D75928">
      <w:pPr>
        <w:ind w:left="360"/>
      </w:pPr>
      <w:r w:rsidRPr="00410D56">
        <w:t>No change</w:t>
      </w:r>
    </w:p>
    <w:p w14:paraId="3B396E04" w14:textId="77777777" w:rsidR="00D75928" w:rsidRDefault="00D75928" w:rsidP="00D75928">
      <w:pPr>
        <w:ind w:left="360"/>
      </w:pPr>
    </w:p>
    <w:p w14:paraId="253E6E9D" w14:textId="77777777" w:rsidR="00D75928" w:rsidRPr="00410D56" w:rsidRDefault="00D75928" w:rsidP="007F5ED1">
      <w:pPr>
        <w:pStyle w:val="ListParagraph"/>
        <w:numPr>
          <w:ilvl w:val="0"/>
          <w:numId w:val="19"/>
        </w:numPr>
        <w:rPr>
          <w:b/>
          <w:bCs/>
        </w:rPr>
      </w:pPr>
      <w:r w:rsidRPr="00410D56">
        <w:rPr>
          <w:b/>
          <w:bCs/>
        </w:rPr>
        <w:t xml:space="preserve">Is the Implementing Entity named in this State Plan a new or different Implementing Entity from the one designated by the Governor in the previous State Plan? </w:t>
      </w:r>
    </w:p>
    <w:p w14:paraId="67264ABC" w14:textId="77777777" w:rsidR="00D75928" w:rsidRPr="00410D56" w:rsidRDefault="00D75928" w:rsidP="009202CE">
      <w:pPr>
        <w:ind w:left="360"/>
      </w:pPr>
      <w:r w:rsidRPr="00410D56">
        <w:t>No change</w:t>
      </w:r>
    </w:p>
    <w:p w14:paraId="123E5BE6" w14:textId="77777777" w:rsidR="00E544FE" w:rsidRDefault="00E544FE">
      <w:pPr>
        <w:jc w:val="left"/>
        <w:rPr>
          <w:rFonts w:eastAsiaTheme="majorEastAsia" w:cstheme="majorBidi"/>
          <w:b/>
          <w:color w:val="2F5496" w:themeColor="accent1" w:themeShade="BF"/>
          <w:sz w:val="32"/>
          <w:szCs w:val="32"/>
        </w:rPr>
      </w:pPr>
      <w:r>
        <w:br w:type="page"/>
      </w:r>
    </w:p>
    <w:p w14:paraId="09A32077" w14:textId="4F5F3342" w:rsidR="0085791B" w:rsidRPr="0085791B" w:rsidRDefault="0085791B" w:rsidP="00410D56">
      <w:pPr>
        <w:pStyle w:val="Heading1"/>
      </w:pPr>
      <w:r>
        <w:lastRenderedPageBreak/>
        <w:t>Section B: Advisory Council, Budget Allocations and Actual Expenditures, and Identification of Activities Conducted</w:t>
      </w:r>
    </w:p>
    <w:p w14:paraId="52212D20" w14:textId="77777777" w:rsidR="0085791B" w:rsidRDefault="00D75928" w:rsidP="00D75928">
      <w:pPr>
        <w:pStyle w:val="Heading2"/>
      </w:pPr>
      <w:r>
        <w:t>Advisory Council</w:t>
      </w:r>
    </w:p>
    <w:p w14:paraId="58A3E8CF" w14:textId="00314D42" w:rsidR="007F5ED1" w:rsidRPr="007F5ED1" w:rsidRDefault="007F5ED1" w:rsidP="007F5ED1">
      <w:pPr>
        <w:pStyle w:val="ListParagraph"/>
        <w:numPr>
          <w:ilvl w:val="0"/>
          <w:numId w:val="40"/>
        </w:numPr>
        <w:pBdr>
          <w:top w:val="nil"/>
          <w:left w:val="nil"/>
          <w:bottom w:val="nil"/>
          <w:right w:val="nil"/>
          <w:between w:val="nil"/>
        </w:pBdr>
        <w:tabs>
          <w:tab w:val="left" w:pos="360"/>
        </w:tabs>
        <w:jc w:val="left"/>
        <w:rPr>
          <w:rFonts w:eastAsia="Verdana" w:cs="Verdana"/>
          <w:color w:val="000000"/>
          <w:szCs w:val="20"/>
        </w:rPr>
      </w:pPr>
      <w:r w:rsidRPr="007F5ED1">
        <w:rPr>
          <w:rFonts w:eastAsia="Verdana" w:cs="Verdana"/>
          <w:b/>
          <w:color w:val="000000"/>
          <w:szCs w:val="20"/>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and types of disabilities across the age span, and users of types of services that an individual with a disability may receive. Answer yes or no. </w:t>
      </w:r>
    </w:p>
    <w:p w14:paraId="7E6D91DF" w14:textId="17804896" w:rsidR="007F5ED1" w:rsidRPr="007F5ED1" w:rsidRDefault="007F5ED1" w:rsidP="007F5ED1">
      <w:pPr>
        <w:pBdr>
          <w:top w:val="nil"/>
          <w:left w:val="nil"/>
          <w:bottom w:val="nil"/>
          <w:right w:val="nil"/>
          <w:between w:val="nil"/>
        </w:pBdr>
        <w:tabs>
          <w:tab w:val="left" w:pos="360"/>
        </w:tabs>
        <w:spacing w:before="120" w:after="120"/>
        <w:jc w:val="left"/>
        <w:rPr>
          <w:rFonts w:eastAsia="Verdana" w:cs="Verdana"/>
          <w:color w:val="000000"/>
          <w:szCs w:val="20"/>
        </w:rPr>
      </w:pPr>
      <w:r w:rsidRPr="007F5ED1">
        <w:rPr>
          <w:rFonts w:eastAsia="Verdana" w:cs="Verdana"/>
          <w:color w:val="000000"/>
          <w:szCs w:val="20"/>
        </w:rPr>
        <w:tab/>
        <w:t>Yes</w:t>
      </w:r>
    </w:p>
    <w:p w14:paraId="37555BD8" w14:textId="77777777" w:rsidR="007F5ED1" w:rsidRPr="007F5ED1" w:rsidRDefault="007F5ED1" w:rsidP="007F5ED1">
      <w:pPr>
        <w:pStyle w:val="ListParagraph"/>
        <w:numPr>
          <w:ilvl w:val="0"/>
          <w:numId w:val="40"/>
        </w:numPr>
        <w:pBdr>
          <w:top w:val="nil"/>
          <w:left w:val="nil"/>
          <w:bottom w:val="nil"/>
          <w:right w:val="nil"/>
          <w:between w:val="nil"/>
        </w:pBdr>
        <w:tabs>
          <w:tab w:val="left" w:pos="360"/>
        </w:tabs>
        <w:jc w:val="left"/>
        <w:rPr>
          <w:rFonts w:eastAsia="Verdana" w:cs="Verdana"/>
          <w:b/>
          <w:color w:val="000000"/>
          <w:szCs w:val="20"/>
        </w:rPr>
      </w:pPr>
      <w:r w:rsidRPr="007F5ED1">
        <w:rPr>
          <w:rFonts w:eastAsia="Verdana" w:cs="Verdana"/>
          <w:b/>
          <w:color w:val="000000"/>
          <w:szCs w:val="20"/>
        </w:rPr>
        <w:t xml:space="preserve">The advisory council includes a representative of the designated State agency, as defined in section 7 of the Rehabilitation Act of 1973 (29 U.S.C. 705). Answer yes/no/NA. </w:t>
      </w:r>
    </w:p>
    <w:p w14:paraId="4C2B4C9E" w14:textId="77777777" w:rsidR="007F5ED1" w:rsidRPr="007F5ED1" w:rsidRDefault="007F5ED1" w:rsidP="00162701">
      <w:pPr>
        <w:pBdr>
          <w:top w:val="nil"/>
          <w:left w:val="nil"/>
          <w:bottom w:val="nil"/>
          <w:right w:val="nil"/>
          <w:between w:val="nil"/>
        </w:pBdr>
        <w:tabs>
          <w:tab w:val="left" w:pos="360"/>
        </w:tabs>
        <w:spacing w:before="120"/>
        <w:jc w:val="left"/>
        <w:rPr>
          <w:rFonts w:eastAsia="Verdana" w:cs="Verdana"/>
          <w:color w:val="000000"/>
          <w:szCs w:val="20"/>
        </w:rPr>
      </w:pPr>
      <w:r w:rsidRPr="007F5ED1">
        <w:rPr>
          <w:rFonts w:eastAsia="Verdana" w:cs="Verdana"/>
          <w:color w:val="000000"/>
          <w:szCs w:val="20"/>
        </w:rPr>
        <w:tab/>
        <w:t>Yes</w:t>
      </w:r>
    </w:p>
    <w:p w14:paraId="08661D47" w14:textId="77777777" w:rsidR="007F5ED1" w:rsidRPr="007F5ED1" w:rsidRDefault="007F5ED1" w:rsidP="00162701">
      <w:pPr>
        <w:pStyle w:val="ListParagraph"/>
        <w:numPr>
          <w:ilvl w:val="0"/>
          <w:numId w:val="40"/>
        </w:numPr>
        <w:pBdr>
          <w:top w:val="nil"/>
          <w:left w:val="nil"/>
          <w:bottom w:val="nil"/>
          <w:right w:val="nil"/>
          <w:between w:val="nil"/>
        </w:pBdr>
        <w:tabs>
          <w:tab w:val="left" w:pos="360"/>
        </w:tabs>
        <w:spacing w:before="120"/>
        <w:jc w:val="left"/>
        <w:rPr>
          <w:rFonts w:eastAsia="Verdana" w:cs="Verdana"/>
          <w:b/>
          <w:color w:val="000000"/>
          <w:szCs w:val="20"/>
        </w:rPr>
      </w:pPr>
      <w:r w:rsidRPr="007F5ED1">
        <w:rPr>
          <w:rFonts w:eastAsia="Verdana" w:cs="Verdana"/>
          <w:b/>
          <w:color w:val="000000"/>
          <w:szCs w:val="20"/>
        </w:rPr>
        <w:t xml:space="preserve">The advisory council includes a representative of the State agency for individuals who are blind (within the meaning of section 101 of that Act (29 U.S.C. 721)). Answer yes/no/NA. </w:t>
      </w:r>
    </w:p>
    <w:p w14:paraId="311A28A7" w14:textId="552AFF16" w:rsidR="007F5ED1" w:rsidRPr="007F5ED1" w:rsidRDefault="007F5ED1" w:rsidP="00162701">
      <w:pPr>
        <w:pBdr>
          <w:top w:val="nil"/>
          <w:left w:val="nil"/>
          <w:bottom w:val="nil"/>
          <w:right w:val="nil"/>
          <w:between w:val="nil"/>
        </w:pBdr>
        <w:tabs>
          <w:tab w:val="left" w:pos="360"/>
        </w:tabs>
        <w:spacing w:before="120"/>
        <w:jc w:val="left"/>
        <w:rPr>
          <w:rFonts w:eastAsia="Verdana" w:cs="Verdana"/>
          <w:b/>
          <w:color w:val="000000"/>
          <w:szCs w:val="20"/>
        </w:rPr>
      </w:pPr>
      <w:r w:rsidRPr="007F5ED1">
        <w:rPr>
          <w:rFonts w:eastAsia="Verdana" w:cs="Verdana"/>
          <w:color w:val="000000"/>
          <w:szCs w:val="20"/>
        </w:rPr>
        <w:tab/>
        <w:t>Yes</w:t>
      </w:r>
      <w:r w:rsidRPr="007F5ED1">
        <w:rPr>
          <w:rFonts w:eastAsia="Verdana" w:cs="Verdana"/>
          <w:b/>
          <w:color w:val="000000"/>
          <w:szCs w:val="20"/>
        </w:rPr>
        <w:t xml:space="preserve"> </w:t>
      </w:r>
    </w:p>
    <w:p w14:paraId="03D0443B" w14:textId="77777777" w:rsidR="00162701" w:rsidRDefault="007F5ED1" w:rsidP="00162701">
      <w:pPr>
        <w:pStyle w:val="ListParagraph"/>
        <w:numPr>
          <w:ilvl w:val="0"/>
          <w:numId w:val="40"/>
        </w:numPr>
        <w:pBdr>
          <w:top w:val="nil"/>
          <w:left w:val="nil"/>
          <w:bottom w:val="nil"/>
          <w:right w:val="nil"/>
          <w:between w:val="nil"/>
        </w:pBdr>
        <w:tabs>
          <w:tab w:val="left" w:pos="360"/>
        </w:tabs>
        <w:spacing w:before="120" w:after="120"/>
        <w:contextualSpacing w:val="0"/>
        <w:jc w:val="left"/>
        <w:rPr>
          <w:rFonts w:eastAsia="Verdana" w:cs="Verdana"/>
          <w:b/>
          <w:color w:val="000000"/>
          <w:szCs w:val="20"/>
        </w:rPr>
      </w:pPr>
      <w:r w:rsidRPr="007F5ED1">
        <w:rPr>
          <w:rFonts w:eastAsia="Verdana" w:cs="Verdana"/>
          <w:b/>
          <w:color w:val="000000"/>
          <w:szCs w:val="20"/>
        </w:rPr>
        <w:t xml:space="preserve">The advisory council includes a representative of a State center for independent living described in part C of title VII of the Rehabilitation Act of 1973 (29 U.S.C. 796f et seq.). Answer yes/no/NA.  </w:t>
      </w:r>
    </w:p>
    <w:p w14:paraId="06E0D673" w14:textId="7945BF7E" w:rsidR="007F5ED1" w:rsidRPr="00162701" w:rsidRDefault="007F5ED1" w:rsidP="00162701">
      <w:pPr>
        <w:pBdr>
          <w:top w:val="nil"/>
          <w:left w:val="nil"/>
          <w:bottom w:val="nil"/>
          <w:right w:val="nil"/>
          <w:between w:val="nil"/>
        </w:pBdr>
        <w:tabs>
          <w:tab w:val="left" w:pos="360"/>
        </w:tabs>
        <w:spacing w:before="120" w:after="120"/>
        <w:ind w:left="360"/>
        <w:jc w:val="left"/>
        <w:rPr>
          <w:rFonts w:eastAsia="Verdana" w:cs="Verdana"/>
          <w:b/>
          <w:color w:val="000000"/>
          <w:szCs w:val="20"/>
        </w:rPr>
      </w:pPr>
      <w:r w:rsidRPr="00162701">
        <w:rPr>
          <w:rFonts w:eastAsia="Verdana" w:cs="Verdana"/>
          <w:color w:val="000000"/>
          <w:szCs w:val="20"/>
        </w:rPr>
        <w:t>Yes</w:t>
      </w:r>
    </w:p>
    <w:p w14:paraId="358534BA" w14:textId="77777777" w:rsidR="007F5ED1" w:rsidRDefault="007F5ED1" w:rsidP="007F5ED1">
      <w:pPr>
        <w:pStyle w:val="ListParagraph"/>
        <w:numPr>
          <w:ilvl w:val="0"/>
          <w:numId w:val="40"/>
        </w:numPr>
        <w:pBdr>
          <w:top w:val="nil"/>
          <w:left w:val="nil"/>
          <w:bottom w:val="nil"/>
          <w:right w:val="nil"/>
          <w:between w:val="nil"/>
        </w:pBdr>
        <w:tabs>
          <w:tab w:val="left" w:pos="360"/>
        </w:tabs>
        <w:spacing w:before="120" w:after="120"/>
        <w:contextualSpacing w:val="0"/>
        <w:jc w:val="left"/>
        <w:rPr>
          <w:rFonts w:eastAsia="Verdana" w:cs="Verdana"/>
          <w:b/>
          <w:color w:val="000000"/>
          <w:szCs w:val="20"/>
        </w:rPr>
      </w:pPr>
      <w:r w:rsidRPr="007F5ED1">
        <w:rPr>
          <w:rFonts w:eastAsia="Verdana" w:cs="Verdana"/>
          <w:b/>
          <w:color w:val="000000"/>
          <w:szCs w:val="20"/>
        </w:rPr>
        <w:t xml:space="preserve">The advisory council includes a representative of the State workforce development board established under section 101 of the Workforce Innovation and Opportunity Act). Answer yes/no/NA.  </w:t>
      </w:r>
    </w:p>
    <w:p w14:paraId="7A8FBBA3" w14:textId="77004EDF" w:rsidR="007F5ED1" w:rsidRPr="007F5ED1" w:rsidRDefault="007F5ED1" w:rsidP="007F5ED1">
      <w:pPr>
        <w:pBdr>
          <w:top w:val="nil"/>
          <w:left w:val="nil"/>
          <w:bottom w:val="nil"/>
          <w:right w:val="nil"/>
          <w:between w:val="nil"/>
        </w:pBdr>
        <w:tabs>
          <w:tab w:val="left" w:pos="360"/>
        </w:tabs>
        <w:spacing w:before="120" w:after="120"/>
        <w:jc w:val="left"/>
        <w:rPr>
          <w:rFonts w:eastAsia="Verdana" w:cs="Verdana"/>
          <w:b/>
          <w:color w:val="000000"/>
          <w:szCs w:val="20"/>
        </w:rPr>
      </w:pPr>
      <w:r>
        <w:rPr>
          <w:rFonts w:eastAsia="Verdana" w:cs="Verdana"/>
          <w:bCs/>
          <w:color w:val="000000"/>
          <w:szCs w:val="20"/>
        </w:rPr>
        <w:tab/>
      </w:r>
      <w:r w:rsidRPr="007F5ED1">
        <w:rPr>
          <w:rFonts w:eastAsia="Verdana" w:cs="Verdana"/>
          <w:bCs/>
          <w:color w:val="000000"/>
          <w:szCs w:val="20"/>
        </w:rPr>
        <w:t>Yes</w:t>
      </w:r>
    </w:p>
    <w:p w14:paraId="771E4F74" w14:textId="77777777" w:rsidR="007F5ED1" w:rsidRPr="007F5ED1" w:rsidRDefault="007F5ED1" w:rsidP="007F5ED1">
      <w:pPr>
        <w:pStyle w:val="ListParagraph"/>
        <w:numPr>
          <w:ilvl w:val="0"/>
          <w:numId w:val="40"/>
        </w:numPr>
        <w:pBdr>
          <w:top w:val="nil"/>
          <w:left w:val="nil"/>
          <w:bottom w:val="nil"/>
          <w:right w:val="nil"/>
          <w:between w:val="nil"/>
        </w:pBdr>
        <w:tabs>
          <w:tab w:val="left" w:pos="360"/>
        </w:tabs>
        <w:jc w:val="left"/>
        <w:rPr>
          <w:rFonts w:eastAsia="Verdana" w:cs="Verdana"/>
          <w:b/>
          <w:color w:val="000000"/>
          <w:szCs w:val="20"/>
        </w:rPr>
      </w:pPr>
      <w:r w:rsidRPr="007F5ED1">
        <w:rPr>
          <w:rFonts w:eastAsia="Verdana" w:cs="Verdana"/>
          <w:b/>
          <w:color w:val="000000"/>
          <w:szCs w:val="20"/>
        </w:rPr>
        <w:t xml:space="preserve">The advisory council includes a representative of the State educational agency, as defined in section 9101 of the Elementary and Secondary Education Act of 1965 as reauthorized. Answer yes/no/NA. </w:t>
      </w:r>
    </w:p>
    <w:p w14:paraId="3B30FAEF" w14:textId="77777777" w:rsidR="007F5ED1" w:rsidRPr="007F5ED1" w:rsidRDefault="007F5ED1" w:rsidP="007F5ED1">
      <w:pPr>
        <w:pBdr>
          <w:top w:val="nil"/>
          <w:left w:val="nil"/>
          <w:bottom w:val="nil"/>
          <w:right w:val="nil"/>
          <w:between w:val="nil"/>
        </w:pBdr>
        <w:tabs>
          <w:tab w:val="left" w:pos="360"/>
        </w:tabs>
        <w:spacing w:before="120" w:after="120"/>
        <w:jc w:val="left"/>
        <w:rPr>
          <w:rFonts w:eastAsia="Verdana" w:cs="Verdana"/>
          <w:b/>
          <w:color w:val="000000"/>
          <w:szCs w:val="20"/>
        </w:rPr>
      </w:pPr>
      <w:r w:rsidRPr="007F5ED1">
        <w:rPr>
          <w:rFonts w:eastAsia="Verdana" w:cs="Verdana"/>
          <w:bCs/>
          <w:color w:val="000000"/>
          <w:szCs w:val="20"/>
        </w:rPr>
        <w:tab/>
        <w:t>Yes</w:t>
      </w:r>
    </w:p>
    <w:p w14:paraId="2CDA7638" w14:textId="77777777" w:rsidR="009202CE" w:rsidRPr="00E86EEF" w:rsidRDefault="009202CE" w:rsidP="007F5ED1">
      <w:pPr>
        <w:pStyle w:val="NormalWeb"/>
        <w:numPr>
          <w:ilvl w:val="0"/>
          <w:numId w:val="40"/>
        </w:numPr>
        <w:spacing w:before="0" w:beforeAutospacing="0" w:after="0" w:afterAutospacing="0"/>
        <w:rPr>
          <w:rFonts w:ascii="Century Gothic" w:hAnsi="Century Gothic"/>
          <w:b/>
          <w:bCs/>
          <w:color w:val="000000"/>
          <w:szCs w:val="20"/>
        </w:rPr>
      </w:pPr>
      <w:r w:rsidRPr="00E86EEF">
        <w:rPr>
          <w:rFonts w:ascii="Century Gothic" w:hAnsi="Century Gothic"/>
          <w:b/>
          <w:bCs/>
          <w:color w:val="000000"/>
          <w:szCs w:val="20"/>
        </w:rPr>
        <w:t xml:space="preserve">The advisory council includes other representatives (list below). </w:t>
      </w:r>
    </w:p>
    <w:p w14:paraId="23D206AE" w14:textId="006CE39B" w:rsidR="009202CE" w:rsidRPr="00E86EEF" w:rsidRDefault="009202CE" w:rsidP="00E86EEF">
      <w:pPr>
        <w:pStyle w:val="ListParagraph"/>
        <w:numPr>
          <w:ilvl w:val="0"/>
          <w:numId w:val="21"/>
        </w:numPr>
      </w:pPr>
      <w:r w:rsidRPr="00E86EEF">
        <w:t xml:space="preserve">Tribal </w:t>
      </w:r>
      <w:r w:rsidR="00101384" w:rsidRPr="00E86EEF">
        <w:t>Vocational Rehabilitation</w:t>
      </w:r>
      <w:r w:rsidRPr="00E86EEF">
        <w:t xml:space="preserve"> (Section 121)</w:t>
      </w:r>
    </w:p>
    <w:p w14:paraId="4B56FF07" w14:textId="77777777" w:rsidR="009202CE" w:rsidRPr="00E86EEF" w:rsidRDefault="009202CE" w:rsidP="00E86EEF">
      <w:pPr>
        <w:pStyle w:val="ListParagraph"/>
        <w:numPr>
          <w:ilvl w:val="0"/>
          <w:numId w:val="21"/>
        </w:numPr>
      </w:pPr>
      <w:r w:rsidRPr="00E86EEF">
        <w:t>Parent Training and Information Center</w:t>
      </w:r>
    </w:p>
    <w:p w14:paraId="638283C3" w14:textId="77777777" w:rsidR="009202CE" w:rsidRPr="00E86EEF" w:rsidRDefault="009202CE" w:rsidP="00E86EEF">
      <w:pPr>
        <w:pStyle w:val="ListParagraph"/>
        <w:numPr>
          <w:ilvl w:val="0"/>
          <w:numId w:val="21"/>
        </w:numPr>
      </w:pPr>
      <w:r w:rsidRPr="00E86EEF">
        <w:t>Client Assistance Program</w:t>
      </w:r>
    </w:p>
    <w:p w14:paraId="2105AFFA" w14:textId="77777777" w:rsidR="009202CE" w:rsidRPr="00E86EEF" w:rsidRDefault="009202CE" w:rsidP="00E86EEF">
      <w:pPr>
        <w:pStyle w:val="ListParagraph"/>
        <w:numPr>
          <w:ilvl w:val="0"/>
          <w:numId w:val="21"/>
        </w:numPr>
      </w:pPr>
      <w:r w:rsidRPr="00E86EEF">
        <w:t>State Independent Living Council </w:t>
      </w:r>
    </w:p>
    <w:p w14:paraId="723CBF04" w14:textId="77777777" w:rsidR="009202CE" w:rsidRDefault="009202CE" w:rsidP="009202CE"/>
    <w:p w14:paraId="66C2629E" w14:textId="10A901B9" w:rsidR="008C59A4" w:rsidRPr="00162701" w:rsidRDefault="009202CE" w:rsidP="00162701">
      <w:pPr>
        <w:pStyle w:val="NormalWeb"/>
        <w:numPr>
          <w:ilvl w:val="0"/>
          <w:numId w:val="40"/>
        </w:numPr>
        <w:spacing w:before="0" w:beforeAutospacing="0" w:after="0" w:afterAutospacing="0"/>
        <w:rPr>
          <w:rFonts w:ascii="Century Gothic" w:hAnsi="Century Gothic"/>
          <w:b/>
          <w:bCs/>
          <w:color w:val="000000"/>
          <w:szCs w:val="20"/>
        </w:rPr>
      </w:pPr>
      <w:r w:rsidRPr="00E86EEF">
        <w:rPr>
          <w:rFonts w:ascii="Century Gothic" w:hAnsi="Century Gothic"/>
          <w:b/>
          <w:bCs/>
          <w:color w:val="000000"/>
          <w:szCs w:val="20"/>
        </w:rPr>
        <w:t xml:space="preserve">The advisory council includes a majority of individuals with disabilities that use assistive technology or their family members or guardians: </w:t>
      </w:r>
    </w:p>
    <w:p w14:paraId="34BF576A" w14:textId="2E0CB8EB" w:rsidR="008C59A4" w:rsidRPr="00A31ED5" w:rsidRDefault="009202CE" w:rsidP="00A31ED5">
      <w:pPr>
        <w:pStyle w:val="NormalWeb"/>
        <w:numPr>
          <w:ilvl w:val="0"/>
          <w:numId w:val="22"/>
        </w:numPr>
        <w:spacing w:before="0" w:beforeAutospacing="0" w:after="0" w:afterAutospacing="0"/>
        <w:ind w:left="720"/>
        <w:rPr>
          <w:rFonts w:ascii="Century Gothic" w:eastAsiaTheme="minorHAnsi" w:hAnsi="Century Gothic" w:cstheme="minorBidi"/>
          <w:color w:val="000000"/>
          <w:szCs w:val="20"/>
        </w:rPr>
      </w:pPr>
      <w:r w:rsidRPr="00E86EEF">
        <w:rPr>
          <w:rFonts w:ascii="Century Gothic" w:eastAsiaTheme="minorHAnsi" w:hAnsi="Century Gothic" w:cstheme="minorBidi"/>
          <w:color w:val="000000"/>
          <w:szCs w:val="20"/>
        </w:rPr>
        <w:t>Enter the number of individuals with disabilities that use AT or their family members or guardians on the advisory council</w:t>
      </w:r>
      <w:r w:rsidR="008C59A4">
        <w:rPr>
          <w:rFonts w:ascii="Century Gothic" w:eastAsiaTheme="minorHAnsi" w:hAnsi="Century Gothic" w:cstheme="minorBidi"/>
          <w:color w:val="000000"/>
          <w:szCs w:val="20"/>
        </w:rPr>
        <w:t>:</w:t>
      </w:r>
      <w:r w:rsidR="00A31ED5">
        <w:rPr>
          <w:rFonts w:ascii="Century Gothic" w:eastAsiaTheme="minorHAnsi" w:hAnsi="Century Gothic" w:cstheme="minorBidi"/>
          <w:color w:val="000000"/>
          <w:szCs w:val="20"/>
        </w:rPr>
        <w:t xml:space="preserve"> </w:t>
      </w:r>
      <w:r w:rsidR="008C59A4" w:rsidRPr="00A31ED5">
        <w:rPr>
          <w:rFonts w:ascii="Century Gothic" w:eastAsiaTheme="minorHAnsi" w:hAnsi="Century Gothic" w:cstheme="minorBidi"/>
          <w:color w:val="000000"/>
          <w:szCs w:val="20"/>
        </w:rPr>
        <w:t>11</w:t>
      </w:r>
    </w:p>
    <w:p w14:paraId="34CF56BA" w14:textId="0BECE5A1" w:rsidR="008C59A4" w:rsidRPr="00162701" w:rsidRDefault="009202CE" w:rsidP="00162701">
      <w:pPr>
        <w:pStyle w:val="NormalWeb"/>
        <w:numPr>
          <w:ilvl w:val="0"/>
          <w:numId w:val="22"/>
        </w:numPr>
        <w:spacing w:before="120" w:beforeAutospacing="0" w:after="120" w:afterAutospacing="0"/>
        <w:ind w:left="720"/>
        <w:rPr>
          <w:rFonts w:ascii="Century Gothic" w:eastAsiaTheme="minorHAnsi" w:hAnsi="Century Gothic" w:cstheme="minorBidi"/>
          <w:color w:val="000000"/>
          <w:szCs w:val="20"/>
        </w:rPr>
      </w:pPr>
      <w:r w:rsidRPr="008C59A4">
        <w:rPr>
          <w:rFonts w:ascii="Century Gothic" w:eastAsiaTheme="minorHAnsi" w:hAnsi="Century Gothic" w:cstheme="minorBidi"/>
          <w:color w:val="000000"/>
          <w:szCs w:val="20"/>
        </w:rPr>
        <w:t>Enter the total number of individuals on the advisory council</w:t>
      </w:r>
      <w:r w:rsidR="008C59A4">
        <w:rPr>
          <w:rFonts w:ascii="Century Gothic" w:eastAsiaTheme="minorHAnsi" w:hAnsi="Century Gothic" w:cstheme="minorBidi"/>
          <w:color w:val="000000"/>
          <w:szCs w:val="20"/>
        </w:rPr>
        <w:t>:</w:t>
      </w:r>
      <w:r w:rsidRPr="008C59A4">
        <w:rPr>
          <w:rFonts w:ascii="Century Gothic" w:eastAsiaTheme="minorHAnsi" w:hAnsi="Century Gothic" w:cstheme="minorBidi"/>
          <w:color w:val="000000"/>
          <w:szCs w:val="20"/>
        </w:rPr>
        <w:t>   </w:t>
      </w:r>
      <w:r w:rsidRPr="00A31ED5">
        <w:rPr>
          <w:rFonts w:ascii="Century Gothic" w:eastAsiaTheme="minorHAnsi" w:hAnsi="Century Gothic" w:cstheme="minorBidi"/>
          <w:color w:val="000000"/>
          <w:szCs w:val="20"/>
        </w:rPr>
        <w:t xml:space="preserve">20    </w:t>
      </w:r>
      <w:r w:rsidRPr="00E86EEF">
        <w:t>                         </w:t>
      </w:r>
    </w:p>
    <w:p w14:paraId="3655F7F3" w14:textId="72DB99C1" w:rsidR="009202CE" w:rsidRPr="00162701" w:rsidRDefault="009202CE" w:rsidP="00162701">
      <w:pPr>
        <w:pStyle w:val="NormalWeb"/>
        <w:numPr>
          <w:ilvl w:val="0"/>
          <w:numId w:val="22"/>
        </w:numPr>
        <w:spacing w:before="0" w:beforeAutospacing="0" w:after="0" w:afterAutospacing="0"/>
        <w:ind w:left="720"/>
        <w:rPr>
          <w:rFonts w:ascii="Century Gothic" w:eastAsiaTheme="minorHAnsi" w:hAnsi="Century Gothic" w:cstheme="minorBidi"/>
          <w:color w:val="000000"/>
          <w:szCs w:val="20"/>
        </w:rPr>
      </w:pPr>
      <w:r w:rsidRPr="008C59A4">
        <w:rPr>
          <w:rFonts w:ascii="Century Gothic" w:eastAsiaTheme="minorHAnsi" w:hAnsi="Century Gothic" w:cstheme="minorBidi"/>
          <w:color w:val="000000"/>
          <w:szCs w:val="20"/>
        </w:rPr>
        <w:t>Calculate the percentage (divide A/B</w:t>
      </w:r>
      <w:r w:rsidR="008C59A4">
        <w:rPr>
          <w:rFonts w:ascii="Century Gothic" w:eastAsiaTheme="minorHAnsi" w:hAnsi="Century Gothic" w:cstheme="minorBidi"/>
          <w:color w:val="000000"/>
          <w:szCs w:val="20"/>
        </w:rPr>
        <w:t>)</w:t>
      </w:r>
      <w:r w:rsidR="008C59A4" w:rsidRPr="008C59A4">
        <w:rPr>
          <w:rFonts w:ascii="Century Gothic" w:eastAsiaTheme="minorHAnsi" w:hAnsi="Century Gothic" w:cstheme="minorBidi"/>
          <w:color w:val="000000"/>
          <w:szCs w:val="20"/>
        </w:rPr>
        <w:t xml:space="preserve">. </w:t>
      </w:r>
      <w:r w:rsidRPr="008C59A4">
        <w:rPr>
          <w:rFonts w:ascii="Century Gothic" w:eastAsiaTheme="minorHAnsi" w:hAnsi="Century Gothic" w:cstheme="minorBidi"/>
          <w:color w:val="000000"/>
          <w:szCs w:val="20"/>
        </w:rPr>
        <w:t>If the ratio is less than 51% you must provide an explanation of why the advisory council does not include a consumer majority in Item 9 below</w:t>
      </w:r>
      <w:r w:rsidRPr="00162701">
        <w:rPr>
          <w:rFonts w:ascii="Century Gothic" w:eastAsiaTheme="minorHAnsi" w:hAnsi="Century Gothic" w:cstheme="minorBidi"/>
          <w:color w:val="000000"/>
          <w:szCs w:val="20"/>
        </w:rPr>
        <w:t>.</w:t>
      </w:r>
      <w:r w:rsidR="00162701" w:rsidRPr="00162701">
        <w:rPr>
          <w:rFonts w:ascii="Century Gothic" w:eastAsiaTheme="minorHAnsi" w:hAnsi="Century Gothic" w:cstheme="minorBidi"/>
          <w:color w:val="000000"/>
          <w:szCs w:val="20"/>
        </w:rPr>
        <w:t xml:space="preserve"> </w:t>
      </w:r>
      <w:r w:rsidRPr="00162701">
        <w:rPr>
          <w:rFonts w:ascii="Century Gothic" w:hAnsi="Century Gothic"/>
          <w:color w:val="000000"/>
          <w:szCs w:val="20"/>
        </w:rPr>
        <w:t>55%</w:t>
      </w:r>
    </w:p>
    <w:p w14:paraId="335C70EE" w14:textId="507ABF8C" w:rsidR="00D75928" w:rsidRDefault="00D75928" w:rsidP="00D75928">
      <w:pPr>
        <w:pStyle w:val="Heading2"/>
      </w:pPr>
      <w:r>
        <w:lastRenderedPageBreak/>
        <w:t>Actual</w:t>
      </w:r>
      <w:r w:rsidR="00A31ED5">
        <w:t xml:space="preserve"> Expenditures and Budgeted Allocations</w:t>
      </w:r>
    </w:p>
    <w:p w14:paraId="2458F4AC" w14:textId="3EC96F83" w:rsidR="00A31ED5" w:rsidRPr="00410D56" w:rsidRDefault="00A31ED5" w:rsidP="00410D56">
      <w:pPr>
        <w:pStyle w:val="NormalWeb"/>
        <w:numPr>
          <w:ilvl w:val="0"/>
          <w:numId w:val="25"/>
        </w:numPr>
        <w:spacing w:before="0" w:beforeAutospacing="0" w:after="120" w:afterAutospacing="0"/>
        <w:rPr>
          <w:rFonts w:ascii="Century Gothic" w:hAnsi="Century Gothic"/>
          <w:b/>
          <w:bCs/>
          <w:color w:val="000000"/>
          <w:szCs w:val="20"/>
        </w:rPr>
      </w:pPr>
      <w:r w:rsidRPr="00A31ED5">
        <w:rPr>
          <w:rFonts w:ascii="Century Gothic" w:hAnsi="Century Gothic"/>
          <w:b/>
          <w:bCs/>
          <w:color w:val="000000"/>
          <w:szCs w:val="20"/>
        </w:rPr>
        <w:t xml:space="preserve">Actual Expenditures Carryover Year Close-out (annual update required-table reset) </w:t>
      </w:r>
    </w:p>
    <w:tbl>
      <w:tblPr>
        <w:tblW w:w="8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5"/>
        <w:gridCol w:w="2070"/>
        <w:gridCol w:w="1415"/>
      </w:tblGrid>
      <w:tr w:rsidR="00A31ED5" w14:paraId="4D447730" w14:textId="77777777" w:rsidTr="00162701">
        <w:trPr>
          <w:jc w:val="center"/>
        </w:trPr>
        <w:tc>
          <w:tcPr>
            <w:tcW w:w="5305" w:type="dxa"/>
            <w:shd w:val="clear" w:color="auto" w:fill="D9D9D9"/>
          </w:tcPr>
          <w:p w14:paraId="6C273477" w14:textId="77777777" w:rsidR="00A31ED5" w:rsidRPr="007639F1" w:rsidRDefault="00A31ED5" w:rsidP="00A31ED5">
            <w:pPr>
              <w:jc w:val="left"/>
              <w:rPr>
                <w:b/>
                <w:bCs/>
              </w:rPr>
            </w:pPr>
            <w:r w:rsidRPr="007639F1">
              <w:rPr>
                <w:b/>
                <w:bCs/>
              </w:rPr>
              <w:t>Actual Expenditures for Closed-out Carryover Year Award</w:t>
            </w:r>
          </w:p>
        </w:tc>
        <w:tc>
          <w:tcPr>
            <w:tcW w:w="2070" w:type="dxa"/>
            <w:shd w:val="clear" w:color="auto" w:fill="D9D9D9"/>
          </w:tcPr>
          <w:p w14:paraId="3714B876" w14:textId="77777777" w:rsidR="00A31ED5" w:rsidRPr="007639F1" w:rsidRDefault="00A31ED5" w:rsidP="00A31ED5">
            <w:pPr>
              <w:jc w:val="left"/>
              <w:rPr>
                <w:b/>
                <w:bCs/>
              </w:rPr>
            </w:pPr>
            <w:r w:rsidRPr="007639F1">
              <w:rPr>
                <w:b/>
                <w:bCs/>
              </w:rPr>
              <w:t>Final Expenditures</w:t>
            </w:r>
          </w:p>
        </w:tc>
        <w:tc>
          <w:tcPr>
            <w:tcW w:w="1415" w:type="dxa"/>
            <w:shd w:val="clear" w:color="auto" w:fill="D9D9D9"/>
          </w:tcPr>
          <w:p w14:paraId="30F54AD4" w14:textId="77777777" w:rsidR="00A31ED5" w:rsidRPr="007639F1" w:rsidRDefault="00A31ED5" w:rsidP="00A31ED5">
            <w:pPr>
              <w:jc w:val="left"/>
              <w:rPr>
                <w:b/>
                <w:bCs/>
              </w:rPr>
            </w:pPr>
            <w:r w:rsidRPr="007639F1">
              <w:rPr>
                <w:b/>
                <w:bCs/>
              </w:rPr>
              <w:t>Percentage</w:t>
            </w:r>
          </w:p>
        </w:tc>
      </w:tr>
      <w:tr w:rsidR="00A31ED5" w14:paraId="7EED17F6" w14:textId="77777777" w:rsidTr="00162701">
        <w:trPr>
          <w:jc w:val="center"/>
        </w:trPr>
        <w:tc>
          <w:tcPr>
            <w:tcW w:w="5305" w:type="dxa"/>
          </w:tcPr>
          <w:p w14:paraId="569D53EA" w14:textId="77777777" w:rsidR="00A31ED5" w:rsidRDefault="00A31ED5" w:rsidP="00A31ED5">
            <w:pPr>
              <w:jc w:val="left"/>
            </w:pPr>
            <w:r>
              <w:t>A. All State Level Activities</w:t>
            </w:r>
          </w:p>
        </w:tc>
        <w:tc>
          <w:tcPr>
            <w:tcW w:w="2070" w:type="dxa"/>
          </w:tcPr>
          <w:p w14:paraId="6CA90BED" w14:textId="51CA35C5" w:rsidR="00A31ED5" w:rsidRDefault="00A31ED5" w:rsidP="00162701">
            <w:pPr>
              <w:jc w:val="right"/>
            </w:pPr>
            <w:r>
              <w:t>$</w:t>
            </w:r>
            <w:r w:rsidR="00943D59">
              <w:t>265,897.80</w:t>
            </w:r>
          </w:p>
        </w:tc>
        <w:tc>
          <w:tcPr>
            <w:tcW w:w="1415" w:type="dxa"/>
          </w:tcPr>
          <w:p w14:paraId="2C3B6DB9" w14:textId="39CF3186" w:rsidR="00A31ED5" w:rsidRDefault="00943D59" w:rsidP="00162701">
            <w:pPr>
              <w:jc w:val="right"/>
            </w:pPr>
            <w:r>
              <w:t>59.23%</w:t>
            </w:r>
          </w:p>
        </w:tc>
      </w:tr>
      <w:tr w:rsidR="00A31ED5" w14:paraId="40597563" w14:textId="77777777" w:rsidTr="00162701">
        <w:trPr>
          <w:jc w:val="center"/>
        </w:trPr>
        <w:tc>
          <w:tcPr>
            <w:tcW w:w="5305" w:type="dxa"/>
          </w:tcPr>
          <w:p w14:paraId="68BD3CB0" w14:textId="77777777" w:rsidR="00A31ED5" w:rsidRDefault="00A31ED5" w:rsidP="00A31ED5">
            <w:pPr>
              <w:jc w:val="left"/>
            </w:pPr>
            <w:r>
              <w:t>B. All State Leadership Activities</w:t>
            </w:r>
          </w:p>
        </w:tc>
        <w:tc>
          <w:tcPr>
            <w:tcW w:w="2070" w:type="dxa"/>
          </w:tcPr>
          <w:p w14:paraId="3ECE23C0" w14:textId="403EFA31" w:rsidR="00A31ED5" w:rsidRDefault="00A31ED5" w:rsidP="00162701">
            <w:pPr>
              <w:jc w:val="right"/>
            </w:pPr>
            <w:r>
              <w:t>$</w:t>
            </w:r>
            <w:r w:rsidR="00943D59">
              <w:t>174,464.84</w:t>
            </w:r>
          </w:p>
        </w:tc>
        <w:tc>
          <w:tcPr>
            <w:tcW w:w="1415" w:type="dxa"/>
          </w:tcPr>
          <w:p w14:paraId="053E413D" w14:textId="1757C6BD" w:rsidR="00A31ED5" w:rsidRDefault="00943D59" w:rsidP="00162701">
            <w:pPr>
              <w:jc w:val="right"/>
            </w:pPr>
            <w:r>
              <w:t>38.86%</w:t>
            </w:r>
          </w:p>
        </w:tc>
      </w:tr>
      <w:tr w:rsidR="00A31ED5" w14:paraId="1F9D40F9" w14:textId="77777777" w:rsidTr="00162701">
        <w:trPr>
          <w:jc w:val="center"/>
        </w:trPr>
        <w:tc>
          <w:tcPr>
            <w:tcW w:w="5305" w:type="dxa"/>
          </w:tcPr>
          <w:p w14:paraId="42F92198" w14:textId="77777777" w:rsidR="00A31ED5" w:rsidRDefault="00A31ED5" w:rsidP="00A31ED5">
            <w:pPr>
              <w:jc w:val="left"/>
            </w:pPr>
            <w:r>
              <w:t>C. Transition Training &amp; Technical Assistance</w:t>
            </w:r>
          </w:p>
        </w:tc>
        <w:tc>
          <w:tcPr>
            <w:tcW w:w="2070" w:type="dxa"/>
          </w:tcPr>
          <w:p w14:paraId="6A8A9AC2" w14:textId="23B8EA66" w:rsidR="00A31ED5" w:rsidRDefault="00A31ED5" w:rsidP="00162701">
            <w:pPr>
              <w:jc w:val="right"/>
            </w:pPr>
            <w:r>
              <w:t>$</w:t>
            </w:r>
            <w:r w:rsidR="00943D59">
              <w:t xml:space="preserve">    6,079.00</w:t>
            </w:r>
          </w:p>
        </w:tc>
        <w:tc>
          <w:tcPr>
            <w:tcW w:w="1415" w:type="dxa"/>
          </w:tcPr>
          <w:p w14:paraId="17728677" w14:textId="6CA7C0DB" w:rsidR="00A31ED5" w:rsidRDefault="00943D59" w:rsidP="00162701">
            <w:pPr>
              <w:jc w:val="right"/>
            </w:pPr>
            <w:r>
              <w:t>3.48%</w:t>
            </w:r>
          </w:p>
        </w:tc>
      </w:tr>
      <w:tr w:rsidR="00A31ED5" w14:paraId="65E9CCC2" w14:textId="77777777" w:rsidTr="00162701">
        <w:trPr>
          <w:jc w:val="center"/>
        </w:trPr>
        <w:tc>
          <w:tcPr>
            <w:tcW w:w="5305" w:type="dxa"/>
          </w:tcPr>
          <w:p w14:paraId="6ED25DB5" w14:textId="77777777" w:rsidR="00A31ED5" w:rsidRDefault="00A31ED5" w:rsidP="00A31ED5">
            <w:pPr>
              <w:jc w:val="left"/>
            </w:pPr>
            <w:r>
              <w:t>D. Total Expenditures</w:t>
            </w:r>
          </w:p>
        </w:tc>
        <w:tc>
          <w:tcPr>
            <w:tcW w:w="2070" w:type="dxa"/>
          </w:tcPr>
          <w:p w14:paraId="1761CD03" w14:textId="5815EF70" w:rsidR="00A31ED5" w:rsidRDefault="00A31ED5" w:rsidP="00162701">
            <w:pPr>
              <w:jc w:val="right"/>
            </w:pPr>
            <w:r>
              <w:t>$</w:t>
            </w:r>
            <w:r w:rsidR="00943D59">
              <w:t>440,362.64</w:t>
            </w:r>
          </w:p>
        </w:tc>
        <w:tc>
          <w:tcPr>
            <w:tcW w:w="1415" w:type="dxa"/>
          </w:tcPr>
          <w:p w14:paraId="1E02A111" w14:textId="2C04590B" w:rsidR="00A31ED5" w:rsidRDefault="00943D59" w:rsidP="00162701">
            <w:pPr>
              <w:jc w:val="right"/>
            </w:pPr>
            <w:r>
              <w:t>98.09%</w:t>
            </w:r>
          </w:p>
        </w:tc>
      </w:tr>
      <w:tr w:rsidR="00A31ED5" w14:paraId="00836460" w14:textId="77777777" w:rsidTr="00162701">
        <w:trPr>
          <w:jc w:val="center"/>
        </w:trPr>
        <w:tc>
          <w:tcPr>
            <w:tcW w:w="5305" w:type="dxa"/>
          </w:tcPr>
          <w:p w14:paraId="55612889" w14:textId="77777777" w:rsidR="00A31ED5" w:rsidRDefault="00A31ED5" w:rsidP="00A31ED5">
            <w:pPr>
              <w:jc w:val="left"/>
            </w:pPr>
            <w:r>
              <w:t>E. Total Award</w:t>
            </w:r>
          </w:p>
        </w:tc>
        <w:tc>
          <w:tcPr>
            <w:tcW w:w="2070" w:type="dxa"/>
          </w:tcPr>
          <w:p w14:paraId="0B5CE57E" w14:textId="23DFBADA" w:rsidR="00A31ED5" w:rsidRDefault="00A31ED5" w:rsidP="00162701">
            <w:pPr>
              <w:jc w:val="right"/>
            </w:pPr>
            <w:r>
              <w:t>$</w:t>
            </w:r>
            <w:r w:rsidR="00943D59">
              <w:t>448,950.00</w:t>
            </w:r>
          </w:p>
        </w:tc>
        <w:tc>
          <w:tcPr>
            <w:tcW w:w="1415" w:type="dxa"/>
          </w:tcPr>
          <w:p w14:paraId="05DCBE76" w14:textId="77777777" w:rsidR="00A31ED5" w:rsidRDefault="00A31ED5" w:rsidP="00162701">
            <w:pPr>
              <w:jc w:val="right"/>
            </w:pPr>
            <w:r>
              <w:t>100%</w:t>
            </w:r>
          </w:p>
        </w:tc>
      </w:tr>
      <w:tr w:rsidR="00A31ED5" w14:paraId="04031C34" w14:textId="77777777" w:rsidTr="00162701">
        <w:trPr>
          <w:jc w:val="center"/>
        </w:trPr>
        <w:tc>
          <w:tcPr>
            <w:tcW w:w="5305" w:type="dxa"/>
          </w:tcPr>
          <w:p w14:paraId="4BAE707F" w14:textId="77777777" w:rsidR="00A31ED5" w:rsidRDefault="00A31ED5" w:rsidP="00A31ED5">
            <w:pPr>
              <w:jc w:val="left"/>
            </w:pPr>
            <w:r>
              <w:t>F. Lapsed Amount</w:t>
            </w:r>
          </w:p>
        </w:tc>
        <w:tc>
          <w:tcPr>
            <w:tcW w:w="2070" w:type="dxa"/>
          </w:tcPr>
          <w:p w14:paraId="7E1E85C3" w14:textId="5D223507" w:rsidR="00A31ED5" w:rsidRDefault="00A31ED5" w:rsidP="00162701">
            <w:pPr>
              <w:jc w:val="right"/>
            </w:pPr>
            <w:r>
              <w:t>$</w:t>
            </w:r>
            <w:r w:rsidR="00943D59">
              <w:t xml:space="preserve">    8,587.36</w:t>
            </w:r>
          </w:p>
        </w:tc>
        <w:tc>
          <w:tcPr>
            <w:tcW w:w="1415" w:type="dxa"/>
          </w:tcPr>
          <w:p w14:paraId="73FE7609" w14:textId="05E52829" w:rsidR="00A31ED5" w:rsidRDefault="00943D59" w:rsidP="00162701">
            <w:pPr>
              <w:jc w:val="right"/>
            </w:pPr>
            <w:r>
              <w:t>1.91%</w:t>
            </w:r>
          </w:p>
        </w:tc>
      </w:tr>
    </w:tbl>
    <w:p w14:paraId="68B112B2" w14:textId="77777777" w:rsidR="00A31ED5" w:rsidRPr="00A31ED5" w:rsidRDefault="00A31ED5" w:rsidP="00A31ED5"/>
    <w:p w14:paraId="488FF51E" w14:textId="0309DB76" w:rsidR="00A31ED5" w:rsidRPr="00410D56" w:rsidRDefault="00A31ED5" w:rsidP="00410D56">
      <w:pPr>
        <w:pStyle w:val="NormalWeb"/>
        <w:numPr>
          <w:ilvl w:val="0"/>
          <w:numId w:val="25"/>
        </w:numPr>
        <w:spacing w:before="0" w:beforeAutospacing="0" w:after="120" w:afterAutospacing="0"/>
        <w:rPr>
          <w:rFonts w:ascii="Century Gothic" w:hAnsi="Century Gothic"/>
          <w:b/>
          <w:bCs/>
          <w:color w:val="000000"/>
          <w:szCs w:val="20"/>
        </w:rPr>
      </w:pPr>
      <w:r w:rsidRPr="00A31ED5">
        <w:rPr>
          <w:rFonts w:ascii="Century Gothic" w:hAnsi="Century Gothic"/>
          <w:b/>
          <w:bCs/>
          <w:color w:val="000000"/>
          <w:szCs w:val="20"/>
        </w:rPr>
        <w:t xml:space="preserve">Actual YTD Expenditures and Budgeted Allocations for Immediately Preceding Year Award (annual update required-table reset) </w:t>
      </w: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3"/>
        <w:gridCol w:w="1632"/>
        <w:gridCol w:w="1530"/>
        <w:gridCol w:w="1710"/>
        <w:gridCol w:w="1357"/>
      </w:tblGrid>
      <w:tr w:rsidR="00A31ED5" w14:paraId="761450CB" w14:textId="77777777" w:rsidTr="00162701">
        <w:trPr>
          <w:jc w:val="center"/>
        </w:trPr>
        <w:tc>
          <w:tcPr>
            <w:tcW w:w="2413" w:type="dxa"/>
            <w:shd w:val="clear" w:color="auto" w:fill="D9D9D9"/>
          </w:tcPr>
          <w:p w14:paraId="3F24AA74" w14:textId="77777777" w:rsidR="00A31ED5" w:rsidRPr="007639F1" w:rsidRDefault="00A31ED5" w:rsidP="00A31ED5">
            <w:pPr>
              <w:jc w:val="left"/>
              <w:rPr>
                <w:b/>
                <w:bCs/>
              </w:rPr>
            </w:pPr>
            <w:r w:rsidRPr="007639F1">
              <w:rPr>
                <w:b/>
                <w:bCs/>
              </w:rPr>
              <w:t>Actual &amp; Planned Immediately Preceding Year Award Expenditures</w:t>
            </w:r>
          </w:p>
        </w:tc>
        <w:tc>
          <w:tcPr>
            <w:tcW w:w="1632" w:type="dxa"/>
            <w:shd w:val="clear" w:color="auto" w:fill="D9D9D9"/>
          </w:tcPr>
          <w:p w14:paraId="7CABF762" w14:textId="77777777" w:rsidR="00A31ED5" w:rsidRPr="007639F1" w:rsidRDefault="00A31ED5" w:rsidP="00A31ED5">
            <w:pPr>
              <w:jc w:val="left"/>
              <w:rPr>
                <w:b/>
                <w:bCs/>
              </w:rPr>
            </w:pPr>
            <w:r w:rsidRPr="007639F1">
              <w:rPr>
                <w:b/>
                <w:bCs/>
              </w:rPr>
              <w:t>YTD Obligated not Liquidated Expenditures</w:t>
            </w:r>
          </w:p>
        </w:tc>
        <w:tc>
          <w:tcPr>
            <w:tcW w:w="1530" w:type="dxa"/>
            <w:shd w:val="clear" w:color="auto" w:fill="D9D9D9"/>
          </w:tcPr>
          <w:p w14:paraId="6C3E633C" w14:textId="77777777" w:rsidR="00A31ED5" w:rsidRPr="007639F1" w:rsidRDefault="00A31ED5" w:rsidP="00A31ED5">
            <w:pPr>
              <w:jc w:val="left"/>
              <w:rPr>
                <w:b/>
                <w:bCs/>
              </w:rPr>
            </w:pPr>
            <w:r w:rsidRPr="007639F1">
              <w:rPr>
                <w:b/>
                <w:bCs/>
              </w:rPr>
              <w:t>YTD Liquidated Expenditures</w:t>
            </w:r>
          </w:p>
        </w:tc>
        <w:tc>
          <w:tcPr>
            <w:tcW w:w="1710" w:type="dxa"/>
            <w:shd w:val="clear" w:color="auto" w:fill="D9D9D9"/>
          </w:tcPr>
          <w:p w14:paraId="3071DFB9" w14:textId="77777777" w:rsidR="00A31ED5" w:rsidRPr="007639F1" w:rsidRDefault="00A31ED5" w:rsidP="00A31ED5">
            <w:pPr>
              <w:jc w:val="left"/>
              <w:rPr>
                <w:b/>
                <w:bCs/>
              </w:rPr>
            </w:pPr>
            <w:r w:rsidRPr="007639F1">
              <w:rPr>
                <w:b/>
                <w:bCs/>
              </w:rPr>
              <w:t>Planned not yet Obligated Expenditures</w:t>
            </w:r>
          </w:p>
        </w:tc>
        <w:tc>
          <w:tcPr>
            <w:tcW w:w="1357" w:type="dxa"/>
            <w:shd w:val="clear" w:color="auto" w:fill="D9D9D9"/>
          </w:tcPr>
          <w:p w14:paraId="1BA0777A" w14:textId="77777777" w:rsidR="00A31ED5" w:rsidRPr="007639F1" w:rsidRDefault="00A31ED5" w:rsidP="00A31ED5">
            <w:pPr>
              <w:jc w:val="left"/>
              <w:rPr>
                <w:b/>
                <w:bCs/>
              </w:rPr>
            </w:pPr>
            <w:r w:rsidRPr="007639F1">
              <w:rPr>
                <w:b/>
                <w:bCs/>
              </w:rPr>
              <w:t xml:space="preserve">Total </w:t>
            </w:r>
          </w:p>
        </w:tc>
      </w:tr>
      <w:tr w:rsidR="00A31ED5" w14:paraId="040F6F49" w14:textId="77777777" w:rsidTr="00162701">
        <w:trPr>
          <w:jc w:val="center"/>
        </w:trPr>
        <w:tc>
          <w:tcPr>
            <w:tcW w:w="2413" w:type="dxa"/>
          </w:tcPr>
          <w:p w14:paraId="046C74E9" w14:textId="77777777" w:rsidR="00A31ED5" w:rsidRDefault="00A31ED5" w:rsidP="00A31ED5">
            <w:pPr>
              <w:jc w:val="left"/>
            </w:pPr>
            <w:r>
              <w:t>All State Level Activities</w:t>
            </w:r>
          </w:p>
        </w:tc>
        <w:tc>
          <w:tcPr>
            <w:tcW w:w="1632" w:type="dxa"/>
          </w:tcPr>
          <w:p w14:paraId="4FCDB72E" w14:textId="0BE499F3" w:rsidR="00A31ED5" w:rsidRDefault="00A31ED5" w:rsidP="00162701">
            <w:pPr>
              <w:jc w:val="right"/>
            </w:pPr>
            <w:r>
              <w:t>$</w:t>
            </w:r>
            <w:r w:rsidR="00943D59">
              <w:t>101,476.00</w:t>
            </w:r>
          </w:p>
        </w:tc>
        <w:tc>
          <w:tcPr>
            <w:tcW w:w="1530" w:type="dxa"/>
          </w:tcPr>
          <w:p w14:paraId="21F943D1" w14:textId="3A1917B3" w:rsidR="00A31ED5" w:rsidRDefault="00A31ED5" w:rsidP="00162701">
            <w:pPr>
              <w:jc w:val="right"/>
            </w:pPr>
            <w:r>
              <w:t>$</w:t>
            </w:r>
            <w:r w:rsidR="00943D59">
              <w:t>99,149.90</w:t>
            </w:r>
          </w:p>
        </w:tc>
        <w:tc>
          <w:tcPr>
            <w:tcW w:w="1710" w:type="dxa"/>
          </w:tcPr>
          <w:p w14:paraId="72AB762D" w14:textId="011AAA1B" w:rsidR="00A31ED5" w:rsidRDefault="00A31ED5" w:rsidP="00162701">
            <w:pPr>
              <w:jc w:val="right"/>
            </w:pPr>
            <w:r>
              <w:t>$</w:t>
            </w:r>
            <w:r w:rsidR="00162701">
              <w:t>68,483.10</w:t>
            </w:r>
          </w:p>
        </w:tc>
        <w:tc>
          <w:tcPr>
            <w:tcW w:w="1357" w:type="dxa"/>
          </w:tcPr>
          <w:p w14:paraId="36E1809A" w14:textId="238992FA" w:rsidR="00A31ED5" w:rsidRDefault="00A31ED5" w:rsidP="00162701">
            <w:pPr>
              <w:jc w:val="right"/>
            </w:pPr>
            <w:r>
              <w:t>$</w:t>
            </w:r>
            <w:r w:rsidR="00943D59">
              <w:t>200,625.90</w:t>
            </w:r>
          </w:p>
        </w:tc>
      </w:tr>
      <w:tr w:rsidR="00A31ED5" w14:paraId="6D9413F6" w14:textId="77777777" w:rsidTr="00162701">
        <w:trPr>
          <w:jc w:val="center"/>
        </w:trPr>
        <w:tc>
          <w:tcPr>
            <w:tcW w:w="2413" w:type="dxa"/>
          </w:tcPr>
          <w:p w14:paraId="5F2D071A" w14:textId="77777777" w:rsidR="00A31ED5" w:rsidRDefault="00A31ED5" w:rsidP="00A31ED5">
            <w:pPr>
              <w:jc w:val="left"/>
            </w:pPr>
            <w:r>
              <w:t>All State Leadership Activities</w:t>
            </w:r>
          </w:p>
        </w:tc>
        <w:tc>
          <w:tcPr>
            <w:tcW w:w="1632" w:type="dxa"/>
          </w:tcPr>
          <w:p w14:paraId="5D766A81" w14:textId="692FEBC9" w:rsidR="00A31ED5" w:rsidRDefault="00A31ED5" w:rsidP="00162701">
            <w:pPr>
              <w:jc w:val="right"/>
            </w:pPr>
            <w:r>
              <w:t>$</w:t>
            </w:r>
            <w:r w:rsidR="00943D59">
              <w:t>78,325.25</w:t>
            </w:r>
          </w:p>
        </w:tc>
        <w:tc>
          <w:tcPr>
            <w:tcW w:w="1530" w:type="dxa"/>
          </w:tcPr>
          <w:p w14:paraId="22E0AC95" w14:textId="7B660094" w:rsidR="00A31ED5" w:rsidRDefault="00A31ED5" w:rsidP="00162701">
            <w:pPr>
              <w:jc w:val="right"/>
            </w:pPr>
            <w:r>
              <w:t>$</w:t>
            </w:r>
            <w:r w:rsidR="00943D59">
              <w:t>55,312.64</w:t>
            </w:r>
          </w:p>
        </w:tc>
        <w:tc>
          <w:tcPr>
            <w:tcW w:w="1710" w:type="dxa"/>
          </w:tcPr>
          <w:p w14:paraId="2049A22D" w14:textId="42B27BE8" w:rsidR="00A31ED5" w:rsidRDefault="00A31ED5" w:rsidP="00162701">
            <w:pPr>
              <w:jc w:val="right"/>
            </w:pPr>
            <w:r>
              <w:t>$</w:t>
            </w:r>
            <w:r w:rsidR="00162701">
              <w:t>45,768.11</w:t>
            </w:r>
          </w:p>
        </w:tc>
        <w:tc>
          <w:tcPr>
            <w:tcW w:w="1357" w:type="dxa"/>
          </w:tcPr>
          <w:p w14:paraId="43DF6E37" w14:textId="0FBA4AAF" w:rsidR="00A31ED5" w:rsidRDefault="00A31ED5" w:rsidP="00162701">
            <w:pPr>
              <w:jc w:val="right"/>
            </w:pPr>
            <w:r>
              <w:t>$</w:t>
            </w:r>
            <w:r w:rsidR="00943D59">
              <w:t>133,637.89</w:t>
            </w:r>
          </w:p>
        </w:tc>
      </w:tr>
      <w:tr w:rsidR="00A31ED5" w14:paraId="1D456E4B" w14:textId="77777777" w:rsidTr="00162701">
        <w:trPr>
          <w:jc w:val="center"/>
        </w:trPr>
        <w:tc>
          <w:tcPr>
            <w:tcW w:w="2413" w:type="dxa"/>
          </w:tcPr>
          <w:p w14:paraId="64CEB85B" w14:textId="77777777" w:rsidR="00A31ED5" w:rsidRDefault="00A31ED5" w:rsidP="00A31ED5">
            <w:pPr>
              <w:jc w:val="left"/>
            </w:pPr>
            <w:r>
              <w:t>Transition Training &amp; Technical Assistance</w:t>
            </w:r>
          </w:p>
        </w:tc>
        <w:tc>
          <w:tcPr>
            <w:tcW w:w="1632" w:type="dxa"/>
          </w:tcPr>
          <w:p w14:paraId="69835BCA" w14:textId="77777777" w:rsidR="00A31ED5" w:rsidRDefault="00A31ED5" w:rsidP="00162701">
            <w:pPr>
              <w:jc w:val="right"/>
            </w:pPr>
            <w:r>
              <w:t>$</w:t>
            </w:r>
          </w:p>
        </w:tc>
        <w:tc>
          <w:tcPr>
            <w:tcW w:w="1530" w:type="dxa"/>
          </w:tcPr>
          <w:p w14:paraId="6F654153" w14:textId="77777777" w:rsidR="00A31ED5" w:rsidRDefault="00A31ED5" w:rsidP="00162701">
            <w:pPr>
              <w:jc w:val="right"/>
            </w:pPr>
            <w:r>
              <w:t>$</w:t>
            </w:r>
          </w:p>
        </w:tc>
        <w:tc>
          <w:tcPr>
            <w:tcW w:w="1710" w:type="dxa"/>
          </w:tcPr>
          <w:p w14:paraId="758ECB1E" w14:textId="77777777" w:rsidR="00A31ED5" w:rsidRDefault="00A31ED5" w:rsidP="00162701">
            <w:pPr>
              <w:jc w:val="right"/>
            </w:pPr>
            <w:r>
              <w:t>$</w:t>
            </w:r>
            <w:r w:rsidR="00162701">
              <w:t>8,970.30</w:t>
            </w:r>
          </w:p>
          <w:p w14:paraId="1A881167" w14:textId="21C3F4B0" w:rsidR="00162701" w:rsidRDefault="00162701" w:rsidP="00162701">
            <w:pPr>
              <w:jc w:val="right"/>
            </w:pPr>
          </w:p>
        </w:tc>
        <w:tc>
          <w:tcPr>
            <w:tcW w:w="1357" w:type="dxa"/>
          </w:tcPr>
          <w:p w14:paraId="711066D2" w14:textId="77777777" w:rsidR="00A31ED5" w:rsidRDefault="00A31ED5" w:rsidP="00162701">
            <w:pPr>
              <w:jc w:val="right"/>
            </w:pPr>
            <w:r>
              <w:t>$</w:t>
            </w:r>
          </w:p>
        </w:tc>
      </w:tr>
      <w:tr w:rsidR="00A31ED5" w:rsidRPr="00162701" w14:paraId="012B18AA" w14:textId="77777777" w:rsidTr="00162701">
        <w:trPr>
          <w:jc w:val="center"/>
        </w:trPr>
        <w:tc>
          <w:tcPr>
            <w:tcW w:w="2413" w:type="dxa"/>
          </w:tcPr>
          <w:p w14:paraId="0BA4EB39" w14:textId="77777777" w:rsidR="00A31ED5" w:rsidRDefault="00A31ED5" w:rsidP="00A31ED5">
            <w:pPr>
              <w:jc w:val="left"/>
            </w:pPr>
            <w:r>
              <w:t xml:space="preserve">Total </w:t>
            </w:r>
          </w:p>
        </w:tc>
        <w:tc>
          <w:tcPr>
            <w:tcW w:w="1632" w:type="dxa"/>
          </w:tcPr>
          <w:p w14:paraId="50E0911E" w14:textId="1B8C70B0" w:rsidR="00A31ED5" w:rsidRDefault="00A31ED5" w:rsidP="00162701">
            <w:pPr>
              <w:jc w:val="right"/>
            </w:pPr>
            <w:r>
              <w:t>$</w:t>
            </w:r>
            <w:r w:rsidR="00943D59">
              <w:t>179,801.25</w:t>
            </w:r>
          </w:p>
        </w:tc>
        <w:tc>
          <w:tcPr>
            <w:tcW w:w="1530" w:type="dxa"/>
          </w:tcPr>
          <w:p w14:paraId="522C1A91" w14:textId="1EF311B6" w:rsidR="00A31ED5" w:rsidRDefault="00A31ED5" w:rsidP="00162701">
            <w:pPr>
              <w:jc w:val="right"/>
            </w:pPr>
            <w:r>
              <w:t>$</w:t>
            </w:r>
            <w:r w:rsidR="00943D59">
              <w:t>154,462.54</w:t>
            </w:r>
          </w:p>
        </w:tc>
        <w:tc>
          <w:tcPr>
            <w:tcW w:w="1710" w:type="dxa"/>
          </w:tcPr>
          <w:p w14:paraId="01041162" w14:textId="38575C2F" w:rsidR="00A31ED5" w:rsidRDefault="00A31ED5" w:rsidP="00162701">
            <w:pPr>
              <w:jc w:val="right"/>
            </w:pPr>
            <w:r>
              <w:t>$</w:t>
            </w:r>
            <w:r w:rsidR="00162701">
              <w:t>114,251.21</w:t>
            </w:r>
          </w:p>
        </w:tc>
        <w:tc>
          <w:tcPr>
            <w:tcW w:w="1357" w:type="dxa"/>
          </w:tcPr>
          <w:p w14:paraId="141B94E0" w14:textId="3168F00E" w:rsidR="00A31ED5" w:rsidRPr="00162701" w:rsidRDefault="00162701" w:rsidP="00162701">
            <w:pPr>
              <w:jc w:val="right"/>
              <w:rPr>
                <w:szCs w:val="20"/>
              </w:rPr>
            </w:pPr>
            <w:r w:rsidRPr="00162701">
              <w:rPr>
                <w:szCs w:val="20"/>
              </w:rPr>
              <w:t>$448,515.00</w:t>
            </w:r>
          </w:p>
        </w:tc>
      </w:tr>
    </w:tbl>
    <w:p w14:paraId="252F4F75" w14:textId="77777777" w:rsidR="00162701" w:rsidRDefault="00162701" w:rsidP="00162701"/>
    <w:p w14:paraId="4DF98928" w14:textId="6DA6704E" w:rsidR="00D75928" w:rsidRDefault="00D75928" w:rsidP="00D75928">
      <w:pPr>
        <w:pStyle w:val="Heading2"/>
      </w:pPr>
      <w:r>
        <w:t>Activities</w:t>
      </w:r>
    </w:p>
    <w:p w14:paraId="4FF3B879" w14:textId="18D923B8" w:rsidR="00554072" w:rsidRPr="00410D56" w:rsidRDefault="00554072" w:rsidP="00410D56">
      <w:pPr>
        <w:numPr>
          <w:ilvl w:val="2"/>
          <w:numId w:val="4"/>
        </w:numPr>
        <w:pBdr>
          <w:top w:val="nil"/>
          <w:left w:val="nil"/>
          <w:bottom w:val="nil"/>
          <w:right w:val="nil"/>
          <w:between w:val="nil"/>
        </w:pBdr>
        <w:spacing w:after="120"/>
        <w:jc w:val="left"/>
        <w:rPr>
          <w:rFonts w:ascii="Verdana" w:eastAsia="Verdana" w:hAnsi="Verdana" w:cs="Verdana"/>
          <w:b/>
          <w:color w:val="000000"/>
          <w:sz w:val="18"/>
          <w:szCs w:val="18"/>
        </w:rPr>
      </w:pPr>
      <w:r>
        <w:rPr>
          <w:rFonts w:ascii="Verdana" w:eastAsia="Verdana" w:hAnsi="Verdana" w:cs="Verdana"/>
          <w:b/>
          <w:color w:val="000000"/>
          <w:sz w:val="18"/>
          <w:szCs w:val="18"/>
        </w:rPr>
        <w:t>State Level Activities Conducted and Program Structure</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25"/>
        <w:gridCol w:w="1440"/>
        <w:gridCol w:w="1260"/>
        <w:gridCol w:w="1530"/>
        <w:gridCol w:w="1350"/>
      </w:tblGrid>
      <w:tr w:rsidR="00A4586B" w:rsidRPr="00A4586B" w14:paraId="652E81C8" w14:textId="77777777" w:rsidTr="00A4586B">
        <w:tc>
          <w:tcPr>
            <w:tcW w:w="4225" w:type="dxa"/>
            <w:shd w:val="clear" w:color="auto" w:fill="D9D9D9"/>
            <w:vAlign w:val="center"/>
          </w:tcPr>
          <w:p w14:paraId="6228D330" w14:textId="77777777" w:rsidR="00A4586B" w:rsidRPr="00A4586B" w:rsidRDefault="00A4586B" w:rsidP="00A4586B">
            <w:pPr>
              <w:jc w:val="left"/>
              <w:rPr>
                <w:rFonts w:eastAsia="Verdana" w:cs="Verdana"/>
                <w:b/>
                <w:szCs w:val="20"/>
              </w:rPr>
            </w:pPr>
            <w:r w:rsidRPr="00A4586B">
              <w:rPr>
                <w:rFonts w:eastAsia="Verdana" w:cs="Verdana"/>
                <w:b/>
                <w:szCs w:val="20"/>
              </w:rPr>
              <w:t>AT Act State Level Activities</w:t>
            </w:r>
          </w:p>
        </w:tc>
        <w:tc>
          <w:tcPr>
            <w:tcW w:w="1440" w:type="dxa"/>
            <w:shd w:val="clear" w:color="auto" w:fill="D9D9D9"/>
            <w:vAlign w:val="center"/>
          </w:tcPr>
          <w:p w14:paraId="533AB8A5" w14:textId="77777777" w:rsidR="00A4586B" w:rsidRPr="00A4586B" w:rsidRDefault="00A4586B" w:rsidP="00A4586B">
            <w:pPr>
              <w:jc w:val="center"/>
              <w:rPr>
                <w:rFonts w:eastAsia="Verdana" w:cs="Verdana"/>
                <w:szCs w:val="20"/>
              </w:rPr>
            </w:pPr>
            <w:r w:rsidRPr="00A4586B">
              <w:rPr>
                <w:rFonts w:eastAsia="Verdana" w:cs="Verdana"/>
                <w:b/>
                <w:szCs w:val="20"/>
              </w:rPr>
              <w:t>Activity Conducted?</w:t>
            </w:r>
          </w:p>
        </w:tc>
        <w:tc>
          <w:tcPr>
            <w:tcW w:w="1260" w:type="dxa"/>
            <w:shd w:val="clear" w:color="auto" w:fill="D9D9D9"/>
            <w:vAlign w:val="center"/>
          </w:tcPr>
          <w:p w14:paraId="0ECA747A" w14:textId="4DDC3295" w:rsidR="00A4586B" w:rsidRPr="00A4586B" w:rsidRDefault="00A4586B" w:rsidP="00A4586B">
            <w:pPr>
              <w:jc w:val="center"/>
              <w:rPr>
                <w:rFonts w:eastAsia="Verdana" w:cs="Verdana"/>
                <w:b/>
                <w:szCs w:val="20"/>
              </w:rPr>
            </w:pPr>
            <w:r w:rsidRPr="00A4586B">
              <w:rPr>
                <w:rFonts w:eastAsia="Verdana" w:cs="Verdana"/>
                <w:b/>
                <w:szCs w:val="20"/>
              </w:rPr>
              <w:t>Who conducts?</w:t>
            </w:r>
          </w:p>
        </w:tc>
        <w:tc>
          <w:tcPr>
            <w:tcW w:w="1530" w:type="dxa"/>
            <w:shd w:val="clear" w:color="auto" w:fill="D9D9D9"/>
            <w:vAlign w:val="center"/>
          </w:tcPr>
          <w:p w14:paraId="78C1EE06" w14:textId="5FEB5A56" w:rsidR="00A4586B" w:rsidRPr="00A4586B" w:rsidRDefault="00A4586B" w:rsidP="00A4586B">
            <w:pPr>
              <w:jc w:val="center"/>
              <w:rPr>
                <w:rFonts w:eastAsia="Verdana" w:cs="Verdana"/>
                <w:b/>
                <w:szCs w:val="20"/>
              </w:rPr>
            </w:pPr>
            <w:r w:rsidRPr="00A4586B">
              <w:rPr>
                <w:rFonts w:eastAsia="Verdana" w:cs="Verdana"/>
                <w:b/>
                <w:szCs w:val="20"/>
              </w:rPr>
              <w:t>Where conducted?</w:t>
            </w:r>
          </w:p>
        </w:tc>
        <w:tc>
          <w:tcPr>
            <w:tcW w:w="1350" w:type="dxa"/>
            <w:shd w:val="clear" w:color="auto" w:fill="D9D9D9"/>
            <w:vAlign w:val="center"/>
          </w:tcPr>
          <w:p w14:paraId="397C0091" w14:textId="77777777" w:rsidR="00A4586B" w:rsidRPr="00A4586B" w:rsidRDefault="00A4586B" w:rsidP="00A4586B">
            <w:pPr>
              <w:jc w:val="center"/>
              <w:rPr>
                <w:rFonts w:eastAsia="Verdana" w:cs="Verdana"/>
                <w:b/>
                <w:szCs w:val="20"/>
              </w:rPr>
            </w:pPr>
            <w:r w:rsidRPr="00A4586B">
              <w:rPr>
                <w:rFonts w:eastAsia="Verdana" w:cs="Verdana"/>
                <w:b/>
                <w:szCs w:val="20"/>
              </w:rPr>
              <w:t>Fee Charged</w:t>
            </w:r>
          </w:p>
        </w:tc>
      </w:tr>
      <w:tr w:rsidR="00A4586B" w:rsidRPr="00A4586B" w14:paraId="7CF98F31" w14:textId="77777777" w:rsidTr="00E713D9">
        <w:tc>
          <w:tcPr>
            <w:tcW w:w="4225" w:type="dxa"/>
            <w:shd w:val="clear" w:color="auto" w:fill="D9D9D9" w:themeFill="background1" w:themeFillShade="D9"/>
          </w:tcPr>
          <w:p w14:paraId="4435BDF5" w14:textId="77777777" w:rsidR="00A4586B" w:rsidRPr="00A4586B" w:rsidRDefault="00A4586B" w:rsidP="00554072">
            <w:pPr>
              <w:jc w:val="left"/>
              <w:rPr>
                <w:rFonts w:eastAsia="Verdana" w:cs="Verdana"/>
                <w:bCs/>
                <w:szCs w:val="20"/>
              </w:rPr>
            </w:pPr>
            <w:r w:rsidRPr="00A4586B">
              <w:rPr>
                <w:rFonts w:eastAsia="Verdana" w:cs="Verdana"/>
                <w:bCs/>
                <w:szCs w:val="20"/>
              </w:rPr>
              <w:t>State Financing-Financial Loan</w:t>
            </w:r>
          </w:p>
        </w:tc>
        <w:tc>
          <w:tcPr>
            <w:tcW w:w="1440" w:type="dxa"/>
            <w:shd w:val="clear" w:color="auto" w:fill="E2EFD9" w:themeFill="accent6" w:themeFillTint="33"/>
            <w:vAlign w:val="center"/>
          </w:tcPr>
          <w:p w14:paraId="5CC533D9" w14:textId="77777777" w:rsidR="00A4586B" w:rsidRPr="00A4586B" w:rsidRDefault="00A4586B" w:rsidP="00A4586B">
            <w:pPr>
              <w:jc w:val="center"/>
              <w:rPr>
                <w:rFonts w:eastAsia="Verdana" w:cs="Verdana"/>
                <w:szCs w:val="20"/>
              </w:rPr>
            </w:pPr>
            <w:r w:rsidRPr="00A4586B">
              <w:rPr>
                <w:rFonts w:eastAsia="Verdana" w:cs="Verdana"/>
                <w:szCs w:val="20"/>
              </w:rPr>
              <w:t>No</w:t>
            </w:r>
          </w:p>
        </w:tc>
        <w:tc>
          <w:tcPr>
            <w:tcW w:w="1260" w:type="dxa"/>
            <w:shd w:val="clear" w:color="auto" w:fill="E2EFD9" w:themeFill="accent6" w:themeFillTint="33"/>
            <w:vAlign w:val="center"/>
          </w:tcPr>
          <w:p w14:paraId="1462EF7D" w14:textId="4E1A2280" w:rsidR="00A4586B" w:rsidRPr="00A4586B" w:rsidRDefault="00A4586B" w:rsidP="00A4586B">
            <w:pPr>
              <w:jc w:val="center"/>
              <w:rPr>
                <w:rFonts w:eastAsia="Verdana" w:cs="Verdana"/>
                <w:bCs/>
                <w:szCs w:val="20"/>
              </w:rPr>
            </w:pPr>
            <w:r w:rsidRPr="00A4586B">
              <w:rPr>
                <w:rFonts w:eastAsia="Verdana" w:cs="Verdana"/>
                <w:bCs/>
                <w:szCs w:val="20"/>
              </w:rPr>
              <w:t>NA</w:t>
            </w:r>
          </w:p>
        </w:tc>
        <w:tc>
          <w:tcPr>
            <w:tcW w:w="1530" w:type="dxa"/>
            <w:shd w:val="clear" w:color="auto" w:fill="E2EFD9" w:themeFill="accent6" w:themeFillTint="33"/>
            <w:vAlign w:val="center"/>
          </w:tcPr>
          <w:p w14:paraId="0C5B2287" w14:textId="536DA80A" w:rsidR="00A4586B" w:rsidRPr="00A4586B" w:rsidRDefault="00A4586B" w:rsidP="00A4586B">
            <w:pPr>
              <w:jc w:val="center"/>
              <w:rPr>
                <w:rFonts w:eastAsia="Verdana" w:cs="Verdana"/>
                <w:b/>
                <w:szCs w:val="20"/>
              </w:rPr>
            </w:pPr>
            <w:r w:rsidRPr="00A4586B">
              <w:rPr>
                <w:rFonts w:eastAsia="Verdana" w:cs="Verdana"/>
                <w:bCs/>
                <w:szCs w:val="20"/>
              </w:rPr>
              <w:t>NA</w:t>
            </w:r>
          </w:p>
        </w:tc>
        <w:tc>
          <w:tcPr>
            <w:tcW w:w="1350" w:type="dxa"/>
            <w:shd w:val="clear" w:color="auto" w:fill="E2EFD9" w:themeFill="accent6" w:themeFillTint="33"/>
            <w:vAlign w:val="center"/>
          </w:tcPr>
          <w:p w14:paraId="64391578" w14:textId="30D45E40" w:rsidR="00A4586B" w:rsidRPr="00A4586B" w:rsidRDefault="00A4586B" w:rsidP="00A4586B">
            <w:pPr>
              <w:jc w:val="center"/>
              <w:rPr>
                <w:rFonts w:eastAsia="Verdana" w:cs="Verdana"/>
                <w:b/>
                <w:szCs w:val="20"/>
              </w:rPr>
            </w:pPr>
            <w:r w:rsidRPr="00A4586B">
              <w:rPr>
                <w:rFonts w:eastAsia="Verdana" w:cs="Verdana"/>
                <w:bCs/>
                <w:szCs w:val="20"/>
              </w:rPr>
              <w:t>NA</w:t>
            </w:r>
          </w:p>
        </w:tc>
      </w:tr>
      <w:tr w:rsidR="00A4586B" w:rsidRPr="00A4586B" w14:paraId="132AD975" w14:textId="77777777" w:rsidTr="00E713D9">
        <w:tc>
          <w:tcPr>
            <w:tcW w:w="4225" w:type="dxa"/>
            <w:shd w:val="clear" w:color="auto" w:fill="D9D9D9" w:themeFill="background1" w:themeFillShade="D9"/>
          </w:tcPr>
          <w:p w14:paraId="0CF75738" w14:textId="77777777" w:rsidR="00A4586B" w:rsidRPr="00A4586B" w:rsidRDefault="00A4586B" w:rsidP="00554072">
            <w:pPr>
              <w:jc w:val="left"/>
              <w:rPr>
                <w:rFonts w:eastAsia="Verdana" w:cs="Verdana"/>
                <w:bCs/>
                <w:szCs w:val="20"/>
              </w:rPr>
            </w:pPr>
            <w:r w:rsidRPr="00A4586B">
              <w:rPr>
                <w:rFonts w:eastAsia="Verdana" w:cs="Verdana"/>
                <w:bCs/>
                <w:szCs w:val="20"/>
              </w:rPr>
              <w:t xml:space="preserve">State Financing-Other that Directly Provides AT </w:t>
            </w:r>
          </w:p>
        </w:tc>
        <w:tc>
          <w:tcPr>
            <w:tcW w:w="1440" w:type="dxa"/>
            <w:shd w:val="clear" w:color="auto" w:fill="E2EFD9" w:themeFill="accent6" w:themeFillTint="33"/>
            <w:vAlign w:val="center"/>
          </w:tcPr>
          <w:p w14:paraId="07D9C21C" w14:textId="3F839EDD" w:rsidR="00A4586B" w:rsidRPr="00A4586B" w:rsidRDefault="00A4586B" w:rsidP="00A4586B">
            <w:pPr>
              <w:jc w:val="center"/>
              <w:rPr>
                <w:szCs w:val="20"/>
              </w:rPr>
            </w:pPr>
            <w:r w:rsidRPr="00A4586B">
              <w:rPr>
                <w:rFonts w:eastAsia="Verdana" w:cs="Verdana"/>
                <w:szCs w:val="20"/>
              </w:rPr>
              <w:t>Yes</w:t>
            </w:r>
          </w:p>
        </w:tc>
        <w:tc>
          <w:tcPr>
            <w:tcW w:w="1260" w:type="dxa"/>
            <w:shd w:val="clear" w:color="auto" w:fill="E2EFD9" w:themeFill="accent6" w:themeFillTint="33"/>
            <w:vAlign w:val="center"/>
          </w:tcPr>
          <w:p w14:paraId="47F85994" w14:textId="003A1A68" w:rsidR="00A4586B" w:rsidRPr="00A4586B" w:rsidRDefault="00A4586B" w:rsidP="00A4586B">
            <w:pPr>
              <w:jc w:val="center"/>
              <w:rPr>
                <w:rFonts w:eastAsia="Verdana" w:cs="Verdana"/>
                <w:b/>
                <w:szCs w:val="20"/>
                <w:highlight w:val="yellow"/>
              </w:rPr>
            </w:pPr>
            <w:r w:rsidRPr="00A4586B">
              <w:rPr>
                <w:rFonts w:eastAsia="Verdana" w:cs="Verdana"/>
                <w:szCs w:val="20"/>
              </w:rPr>
              <w:t>State</w:t>
            </w:r>
          </w:p>
        </w:tc>
        <w:tc>
          <w:tcPr>
            <w:tcW w:w="1530" w:type="dxa"/>
            <w:shd w:val="clear" w:color="auto" w:fill="E2EFD9" w:themeFill="accent6" w:themeFillTint="33"/>
            <w:vAlign w:val="center"/>
          </w:tcPr>
          <w:p w14:paraId="5B6D696B" w14:textId="23D6CAEE" w:rsidR="00A4586B" w:rsidRPr="00A4586B" w:rsidRDefault="00A4586B" w:rsidP="00A4586B">
            <w:pPr>
              <w:jc w:val="center"/>
              <w:rPr>
                <w:rFonts w:eastAsia="Verdana" w:cs="Verdana"/>
                <w:szCs w:val="20"/>
              </w:rPr>
            </w:pPr>
            <w:r w:rsidRPr="00A4586B">
              <w:rPr>
                <w:rFonts w:eastAsia="Verdana" w:cs="Verdana"/>
                <w:szCs w:val="20"/>
              </w:rPr>
              <w:t>Central</w:t>
            </w:r>
          </w:p>
        </w:tc>
        <w:tc>
          <w:tcPr>
            <w:tcW w:w="1350" w:type="dxa"/>
            <w:shd w:val="clear" w:color="auto" w:fill="E2EFD9" w:themeFill="accent6" w:themeFillTint="33"/>
            <w:vAlign w:val="center"/>
          </w:tcPr>
          <w:p w14:paraId="76BEDCD5" w14:textId="5749C3F2" w:rsidR="00A4586B" w:rsidRPr="00A4586B" w:rsidRDefault="00A4586B" w:rsidP="00A4586B">
            <w:pPr>
              <w:jc w:val="center"/>
              <w:rPr>
                <w:rFonts w:eastAsia="Verdana" w:cs="Verdana"/>
                <w:b/>
                <w:szCs w:val="20"/>
                <w:highlight w:val="yellow"/>
              </w:rPr>
            </w:pPr>
            <w:r w:rsidRPr="00A4586B">
              <w:rPr>
                <w:rFonts w:eastAsia="Verdana" w:cs="Verdana"/>
                <w:szCs w:val="20"/>
              </w:rPr>
              <w:t>No</w:t>
            </w:r>
          </w:p>
        </w:tc>
      </w:tr>
      <w:tr w:rsidR="00A4586B" w:rsidRPr="00A4586B" w14:paraId="517330F3" w14:textId="77777777" w:rsidTr="00E713D9">
        <w:tc>
          <w:tcPr>
            <w:tcW w:w="4225" w:type="dxa"/>
            <w:shd w:val="clear" w:color="auto" w:fill="D9D9D9" w:themeFill="background1" w:themeFillShade="D9"/>
          </w:tcPr>
          <w:p w14:paraId="6DE51D91" w14:textId="77777777" w:rsidR="00A4586B" w:rsidRPr="00A4586B" w:rsidRDefault="00A4586B" w:rsidP="0086566E">
            <w:pPr>
              <w:jc w:val="left"/>
              <w:rPr>
                <w:rFonts w:eastAsia="Verdana" w:cs="Verdana"/>
                <w:bCs/>
                <w:szCs w:val="20"/>
              </w:rPr>
            </w:pPr>
            <w:r w:rsidRPr="00A4586B">
              <w:rPr>
                <w:rFonts w:eastAsia="Verdana" w:cs="Verdana"/>
                <w:bCs/>
                <w:szCs w:val="20"/>
              </w:rPr>
              <w:t>State Financing-Other that Creates Savings for AT</w:t>
            </w:r>
          </w:p>
        </w:tc>
        <w:tc>
          <w:tcPr>
            <w:tcW w:w="1440" w:type="dxa"/>
            <w:shd w:val="clear" w:color="auto" w:fill="E2EFD9" w:themeFill="accent6" w:themeFillTint="33"/>
            <w:vAlign w:val="center"/>
          </w:tcPr>
          <w:p w14:paraId="09AC2922" w14:textId="5C2A932D" w:rsidR="00A4586B" w:rsidRPr="00A4586B" w:rsidRDefault="00A4586B" w:rsidP="00A4586B">
            <w:pPr>
              <w:jc w:val="center"/>
              <w:rPr>
                <w:szCs w:val="20"/>
              </w:rPr>
            </w:pPr>
            <w:r w:rsidRPr="00A4586B">
              <w:rPr>
                <w:rFonts w:eastAsia="Verdana" w:cs="Verdana"/>
                <w:szCs w:val="20"/>
              </w:rPr>
              <w:t>Yes</w:t>
            </w:r>
          </w:p>
        </w:tc>
        <w:tc>
          <w:tcPr>
            <w:tcW w:w="1260" w:type="dxa"/>
            <w:shd w:val="clear" w:color="auto" w:fill="E2EFD9" w:themeFill="accent6" w:themeFillTint="33"/>
            <w:vAlign w:val="center"/>
          </w:tcPr>
          <w:p w14:paraId="2CB2AEBB" w14:textId="54275BE3" w:rsidR="00A4586B" w:rsidRPr="00A4586B" w:rsidRDefault="00A4586B" w:rsidP="00A4586B">
            <w:pPr>
              <w:jc w:val="center"/>
              <w:rPr>
                <w:rFonts w:eastAsia="Verdana" w:cs="Verdana"/>
                <w:b/>
                <w:szCs w:val="20"/>
                <w:highlight w:val="yellow"/>
              </w:rPr>
            </w:pPr>
            <w:r w:rsidRPr="00A4586B">
              <w:rPr>
                <w:rFonts w:eastAsia="Verdana" w:cs="Verdana"/>
                <w:szCs w:val="20"/>
              </w:rPr>
              <w:t>State</w:t>
            </w:r>
          </w:p>
        </w:tc>
        <w:tc>
          <w:tcPr>
            <w:tcW w:w="1530" w:type="dxa"/>
            <w:shd w:val="clear" w:color="auto" w:fill="E2EFD9" w:themeFill="accent6" w:themeFillTint="33"/>
            <w:vAlign w:val="center"/>
          </w:tcPr>
          <w:p w14:paraId="22338A11" w14:textId="250F50DE" w:rsidR="00A4586B" w:rsidRPr="00A4586B" w:rsidRDefault="00A4586B" w:rsidP="00A4586B">
            <w:pPr>
              <w:jc w:val="center"/>
              <w:rPr>
                <w:rFonts w:eastAsia="Verdana" w:cs="Verdana"/>
                <w:b/>
                <w:szCs w:val="20"/>
                <w:highlight w:val="yellow"/>
              </w:rPr>
            </w:pPr>
            <w:r w:rsidRPr="00A4586B">
              <w:rPr>
                <w:rFonts w:eastAsia="Verdana" w:cs="Verdana"/>
                <w:szCs w:val="20"/>
              </w:rPr>
              <w:t>Central</w:t>
            </w:r>
          </w:p>
        </w:tc>
        <w:tc>
          <w:tcPr>
            <w:tcW w:w="1350" w:type="dxa"/>
            <w:shd w:val="clear" w:color="auto" w:fill="E2EFD9" w:themeFill="accent6" w:themeFillTint="33"/>
            <w:vAlign w:val="center"/>
          </w:tcPr>
          <w:p w14:paraId="10D188A1" w14:textId="17AB4C82" w:rsidR="00A4586B" w:rsidRPr="00A4586B" w:rsidRDefault="00A4586B" w:rsidP="00A4586B">
            <w:pPr>
              <w:jc w:val="center"/>
              <w:rPr>
                <w:rFonts w:eastAsia="Verdana" w:cs="Verdana"/>
                <w:b/>
                <w:szCs w:val="20"/>
                <w:highlight w:val="yellow"/>
              </w:rPr>
            </w:pPr>
            <w:r w:rsidRPr="00A4586B">
              <w:rPr>
                <w:rFonts w:eastAsia="Verdana" w:cs="Verdana"/>
                <w:szCs w:val="20"/>
              </w:rPr>
              <w:t>Yes</w:t>
            </w:r>
          </w:p>
        </w:tc>
      </w:tr>
      <w:tr w:rsidR="00A4586B" w:rsidRPr="00A4586B" w14:paraId="4FFE3C3E" w14:textId="77777777" w:rsidTr="00E713D9">
        <w:tc>
          <w:tcPr>
            <w:tcW w:w="4225" w:type="dxa"/>
            <w:shd w:val="clear" w:color="auto" w:fill="D9D9D9" w:themeFill="background1" w:themeFillShade="D9"/>
          </w:tcPr>
          <w:p w14:paraId="4B29B76A" w14:textId="77777777" w:rsidR="00A4586B" w:rsidRPr="00A4586B" w:rsidRDefault="00A4586B" w:rsidP="0086566E">
            <w:pPr>
              <w:jc w:val="left"/>
              <w:rPr>
                <w:rFonts w:eastAsia="Verdana" w:cs="Verdana"/>
                <w:bCs/>
                <w:szCs w:val="20"/>
              </w:rPr>
            </w:pPr>
            <w:r w:rsidRPr="00A4586B">
              <w:rPr>
                <w:rFonts w:eastAsia="Verdana" w:cs="Verdana"/>
                <w:bCs/>
                <w:color w:val="000000"/>
                <w:szCs w:val="20"/>
              </w:rPr>
              <w:t xml:space="preserve">Reuse-Device Exchange </w:t>
            </w:r>
          </w:p>
        </w:tc>
        <w:tc>
          <w:tcPr>
            <w:tcW w:w="1440" w:type="dxa"/>
            <w:shd w:val="clear" w:color="auto" w:fill="E2EFD9" w:themeFill="accent6" w:themeFillTint="33"/>
            <w:vAlign w:val="center"/>
          </w:tcPr>
          <w:p w14:paraId="1A6E2EE2" w14:textId="77777777" w:rsidR="00A4586B" w:rsidRPr="00A4586B" w:rsidRDefault="00A4586B" w:rsidP="00A4586B">
            <w:pPr>
              <w:jc w:val="center"/>
              <w:rPr>
                <w:szCs w:val="20"/>
              </w:rPr>
            </w:pPr>
            <w:r w:rsidRPr="00A4586B">
              <w:rPr>
                <w:rFonts w:eastAsia="Verdana" w:cs="Verdana"/>
                <w:szCs w:val="20"/>
              </w:rPr>
              <w:t>No</w:t>
            </w:r>
          </w:p>
        </w:tc>
        <w:tc>
          <w:tcPr>
            <w:tcW w:w="1260" w:type="dxa"/>
            <w:shd w:val="clear" w:color="auto" w:fill="E2EFD9" w:themeFill="accent6" w:themeFillTint="33"/>
            <w:vAlign w:val="center"/>
          </w:tcPr>
          <w:p w14:paraId="1009519F" w14:textId="32FB0994" w:rsidR="00A4586B" w:rsidRPr="00A4586B" w:rsidRDefault="00A4586B" w:rsidP="00A4586B">
            <w:pPr>
              <w:jc w:val="center"/>
              <w:rPr>
                <w:rFonts w:eastAsia="Verdana" w:cs="Verdana"/>
                <w:bCs/>
                <w:szCs w:val="20"/>
              </w:rPr>
            </w:pPr>
            <w:r w:rsidRPr="00A4586B">
              <w:rPr>
                <w:rFonts w:eastAsia="Verdana" w:cs="Verdana"/>
                <w:bCs/>
                <w:szCs w:val="20"/>
              </w:rPr>
              <w:t>NA</w:t>
            </w:r>
          </w:p>
        </w:tc>
        <w:tc>
          <w:tcPr>
            <w:tcW w:w="1530" w:type="dxa"/>
            <w:shd w:val="clear" w:color="auto" w:fill="E2EFD9" w:themeFill="accent6" w:themeFillTint="33"/>
            <w:vAlign w:val="center"/>
          </w:tcPr>
          <w:p w14:paraId="0F353CAA" w14:textId="5E309630" w:rsidR="00A4586B" w:rsidRPr="00A4586B" w:rsidRDefault="00A4586B" w:rsidP="00A4586B">
            <w:pPr>
              <w:jc w:val="center"/>
              <w:rPr>
                <w:rFonts w:eastAsia="Verdana" w:cs="Verdana"/>
                <w:b/>
                <w:szCs w:val="20"/>
              </w:rPr>
            </w:pPr>
            <w:r w:rsidRPr="00A4586B">
              <w:rPr>
                <w:rFonts w:eastAsia="Verdana" w:cs="Verdana"/>
                <w:bCs/>
                <w:szCs w:val="20"/>
              </w:rPr>
              <w:t>NA</w:t>
            </w:r>
          </w:p>
        </w:tc>
        <w:tc>
          <w:tcPr>
            <w:tcW w:w="1350" w:type="dxa"/>
            <w:shd w:val="clear" w:color="auto" w:fill="E2EFD9" w:themeFill="accent6" w:themeFillTint="33"/>
            <w:vAlign w:val="center"/>
          </w:tcPr>
          <w:p w14:paraId="53A3DA65" w14:textId="08FEA095" w:rsidR="00A4586B" w:rsidRPr="00A4586B" w:rsidRDefault="00A4586B" w:rsidP="00A4586B">
            <w:pPr>
              <w:jc w:val="center"/>
              <w:rPr>
                <w:rFonts w:eastAsia="Verdana" w:cs="Verdana"/>
                <w:b/>
                <w:szCs w:val="20"/>
              </w:rPr>
            </w:pPr>
            <w:r w:rsidRPr="00A4586B">
              <w:rPr>
                <w:rFonts w:eastAsia="Verdana" w:cs="Verdana"/>
                <w:bCs/>
                <w:szCs w:val="20"/>
              </w:rPr>
              <w:t>NA</w:t>
            </w:r>
          </w:p>
        </w:tc>
      </w:tr>
      <w:tr w:rsidR="00A4586B" w:rsidRPr="00A4586B" w14:paraId="3D25A291" w14:textId="77777777" w:rsidTr="00E713D9">
        <w:tc>
          <w:tcPr>
            <w:tcW w:w="4225" w:type="dxa"/>
            <w:shd w:val="clear" w:color="auto" w:fill="D9D9D9" w:themeFill="background1" w:themeFillShade="D9"/>
          </w:tcPr>
          <w:p w14:paraId="6759F169" w14:textId="77777777" w:rsidR="00A4586B" w:rsidRPr="00A4586B" w:rsidRDefault="00A4586B" w:rsidP="0086566E">
            <w:pPr>
              <w:jc w:val="left"/>
              <w:rPr>
                <w:rFonts w:eastAsia="Verdana" w:cs="Verdana"/>
                <w:bCs/>
                <w:szCs w:val="20"/>
              </w:rPr>
            </w:pPr>
            <w:r w:rsidRPr="00A4586B">
              <w:rPr>
                <w:rFonts w:eastAsia="Verdana" w:cs="Verdana"/>
                <w:bCs/>
                <w:szCs w:val="20"/>
              </w:rPr>
              <w:t xml:space="preserve">Reuse-Device Open Ended Loan or Reassign </w:t>
            </w:r>
          </w:p>
        </w:tc>
        <w:tc>
          <w:tcPr>
            <w:tcW w:w="1440" w:type="dxa"/>
            <w:shd w:val="clear" w:color="auto" w:fill="E2EFD9" w:themeFill="accent6" w:themeFillTint="33"/>
            <w:vAlign w:val="center"/>
          </w:tcPr>
          <w:p w14:paraId="008F2FA7" w14:textId="77777777" w:rsidR="00A4586B" w:rsidRPr="00A4586B" w:rsidRDefault="00A4586B" w:rsidP="00A4586B">
            <w:pPr>
              <w:jc w:val="center"/>
              <w:rPr>
                <w:szCs w:val="20"/>
              </w:rPr>
            </w:pPr>
            <w:r w:rsidRPr="00A4586B">
              <w:rPr>
                <w:rFonts w:eastAsia="Verdana" w:cs="Verdana"/>
                <w:szCs w:val="20"/>
              </w:rPr>
              <w:t>Yes</w:t>
            </w:r>
          </w:p>
        </w:tc>
        <w:tc>
          <w:tcPr>
            <w:tcW w:w="1260" w:type="dxa"/>
            <w:shd w:val="clear" w:color="auto" w:fill="E2EFD9" w:themeFill="accent6" w:themeFillTint="33"/>
            <w:vAlign w:val="center"/>
          </w:tcPr>
          <w:p w14:paraId="1023B95E" w14:textId="7864A145" w:rsidR="00A4586B" w:rsidRPr="00A4586B" w:rsidRDefault="00A4586B" w:rsidP="00A4586B">
            <w:pPr>
              <w:jc w:val="center"/>
              <w:rPr>
                <w:rFonts w:eastAsia="Verdana" w:cs="Verdana"/>
                <w:b/>
                <w:szCs w:val="20"/>
              </w:rPr>
            </w:pPr>
            <w:r w:rsidRPr="00A4586B">
              <w:rPr>
                <w:rFonts w:eastAsia="Verdana" w:cs="Verdana"/>
                <w:szCs w:val="20"/>
              </w:rPr>
              <w:t>State</w:t>
            </w:r>
          </w:p>
        </w:tc>
        <w:tc>
          <w:tcPr>
            <w:tcW w:w="1530" w:type="dxa"/>
            <w:shd w:val="clear" w:color="auto" w:fill="E2EFD9" w:themeFill="accent6" w:themeFillTint="33"/>
            <w:vAlign w:val="center"/>
          </w:tcPr>
          <w:p w14:paraId="0BAAABFB" w14:textId="579E1B3B" w:rsidR="00A4586B" w:rsidRPr="00A4586B" w:rsidRDefault="00A4586B" w:rsidP="00A4586B">
            <w:pPr>
              <w:jc w:val="center"/>
              <w:rPr>
                <w:rFonts w:eastAsia="Verdana" w:cs="Verdana"/>
                <w:b/>
                <w:szCs w:val="20"/>
              </w:rPr>
            </w:pPr>
            <w:r w:rsidRPr="00A4586B">
              <w:rPr>
                <w:rFonts w:eastAsia="Verdana" w:cs="Verdana"/>
                <w:szCs w:val="20"/>
              </w:rPr>
              <w:t>Central</w:t>
            </w:r>
          </w:p>
        </w:tc>
        <w:tc>
          <w:tcPr>
            <w:tcW w:w="1350" w:type="dxa"/>
            <w:shd w:val="clear" w:color="auto" w:fill="E2EFD9" w:themeFill="accent6" w:themeFillTint="33"/>
            <w:vAlign w:val="center"/>
          </w:tcPr>
          <w:p w14:paraId="33EA4353" w14:textId="1F95AB14" w:rsidR="00A4586B" w:rsidRPr="00A4586B" w:rsidRDefault="00A4586B" w:rsidP="00A4586B">
            <w:pPr>
              <w:jc w:val="center"/>
              <w:rPr>
                <w:rFonts w:eastAsia="Verdana" w:cs="Verdana"/>
                <w:b/>
                <w:szCs w:val="20"/>
              </w:rPr>
            </w:pPr>
            <w:r w:rsidRPr="00A4586B">
              <w:rPr>
                <w:rFonts w:eastAsia="Verdana" w:cs="Verdana"/>
                <w:szCs w:val="20"/>
              </w:rPr>
              <w:t>No</w:t>
            </w:r>
          </w:p>
        </w:tc>
      </w:tr>
      <w:tr w:rsidR="00A4586B" w:rsidRPr="00A4586B" w14:paraId="0F825A8E" w14:textId="77777777" w:rsidTr="00E713D9">
        <w:tc>
          <w:tcPr>
            <w:tcW w:w="4225" w:type="dxa"/>
            <w:shd w:val="clear" w:color="auto" w:fill="D9D9D9" w:themeFill="background1" w:themeFillShade="D9"/>
          </w:tcPr>
          <w:p w14:paraId="67DA5F3A" w14:textId="77777777" w:rsidR="00A4586B" w:rsidRPr="00A4586B" w:rsidRDefault="00A4586B" w:rsidP="0086566E">
            <w:pPr>
              <w:jc w:val="left"/>
              <w:rPr>
                <w:rFonts w:eastAsia="Verdana" w:cs="Verdana"/>
                <w:bCs/>
                <w:szCs w:val="20"/>
              </w:rPr>
            </w:pPr>
            <w:r w:rsidRPr="00A4586B">
              <w:rPr>
                <w:rFonts w:eastAsia="Verdana" w:cs="Verdana"/>
                <w:bCs/>
                <w:szCs w:val="20"/>
              </w:rPr>
              <w:t xml:space="preserve">Device short-term loan </w:t>
            </w:r>
          </w:p>
        </w:tc>
        <w:tc>
          <w:tcPr>
            <w:tcW w:w="1440" w:type="dxa"/>
            <w:shd w:val="clear" w:color="auto" w:fill="E2EFD9" w:themeFill="accent6" w:themeFillTint="33"/>
            <w:vAlign w:val="center"/>
          </w:tcPr>
          <w:p w14:paraId="3F842A02" w14:textId="77777777" w:rsidR="00A4586B" w:rsidRPr="00A4586B" w:rsidRDefault="00A4586B" w:rsidP="00A4586B">
            <w:pPr>
              <w:jc w:val="center"/>
              <w:rPr>
                <w:szCs w:val="20"/>
              </w:rPr>
            </w:pPr>
            <w:r w:rsidRPr="00A4586B">
              <w:rPr>
                <w:rFonts w:eastAsia="Verdana" w:cs="Verdana"/>
                <w:szCs w:val="20"/>
              </w:rPr>
              <w:t>Yes</w:t>
            </w:r>
          </w:p>
        </w:tc>
        <w:tc>
          <w:tcPr>
            <w:tcW w:w="1260" w:type="dxa"/>
            <w:shd w:val="clear" w:color="auto" w:fill="E2EFD9" w:themeFill="accent6" w:themeFillTint="33"/>
            <w:vAlign w:val="center"/>
          </w:tcPr>
          <w:p w14:paraId="4C4C64D2" w14:textId="581F2679" w:rsidR="00A4586B" w:rsidRPr="00A4586B" w:rsidRDefault="00A4586B" w:rsidP="00A4586B">
            <w:pPr>
              <w:jc w:val="center"/>
              <w:rPr>
                <w:rFonts w:eastAsia="Verdana" w:cs="Verdana"/>
                <w:b/>
                <w:szCs w:val="20"/>
              </w:rPr>
            </w:pPr>
            <w:r w:rsidRPr="00A4586B">
              <w:rPr>
                <w:rFonts w:eastAsia="Verdana" w:cs="Verdana"/>
                <w:szCs w:val="20"/>
              </w:rPr>
              <w:t>State</w:t>
            </w:r>
          </w:p>
        </w:tc>
        <w:tc>
          <w:tcPr>
            <w:tcW w:w="1530" w:type="dxa"/>
            <w:shd w:val="clear" w:color="auto" w:fill="E2EFD9" w:themeFill="accent6" w:themeFillTint="33"/>
            <w:vAlign w:val="center"/>
          </w:tcPr>
          <w:p w14:paraId="5BF7E44B" w14:textId="67878451" w:rsidR="00A4586B" w:rsidRPr="00A4586B" w:rsidRDefault="00A4586B" w:rsidP="00A4586B">
            <w:pPr>
              <w:jc w:val="center"/>
              <w:rPr>
                <w:rFonts w:eastAsia="Verdana" w:cs="Verdana"/>
                <w:b/>
                <w:szCs w:val="20"/>
              </w:rPr>
            </w:pPr>
            <w:r w:rsidRPr="00A4586B">
              <w:rPr>
                <w:rFonts w:eastAsia="Verdana" w:cs="Verdana"/>
                <w:szCs w:val="20"/>
              </w:rPr>
              <w:t>Central</w:t>
            </w:r>
          </w:p>
        </w:tc>
        <w:tc>
          <w:tcPr>
            <w:tcW w:w="1350" w:type="dxa"/>
            <w:shd w:val="clear" w:color="auto" w:fill="E2EFD9" w:themeFill="accent6" w:themeFillTint="33"/>
            <w:vAlign w:val="center"/>
          </w:tcPr>
          <w:p w14:paraId="66135A76" w14:textId="4C3D9FEC" w:rsidR="00A4586B" w:rsidRPr="00A4586B" w:rsidRDefault="00A4586B" w:rsidP="00A4586B">
            <w:pPr>
              <w:jc w:val="center"/>
              <w:rPr>
                <w:rFonts w:eastAsia="Verdana" w:cs="Verdana"/>
                <w:b/>
                <w:szCs w:val="20"/>
              </w:rPr>
            </w:pPr>
            <w:r w:rsidRPr="00A4586B">
              <w:rPr>
                <w:rFonts w:eastAsia="Verdana" w:cs="Verdana"/>
                <w:szCs w:val="20"/>
              </w:rPr>
              <w:t>No</w:t>
            </w:r>
          </w:p>
        </w:tc>
      </w:tr>
      <w:tr w:rsidR="00A4586B" w:rsidRPr="00A4586B" w14:paraId="297DF1B0" w14:textId="77777777" w:rsidTr="00E713D9">
        <w:tc>
          <w:tcPr>
            <w:tcW w:w="4225" w:type="dxa"/>
            <w:shd w:val="clear" w:color="auto" w:fill="D9D9D9" w:themeFill="background1" w:themeFillShade="D9"/>
          </w:tcPr>
          <w:p w14:paraId="16D8AC77" w14:textId="2B63323F" w:rsidR="00A4586B" w:rsidRPr="00A4586B" w:rsidRDefault="00A4586B" w:rsidP="0086566E">
            <w:pPr>
              <w:jc w:val="left"/>
              <w:rPr>
                <w:rFonts w:eastAsia="Verdana" w:cs="Verdana"/>
                <w:bCs/>
                <w:szCs w:val="20"/>
              </w:rPr>
            </w:pPr>
            <w:r w:rsidRPr="00A4586B">
              <w:rPr>
                <w:rFonts w:eastAsia="Verdana" w:cs="Verdana"/>
                <w:bCs/>
                <w:szCs w:val="20"/>
              </w:rPr>
              <w:t xml:space="preserve">Device demonstration </w:t>
            </w:r>
          </w:p>
        </w:tc>
        <w:tc>
          <w:tcPr>
            <w:tcW w:w="1440" w:type="dxa"/>
            <w:shd w:val="clear" w:color="auto" w:fill="E2EFD9" w:themeFill="accent6" w:themeFillTint="33"/>
            <w:vAlign w:val="center"/>
          </w:tcPr>
          <w:p w14:paraId="115D1186" w14:textId="229EBC9C" w:rsidR="00A4586B" w:rsidRPr="00A4586B" w:rsidRDefault="00A4586B" w:rsidP="00A4586B">
            <w:pPr>
              <w:jc w:val="center"/>
              <w:rPr>
                <w:szCs w:val="20"/>
              </w:rPr>
            </w:pPr>
            <w:r w:rsidRPr="00A4586B">
              <w:rPr>
                <w:rFonts w:eastAsia="Verdana" w:cs="Verdana"/>
                <w:szCs w:val="20"/>
              </w:rPr>
              <w:t>Yes</w:t>
            </w:r>
          </w:p>
        </w:tc>
        <w:tc>
          <w:tcPr>
            <w:tcW w:w="1260" w:type="dxa"/>
            <w:shd w:val="clear" w:color="auto" w:fill="E2EFD9" w:themeFill="accent6" w:themeFillTint="33"/>
            <w:vAlign w:val="center"/>
          </w:tcPr>
          <w:p w14:paraId="3A75EF50" w14:textId="1A4AF09A" w:rsidR="00A4586B" w:rsidRPr="00A4586B" w:rsidRDefault="00A4586B" w:rsidP="00A4586B">
            <w:pPr>
              <w:jc w:val="center"/>
              <w:rPr>
                <w:rFonts w:eastAsia="Verdana" w:cs="Verdana"/>
                <w:b/>
                <w:szCs w:val="20"/>
              </w:rPr>
            </w:pPr>
            <w:r w:rsidRPr="00A4586B">
              <w:rPr>
                <w:rFonts w:eastAsia="Verdana" w:cs="Verdana"/>
                <w:szCs w:val="20"/>
              </w:rPr>
              <w:t>State</w:t>
            </w:r>
          </w:p>
        </w:tc>
        <w:tc>
          <w:tcPr>
            <w:tcW w:w="1530" w:type="dxa"/>
            <w:shd w:val="clear" w:color="auto" w:fill="E2EFD9" w:themeFill="accent6" w:themeFillTint="33"/>
            <w:vAlign w:val="center"/>
          </w:tcPr>
          <w:p w14:paraId="10B9D592" w14:textId="54EC081E" w:rsidR="00A4586B" w:rsidRPr="00A4586B" w:rsidRDefault="00A4586B" w:rsidP="00A4586B">
            <w:pPr>
              <w:jc w:val="center"/>
              <w:rPr>
                <w:rFonts w:eastAsia="Verdana" w:cs="Verdana"/>
                <w:b/>
                <w:szCs w:val="20"/>
              </w:rPr>
            </w:pPr>
            <w:r w:rsidRPr="00A4586B">
              <w:rPr>
                <w:rFonts w:eastAsia="Verdana" w:cs="Verdana"/>
                <w:szCs w:val="20"/>
              </w:rPr>
              <w:t>Central</w:t>
            </w:r>
          </w:p>
        </w:tc>
        <w:tc>
          <w:tcPr>
            <w:tcW w:w="1350" w:type="dxa"/>
            <w:shd w:val="clear" w:color="auto" w:fill="E2EFD9" w:themeFill="accent6" w:themeFillTint="33"/>
            <w:vAlign w:val="center"/>
          </w:tcPr>
          <w:p w14:paraId="75FDED1A" w14:textId="732CFA92" w:rsidR="00A4586B" w:rsidRPr="00A4586B" w:rsidRDefault="00A4586B" w:rsidP="00A4586B">
            <w:pPr>
              <w:jc w:val="center"/>
              <w:rPr>
                <w:rFonts w:eastAsia="Verdana" w:cs="Verdana"/>
                <w:b/>
                <w:szCs w:val="20"/>
              </w:rPr>
            </w:pPr>
            <w:r w:rsidRPr="00A4586B">
              <w:rPr>
                <w:rFonts w:eastAsia="Verdana" w:cs="Verdana"/>
                <w:szCs w:val="20"/>
              </w:rPr>
              <w:t>No</w:t>
            </w:r>
          </w:p>
        </w:tc>
      </w:tr>
    </w:tbl>
    <w:p w14:paraId="790FAF80" w14:textId="15A70D63" w:rsidR="00D75928" w:rsidRDefault="00D75928" w:rsidP="00D75928"/>
    <w:p w14:paraId="50E84D5A" w14:textId="65B4ADCD" w:rsidR="00A31ED5" w:rsidRPr="00410D56" w:rsidRDefault="00A31ED5" w:rsidP="00410D56">
      <w:pPr>
        <w:pStyle w:val="ListParagraph"/>
        <w:numPr>
          <w:ilvl w:val="2"/>
          <w:numId w:val="4"/>
        </w:numPr>
        <w:spacing w:after="120"/>
        <w:rPr>
          <w:b/>
          <w:bCs/>
        </w:rPr>
      </w:pPr>
      <w:r w:rsidRPr="00A31ED5">
        <w:rPr>
          <w:b/>
          <w:bCs/>
        </w:rPr>
        <w:t xml:space="preserve">Comparability and Flexibility </w:t>
      </w:r>
    </w:p>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6" w:type="dxa"/>
          <w:right w:w="115" w:type="dxa"/>
        </w:tblCellMar>
        <w:tblLook w:val="0400" w:firstRow="0" w:lastRow="0" w:firstColumn="0" w:lastColumn="0" w:noHBand="0" w:noVBand="1"/>
      </w:tblPr>
      <w:tblGrid>
        <w:gridCol w:w="2885"/>
        <w:gridCol w:w="1080"/>
        <w:gridCol w:w="2255"/>
        <w:gridCol w:w="3590"/>
      </w:tblGrid>
      <w:tr w:rsidR="005C296E" w14:paraId="2F448F26" w14:textId="77777777" w:rsidTr="00410D56">
        <w:tc>
          <w:tcPr>
            <w:tcW w:w="2885" w:type="dxa"/>
            <w:shd w:val="clear" w:color="auto" w:fill="D9D9D9"/>
          </w:tcPr>
          <w:p w14:paraId="04DD097F" w14:textId="77777777" w:rsidR="00A31ED5" w:rsidRPr="00410D56" w:rsidRDefault="00A31ED5" w:rsidP="005C296E">
            <w:pPr>
              <w:rPr>
                <w:b/>
                <w:bCs/>
              </w:rPr>
            </w:pPr>
            <w:r w:rsidRPr="00410D56">
              <w:rPr>
                <w:b/>
                <w:bCs/>
              </w:rPr>
              <w:t>Comparability &amp; Flexibility</w:t>
            </w:r>
          </w:p>
        </w:tc>
        <w:tc>
          <w:tcPr>
            <w:tcW w:w="1080" w:type="dxa"/>
            <w:shd w:val="clear" w:color="auto" w:fill="D9D9D9"/>
          </w:tcPr>
          <w:p w14:paraId="2EC1F7EC" w14:textId="77777777" w:rsidR="00A31ED5" w:rsidRPr="00410D56" w:rsidRDefault="00A31ED5" w:rsidP="005C296E">
            <w:pPr>
              <w:rPr>
                <w:b/>
                <w:bCs/>
              </w:rPr>
            </w:pPr>
            <w:r w:rsidRPr="00410D56">
              <w:rPr>
                <w:b/>
                <w:bCs/>
              </w:rPr>
              <w:t xml:space="preserve">Yes/No </w:t>
            </w:r>
          </w:p>
        </w:tc>
        <w:tc>
          <w:tcPr>
            <w:tcW w:w="2255" w:type="dxa"/>
            <w:shd w:val="clear" w:color="auto" w:fill="D9D9D9"/>
          </w:tcPr>
          <w:p w14:paraId="6250E7B5" w14:textId="77777777" w:rsidR="00A31ED5" w:rsidRPr="00410D56" w:rsidRDefault="00A31ED5" w:rsidP="005C296E">
            <w:pPr>
              <w:rPr>
                <w:b/>
                <w:bCs/>
              </w:rPr>
            </w:pPr>
            <w:r w:rsidRPr="00410D56">
              <w:rPr>
                <w:b/>
                <w:bCs/>
              </w:rPr>
              <w:t>State Level Activities</w:t>
            </w:r>
          </w:p>
        </w:tc>
        <w:tc>
          <w:tcPr>
            <w:tcW w:w="3590" w:type="dxa"/>
            <w:shd w:val="clear" w:color="auto" w:fill="D9D9D9"/>
          </w:tcPr>
          <w:p w14:paraId="54D5F5D3" w14:textId="77777777" w:rsidR="00A31ED5" w:rsidRPr="00410D56" w:rsidRDefault="00A31ED5" w:rsidP="005C296E">
            <w:pPr>
              <w:rPr>
                <w:b/>
                <w:bCs/>
              </w:rPr>
            </w:pPr>
            <w:r w:rsidRPr="00410D56">
              <w:rPr>
                <w:b/>
                <w:bCs/>
              </w:rPr>
              <w:t>Not Performed Claiming --</w:t>
            </w:r>
          </w:p>
        </w:tc>
      </w:tr>
      <w:tr w:rsidR="005C296E" w14:paraId="129B5266" w14:textId="77777777" w:rsidTr="00E713D9">
        <w:trPr>
          <w:trHeight w:val="72"/>
        </w:trPr>
        <w:tc>
          <w:tcPr>
            <w:tcW w:w="2885" w:type="dxa"/>
            <w:shd w:val="clear" w:color="auto" w:fill="D9D9D9" w:themeFill="background1" w:themeFillShade="D9"/>
          </w:tcPr>
          <w:p w14:paraId="74346311" w14:textId="77777777" w:rsidR="00A31ED5" w:rsidRDefault="00A31ED5" w:rsidP="007639F1">
            <w:pPr>
              <w:jc w:val="left"/>
            </w:pPr>
            <w:r>
              <w:t>Financial Loan</w:t>
            </w:r>
          </w:p>
        </w:tc>
        <w:tc>
          <w:tcPr>
            <w:tcW w:w="1080" w:type="dxa"/>
            <w:shd w:val="clear" w:color="auto" w:fill="E2EFD9" w:themeFill="accent6" w:themeFillTint="33"/>
          </w:tcPr>
          <w:p w14:paraId="18C98135" w14:textId="58E34C26" w:rsidR="00A31ED5" w:rsidRDefault="00E713D9" w:rsidP="00E713D9">
            <w:pPr>
              <w:jc w:val="center"/>
            </w:pPr>
            <w:r>
              <w:t>No</w:t>
            </w:r>
          </w:p>
        </w:tc>
        <w:tc>
          <w:tcPr>
            <w:tcW w:w="2255" w:type="dxa"/>
            <w:shd w:val="clear" w:color="auto" w:fill="D9D9D9" w:themeFill="background1" w:themeFillShade="D9"/>
          </w:tcPr>
          <w:p w14:paraId="056E95D0" w14:textId="77777777" w:rsidR="00A31ED5" w:rsidRDefault="00A31ED5" w:rsidP="005C296E">
            <w:r>
              <w:t>State Financing</w:t>
            </w:r>
          </w:p>
        </w:tc>
        <w:tc>
          <w:tcPr>
            <w:tcW w:w="3590" w:type="dxa"/>
            <w:shd w:val="clear" w:color="auto" w:fill="D9D9D9" w:themeFill="background1" w:themeFillShade="D9"/>
          </w:tcPr>
          <w:p w14:paraId="7E7611F1" w14:textId="77777777" w:rsidR="00A31ED5" w:rsidRDefault="00A31ED5" w:rsidP="005C296E">
            <w:r>
              <w:t>Comparability/Flexibility (required if all 3 are No)</w:t>
            </w:r>
          </w:p>
        </w:tc>
      </w:tr>
      <w:tr w:rsidR="005C296E" w14:paraId="519365A8" w14:textId="77777777" w:rsidTr="00E713D9">
        <w:trPr>
          <w:trHeight w:val="72"/>
        </w:trPr>
        <w:tc>
          <w:tcPr>
            <w:tcW w:w="2885" w:type="dxa"/>
            <w:shd w:val="clear" w:color="auto" w:fill="D9D9D9" w:themeFill="background1" w:themeFillShade="D9"/>
          </w:tcPr>
          <w:p w14:paraId="6BB4D2AB" w14:textId="77777777" w:rsidR="00A31ED5" w:rsidRDefault="00A31ED5" w:rsidP="007639F1">
            <w:pPr>
              <w:jc w:val="left"/>
            </w:pPr>
            <w:r>
              <w:t xml:space="preserve">Other State Financing that Directly Provides AT </w:t>
            </w:r>
          </w:p>
        </w:tc>
        <w:tc>
          <w:tcPr>
            <w:tcW w:w="1080" w:type="dxa"/>
            <w:shd w:val="clear" w:color="auto" w:fill="E2EFD9" w:themeFill="accent6" w:themeFillTint="33"/>
          </w:tcPr>
          <w:p w14:paraId="1302CC21" w14:textId="33161232" w:rsidR="00A31ED5" w:rsidRDefault="00E713D9" w:rsidP="00E713D9">
            <w:pPr>
              <w:jc w:val="center"/>
            </w:pPr>
            <w:r>
              <w:t>Yes</w:t>
            </w:r>
          </w:p>
        </w:tc>
        <w:tc>
          <w:tcPr>
            <w:tcW w:w="2255" w:type="dxa"/>
            <w:shd w:val="clear" w:color="auto" w:fill="D9D9D9" w:themeFill="background1" w:themeFillShade="D9"/>
          </w:tcPr>
          <w:p w14:paraId="6D5DD7F1" w14:textId="77777777" w:rsidR="00A31ED5" w:rsidRDefault="00A31ED5" w:rsidP="005C296E">
            <w:pPr>
              <w:jc w:val="left"/>
            </w:pPr>
            <w:r>
              <w:t>State Financing</w:t>
            </w:r>
          </w:p>
        </w:tc>
        <w:tc>
          <w:tcPr>
            <w:tcW w:w="3590" w:type="dxa"/>
            <w:shd w:val="clear" w:color="auto" w:fill="D9D9D9" w:themeFill="background1" w:themeFillShade="D9"/>
          </w:tcPr>
          <w:p w14:paraId="44321D1B" w14:textId="77777777" w:rsidR="00A31ED5" w:rsidRDefault="00A31ED5" w:rsidP="005C296E">
            <w:r>
              <w:t>Comparability/Flexibility (required if all 3 are No)</w:t>
            </w:r>
          </w:p>
        </w:tc>
      </w:tr>
      <w:tr w:rsidR="005C296E" w14:paraId="12FFEFEA" w14:textId="77777777" w:rsidTr="00E713D9">
        <w:trPr>
          <w:trHeight w:val="72"/>
        </w:trPr>
        <w:tc>
          <w:tcPr>
            <w:tcW w:w="2885" w:type="dxa"/>
            <w:shd w:val="clear" w:color="auto" w:fill="D9D9D9" w:themeFill="background1" w:themeFillShade="D9"/>
          </w:tcPr>
          <w:p w14:paraId="1EAFB77F" w14:textId="77777777" w:rsidR="00A31ED5" w:rsidRDefault="00A31ED5" w:rsidP="007639F1">
            <w:pPr>
              <w:jc w:val="left"/>
            </w:pPr>
            <w:r>
              <w:lastRenderedPageBreak/>
              <w:t>Other State Financing that Creates Savings for AT</w:t>
            </w:r>
          </w:p>
        </w:tc>
        <w:tc>
          <w:tcPr>
            <w:tcW w:w="1080" w:type="dxa"/>
            <w:shd w:val="clear" w:color="auto" w:fill="E2EFD9" w:themeFill="accent6" w:themeFillTint="33"/>
          </w:tcPr>
          <w:p w14:paraId="561F5854" w14:textId="2E7E8E5C" w:rsidR="00A31ED5" w:rsidRDefault="00E713D9" w:rsidP="00E713D9">
            <w:pPr>
              <w:jc w:val="center"/>
            </w:pPr>
            <w:r>
              <w:t>Yes</w:t>
            </w:r>
          </w:p>
        </w:tc>
        <w:tc>
          <w:tcPr>
            <w:tcW w:w="2255" w:type="dxa"/>
            <w:shd w:val="clear" w:color="auto" w:fill="D9D9D9" w:themeFill="background1" w:themeFillShade="D9"/>
          </w:tcPr>
          <w:p w14:paraId="0B8C7C84" w14:textId="77777777" w:rsidR="00A31ED5" w:rsidRDefault="00A31ED5" w:rsidP="005C296E">
            <w:r>
              <w:t>State Financing</w:t>
            </w:r>
          </w:p>
        </w:tc>
        <w:tc>
          <w:tcPr>
            <w:tcW w:w="3590" w:type="dxa"/>
            <w:shd w:val="clear" w:color="auto" w:fill="D9D9D9" w:themeFill="background1" w:themeFillShade="D9"/>
          </w:tcPr>
          <w:p w14:paraId="279179F2" w14:textId="77777777" w:rsidR="00A31ED5" w:rsidRDefault="00A31ED5" w:rsidP="005C296E">
            <w:r>
              <w:t>Comparability/Flexibility (required if all 3 are No)</w:t>
            </w:r>
          </w:p>
        </w:tc>
      </w:tr>
      <w:tr w:rsidR="005C296E" w14:paraId="40A18630" w14:textId="77777777" w:rsidTr="00E713D9">
        <w:trPr>
          <w:trHeight w:val="108"/>
        </w:trPr>
        <w:tc>
          <w:tcPr>
            <w:tcW w:w="2885" w:type="dxa"/>
            <w:shd w:val="clear" w:color="auto" w:fill="D9D9D9" w:themeFill="background1" w:themeFillShade="D9"/>
          </w:tcPr>
          <w:p w14:paraId="7FA3A3EB" w14:textId="77777777" w:rsidR="00A31ED5" w:rsidRDefault="00A31ED5" w:rsidP="007639F1">
            <w:pPr>
              <w:jc w:val="left"/>
            </w:pPr>
            <w:r>
              <w:rPr>
                <w:color w:val="000000"/>
              </w:rPr>
              <w:t xml:space="preserve">Device Exchange </w:t>
            </w:r>
          </w:p>
        </w:tc>
        <w:tc>
          <w:tcPr>
            <w:tcW w:w="1080" w:type="dxa"/>
            <w:shd w:val="clear" w:color="auto" w:fill="E2EFD9" w:themeFill="accent6" w:themeFillTint="33"/>
          </w:tcPr>
          <w:p w14:paraId="43D46C40" w14:textId="466C5C14" w:rsidR="00A31ED5" w:rsidRDefault="00E713D9" w:rsidP="00E713D9">
            <w:pPr>
              <w:jc w:val="center"/>
            </w:pPr>
            <w:r>
              <w:t>No</w:t>
            </w:r>
          </w:p>
        </w:tc>
        <w:tc>
          <w:tcPr>
            <w:tcW w:w="2255" w:type="dxa"/>
            <w:shd w:val="clear" w:color="auto" w:fill="D9D9D9" w:themeFill="background1" w:themeFillShade="D9"/>
          </w:tcPr>
          <w:p w14:paraId="4749B315" w14:textId="77777777" w:rsidR="00A31ED5" w:rsidRDefault="00A31ED5" w:rsidP="005C296E">
            <w:r>
              <w:t>Reuse</w:t>
            </w:r>
          </w:p>
        </w:tc>
        <w:tc>
          <w:tcPr>
            <w:tcW w:w="3590" w:type="dxa"/>
            <w:shd w:val="clear" w:color="auto" w:fill="D9D9D9" w:themeFill="background1" w:themeFillShade="D9"/>
          </w:tcPr>
          <w:p w14:paraId="716812AE" w14:textId="77777777" w:rsidR="00A31ED5" w:rsidRDefault="00A31ED5" w:rsidP="005C296E">
            <w:r>
              <w:t>Comparability/Flexibility (required if both are No)</w:t>
            </w:r>
          </w:p>
        </w:tc>
      </w:tr>
      <w:tr w:rsidR="005C296E" w14:paraId="256C5A84" w14:textId="77777777" w:rsidTr="00E713D9">
        <w:trPr>
          <w:trHeight w:val="108"/>
        </w:trPr>
        <w:tc>
          <w:tcPr>
            <w:tcW w:w="2885" w:type="dxa"/>
            <w:shd w:val="clear" w:color="auto" w:fill="D9D9D9" w:themeFill="background1" w:themeFillShade="D9"/>
          </w:tcPr>
          <w:p w14:paraId="0FA5A559" w14:textId="77777777" w:rsidR="00A31ED5" w:rsidRDefault="00A31ED5" w:rsidP="007639F1">
            <w:pPr>
              <w:jc w:val="left"/>
            </w:pPr>
            <w:r>
              <w:t xml:space="preserve">Device Reassignment or Open-Ended Loan </w:t>
            </w:r>
          </w:p>
        </w:tc>
        <w:tc>
          <w:tcPr>
            <w:tcW w:w="1080" w:type="dxa"/>
            <w:shd w:val="clear" w:color="auto" w:fill="E2EFD9" w:themeFill="accent6" w:themeFillTint="33"/>
          </w:tcPr>
          <w:p w14:paraId="60C50CDD" w14:textId="2ADCDD86" w:rsidR="00A31ED5" w:rsidRDefault="00E713D9" w:rsidP="00E713D9">
            <w:pPr>
              <w:jc w:val="center"/>
            </w:pPr>
            <w:r>
              <w:t>Yes</w:t>
            </w:r>
          </w:p>
        </w:tc>
        <w:tc>
          <w:tcPr>
            <w:tcW w:w="2255" w:type="dxa"/>
            <w:shd w:val="clear" w:color="auto" w:fill="D9D9D9" w:themeFill="background1" w:themeFillShade="D9"/>
          </w:tcPr>
          <w:p w14:paraId="028B69B5" w14:textId="77777777" w:rsidR="00A31ED5" w:rsidRDefault="00A31ED5" w:rsidP="005C296E">
            <w:r>
              <w:t>Reuse</w:t>
            </w:r>
          </w:p>
        </w:tc>
        <w:tc>
          <w:tcPr>
            <w:tcW w:w="3590" w:type="dxa"/>
            <w:shd w:val="clear" w:color="auto" w:fill="D9D9D9" w:themeFill="background1" w:themeFillShade="D9"/>
          </w:tcPr>
          <w:p w14:paraId="3962FC0D" w14:textId="77777777" w:rsidR="00A31ED5" w:rsidRDefault="00A31ED5" w:rsidP="005C296E">
            <w:r>
              <w:t>Comparability/Flexibility (required if both are No)</w:t>
            </w:r>
          </w:p>
        </w:tc>
      </w:tr>
      <w:tr w:rsidR="005C296E" w14:paraId="22D8C42B" w14:textId="77777777" w:rsidTr="00E713D9">
        <w:tc>
          <w:tcPr>
            <w:tcW w:w="2885" w:type="dxa"/>
            <w:shd w:val="clear" w:color="auto" w:fill="D9D9D9" w:themeFill="background1" w:themeFillShade="D9"/>
          </w:tcPr>
          <w:p w14:paraId="48D931A0" w14:textId="77777777" w:rsidR="00A31ED5" w:rsidRDefault="00A31ED5" w:rsidP="007639F1">
            <w:pPr>
              <w:jc w:val="left"/>
            </w:pPr>
            <w:r>
              <w:t xml:space="preserve">Device short-term loan </w:t>
            </w:r>
          </w:p>
        </w:tc>
        <w:tc>
          <w:tcPr>
            <w:tcW w:w="1080" w:type="dxa"/>
            <w:shd w:val="clear" w:color="auto" w:fill="E2EFD9" w:themeFill="accent6" w:themeFillTint="33"/>
          </w:tcPr>
          <w:p w14:paraId="4F519F64" w14:textId="68049D82" w:rsidR="00A31ED5" w:rsidRDefault="00E713D9" w:rsidP="00E713D9">
            <w:pPr>
              <w:jc w:val="center"/>
            </w:pPr>
            <w:r>
              <w:t>Yes</w:t>
            </w:r>
          </w:p>
        </w:tc>
        <w:tc>
          <w:tcPr>
            <w:tcW w:w="2255" w:type="dxa"/>
            <w:shd w:val="clear" w:color="auto" w:fill="D9D9D9" w:themeFill="background1" w:themeFillShade="D9"/>
          </w:tcPr>
          <w:p w14:paraId="095C981F" w14:textId="77777777" w:rsidR="00A31ED5" w:rsidRDefault="00A31ED5" w:rsidP="005C296E">
            <w:r>
              <w:t>Short-term Loan</w:t>
            </w:r>
          </w:p>
        </w:tc>
        <w:tc>
          <w:tcPr>
            <w:tcW w:w="3590" w:type="dxa"/>
            <w:shd w:val="clear" w:color="auto" w:fill="D9D9D9" w:themeFill="background1" w:themeFillShade="D9"/>
          </w:tcPr>
          <w:p w14:paraId="40449A1B" w14:textId="77777777" w:rsidR="00A31ED5" w:rsidRDefault="00A31ED5" w:rsidP="005C296E">
            <w:r>
              <w:t>Comparability/Flexibility</w:t>
            </w:r>
          </w:p>
        </w:tc>
      </w:tr>
      <w:tr w:rsidR="005C296E" w14:paraId="7DBAD7C5" w14:textId="77777777" w:rsidTr="00E713D9">
        <w:tc>
          <w:tcPr>
            <w:tcW w:w="2885" w:type="dxa"/>
            <w:shd w:val="clear" w:color="auto" w:fill="D9D9D9" w:themeFill="background1" w:themeFillShade="D9"/>
          </w:tcPr>
          <w:p w14:paraId="70EA6E99" w14:textId="77777777" w:rsidR="00A31ED5" w:rsidRDefault="00A31ED5" w:rsidP="007639F1">
            <w:pPr>
              <w:jc w:val="left"/>
            </w:pPr>
            <w:r>
              <w:t xml:space="preserve">Device demonstration </w:t>
            </w:r>
          </w:p>
        </w:tc>
        <w:tc>
          <w:tcPr>
            <w:tcW w:w="1080" w:type="dxa"/>
            <w:shd w:val="clear" w:color="auto" w:fill="E2EFD9" w:themeFill="accent6" w:themeFillTint="33"/>
          </w:tcPr>
          <w:p w14:paraId="6CA1E0A3" w14:textId="78C10329" w:rsidR="00A31ED5" w:rsidRDefault="00E713D9" w:rsidP="00E713D9">
            <w:pPr>
              <w:jc w:val="center"/>
            </w:pPr>
            <w:r>
              <w:t>Yes</w:t>
            </w:r>
          </w:p>
        </w:tc>
        <w:tc>
          <w:tcPr>
            <w:tcW w:w="2255" w:type="dxa"/>
            <w:shd w:val="clear" w:color="auto" w:fill="D9D9D9" w:themeFill="background1" w:themeFillShade="D9"/>
          </w:tcPr>
          <w:p w14:paraId="1933AD33" w14:textId="77777777" w:rsidR="00A31ED5" w:rsidRDefault="00A31ED5" w:rsidP="005C296E">
            <w:r>
              <w:t>Demonstration</w:t>
            </w:r>
          </w:p>
        </w:tc>
        <w:tc>
          <w:tcPr>
            <w:tcW w:w="3590" w:type="dxa"/>
            <w:shd w:val="clear" w:color="auto" w:fill="D9D9D9" w:themeFill="background1" w:themeFillShade="D9"/>
          </w:tcPr>
          <w:p w14:paraId="6E884B3A" w14:textId="77777777" w:rsidR="00A31ED5" w:rsidRDefault="00A31ED5" w:rsidP="005C296E">
            <w:r>
              <w:t>Comparability/Flexibility</w:t>
            </w:r>
          </w:p>
        </w:tc>
      </w:tr>
    </w:tbl>
    <w:p w14:paraId="11CB666A" w14:textId="77777777" w:rsidR="00E544FE" w:rsidRDefault="00E544FE" w:rsidP="00E544FE"/>
    <w:p w14:paraId="730985CE" w14:textId="77777777" w:rsidR="00E544FE" w:rsidRDefault="00E544FE">
      <w:pPr>
        <w:jc w:val="left"/>
        <w:rPr>
          <w:rFonts w:eastAsiaTheme="majorEastAsia" w:cstheme="majorBidi"/>
          <w:b/>
          <w:color w:val="2F5496" w:themeColor="accent1" w:themeShade="BF"/>
          <w:sz w:val="32"/>
          <w:szCs w:val="32"/>
        </w:rPr>
      </w:pPr>
      <w:r>
        <w:br w:type="page"/>
      </w:r>
    </w:p>
    <w:p w14:paraId="69CCB7E2" w14:textId="4324BA3D" w:rsidR="00573F40" w:rsidRDefault="00573F40" w:rsidP="00573F40">
      <w:pPr>
        <w:pStyle w:val="Heading1"/>
      </w:pPr>
      <w:r>
        <w:lastRenderedPageBreak/>
        <w:t>Section C: State Financing</w:t>
      </w:r>
    </w:p>
    <w:p w14:paraId="6DB75900" w14:textId="0C8B86DF" w:rsidR="00525929" w:rsidRDefault="00525929" w:rsidP="00573F40">
      <w:pPr>
        <w:pStyle w:val="Heading2"/>
      </w:pPr>
      <w:r>
        <w:t>Other State Financing Activities Directly Provide AT</w:t>
      </w:r>
    </w:p>
    <w:p w14:paraId="5ABC0FAE" w14:textId="41541889" w:rsidR="008C59A4" w:rsidRPr="00410D56" w:rsidRDefault="008C59A4" w:rsidP="00410D56">
      <w:pPr>
        <w:pStyle w:val="ListParagraph"/>
        <w:numPr>
          <w:ilvl w:val="6"/>
          <w:numId w:val="4"/>
        </w:numPr>
        <w:spacing w:after="120"/>
        <w:ind w:left="360"/>
        <w:rPr>
          <w:b/>
          <w:bCs/>
        </w:rPr>
      </w:pPr>
      <w:r w:rsidRPr="00474749">
        <w:rPr>
          <w:b/>
          <w:bCs/>
        </w:rPr>
        <w:t>If other state financing activities that directly provide AT are conducted through a formal written agreement, by providing financial support to other entities or by receiving financial support from other entities please identify that coordination and collaboration in the table below.  </w:t>
      </w:r>
    </w:p>
    <w:tbl>
      <w:tblPr>
        <w:tblW w:w="0" w:type="auto"/>
        <w:jc w:val="center"/>
        <w:tblCellMar>
          <w:top w:w="15" w:type="dxa"/>
          <w:left w:w="15" w:type="dxa"/>
          <w:bottom w:w="15" w:type="dxa"/>
          <w:right w:w="15" w:type="dxa"/>
        </w:tblCellMar>
        <w:tblLook w:val="04A0" w:firstRow="1" w:lastRow="0" w:firstColumn="1" w:lastColumn="0" w:noHBand="0" w:noVBand="1"/>
      </w:tblPr>
      <w:tblGrid>
        <w:gridCol w:w="3077"/>
        <w:gridCol w:w="2199"/>
        <w:gridCol w:w="1984"/>
        <w:gridCol w:w="2090"/>
      </w:tblGrid>
      <w:tr w:rsidR="008C59A4" w14:paraId="0B3EA04F" w14:textId="77777777" w:rsidTr="008C59A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BB27F11" w14:textId="77777777" w:rsidR="008C59A4" w:rsidRPr="00410D56" w:rsidRDefault="008C59A4" w:rsidP="008C59A4">
            <w:pPr>
              <w:pStyle w:val="NormalWeb"/>
              <w:spacing w:before="0" w:beforeAutospacing="0" w:after="0" w:afterAutospacing="0"/>
              <w:jc w:val="left"/>
              <w:rPr>
                <w:b/>
                <w:bCs/>
              </w:rPr>
            </w:pPr>
            <w:r w:rsidRPr="00410D56">
              <w:rPr>
                <w:rFonts w:ascii="Century Gothic" w:hAnsi="Century Gothic"/>
                <w:b/>
                <w:bCs/>
                <w:color w:val="000000"/>
                <w:szCs w:val="20"/>
              </w:rPr>
              <w:t>Collaborating organizations conducting this activity </w:t>
            </w:r>
          </w:p>
          <w:p w14:paraId="09C1AEDB" w14:textId="77777777" w:rsidR="008C59A4" w:rsidRPr="00410D56" w:rsidRDefault="008C59A4" w:rsidP="008C59A4">
            <w:pPr>
              <w:jc w:val="left"/>
              <w:rPr>
                <w:b/>
                <w:bCs/>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65DCED0" w14:textId="77777777" w:rsidR="008C59A4" w:rsidRPr="00410D56" w:rsidRDefault="008C59A4" w:rsidP="008C59A4">
            <w:pPr>
              <w:pStyle w:val="NormalWeb"/>
              <w:spacing w:before="0" w:beforeAutospacing="0" w:after="0" w:afterAutospacing="0"/>
              <w:jc w:val="left"/>
              <w:rPr>
                <w:b/>
                <w:bCs/>
              </w:rPr>
            </w:pPr>
            <w:r w:rsidRPr="00410D56">
              <w:rPr>
                <w:rFonts w:ascii="Century Gothic" w:hAnsi="Century Gothic"/>
                <w:b/>
                <w:bCs/>
                <w:color w:val="000000"/>
                <w:szCs w:val="20"/>
              </w:rPr>
              <w:t>Have written agreement with this entity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7D3F7CD" w14:textId="77777777" w:rsidR="008C59A4" w:rsidRPr="00410D56" w:rsidRDefault="008C59A4" w:rsidP="008C59A4">
            <w:pPr>
              <w:pStyle w:val="NormalWeb"/>
              <w:spacing w:before="0" w:beforeAutospacing="0" w:after="0" w:afterAutospacing="0"/>
              <w:jc w:val="left"/>
              <w:rPr>
                <w:b/>
                <w:bCs/>
              </w:rPr>
            </w:pPr>
            <w:r w:rsidRPr="00410D56">
              <w:rPr>
                <w:rFonts w:ascii="Century Gothic" w:hAnsi="Century Gothic"/>
                <w:b/>
                <w:bCs/>
                <w:color w:val="000000"/>
                <w:szCs w:val="20"/>
              </w:rPr>
              <w:t>Provide financial support to this entity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9D63F13" w14:textId="77777777" w:rsidR="008C59A4" w:rsidRPr="00410D56" w:rsidRDefault="008C59A4" w:rsidP="008C59A4">
            <w:pPr>
              <w:pStyle w:val="NormalWeb"/>
              <w:spacing w:before="0" w:beforeAutospacing="0" w:after="0" w:afterAutospacing="0"/>
              <w:jc w:val="left"/>
              <w:rPr>
                <w:b/>
                <w:bCs/>
              </w:rPr>
            </w:pPr>
            <w:r w:rsidRPr="00410D56">
              <w:rPr>
                <w:rFonts w:ascii="Century Gothic" w:hAnsi="Century Gothic"/>
                <w:b/>
                <w:bCs/>
                <w:color w:val="000000"/>
                <w:szCs w:val="20"/>
              </w:rPr>
              <w:t>Receive financial support from this entity</w:t>
            </w:r>
          </w:p>
        </w:tc>
      </w:tr>
      <w:tr w:rsidR="00C83745" w14:paraId="7E47CB7D"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C98B975" w14:textId="3C15CD99" w:rsidR="00C83745" w:rsidRDefault="00C83745" w:rsidP="00C83745">
            <w:pPr>
              <w:jc w:val="left"/>
            </w:pPr>
            <w:r>
              <w:t>Banks/financial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A0FB7A4" w14:textId="2B7D352F"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804C50E" w14:textId="7D6E144D"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A085F97" w14:textId="030DD213" w:rsidR="00C83745" w:rsidRDefault="00C83745" w:rsidP="00C83745">
            <w:pPr>
              <w:jc w:val="center"/>
            </w:pPr>
            <w:r>
              <w:t>No</w:t>
            </w:r>
          </w:p>
        </w:tc>
      </w:tr>
      <w:tr w:rsidR="00C83745" w14:paraId="49A96F7A"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3567DFC" w14:textId="07C60966" w:rsidR="00C83745" w:rsidRDefault="00C83745" w:rsidP="00C83745">
            <w:pPr>
              <w:jc w:val="left"/>
            </w:pPr>
            <w:r>
              <w:t>Independent Living Center</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82C04E3" w14:textId="536335EA" w:rsidR="00C83745" w:rsidRDefault="00C83745" w:rsidP="00C83745">
            <w:pPr>
              <w:jc w:val="center"/>
            </w:pPr>
            <w:r>
              <w:t>Yes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BC45839" w14:textId="20184420"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67961CB" w14:textId="5DFA4B9A" w:rsidR="00C83745" w:rsidRDefault="00C83745" w:rsidP="00C83745">
            <w:pPr>
              <w:jc w:val="center"/>
            </w:pPr>
            <w:r>
              <w:t>Yes</w:t>
            </w:r>
          </w:p>
        </w:tc>
      </w:tr>
      <w:tr w:rsidR="00C83745" w14:paraId="45475CBB"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4268725" w14:textId="55582089" w:rsidR="00C83745" w:rsidRDefault="00C83745" w:rsidP="00C83745">
            <w:pPr>
              <w:jc w:val="left"/>
            </w:pPr>
            <w:r>
              <w:t>Easter Seals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51B5887" w14:textId="30E4FD6A"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52014D4" w14:textId="5BDA9696"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ACBBE12" w14:textId="6BCFD27B" w:rsidR="00C83745" w:rsidRDefault="00C83745" w:rsidP="00C83745">
            <w:pPr>
              <w:jc w:val="center"/>
            </w:pPr>
            <w:r>
              <w:t>No</w:t>
            </w:r>
          </w:p>
        </w:tc>
      </w:tr>
      <w:tr w:rsidR="00C83745" w14:paraId="310893CC"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DBD4182" w14:textId="5D414664" w:rsidR="00C83745" w:rsidRDefault="00C83745" w:rsidP="00C83745">
            <w:pPr>
              <w:jc w:val="left"/>
            </w:pPr>
            <w:r>
              <w:t>Disability/AT Organizations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086EE52" w14:textId="070550E4"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3718E51" w14:textId="3D00E7D5"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66D7AB1" w14:textId="66CA9F82" w:rsidR="00C83745" w:rsidRDefault="00C83745" w:rsidP="00C83745">
            <w:pPr>
              <w:jc w:val="center"/>
            </w:pPr>
            <w:r>
              <w:t>No</w:t>
            </w:r>
          </w:p>
        </w:tc>
      </w:tr>
      <w:tr w:rsidR="00C83745" w14:paraId="53EB7739"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11AB521" w14:textId="3184033A" w:rsidR="00C83745" w:rsidRDefault="00C83745" w:rsidP="00C83745">
            <w:pPr>
              <w:jc w:val="left"/>
            </w:pPr>
            <w:r>
              <w:t>Federal Entities/Agencies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68A3796B" w14:textId="307C8F7A" w:rsidR="00C83745" w:rsidRDefault="00C83745" w:rsidP="00C83745">
            <w:pPr>
              <w:jc w:val="center"/>
            </w:pPr>
            <w:r>
              <w:t>Yes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6275F42E" w14:textId="35991922"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622581A5" w14:textId="4D65F0B6" w:rsidR="00C83745" w:rsidRDefault="00C83745" w:rsidP="00C83745">
            <w:pPr>
              <w:jc w:val="center"/>
            </w:pPr>
            <w:r>
              <w:t>Yes</w:t>
            </w:r>
          </w:p>
        </w:tc>
      </w:tr>
      <w:tr w:rsidR="00C83745" w14:paraId="3770B81E"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B49AF36" w14:textId="064A4827" w:rsidR="00C83745" w:rsidRDefault="00C83745" w:rsidP="00C83745">
            <w:pPr>
              <w:jc w:val="left"/>
            </w:pPr>
            <w:r>
              <w:t>State Entities/Agencies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24D35481" w14:textId="6ABEAABA" w:rsidR="00C83745" w:rsidRDefault="00C83745" w:rsidP="00C83745">
            <w:pPr>
              <w:jc w:val="center"/>
            </w:pPr>
            <w:r>
              <w:t>Yes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A5DA0F1" w14:textId="2FA88201"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4F433B6" w14:textId="6E90316F" w:rsidR="00C83745" w:rsidRDefault="00C83745" w:rsidP="00C83745">
            <w:pPr>
              <w:jc w:val="center"/>
            </w:pPr>
            <w:r>
              <w:t>Yes</w:t>
            </w:r>
          </w:p>
        </w:tc>
      </w:tr>
      <w:tr w:rsidR="00C83745" w14:paraId="3ACF1F54"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A54190F" w14:textId="2AA83E92" w:rsidR="00C83745" w:rsidRDefault="00C83745" w:rsidP="00C83745">
            <w:pPr>
              <w:jc w:val="left"/>
            </w:pPr>
            <w:r>
              <w:t>Local/Community Entities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7523D34" w14:textId="2074ADF5"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7902A4F7" w14:textId="12C2BADF"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757F96F5" w14:textId="5387C34B" w:rsidR="00C83745" w:rsidRDefault="00C83745" w:rsidP="00C83745">
            <w:pPr>
              <w:jc w:val="center"/>
            </w:pPr>
            <w:r>
              <w:t>Yes</w:t>
            </w:r>
          </w:p>
        </w:tc>
      </w:tr>
      <w:tr w:rsidR="00C83745" w14:paraId="0B4889A2"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6F1A9C4" w14:textId="55F73A93" w:rsidR="00C83745" w:rsidRDefault="00C83745" w:rsidP="00C83745">
            <w:pPr>
              <w:jc w:val="left"/>
            </w:pPr>
            <w:r>
              <w:t xml:space="preserve">Private Entities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700A8C48" w14:textId="088EF8F1" w:rsidR="00C83745" w:rsidRDefault="00C83745" w:rsidP="00C83745">
            <w:pPr>
              <w:jc w:val="center"/>
            </w:pPr>
            <w:r>
              <w:t>Yes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FB49C51" w14:textId="6FF0D95D" w:rsidR="00C83745" w:rsidRDefault="00C83745" w:rsidP="00C83745">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2EDDBA80" w14:textId="05CFBE3F" w:rsidR="00C83745" w:rsidRDefault="00C83745" w:rsidP="00C83745">
            <w:pPr>
              <w:jc w:val="center"/>
            </w:pPr>
            <w:r>
              <w:t>Yes</w:t>
            </w:r>
          </w:p>
        </w:tc>
      </w:tr>
      <w:tr w:rsidR="00C83745" w14:paraId="6A854731" w14:textId="77777777" w:rsidTr="00C8374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8D4CA1D" w14:textId="6F69A63A" w:rsidR="00C83745" w:rsidRDefault="00C83745" w:rsidP="00C83745">
            <w:pPr>
              <w:jc w:val="left"/>
            </w:pPr>
            <w:r>
              <w:t xml:space="preserve">Other </w:t>
            </w:r>
            <w:r w:rsidRPr="00C83745">
              <w:t>(describe)</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65AB891" w14:textId="2C830BCE" w:rsidR="00C83745" w:rsidRDefault="00E544FE" w:rsidP="00C83745">
            <w:pPr>
              <w:jc w:val="center"/>
            </w:pPr>
            <w:r>
              <w:t>NA</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31675A3C" w14:textId="5BBD77A7" w:rsidR="00C83745" w:rsidRDefault="00E544FE" w:rsidP="00C83745">
            <w:pPr>
              <w:jc w:val="center"/>
            </w:pPr>
            <w:r>
              <w:t>NA</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64FD752E" w14:textId="48D9FABC" w:rsidR="00C83745" w:rsidRDefault="00E544FE" w:rsidP="00C83745">
            <w:pPr>
              <w:jc w:val="center"/>
            </w:pPr>
            <w:r>
              <w:t>NA</w:t>
            </w:r>
          </w:p>
        </w:tc>
      </w:tr>
    </w:tbl>
    <w:p w14:paraId="160908B5" w14:textId="77777777" w:rsidR="008C59A4" w:rsidRPr="00474749" w:rsidRDefault="008C59A4" w:rsidP="008C59A4">
      <w:pPr>
        <w:jc w:val="left"/>
        <w:rPr>
          <w:b/>
          <w:bCs/>
        </w:rPr>
      </w:pPr>
    </w:p>
    <w:p w14:paraId="0682FD8D" w14:textId="7422F7C0" w:rsidR="00C733A3" w:rsidRPr="00410D56" w:rsidRDefault="008C59A4" w:rsidP="00410D56">
      <w:pPr>
        <w:pStyle w:val="ListParagraph"/>
        <w:numPr>
          <w:ilvl w:val="6"/>
          <w:numId w:val="4"/>
        </w:numPr>
        <w:spacing w:after="120"/>
        <w:ind w:left="360"/>
        <w:rPr>
          <w:b/>
          <w:bCs/>
        </w:rPr>
      </w:pPr>
      <w:r w:rsidRPr="00474749">
        <w:rPr>
          <w:b/>
          <w:bCs/>
        </w:rPr>
        <w:t>The</w:t>
      </w:r>
      <w:r w:rsidRPr="00474749">
        <w:rPr>
          <w:b/>
          <w:bCs/>
          <w:color w:val="000000"/>
          <w:szCs w:val="20"/>
        </w:rPr>
        <w:t xml:space="preserve"> following activities are conducted </w:t>
      </w:r>
    </w:p>
    <w:tbl>
      <w:tblPr>
        <w:tblW w:w="0" w:type="auto"/>
        <w:jc w:val="center"/>
        <w:tblCellMar>
          <w:top w:w="15" w:type="dxa"/>
          <w:left w:w="15" w:type="dxa"/>
          <w:bottom w:w="15" w:type="dxa"/>
          <w:right w:w="15" w:type="dxa"/>
        </w:tblCellMar>
        <w:tblLook w:val="04A0" w:firstRow="1" w:lastRow="0" w:firstColumn="1" w:lastColumn="0" w:noHBand="0" w:noVBand="1"/>
      </w:tblPr>
      <w:tblGrid>
        <w:gridCol w:w="7103"/>
        <w:gridCol w:w="2184"/>
      </w:tblGrid>
      <w:tr w:rsidR="008C59A4" w14:paraId="1D8B308E" w14:textId="77777777" w:rsidTr="00C83745">
        <w:trPr>
          <w:jc w:val="center"/>
        </w:trPr>
        <w:tc>
          <w:tcPr>
            <w:tcW w:w="710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20C9609" w14:textId="77777777" w:rsidR="008C59A4" w:rsidRPr="00410D56" w:rsidRDefault="008C59A4">
            <w:pPr>
              <w:pStyle w:val="NormalWeb"/>
              <w:spacing w:before="0" w:beforeAutospacing="0" w:after="0" w:afterAutospacing="0"/>
              <w:rPr>
                <w:b/>
                <w:bCs/>
              </w:rPr>
            </w:pPr>
            <w:r w:rsidRPr="00410D56">
              <w:rPr>
                <w:rFonts w:ascii="Century Gothic" w:hAnsi="Century Gothic"/>
                <w:b/>
                <w:bCs/>
                <w:color w:val="000000"/>
                <w:szCs w:val="20"/>
              </w:rPr>
              <w:t>Activities </w:t>
            </w:r>
          </w:p>
          <w:p w14:paraId="47E4BB99" w14:textId="77777777" w:rsidR="008C59A4" w:rsidRPr="00410D56" w:rsidRDefault="008C59A4">
            <w:pPr>
              <w:rPr>
                <w:b/>
                <w:bCs/>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CFDBEBD" w14:textId="77777777" w:rsidR="008C59A4" w:rsidRPr="00410D56" w:rsidRDefault="008C59A4">
            <w:pPr>
              <w:pStyle w:val="NormalWeb"/>
              <w:spacing w:before="0" w:beforeAutospacing="0" w:after="0" w:afterAutospacing="0"/>
              <w:rPr>
                <w:b/>
                <w:bCs/>
              </w:rPr>
            </w:pPr>
            <w:r w:rsidRPr="00410D56">
              <w:rPr>
                <w:rFonts w:ascii="Century Gothic" w:hAnsi="Century Gothic"/>
                <w:b/>
                <w:bCs/>
                <w:color w:val="000000"/>
                <w:szCs w:val="20"/>
              </w:rPr>
              <w:t>Check if Conducted</w:t>
            </w:r>
          </w:p>
        </w:tc>
      </w:tr>
      <w:tr w:rsidR="008C59A4" w14:paraId="731912E6" w14:textId="77777777" w:rsidTr="00C83745">
        <w:trPr>
          <w:jc w:val="center"/>
        </w:trPr>
        <w:tc>
          <w:tcPr>
            <w:tcW w:w="71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FD26D88" w14:textId="77777777" w:rsidR="008C59A4" w:rsidRDefault="008C59A4">
            <w:pPr>
              <w:pStyle w:val="NormalWeb"/>
              <w:spacing w:before="0" w:beforeAutospacing="0" w:after="0" w:afterAutospacing="0"/>
            </w:pPr>
            <w:r>
              <w:rPr>
                <w:rFonts w:ascii="Century Gothic" w:hAnsi="Century Gothic"/>
                <w:color w:val="000000"/>
                <w:szCs w:val="20"/>
              </w:rPr>
              <w:t>Telecommunications Equipment Distribution Program (EDP)-State</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6C0F237" w14:textId="6F7E5882" w:rsidR="008C59A4" w:rsidRDefault="00C83745" w:rsidP="00E204C1">
            <w:pPr>
              <w:jc w:val="center"/>
            </w:pPr>
            <w:r>
              <w:t>Yes</w:t>
            </w:r>
          </w:p>
        </w:tc>
      </w:tr>
      <w:tr w:rsidR="008C59A4" w14:paraId="672982AC" w14:textId="77777777" w:rsidTr="00C83745">
        <w:trPr>
          <w:jc w:val="center"/>
        </w:trPr>
        <w:tc>
          <w:tcPr>
            <w:tcW w:w="71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3F7097A" w14:textId="77777777" w:rsidR="008C59A4" w:rsidRDefault="008C59A4">
            <w:pPr>
              <w:pStyle w:val="NormalWeb"/>
              <w:spacing w:before="0" w:beforeAutospacing="0" w:after="0" w:afterAutospacing="0"/>
            </w:pPr>
            <w:r>
              <w:rPr>
                <w:rFonts w:ascii="Century Gothic" w:hAnsi="Century Gothic"/>
                <w:color w:val="000000"/>
                <w:szCs w:val="20"/>
              </w:rPr>
              <w:t>Deaf/Blind Telecommunications EDP-Federal</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73353FA" w14:textId="040D0C4C" w:rsidR="008C59A4" w:rsidRDefault="00C83745" w:rsidP="00E204C1">
            <w:pPr>
              <w:jc w:val="center"/>
            </w:pPr>
            <w:r>
              <w:t>Yes</w:t>
            </w:r>
          </w:p>
        </w:tc>
      </w:tr>
      <w:tr w:rsidR="008C59A4" w14:paraId="3095A7B5" w14:textId="77777777" w:rsidTr="00C83745">
        <w:trPr>
          <w:jc w:val="center"/>
        </w:trPr>
        <w:tc>
          <w:tcPr>
            <w:tcW w:w="71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E86ED0E" w14:textId="77777777" w:rsidR="008C59A4" w:rsidRDefault="008C59A4">
            <w:pPr>
              <w:pStyle w:val="NormalWeb"/>
              <w:spacing w:before="0" w:beforeAutospacing="0" w:after="0" w:afterAutospacing="0"/>
            </w:pPr>
            <w:r>
              <w:rPr>
                <w:rFonts w:ascii="Century Gothic" w:hAnsi="Century Gothic"/>
                <w:color w:val="000000"/>
                <w:szCs w:val="20"/>
              </w:rPr>
              <w:t>Last Resort Fund</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941137E" w14:textId="4B299B18" w:rsidR="008C59A4" w:rsidRDefault="00C83745" w:rsidP="00E204C1">
            <w:pPr>
              <w:jc w:val="center"/>
            </w:pPr>
            <w:r>
              <w:t>No</w:t>
            </w:r>
          </w:p>
        </w:tc>
      </w:tr>
      <w:tr w:rsidR="008C59A4" w14:paraId="73D05E87" w14:textId="77777777" w:rsidTr="00C83745">
        <w:trPr>
          <w:jc w:val="center"/>
        </w:trPr>
        <w:tc>
          <w:tcPr>
            <w:tcW w:w="71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84FA9E9" w14:textId="77777777" w:rsidR="008C59A4" w:rsidRDefault="008C59A4">
            <w:pPr>
              <w:pStyle w:val="NormalWeb"/>
              <w:spacing w:before="0" w:beforeAutospacing="0" w:after="0" w:afterAutospacing="0"/>
            </w:pPr>
            <w:r>
              <w:rPr>
                <w:rFonts w:ascii="Century Gothic" w:hAnsi="Century Gothic"/>
                <w:color w:val="000000"/>
                <w:szCs w:val="20"/>
              </w:rPr>
              <w:t>Home Modification Program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233643B6" w14:textId="77777777" w:rsidR="008C59A4" w:rsidRDefault="008C59A4" w:rsidP="00E204C1">
            <w:pPr>
              <w:jc w:val="center"/>
            </w:pPr>
          </w:p>
        </w:tc>
      </w:tr>
      <w:tr w:rsidR="008C59A4" w14:paraId="4AEFD448" w14:textId="77777777" w:rsidTr="00C83745">
        <w:trPr>
          <w:jc w:val="center"/>
        </w:trPr>
        <w:tc>
          <w:tcPr>
            <w:tcW w:w="71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BC750D7" w14:textId="77777777" w:rsidR="008C59A4" w:rsidRDefault="008C59A4">
            <w:pPr>
              <w:pStyle w:val="NormalWeb"/>
              <w:spacing w:before="0" w:beforeAutospacing="0" w:after="0" w:afterAutospacing="0"/>
            </w:pPr>
            <w:r>
              <w:rPr>
                <w:rFonts w:ascii="Century Gothic" w:hAnsi="Century Gothic"/>
                <w:color w:val="000000"/>
                <w:szCs w:val="20"/>
              </w:rPr>
              <w:t>Other (describe)</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874FBE1" w14:textId="69B3BD9A" w:rsidR="008C59A4" w:rsidRDefault="008C59A4" w:rsidP="00E204C1">
            <w:pPr>
              <w:jc w:val="center"/>
            </w:pPr>
          </w:p>
        </w:tc>
      </w:tr>
    </w:tbl>
    <w:p w14:paraId="6DAFBD6C" w14:textId="77777777" w:rsidR="008C59A4" w:rsidRDefault="008C59A4" w:rsidP="008C59A4">
      <w:pPr>
        <w:jc w:val="left"/>
      </w:pPr>
    </w:p>
    <w:p w14:paraId="50495592" w14:textId="77777777" w:rsidR="00525929" w:rsidRPr="00525929" w:rsidRDefault="00525929" w:rsidP="00474749">
      <w:pPr>
        <w:textAlignment w:val="baseline"/>
        <w:outlineLvl w:val="5"/>
        <w:rPr>
          <w:rFonts w:eastAsia="Times New Roman" w:cs="Times New Roman"/>
          <w:b/>
          <w:bCs/>
          <w:color w:val="000000"/>
          <w:sz w:val="15"/>
          <w:szCs w:val="15"/>
        </w:rPr>
      </w:pPr>
      <w:r w:rsidRPr="00525929">
        <w:rPr>
          <w:rFonts w:eastAsia="Times New Roman" w:cs="Times New Roman"/>
          <w:b/>
          <w:bCs/>
          <w:color w:val="000000"/>
          <w:szCs w:val="20"/>
        </w:rPr>
        <w:t>akRelay</w:t>
      </w:r>
    </w:p>
    <w:p w14:paraId="2864AA6A" w14:textId="77777777" w:rsidR="00525929" w:rsidRPr="00525929" w:rsidRDefault="00525929" w:rsidP="00474749">
      <w:pPr>
        <w:spacing w:after="240"/>
        <w:rPr>
          <w:rFonts w:ascii="Times New Roman" w:eastAsia="Times New Roman" w:hAnsi="Times New Roman" w:cs="Times New Roman"/>
        </w:rPr>
      </w:pPr>
      <w:r w:rsidRPr="00525929">
        <w:rPr>
          <w:rFonts w:eastAsia="Times New Roman" w:cs="Times New Roman"/>
          <w:color w:val="000000"/>
          <w:szCs w:val="20"/>
        </w:rPr>
        <w:t>ATLA is contracted through Sprint Relay and paid through a surcharge collected from customers of local exchange carriers in the State of Alaska. It is through this contract that ATLA is able to provide the outreach and support to consumers to complete applications for the Technology Equipment Distribution Program for Alaskans who are deaf, hard-of-hearing, deaf-blind or have a speech-impairment to receive assistive devices such as CapTel or amplified phones, an iPad with appropriate applications and a case, a flash or iBox, and other accessories to access mobile devices. </w:t>
      </w:r>
    </w:p>
    <w:p w14:paraId="38EA7F52" w14:textId="77777777" w:rsidR="00525929" w:rsidRPr="00525929" w:rsidRDefault="00525929" w:rsidP="00474749">
      <w:pPr>
        <w:textAlignment w:val="baseline"/>
        <w:outlineLvl w:val="5"/>
        <w:rPr>
          <w:rFonts w:eastAsia="Times New Roman" w:cs="Times New Roman"/>
          <w:b/>
          <w:bCs/>
          <w:color w:val="000000"/>
          <w:sz w:val="15"/>
          <w:szCs w:val="15"/>
        </w:rPr>
      </w:pPr>
      <w:r w:rsidRPr="00525929">
        <w:rPr>
          <w:rFonts w:eastAsia="Times New Roman" w:cs="Times New Roman"/>
          <w:b/>
          <w:bCs/>
          <w:color w:val="000000"/>
          <w:szCs w:val="20"/>
        </w:rPr>
        <w:t>akCC</w:t>
      </w:r>
    </w:p>
    <w:p w14:paraId="17234C53" w14:textId="77777777" w:rsidR="00525929" w:rsidRPr="00525929" w:rsidRDefault="00525929" w:rsidP="00474749">
      <w:pPr>
        <w:spacing w:after="240"/>
        <w:rPr>
          <w:rFonts w:ascii="Times New Roman" w:eastAsia="Times New Roman" w:hAnsi="Times New Roman" w:cs="Times New Roman"/>
        </w:rPr>
      </w:pPr>
      <w:r w:rsidRPr="00525929">
        <w:rPr>
          <w:rFonts w:eastAsia="Times New Roman" w:cs="Times New Roman"/>
          <w:color w:val="000000"/>
          <w:szCs w:val="20"/>
        </w:rPr>
        <w:t>ATLA is the certified agency for iCanConnect (ICC): The National Deaf Blind Equipment Distribution Program in Alaska. The focus of ICC is to ensure that individuals, with limited incomes, and who experience a combined vision and hearing loss, can access telephone, advanced communications and information services. Technology Specialists conduct assessments with eligible individuals and make recommendations based on individual needs. Equipment provided through ICC may include, but is not limited to devices that facilitate communication such as iPads, computers, Braille devices, and alert systems. </w:t>
      </w:r>
    </w:p>
    <w:p w14:paraId="4033D655" w14:textId="77777777" w:rsidR="00525929" w:rsidRPr="00525929" w:rsidRDefault="00525929" w:rsidP="00474749">
      <w:pPr>
        <w:textAlignment w:val="baseline"/>
        <w:outlineLvl w:val="5"/>
        <w:rPr>
          <w:rFonts w:eastAsia="Times New Roman" w:cs="Times New Roman"/>
          <w:b/>
          <w:bCs/>
          <w:color w:val="000000"/>
          <w:szCs w:val="20"/>
        </w:rPr>
      </w:pPr>
      <w:r w:rsidRPr="00525929">
        <w:rPr>
          <w:rFonts w:eastAsia="Times New Roman" w:cs="Times New Roman"/>
          <w:b/>
          <w:bCs/>
          <w:color w:val="000000"/>
          <w:szCs w:val="20"/>
        </w:rPr>
        <w:t>TechAbility</w:t>
      </w:r>
    </w:p>
    <w:p w14:paraId="1FB24DFA" w14:textId="77777777" w:rsidR="00525929" w:rsidRPr="00525929" w:rsidRDefault="00525929" w:rsidP="00474749">
      <w:pPr>
        <w:rPr>
          <w:rFonts w:ascii="Times New Roman" w:eastAsia="Times New Roman" w:hAnsi="Times New Roman" w:cs="Times New Roman"/>
        </w:rPr>
      </w:pPr>
      <w:r w:rsidRPr="00525929">
        <w:rPr>
          <w:rFonts w:eastAsia="Times New Roman" w:cs="Times New Roman"/>
          <w:color w:val="000000"/>
          <w:szCs w:val="20"/>
        </w:rPr>
        <w:t xml:space="preserve">ATLA provides a “lifetime loan” of equipment for people that meet the target population criteria and are able to </w:t>
      </w:r>
      <w:r w:rsidR="00F11059" w:rsidRPr="00525929">
        <w:rPr>
          <w:rFonts w:eastAsia="Times New Roman" w:cs="Times New Roman"/>
          <w:color w:val="000000"/>
          <w:szCs w:val="20"/>
        </w:rPr>
        <w:t>self-disclose</w:t>
      </w:r>
      <w:r w:rsidRPr="00525929">
        <w:rPr>
          <w:rFonts w:eastAsia="Times New Roman" w:cs="Times New Roman"/>
          <w:color w:val="000000"/>
          <w:szCs w:val="20"/>
        </w:rPr>
        <w:t xml:space="preserve"> they can be identified as an Alaskan Mental Health Trust beneficiary in at least one of the following qualifying populations: chronic alcoholism, Alzheimer’s disease or </w:t>
      </w:r>
      <w:r w:rsidRPr="00525929">
        <w:rPr>
          <w:rFonts w:eastAsia="Times New Roman" w:cs="Times New Roman"/>
          <w:color w:val="000000"/>
          <w:szCs w:val="20"/>
        </w:rPr>
        <w:lastRenderedPageBreak/>
        <w:t>related dementia, developmental disabilities, mental health illness, or traumatic head injury resulting in permanent brain injury. Through this capital appropriation provided by the Department of Health and Social Services called TechAbility, a qualified AT specialist will provide a consultation based on individual functional limitations, assistive technology (AT), training, and follow-up to beneficiaries who experience impairments that impact their independent living needs. This is not a formal assessment or evaluation, but rather a starting point to locate devices that may help them become more independent at home or in the community. ATLA will predetermine equipment provided through the TechAbility Program so as to offer a wide range of choices based on ease of use, functionality, dependability, and quality.</w:t>
      </w:r>
    </w:p>
    <w:p w14:paraId="16663428" w14:textId="77777777" w:rsidR="00525929" w:rsidRPr="00525929" w:rsidRDefault="00525929" w:rsidP="00474749">
      <w:pPr>
        <w:rPr>
          <w:rFonts w:ascii="Times New Roman" w:eastAsia="Times New Roman" w:hAnsi="Times New Roman" w:cs="Times New Roman"/>
        </w:rPr>
      </w:pPr>
    </w:p>
    <w:p w14:paraId="69EBAF2E" w14:textId="77777777" w:rsidR="00525929" w:rsidRPr="00525929" w:rsidRDefault="00525929" w:rsidP="00474749">
      <w:pPr>
        <w:spacing w:after="120"/>
        <w:rPr>
          <w:rFonts w:ascii="Times New Roman" w:eastAsia="Times New Roman" w:hAnsi="Times New Roman" w:cs="Times New Roman"/>
        </w:rPr>
      </w:pPr>
      <w:r w:rsidRPr="00525929">
        <w:rPr>
          <w:rFonts w:eastAsia="Times New Roman" w:cs="Times New Roman"/>
          <w:color w:val="000000"/>
          <w:szCs w:val="20"/>
        </w:rPr>
        <w:t>AT will be made available to the consumer to use for as long as they find it beneficial in providing increased independence and improvement to their quality of life. The TechAbility Program will offer information on the value of the reutilization of AT to the consumer. Should the consumer or caregiver feel, at any time, that the AT provided is no longer needed, they will be encouraged to return it to ATLA to be placed in a reuse system, as long as it is still in good working order.</w:t>
      </w:r>
    </w:p>
    <w:p w14:paraId="11AC70F3" w14:textId="77777777" w:rsidR="00525929" w:rsidRPr="00525929" w:rsidRDefault="00525929" w:rsidP="00474749">
      <w:pPr>
        <w:spacing w:after="120"/>
        <w:rPr>
          <w:rFonts w:ascii="Times New Roman" w:eastAsia="Times New Roman" w:hAnsi="Times New Roman" w:cs="Times New Roman"/>
        </w:rPr>
      </w:pPr>
      <w:r w:rsidRPr="00525929">
        <w:rPr>
          <w:rFonts w:eastAsia="Times New Roman" w:cs="Times New Roman"/>
          <w:color w:val="000000"/>
          <w:szCs w:val="20"/>
        </w:rPr>
        <w:t>All AT returned will be properly sanitized and repaired according to national best practice guidelines provided by the Assistive Technology Act. Devices will then be offered to any Alaskan who experiences a disability or impairment that could benefit from the AT but does not currently have funding to purchase.</w:t>
      </w:r>
    </w:p>
    <w:p w14:paraId="1F75C9B6" w14:textId="0147C099" w:rsidR="00525929" w:rsidRDefault="00525929" w:rsidP="00474749">
      <w:pPr>
        <w:spacing w:after="120"/>
        <w:rPr>
          <w:rFonts w:eastAsia="Times New Roman" w:cs="Times New Roman"/>
          <w:color w:val="000000"/>
          <w:szCs w:val="20"/>
        </w:rPr>
      </w:pPr>
      <w:r w:rsidRPr="00525929">
        <w:rPr>
          <w:rFonts w:eastAsia="Times New Roman" w:cs="Times New Roman"/>
          <w:color w:val="000000"/>
          <w:szCs w:val="20"/>
        </w:rPr>
        <w:t xml:space="preserve">All funding used to purchase assistive technology is provided by state and federal sources outside of the AT Act for our Alaska Relay, Alaska Can Connect, and TechAbility programs. AT Act funds are used to support the administration of the programs. There are no fees associated with this program but there are financial eligibility criteria for the Alaska Relay and Alaska Can Connect programs. </w:t>
      </w:r>
    </w:p>
    <w:p w14:paraId="38B46BC6" w14:textId="54DC4D26" w:rsidR="00C733A3" w:rsidRPr="00474749" w:rsidRDefault="00C733A3" w:rsidP="00474749">
      <w:pPr>
        <w:pStyle w:val="ListParagraph"/>
        <w:numPr>
          <w:ilvl w:val="0"/>
          <w:numId w:val="25"/>
        </w:numPr>
        <w:spacing w:after="120"/>
        <w:rPr>
          <w:rFonts w:ascii="Times New Roman" w:eastAsia="Times New Roman" w:hAnsi="Times New Roman" w:cs="Times New Roman"/>
        </w:rPr>
      </w:pPr>
      <w:r w:rsidRPr="00474749">
        <w:rPr>
          <w:rFonts w:ascii="Verdana" w:eastAsia="Verdana" w:hAnsi="Verdana" w:cs="Verdana"/>
          <w:b/>
          <w:color w:val="000000"/>
          <w:sz w:val="18"/>
          <w:szCs w:val="18"/>
        </w:rPr>
        <w:t>The online page (or pages) for this specific activity can be found at:</w:t>
      </w:r>
    </w:p>
    <w:p w14:paraId="11398F82" w14:textId="1A8008CD" w:rsidR="00265A21" w:rsidRPr="00265A21" w:rsidRDefault="001D1BFC" w:rsidP="00E544FE">
      <w:pPr>
        <w:ind w:left="360"/>
      </w:pPr>
      <w:hyperlink r:id="rId7" w:history="1">
        <w:r w:rsidR="00265A21" w:rsidRPr="00265A21">
          <w:rPr>
            <w:rStyle w:val="Hyperlink"/>
          </w:rPr>
          <w:t>https://www.atlaak.org/programs/akrelay</w:t>
        </w:r>
      </w:hyperlink>
    </w:p>
    <w:p w14:paraId="68431EA1" w14:textId="2785AC1D" w:rsidR="00265A21" w:rsidRPr="00265A21" w:rsidRDefault="001D1BFC" w:rsidP="00E544FE">
      <w:pPr>
        <w:ind w:left="360"/>
      </w:pPr>
      <w:hyperlink r:id="rId8" w:history="1">
        <w:r w:rsidR="00265A21" w:rsidRPr="00265A21">
          <w:rPr>
            <w:rStyle w:val="Hyperlink"/>
          </w:rPr>
          <w:t>https://www.atlaak.org/programs/akcanconnect</w:t>
        </w:r>
      </w:hyperlink>
    </w:p>
    <w:p w14:paraId="04C7FDC6" w14:textId="5C110122" w:rsidR="00525929" w:rsidRDefault="001D1BFC" w:rsidP="00E544FE">
      <w:pPr>
        <w:ind w:left="360"/>
      </w:pPr>
      <w:hyperlink r:id="rId9" w:history="1">
        <w:r w:rsidR="00265A21" w:rsidRPr="00265A21">
          <w:rPr>
            <w:rStyle w:val="Hyperlink"/>
          </w:rPr>
          <w:t>https://www.atlaak.org/programs/techability</w:t>
        </w:r>
      </w:hyperlink>
    </w:p>
    <w:p w14:paraId="13655989" w14:textId="77777777" w:rsidR="00265A21" w:rsidRPr="00525929" w:rsidRDefault="00265A21" w:rsidP="00265A21"/>
    <w:p w14:paraId="075F4051" w14:textId="5FC1E357" w:rsidR="00525929" w:rsidRDefault="00525929" w:rsidP="00573F40">
      <w:pPr>
        <w:pStyle w:val="Heading2"/>
      </w:pPr>
      <w:r>
        <w:t>Other State Financing Activities Create AT Savings</w:t>
      </w:r>
    </w:p>
    <w:p w14:paraId="27D7A737" w14:textId="3BC48FC1" w:rsidR="00474749" w:rsidRPr="00410D56" w:rsidRDefault="00474749" w:rsidP="00410D56">
      <w:pPr>
        <w:pStyle w:val="ListParagraph"/>
        <w:numPr>
          <w:ilvl w:val="0"/>
          <w:numId w:val="27"/>
        </w:numPr>
        <w:spacing w:after="120"/>
        <w:ind w:left="360"/>
        <w:rPr>
          <w:b/>
          <w:bCs/>
        </w:rPr>
      </w:pPr>
      <w:r w:rsidRPr="00474749">
        <w:rPr>
          <w:b/>
          <w:bCs/>
        </w:rPr>
        <w:t xml:space="preserve">If other state financing activities that create AT savings are conducted through a formal written agreement, by providing financial support to other entities and/or by receiving financial support from other entities please identify that coordination and collaboration in the table below.  </w:t>
      </w:r>
    </w:p>
    <w:tbl>
      <w:tblPr>
        <w:tblW w:w="0" w:type="auto"/>
        <w:jc w:val="center"/>
        <w:tblCellMar>
          <w:top w:w="15" w:type="dxa"/>
          <w:left w:w="15" w:type="dxa"/>
          <w:bottom w:w="15" w:type="dxa"/>
          <w:right w:w="15" w:type="dxa"/>
        </w:tblCellMar>
        <w:tblLook w:val="04A0" w:firstRow="1" w:lastRow="0" w:firstColumn="1" w:lastColumn="0" w:noHBand="0" w:noVBand="1"/>
      </w:tblPr>
      <w:tblGrid>
        <w:gridCol w:w="3077"/>
        <w:gridCol w:w="2199"/>
        <w:gridCol w:w="1984"/>
        <w:gridCol w:w="2090"/>
      </w:tblGrid>
      <w:tr w:rsidR="00474749" w14:paraId="5AA42176" w14:textId="77777777" w:rsidTr="0041567B">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36AB85" w14:textId="77777777" w:rsidR="00474749" w:rsidRPr="00410D56" w:rsidRDefault="00474749" w:rsidP="0041567B">
            <w:pPr>
              <w:pStyle w:val="NormalWeb"/>
              <w:spacing w:before="0" w:beforeAutospacing="0" w:after="0" w:afterAutospacing="0"/>
              <w:jc w:val="left"/>
              <w:rPr>
                <w:b/>
                <w:bCs/>
              </w:rPr>
            </w:pPr>
            <w:r w:rsidRPr="00410D56">
              <w:rPr>
                <w:rFonts w:ascii="Century Gothic" w:hAnsi="Century Gothic"/>
                <w:b/>
                <w:bCs/>
                <w:color w:val="000000"/>
                <w:szCs w:val="20"/>
              </w:rPr>
              <w:t>Collaborating organizations conducting this activity </w:t>
            </w:r>
          </w:p>
          <w:p w14:paraId="275ECC2F" w14:textId="77777777" w:rsidR="00474749" w:rsidRPr="00410D56" w:rsidRDefault="00474749" w:rsidP="0041567B">
            <w:pPr>
              <w:jc w:val="left"/>
              <w:rPr>
                <w:b/>
                <w:bCs/>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ACBE9C2" w14:textId="77777777" w:rsidR="00474749" w:rsidRPr="00410D56" w:rsidRDefault="00474749" w:rsidP="00265A21">
            <w:pPr>
              <w:pStyle w:val="NormalWeb"/>
              <w:spacing w:before="0" w:beforeAutospacing="0" w:after="0" w:afterAutospacing="0"/>
              <w:jc w:val="left"/>
              <w:rPr>
                <w:b/>
                <w:bCs/>
              </w:rPr>
            </w:pPr>
            <w:r w:rsidRPr="00410D56">
              <w:rPr>
                <w:rFonts w:ascii="Century Gothic" w:hAnsi="Century Gothic"/>
                <w:b/>
                <w:bCs/>
                <w:color w:val="000000"/>
                <w:szCs w:val="20"/>
              </w:rPr>
              <w:t>Have written agreement with this entity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BD3AAA3" w14:textId="77777777" w:rsidR="00474749" w:rsidRPr="00410D56" w:rsidRDefault="00474749" w:rsidP="00265A21">
            <w:pPr>
              <w:pStyle w:val="NormalWeb"/>
              <w:spacing w:before="0" w:beforeAutospacing="0" w:after="0" w:afterAutospacing="0"/>
              <w:jc w:val="left"/>
              <w:rPr>
                <w:b/>
                <w:bCs/>
              </w:rPr>
            </w:pPr>
            <w:r w:rsidRPr="00410D56">
              <w:rPr>
                <w:rFonts w:ascii="Century Gothic" w:hAnsi="Century Gothic"/>
                <w:b/>
                <w:bCs/>
                <w:color w:val="000000"/>
                <w:szCs w:val="20"/>
              </w:rPr>
              <w:t>Provide financial support to this entity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2463677" w14:textId="77777777" w:rsidR="00474749" w:rsidRPr="00410D56" w:rsidRDefault="00474749" w:rsidP="00265A21">
            <w:pPr>
              <w:pStyle w:val="NormalWeb"/>
              <w:spacing w:before="0" w:beforeAutospacing="0" w:after="0" w:afterAutospacing="0"/>
              <w:jc w:val="left"/>
              <w:rPr>
                <w:b/>
                <w:bCs/>
              </w:rPr>
            </w:pPr>
            <w:r w:rsidRPr="00410D56">
              <w:rPr>
                <w:rFonts w:ascii="Century Gothic" w:hAnsi="Century Gothic"/>
                <w:b/>
                <w:bCs/>
                <w:color w:val="000000"/>
                <w:szCs w:val="20"/>
              </w:rPr>
              <w:t>Receive financial support from this entity</w:t>
            </w:r>
          </w:p>
        </w:tc>
      </w:tr>
      <w:tr w:rsidR="00474749" w14:paraId="4057793E"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5A4887B" w14:textId="77777777" w:rsidR="00474749" w:rsidRDefault="00474749" w:rsidP="0041567B">
            <w:pPr>
              <w:pStyle w:val="NormalWeb"/>
              <w:spacing w:before="0" w:beforeAutospacing="0" w:after="0" w:afterAutospacing="0"/>
            </w:pPr>
            <w:r>
              <w:rPr>
                <w:rFonts w:ascii="Century Gothic" w:hAnsi="Century Gothic"/>
                <w:color w:val="000000"/>
                <w:szCs w:val="20"/>
              </w:rPr>
              <w:t>Banks/financial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7414B4A4" w14:textId="26004116" w:rsidR="00474749" w:rsidRDefault="00E544FE" w:rsidP="0041567B">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962EF3D" w14:textId="583FD380" w:rsidR="00474749" w:rsidRDefault="00E544FE" w:rsidP="0041567B">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380D425" w14:textId="106844E5" w:rsidR="00474749" w:rsidRDefault="00E544FE" w:rsidP="0041567B">
            <w:pPr>
              <w:jc w:val="center"/>
            </w:pPr>
            <w:r>
              <w:t>No</w:t>
            </w:r>
          </w:p>
        </w:tc>
      </w:tr>
      <w:tr w:rsidR="00E544FE" w14:paraId="102BCB84"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6D30547" w14:textId="77777777" w:rsidR="00E544FE" w:rsidRDefault="00E544FE" w:rsidP="00E544FE">
            <w:pPr>
              <w:pStyle w:val="NormalWeb"/>
              <w:spacing w:before="0" w:beforeAutospacing="0" w:after="0" w:afterAutospacing="0"/>
            </w:pPr>
            <w:r>
              <w:rPr>
                <w:rFonts w:ascii="Century Gothic" w:hAnsi="Century Gothic"/>
                <w:color w:val="000000"/>
                <w:szCs w:val="20"/>
              </w:rPr>
              <w:t>Independent Living Center</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87E791E" w14:textId="345AD574"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6F94558" w14:textId="1BBB85E7"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63E62BD1" w14:textId="040CC2B1" w:rsidR="00E544FE" w:rsidRDefault="00E544FE" w:rsidP="00E544FE">
            <w:pPr>
              <w:jc w:val="center"/>
            </w:pPr>
            <w:r>
              <w:t>No</w:t>
            </w:r>
          </w:p>
        </w:tc>
      </w:tr>
      <w:tr w:rsidR="00E544FE" w14:paraId="564BA369"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B2B5194" w14:textId="77777777" w:rsidR="00E544FE" w:rsidRDefault="00E544FE" w:rsidP="00E544FE">
            <w:pPr>
              <w:pStyle w:val="NormalWeb"/>
              <w:spacing w:before="0" w:beforeAutospacing="0" w:after="0" w:afterAutospacing="0"/>
            </w:pPr>
            <w:r>
              <w:rPr>
                <w:rFonts w:ascii="Century Gothic" w:hAnsi="Century Gothic"/>
                <w:color w:val="000000"/>
                <w:szCs w:val="20"/>
              </w:rPr>
              <w:t>Easter Seals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7E597AC" w14:textId="4E211D55"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DF87388" w14:textId="676F366B"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F74FE46" w14:textId="3087A055" w:rsidR="00E544FE" w:rsidRDefault="00E544FE" w:rsidP="00E544FE">
            <w:pPr>
              <w:jc w:val="center"/>
            </w:pPr>
            <w:r>
              <w:t>No</w:t>
            </w:r>
          </w:p>
        </w:tc>
      </w:tr>
      <w:tr w:rsidR="00E544FE" w14:paraId="638867F4"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EC8E723" w14:textId="77777777" w:rsidR="00E544FE" w:rsidRDefault="00E544FE" w:rsidP="00E544FE">
            <w:pPr>
              <w:pStyle w:val="NormalWeb"/>
              <w:spacing w:before="0" w:beforeAutospacing="0" w:after="0" w:afterAutospacing="0"/>
            </w:pPr>
            <w:r>
              <w:rPr>
                <w:rFonts w:ascii="Century Gothic" w:hAnsi="Century Gothic"/>
                <w:color w:val="000000"/>
                <w:szCs w:val="20"/>
              </w:rPr>
              <w:t>Disability/AT Organizations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6C57E415" w14:textId="579A1004"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2D5E694" w14:textId="4C653B33"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62FB736F" w14:textId="629CF3E2" w:rsidR="00E544FE" w:rsidRDefault="00E544FE" w:rsidP="00E544FE">
            <w:pPr>
              <w:jc w:val="center"/>
            </w:pPr>
            <w:r>
              <w:t>No</w:t>
            </w:r>
          </w:p>
        </w:tc>
      </w:tr>
      <w:tr w:rsidR="00E544FE" w14:paraId="36D7B08E"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308EB70" w14:textId="77777777" w:rsidR="00E544FE" w:rsidRDefault="00E544FE" w:rsidP="00E544FE">
            <w:pPr>
              <w:pStyle w:val="NormalWeb"/>
              <w:spacing w:before="0" w:beforeAutospacing="0" w:after="0" w:afterAutospacing="0"/>
            </w:pPr>
            <w:r>
              <w:rPr>
                <w:rFonts w:ascii="Century Gothic" w:hAnsi="Century Gothic"/>
                <w:color w:val="000000"/>
                <w:szCs w:val="20"/>
              </w:rPr>
              <w:t>Federal Entities/Agencies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83CDB77" w14:textId="359979E4"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21BC2B6B" w14:textId="5BE5E3DD"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ADA6168" w14:textId="1D636C6E" w:rsidR="00E544FE" w:rsidRDefault="00E544FE" w:rsidP="00E544FE">
            <w:pPr>
              <w:jc w:val="center"/>
            </w:pPr>
            <w:r>
              <w:t>No</w:t>
            </w:r>
          </w:p>
        </w:tc>
      </w:tr>
      <w:tr w:rsidR="00E544FE" w14:paraId="0E85D51C"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B9D0A9C" w14:textId="77777777" w:rsidR="00E544FE" w:rsidRDefault="00E544FE" w:rsidP="00E544FE">
            <w:pPr>
              <w:pStyle w:val="NormalWeb"/>
              <w:spacing w:before="0" w:beforeAutospacing="0" w:after="0" w:afterAutospacing="0"/>
            </w:pPr>
            <w:r>
              <w:rPr>
                <w:rFonts w:ascii="Century Gothic" w:hAnsi="Century Gothic"/>
                <w:color w:val="000000"/>
                <w:szCs w:val="20"/>
              </w:rPr>
              <w:t>State Entities/Agencies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22ACC00A" w14:textId="1163ED00"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8501068" w14:textId="4187DCCF"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2923848" w14:textId="142ED9CD" w:rsidR="00E544FE" w:rsidRDefault="00E544FE" w:rsidP="00E544FE">
            <w:pPr>
              <w:jc w:val="center"/>
            </w:pPr>
            <w:r>
              <w:t>No</w:t>
            </w:r>
          </w:p>
        </w:tc>
      </w:tr>
      <w:tr w:rsidR="00E544FE" w14:paraId="7375DFA2"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F4D5A6E" w14:textId="77777777" w:rsidR="00E544FE" w:rsidRDefault="00E544FE" w:rsidP="00E544FE">
            <w:pPr>
              <w:pStyle w:val="NormalWeb"/>
              <w:spacing w:before="0" w:beforeAutospacing="0" w:after="0" w:afterAutospacing="0"/>
            </w:pPr>
            <w:r>
              <w:rPr>
                <w:rFonts w:ascii="Century Gothic" w:hAnsi="Century Gothic"/>
                <w:color w:val="000000"/>
                <w:szCs w:val="20"/>
              </w:rPr>
              <w:t>Local/Community Entities</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592FDD6" w14:textId="2B46C1D5"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320C658" w14:textId="5486DAA6"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B66025F" w14:textId="547EFD14" w:rsidR="00E544FE" w:rsidRDefault="00E544FE" w:rsidP="00E544FE">
            <w:pPr>
              <w:jc w:val="center"/>
            </w:pPr>
            <w:r>
              <w:t>No</w:t>
            </w:r>
          </w:p>
        </w:tc>
      </w:tr>
      <w:tr w:rsidR="00E544FE" w14:paraId="75B1E1A4"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C1143FD" w14:textId="77777777" w:rsidR="00E544FE" w:rsidRDefault="00E544FE" w:rsidP="00E544FE">
            <w:pPr>
              <w:pStyle w:val="NormalWeb"/>
              <w:spacing w:before="0" w:beforeAutospacing="0" w:after="0" w:afterAutospacing="0"/>
            </w:pPr>
            <w:r>
              <w:rPr>
                <w:rFonts w:ascii="Century Gothic" w:hAnsi="Century Gothic"/>
                <w:color w:val="000000"/>
                <w:szCs w:val="20"/>
              </w:rPr>
              <w:t>Private Entities </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0D69F763" w14:textId="1CB4D031"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35444677" w14:textId="5FA3AAA3" w:rsidR="00E544FE" w:rsidRDefault="00E544FE" w:rsidP="00E544FE">
            <w:pPr>
              <w:jc w:val="center"/>
            </w:pPr>
            <w:r>
              <w:t>No</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1750113C" w14:textId="24D609F4" w:rsidR="00E544FE" w:rsidRDefault="00E544FE" w:rsidP="00E544FE">
            <w:pPr>
              <w:jc w:val="center"/>
            </w:pPr>
            <w:r>
              <w:t>No</w:t>
            </w:r>
          </w:p>
        </w:tc>
      </w:tr>
      <w:tr w:rsidR="00E544FE" w14:paraId="091C36CE" w14:textId="77777777" w:rsidTr="00265A2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442A4F48" w14:textId="77777777" w:rsidR="00E544FE" w:rsidRDefault="00E544FE" w:rsidP="00E544FE">
            <w:pPr>
              <w:pStyle w:val="NormalWeb"/>
              <w:spacing w:before="0" w:beforeAutospacing="0" w:after="0" w:afterAutospacing="0"/>
            </w:pPr>
            <w:r>
              <w:rPr>
                <w:rFonts w:ascii="Century Gothic" w:hAnsi="Century Gothic"/>
                <w:color w:val="000000"/>
                <w:szCs w:val="20"/>
              </w:rPr>
              <w:t>Other (describe)</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26305CFE" w14:textId="794FF58D" w:rsidR="00E544FE" w:rsidRDefault="00E544FE" w:rsidP="00E544FE">
            <w:pPr>
              <w:jc w:val="center"/>
            </w:pPr>
            <w:r>
              <w:t>NA</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286C3BF7" w14:textId="19006D8F" w:rsidR="00E544FE" w:rsidRDefault="00E544FE" w:rsidP="00E544FE">
            <w:pPr>
              <w:jc w:val="center"/>
            </w:pPr>
            <w:r>
              <w:t>NA</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B453557" w14:textId="4D544C77" w:rsidR="00E544FE" w:rsidRDefault="00E544FE" w:rsidP="00E544FE">
            <w:pPr>
              <w:jc w:val="center"/>
            </w:pPr>
            <w:r>
              <w:t>NA</w:t>
            </w:r>
          </w:p>
        </w:tc>
      </w:tr>
    </w:tbl>
    <w:p w14:paraId="1A6F3B67" w14:textId="77777777" w:rsidR="00474749" w:rsidRPr="00474749" w:rsidRDefault="00474749" w:rsidP="00474749">
      <w:pPr>
        <w:jc w:val="left"/>
        <w:rPr>
          <w:b/>
          <w:bCs/>
        </w:rPr>
      </w:pPr>
    </w:p>
    <w:p w14:paraId="0A31C382" w14:textId="1AEA37C3" w:rsidR="00474749" w:rsidRPr="00410D56" w:rsidRDefault="00474749" w:rsidP="00410D56">
      <w:pPr>
        <w:pStyle w:val="ListParagraph"/>
        <w:numPr>
          <w:ilvl w:val="0"/>
          <w:numId w:val="27"/>
        </w:numPr>
        <w:spacing w:after="120"/>
        <w:ind w:left="360"/>
        <w:rPr>
          <w:b/>
          <w:bCs/>
        </w:rPr>
      </w:pPr>
      <w:r w:rsidRPr="00474749">
        <w:rPr>
          <w:b/>
          <w:bCs/>
        </w:rPr>
        <w:t>The</w:t>
      </w:r>
      <w:r w:rsidRPr="00474749">
        <w:rPr>
          <w:b/>
          <w:bCs/>
          <w:color w:val="000000"/>
          <w:szCs w:val="20"/>
        </w:rPr>
        <w:t xml:space="preserve"> following activities are conducted </w:t>
      </w:r>
    </w:p>
    <w:tbl>
      <w:tblPr>
        <w:tblW w:w="0" w:type="auto"/>
        <w:jc w:val="center"/>
        <w:tblCellMar>
          <w:top w:w="15" w:type="dxa"/>
          <w:left w:w="15" w:type="dxa"/>
          <w:bottom w:w="15" w:type="dxa"/>
          <w:right w:w="15" w:type="dxa"/>
        </w:tblCellMar>
        <w:tblLook w:val="04A0" w:firstRow="1" w:lastRow="0" w:firstColumn="1" w:lastColumn="0" w:noHBand="0" w:noVBand="1"/>
      </w:tblPr>
      <w:tblGrid>
        <w:gridCol w:w="7177"/>
        <w:gridCol w:w="2173"/>
      </w:tblGrid>
      <w:tr w:rsidR="00474749" w14:paraId="197ED712" w14:textId="77777777" w:rsidTr="00265A21">
        <w:trPr>
          <w:jc w:val="center"/>
        </w:trPr>
        <w:tc>
          <w:tcPr>
            <w:tcW w:w="717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2260B2C" w14:textId="77777777" w:rsidR="00474749" w:rsidRPr="00410D56" w:rsidRDefault="00474749" w:rsidP="0041567B">
            <w:pPr>
              <w:pStyle w:val="NormalWeb"/>
              <w:spacing w:before="0" w:beforeAutospacing="0" w:after="0" w:afterAutospacing="0"/>
              <w:rPr>
                <w:b/>
                <w:bCs/>
              </w:rPr>
            </w:pPr>
            <w:r w:rsidRPr="00410D56">
              <w:rPr>
                <w:rFonts w:ascii="Century Gothic" w:hAnsi="Century Gothic"/>
                <w:b/>
                <w:bCs/>
                <w:color w:val="000000"/>
                <w:szCs w:val="20"/>
              </w:rPr>
              <w:lastRenderedPageBreak/>
              <w:t>Activities </w:t>
            </w:r>
          </w:p>
          <w:p w14:paraId="7887729E" w14:textId="77777777" w:rsidR="00474749" w:rsidRPr="00410D56" w:rsidRDefault="00474749" w:rsidP="0041567B">
            <w:pPr>
              <w:rPr>
                <w:b/>
                <w:bCs/>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F451D38" w14:textId="77777777" w:rsidR="00474749" w:rsidRPr="00410D56" w:rsidRDefault="00474749" w:rsidP="0041567B">
            <w:pPr>
              <w:pStyle w:val="NormalWeb"/>
              <w:spacing w:before="0" w:beforeAutospacing="0" w:after="0" w:afterAutospacing="0"/>
              <w:rPr>
                <w:b/>
                <w:bCs/>
              </w:rPr>
            </w:pPr>
            <w:r w:rsidRPr="00410D56">
              <w:rPr>
                <w:rFonts w:ascii="Century Gothic" w:hAnsi="Century Gothic"/>
                <w:b/>
                <w:bCs/>
                <w:color w:val="000000"/>
                <w:szCs w:val="20"/>
              </w:rPr>
              <w:t>Check if Conducted</w:t>
            </w:r>
          </w:p>
        </w:tc>
      </w:tr>
      <w:tr w:rsidR="00265A21" w14:paraId="6A79AC65" w14:textId="77777777" w:rsidTr="00265A21">
        <w:trPr>
          <w:jc w:val="center"/>
        </w:trPr>
        <w:tc>
          <w:tcPr>
            <w:tcW w:w="7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320D8C68" w14:textId="6851A9B7" w:rsidR="00265A21" w:rsidRPr="00265A21" w:rsidRDefault="00265A21" w:rsidP="00265A21">
            <w:pPr>
              <w:pStyle w:val="NormalWeb"/>
              <w:spacing w:before="0" w:beforeAutospacing="0" w:after="0" w:afterAutospacing="0"/>
              <w:rPr>
                <w:rFonts w:ascii="Century Gothic" w:hAnsi="Century Gothic"/>
                <w:color w:val="000000"/>
                <w:szCs w:val="20"/>
              </w:rPr>
            </w:pPr>
            <w:r w:rsidRPr="00265A21">
              <w:rPr>
                <w:rFonts w:ascii="Century Gothic" w:hAnsi="Century Gothic"/>
                <w:color w:val="000000"/>
                <w:szCs w:val="20"/>
              </w:rPr>
              <w:t>Cooperative Buying Program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4CD03478" w14:textId="2F048B69" w:rsidR="00265A21" w:rsidRDefault="00265A21" w:rsidP="00265A21">
            <w:pPr>
              <w:jc w:val="center"/>
            </w:pPr>
            <w:r>
              <w:t>No</w:t>
            </w:r>
          </w:p>
        </w:tc>
      </w:tr>
      <w:tr w:rsidR="00265A21" w14:paraId="500B0F7C" w14:textId="77777777" w:rsidTr="00265A21">
        <w:trPr>
          <w:jc w:val="center"/>
        </w:trPr>
        <w:tc>
          <w:tcPr>
            <w:tcW w:w="7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58D77F7F" w14:textId="1FE8BAD5" w:rsidR="00265A21" w:rsidRPr="00265A21" w:rsidRDefault="00265A21" w:rsidP="00265A21">
            <w:pPr>
              <w:pStyle w:val="NormalWeb"/>
              <w:spacing w:before="0" w:beforeAutospacing="0" w:after="0" w:afterAutospacing="0"/>
              <w:rPr>
                <w:rFonts w:ascii="Century Gothic" w:hAnsi="Century Gothic"/>
                <w:color w:val="000000"/>
                <w:szCs w:val="20"/>
              </w:rPr>
            </w:pPr>
            <w:r w:rsidRPr="00265A21">
              <w:rPr>
                <w:rFonts w:ascii="Century Gothic" w:hAnsi="Century Gothic"/>
                <w:color w:val="000000"/>
                <w:szCs w:val="20"/>
              </w:rPr>
              <w:t>AT Lease Program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E431F0D" w14:textId="101E83A7" w:rsidR="00265A21" w:rsidRDefault="00265A21" w:rsidP="00265A21">
            <w:pPr>
              <w:jc w:val="center"/>
            </w:pPr>
            <w:r>
              <w:t>Yes</w:t>
            </w:r>
          </w:p>
        </w:tc>
      </w:tr>
      <w:tr w:rsidR="00265A21" w14:paraId="1AF0B936" w14:textId="77777777" w:rsidTr="00265A21">
        <w:trPr>
          <w:jc w:val="center"/>
        </w:trPr>
        <w:tc>
          <w:tcPr>
            <w:tcW w:w="7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tcPr>
          <w:p w14:paraId="535DF91D" w14:textId="3E543FB1" w:rsidR="00265A21" w:rsidRPr="00265A21" w:rsidRDefault="00265A21" w:rsidP="00265A21">
            <w:pPr>
              <w:pStyle w:val="NormalWeb"/>
              <w:spacing w:before="0" w:beforeAutospacing="0" w:after="0" w:afterAutospacing="0"/>
              <w:rPr>
                <w:rFonts w:ascii="Century Gothic" w:hAnsi="Century Gothic"/>
                <w:color w:val="000000"/>
                <w:szCs w:val="20"/>
              </w:rPr>
            </w:pPr>
            <w:r w:rsidRPr="00265A21">
              <w:rPr>
                <w:rFonts w:ascii="Century Gothic" w:hAnsi="Century Gothic"/>
                <w:color w:val="000000"/>
                <w:szCs w:val="20"/>
              </w:rPr>
              <w:t>AT Fabrication Program</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72AAB0B" w14:textId="7D1A4998" w:rsidR="00265A21" w:rsidRDefault="00265A21" w:rsidP="00265A21">
            <w:pPr>
              <w:jc w:val="center"/>
            </w:pPr>
            <w:r>
              <w:t>No</w:t>
            </w:r>
          </w:p>
        </w:tc>
      </w:tr>
      <w:tr w:rsidR="00265A21" w14:paraId="1816A184" w14:textId="77777777" w:rsidTr="00265A21">
        <w:trPr>
          <w:jc w:val="center"/>
        </w:trPr>
        <w:tc>
          <w:tcPr>
            <w:tcW w:w="7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196374B" w14:textId="77777777" w:rsidR="00265A21" w:rsidRDefault="00265A21" w:rsidP="00265A21">
            <w:pPr>
              <w:pStyle w:val="NormalWeb"/>
              <w:spacing w:before="0" w:beforeAutospacing="0" w:after="0" w:afterAutospacing="0"/>
            </w:pPr>
            <w:r>
              <w:rPr>
                <w:rFonts w:ascii="Century Gothic" w:hAnsi="Century Gothic"/>
                <w:color w:val="000000"/>
                <w:szCs w:val="20"/>
              </w:rPr>
              <w:t>Other (describe)</w:t>
            </w: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hideMark/>
          </w:tcPr>
          <w:p w14:paraId="5AD42830" w14:textId="5CAAB9F3" w:rsidR="00265A21" w:rsidRDefault="00265A21" w:rsidP="00265A21">
            <w:pPr>
              <w:jc w:val="center"/>
            </w:pPr>
            <w:r>
              <w:t>NA</w:t>
            </w:r>
          </w:p>
        </w:tc>
      </w:tr>
    </w:tbl>
    <w:p w14:paraId="6DC18222" w14:textId="0C9C09F8" w:rsidR="00474749" w:rsidRPr="00410D56" w:rsidRDefault="00410D56" w:rsidP="00410D56">
      <w:pPr>
        <w:pStyle w:val="ListParagraph"/>
        <w:numPr>
          <w:ilvl w:val="0"/>
          <w:numId w:val="27"/>
        </w:numPr>
        <w:pBdr>
          <w:top w:val="nil"/>
          <w:left w:val="nil"/>
          <w:bottom w:val="nil"/>
          <w:right w:val="nil"/>
          <w:between w:val="nil"/>
        </w:pBdr>
        <w:spacing w:before="120" w:after="120"/>
        <w:ind w:left="360"/>
        <w:jc w:val="left"/>
        <w:rPr>
          <w:rFonts w:ascii="Verdana" w:eastAsia="Verdana" w:hAnsi="Verdana" w:cs="Verdana"/>
          <w:b/>
          <w:color w:val="000000"/>
          <w:sz w:val="18"/>
          <w:szCs w:val="18"/>
        </w:rPr>
      </w:pPr>
      <w:r w:rsidRPr="00410D56">
        <w:rPr>
          <w:rFonts w:ascii="Verdana" w:eastAsia="Verdana" w:hAnsi="Verdana" w:cs="Verdana"/>
          <w:b/>
          <w:color w:val="000000"/>
          <w:sz w:val="18"/>
          <w:szCs w:val="18"/>
        </w:rPr>
        <w:t xml:space="preserve">Describe the activity. </w:t>
      </w:r>
    </w:p>
    <w:p w14:paraId="15210FCF" w14:textId="04EC067C" w:rsidR="00525929" w:rsidRPr="00525929" w:rsidRDefault="00525929" w:rsidP="00474749">
      <w:pPr>
        <w:textAlignment w:val="baseline"/>
        <w:outlineLvl w:val="5"/>
        <w:rPr>
          <w:rFonts w:eastAsia="Times New Roman" w:cs="Times New Roman"/>
          <w:b/>
          <w:bCs/>
          <w:color w:val="000000"/>
          <w:szCs w:val="20"/>
        </w:rPr>
      </w:pPr>
      <w:r w:rsidRPr="00525929">
        <w:rPr>
          <w:rFonts w:eastAsia="Times New Roman" w:cs="Times New Roman"/>
          <w:b/>
          <w:bCs/>
          <w:color w:val="000000"/>
          <w:szCs w:val="20"/>
        </w:rPr>
        <w:t>ReLease</w:t>
      </w:r>
    </w:p>
    <w:p w14:paraId="306847B3" w14:textId="77777777" w:rsidR="00525929" w:rsidRPr="00525929" w:rsidRDefault="00525929" w:rsidP="00474749">
      <w:pPr>
        <w:spacing w:after="240"/>
        <w:rPr>
          <w:rFonts w:ascii="Times New Roman" w:eastAsia="Times New Roman" w:hAnsi="Times New Roman" w:cs="Times New Roman"/>
          <w:sz w:val="24"/>
        </w:rPr>
      </w:pPr>
      <w:r w:rsidRPr="00525929">
        <w:rPr>
          <w:rFonts w:eastAsia="Times New Roman" w:cs="Times New Roman"/>
          <w:color w:val="000000"/>
          <w:szCs w:val="20"/>
        </w:rPr>
        <w:t>ATLA administers an assistive technology lease program, named ReLease, for individuals and professionals through funds initially established from a one-time state appropriation and distributed by the Alaska Department of Health and Human Services in 2013. There is a monthly fee of approximately 1% of the total replacement cost of the leased items and devices are available to lease for a maximum of six (6) months. The opportunity to try out equipment for an extended period of time allows individuals with disabilities, their families, and professionals to learn more about what devices will meet their needs or the needs of those they are serving within the environment where it will be used. The trial use of equipment provides valuable experience and information for individuals as they make choices about what will best meet their needs. In some situations, equipment loans have bridged the gap between the immediate need for assistive technology and the time it takes to acquire the device through public or private financing systems. </w:t>
      </w:r>
    </w:p>
    <w:p w14:paraId="37402E6F" w14:textId="608248B8" w:rsidR="00474749" w:rsidRPr="00474749" w:rsidRDefault="00474749" w:rsidP="00474749">
      <w:pPr>
        <w:pStyle w:val="ListParagraph"/>
        <w:numPr>
          <w:ilvl w:val="0"/>
          <w:numId w:val="27"/>
        </w:numPr>
        <w:spacing w:after="120"/>
        <w:ind w:left="360"/>
        <w:rPr>
          <w:rFonts w:ascii="Times New Roman" w:eastAsia="Times New Roman" w:hAnsi="Times New Roman" w:cs="Times New Roman"/>
        </w:rPr>
      </w:pPr>
      <w:r w:rsidRPr="00474749">
        <w:rPr>
          <w:rFonts w:ascii="Verdana" w:eastAsia="Verdana" w:hAnsi="Verdana" w:cs="Verdana"/>
          <w:b/>
          <w:color w:val="000000"/>
          <w:sz w:val="18"/>
          <w:szCs w:val="18"/>
        </w:rPr>
        <w:t>The online page (or pages) for this specific activity can be found at:</w:t>
      </w:r>
    </w:p>
    <w:p w14:paraId="4BC3F2A3" w14:textId="50CB077A" w:rsidR="00474749" w:rsidRPr="00265A21" w:rsidRDefault="001D1BFC" w:rsidP="00E544FE">
      <w:pPr>
        <w:ind w:left="360"/>
        <w:jc w:val="left"/>
        <w:rPr>
          <w:rFonts w:ascii="Times New Roman" w:hAnsi="Times New Roman"/>
        </w:rPr>
      </w:pPr>
      <w:hyperlink r:id="rId10" w:history="1">
        <w:r w:rsidR="00265A21" w:rsidRPr="00F279F9">
          <w:rPr>
            <w:rStyle w:val="Hyperlink"/>
            <w:szCs w:val="20"/>
          </w:rPr>
          <w:t>https://www.atlaak.org/programs/release</w:t>
        </w:r>
      </w:hyperlink>
    </w:p>
    <w:p w14:paraId="3B2D484C" w14:textId="77777777" w:rsidR="00E544FE" w:rsidRDefault="00E544FE">
      <w:pPr>
        <w:jc w:val="left"/>
        <w:rPr>
          <w:rFonts w:eastAsiaTheme="majorEastAsia" w:cstheme="majorBidi"/>
          <w:b/>
          <w:color w:val="2F5496" w:themeColor="accent1" w:themeShade="BF"/>
          <w:sz w:val="32"/>
          <w:szCs w:val="32"/>
        </w:rPr>
      </w:pPr>
      <w:r>
        <w:br w:type="page"/>
      </w:r>
    </w:p>
    <w:p w14:paraId="420D35F1" w14:textId="7D582FC3" w:rsidR="00573F40" w:rsidRDefault="00573F40" w:rsidP="00E576C3">
      <w:pPr>
        <w:pStyle w:val="Heading1"/>
      </w:pPr>
      <w:r>
        <w:lastRenderedPageBreak/>
        <w:t>Section D: Device Reutilization</w:t>
      </w:r>
    </w:p>
    <w:p w14:paraId="72CA9437" w14:textId="2C3B61A4" w:rsidR="00573F40" w:rsidRPr="00573F40" w:rsidRDefault="00573F40" w:rsidP="00573F40">
      <w:pPr>
        <w:pStyle w:val="Heading2"/>
        <w:rPr>
          <w:rFonts w:ascii="Century Gothic" w:hAnsi="Century Gothic"/>
          <w:color w:val="2F5496" w:themeColor="accent1" w:themeShade="BF"/>
        </w:rPr>
      </w:pPr>
      <w:r>
        <w:t>Device Reassignment or Open Ended Loan</w:t>
      </w:r>
    </w:p>
    <w:p w14:paraId="0BC1487D" w14:textId="77777777" w:rsidR="00474749" w:rsidRPr="00474749" w:rsidRDefault="00474749" w:rsidP="00410D56">
      <w:pPr>
        <w:numPr>
          <w:ilvl w:val="2"/>
          <w:numId w:val="29"/>
        </w:numPr>
        <w:pBdr>
          <w:top w:val="nil"/>
          <w:left w:val="nil"/>
          <w:bottom w:val="nil"/>
          <w:right w:val="nil"/>
          <w:between w:val="nil"/>
        </w:pBdr>
        <w:spacing w:after="120"/>
        <w:jc w:val="left"/>
        <w:rPr>
          <w:rFonts w:eastAsia="Verdana" w:cs="Verdana"/>
          <w:b/>
          <w:color w:val="000000"/>
          <w:szCs w:val="20"/>
        </w:rPr>
      </w:pPr>
      <w:r w:rsidRPr="00474749">
        <w:rPr>
          <w:rFonts w:eastAsia="Verdana" w:cs="Verdana"/>
          <w:b/>
          <w:color w:val="000000"/>
          <w:szCs w:val="20"/>
        </w:rPr>
        <w:t xml:space="preserve">If device refurbish and reassignment and/or open-ended loan activities are conducted through a formal written agreement, by providing financial support to other entities and/or by receiving financial support from other entities please identify that coordination and collaboration in the table below.  </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8"/>
        <w:gridCol w:w="1800"/>
        <w:gridCol w:w="1800"/>
        <w:gridCol w:w="1710"/>
      </w:tblGrid>
      <w:tr w:rsidR="00474749" w:rsidRPr="00474749" w14:paraId="1665728F" w14:textId="77777777" w:rsidTr="0041567B">
        <w:trPr>
          <w:jc w:val="center"/>
        </w:trPr>
        <w:tc>
          <w:tcPr>
            <w:tcW w:w="3588" w:type="dxa"/>
            <w:shd w:val="clear" w:color="auto" w:fill="D9D9D9"/>
          </w:tcPr>
          <w:p w14:paraId="1106ACFE" w14:textId="77777777" w:rsidR="00474749" w:rsidRPr="00474749" w:rsidRDefault="00474749" w:rsidP="00474749">
            <w:pPr>
              <w:jc w:val="left"/>
              <w:rPr>
                <w:rFonts w:eastAsia="Verdana" w:cs="Verdana"/>
                <w:b/>
                <w:szCs w:val="20"/>
              </w:rPr>
            </w:pPr>
            <w:r w:rsidRPr="00474749">
              <w:rPr>
                <w:rFonts w:eastAsia="Verdana" w:cs="Verdana"/>
                <w:b/>
                <w:szCs w:val="20"/>
              </w:rPr>
              <w:t xml:space="preserve">Collaborating organizations conducting this activity </w:t>
            </w:r>
          </w:p>
          <w:p w14:paraId="48274DFC" w14:textId="77777777" w:rsidR="00474749" w:rsidRPr="00474749" w:rsidRDefault="00474749" w:rsidP="00474749">
            <w:pPr>
              <w:jc w:val="left"/>
              <w:rPr>
                <w:rFonts w:eastAsia="Verdana" w:cs="Verdana"/>
                <w:b/>
                <w:szCs w:val="20"/>
              </w:rPr>
            </w:pPr>
          </w:p>
        </w:tc>
        <w:tc>
          <w:tcPr>
            <w:tcW w:w="1800" w:type="dxa"/>
            <w:shd w:val="clear" w:color="auto" w:fill="D9D9D9"/>
          </w:tcPr>
          <w:p w14:paraId="26E7A1DA" w14:textId="77777777" w:rsidR="00474749" w:rsidRPr="00474749" w:rsidRDefault="00474749" w:rsidP="00474749">
            <w:pPr>
              <w:jc w:val="left"/>
              <w:rPr>
                <w:rFonts w:eastAsia="Verdana" w:cs="Verdana"/>
                <w:b/>
                <w:szCs w:val="20"/>
              </w:rPr>
            </w:pPr>
            <w:r w:rsidRPr="00474749">
              <w:rPr>
                <w:rFonts w:eastAsia="Verdana" w:cs="Verdana"/>
                <w:b/>
                <w:szCs w:val="20"/>
              </w:rPr>
              <w:t>Have written agreement with this entity</w:t>
            </w:r>
          </w:p>
        </w:tc>
        <w:tc>
          <w:tcPr>
            <w:tcW w:w="1800" w:type="dxa"/>
            <w:shd w:val="clear" w:color="auto" w:fill="D9D9D9"/>
          </w:tcPr>
          <w:p w14:paraId="1F38F1DA" w14:textId="77777777" w:rsidR="00474749" w:rsidRPr="00474749" w:rsidRDefault="00474749" w:rsidP="00474749">
            <w:pPr>
              <w:jc w:val="left"/>
              <w:rPr>
                <w:rFonts w:eastAsia="Verdana" w:cs="Verdana"/>
                <w:b/>
                <w:szCs w:val="20"/>
              </w:rPr>
            </w:pPr>
            <w:r w:rsidRPr="00474749">
              <w:rPr>
                <w:rFonts w:eastAsia="Verdana" w:cs="Verdana"/>
                <w:b/>
                <w:szCs w:val="20"/>
              </w:rPr>
              <w:t>Provide financial support to this entity</w:t>
            </w:r>
          </w:p>
        </w:tc>
        <w:tc>
          <w:tcPr>
            <w:tcW w:w="1710" w:type="dxa"/>
            <w:shd w:val="clear" w:color="auto" w:fill="D9D9D9"/>
          </w:tcPr>
          <w:p w14:paraId="66A300E0" w14:textId="77777777" w:rsidR="00474749" w:rsidRPr="00474749" w:rsidRDefault="00474749" w:rsidP="00474749">
            <w:pPr>
              <w:jc w:val="left"/>
              <w:rPr>
                <w:rFonts w:eastAsia="Verdana" w:cs="Verdana"/>
                <w:b/>
                <w:szCs w:val="20"/>
              </w:rPr>
            </w:pPr>
            <w:r w:rsidRPr="00474749">
              <w:rPr>
                <w:rFonts w:eastAsia="Verdana" w:cs="Verdana"/>
                <w:b/>
                <w:szCs w:val="20"/>
              </w:rPr>
              <w:t>Receive financial support from this entity</w:t>
            </w:r>
          </w:p>
        </w:tc>
      </w:tr>
      <w:tr w:rsidR="00474749" w:rsidRPr="00474749" w14:paraId="218437C2" w14:textId="77777777" w:rsidTr="00265A21">
        <w:trPr>
          <w:jc w:val="center"/>
        </w:trPr>
        <w:tc>
          <w:tcPr>
            <w:tcW w:w="3588" w:type="dxa"/>
            <w:shd w:val="clear" w:color="auto" w:fill="D9D9D9" w:themeFill="background1" w:themeFillShade="D9"/>
          </w:tcPr>
          <w:p w14:paraId="4CE8A1FA" w14:textId="77777777" w:rsidR="00474749" w:rsidRPr="007639F1" w:rsidRDefault="00474749" w:rsidP="00474749">
            <w:pPr>
              <w:jc w:val="left"/>
              <w:rPr>
                <w:rFonts w:eastAsia="Verdana" w:cs="Verdana"/>
                <w:bCs/>
                <w:szCs w:val="20"/>
              </w:rPr>
            </w:pPr>
            <w:r w:rsidRPr="007639F1">
              <w:rPr>
                <w:rFonts w:eastAsia="Verdana" w:cs="Verdana"/>
                <w:bCs/>
                <w:szCs w:val="20"/>
              </w:rPr>
              <w:t>Banks/financial institution</w:t>
            </w:r>
          </w:p>
        </w:tc>
        <w:tc>
          <w:tcPr>
            <w:tcW w:w="1800" w:type="dxa"/>
            <w:shd w:val="clear" w:color="auto" w:fill="E2EFD9" w:themeFill="accent6" w:themeFillTint="33"/>
          </w:tcPr>
          <w:p w14:paraId="139ADF58" w14:textId="20DF511F" w:rsidR="00474749" w:rsidRPr="00265A21" w:rsidRDefault="00265A21" w:rsidP="00265A21">
            <w:pPr>
              <w:jc w:val="center"/>
              <w:rPr>
                <w:rFonts w:eastAsia="Verdana" w:cs="Verdana"/>
                <w:bCs/>
                <w:szCs w:val="20"/>
              </w:rPr>
            </w:pPr>
            <w:r w:rsidRPr="00265A21">
              <w:rPr>
                <w:rFonts w:eastAsia="Verdana" w:cs="Verdana"/>
                <w:bCs/>
                <w:szCs w:val="20"/>
              </w:rPr>
              <w:t>No</w:t>
            </w:r>
          </w:p>
        </w:tc>
        <w:tc>
          <w:tcPr>
            <w:tcW w:w="1800" w:type="dxa"/>
            <w:shd w:val="clear" w:color="auto" w:fill="E2EFD9" w:themeFill="accent6" w:themeFillTint="33"/>
          </w:tcPr>
          <w:p w14:paraId="3776FF8C" w14:textId="2241E2F8" w:rsidR="00474749" w:rsidRPr="00265A21" w:rsidRDefault="00265A21" w:rsidP="00265A21">
            <w:pPr>
              <w:jc w:val="center"/>
              <w:rPr>
                <w:rFonts w:eastAsia="Verdana" w:cs="Verdana"/>
                <w:bCs/>
                <w:szCs w:val="20"/>
              </w:rPr>
            </w:pPr>
            <w:r w:rsidRPr="00265A21">
              <w:rPr>
                <w:rFonts w:eastAsia="Verdana" w:cs="Verdana"/>
                <w:bCs/>
                <w:szCs w:val="20"/>
              </w:rPr>
              <w:t>No</w:t>
            </w:r>
          </w:p>
        </w:tc>
        <w:tc>
          <w:tcPr>
            <w:tcW w:w="1710" w:type="dxa"/>
            <w:shd w:val="clear" w:color="auto" w:fill="E2EFD9" w:themeFill="accent6" w:themeFillTint="33"/>
          </w:tcPr>
          <w:p w14:paraId="6B3669C2" w14:textId="0EDB3D16" w:rsidR="00474749" w:rsidRPr="00265A21" w:rsidRDefault="00265A21" w:rsidP="00265A21">
            <w:pPr>
              <w:jc w:val="center"/>
              <w:rPr>
                <w:rFonts w:eastAsia="Verdana" w:cs="Verdana"/>
                <w:bCs/>
                <w:szCs w:val="20"/>
              </w:rPr>
            </w:pPr>
            <w:r w:rsidRPr="00265A21">
              <w:rPr>
                <w:rFonts w:eastAsia="Verdana" w:cs="Verdana"/>
                <w:bCs/>
                <w:szCs w:val="20"/>
              </w:rPr>
              <w:t>No</w:t>
            </w:r>
          </w:p>
        </w:tc>
      </w:tr>
      <w:tr w:rsidR="00474749" w:rsidRPr="00474749" w14:paraId="4C518BFF" w14:textId="77777777" w:rsidTr="00265A21">
        <w:trPr>
          <w:jc w:val="center"/>
        </w:trPr>
        <w:tc>
          <w:tcPr>
            <w:tcW w:w="3588" w:type="dxa"/>
            <w:shd w:val="clear" w:color="auto" w:fill="D9D9D9" w:themeFill="background1" w:themeFillShade="D9"/>
          </w:tcPr>
          <w:p w14:paraId="685BBFC0" w14:textId="77777777" w:rsidR="00474749" w:rsidRPr="007639F1" w:rsidRDefault="00474749" w:rsidP="00474749">
            <w:pPr>
              <w:jc w:val="left"/>
              <w:rPr>
                <w:rFonts w:eastAsia="Verdana" w:cs="Verdana"/>
                <w:bCs/>
                <w:szCs w:val="20"/>
              </w:rPr>
            </w:pPr>
            <w:r w:rsidRPr="007639F1">
              <w:rPr>
                <w:rFonts w:eastAsia="Verdana" w:cs="Verdana"/>
                <w:bCs/>
                <w:szCs w:val="20"/>
              </w:rPr>
              <w:t>Independent Living Center</w:t>
            </w:r>
          </w:p>
        </w:tc>
        <w:tc>
          <w:tcPr>
            <w:tcW w:w="1800" w:type="dxa"/>
            <w:shd w:val="clear" w:color="auto" w:fill="E2EFD9" w:themeFill="accent6" w:themeFillTint="33"/>
          </w:tcPr>
          <w:p w14:paraId="22D82462" w14:textId="5764150F" w:rsidR="00474749" w:rsidRPr="00265A21" w:rsidRDefault="00265A21" w:rsidP="00265A21">
            <w:pPr>
              <w:jc w:val="center"/>
              <w:rPr>
                <w:rFonts w:eastAsia="Verdana" w:cs="Verdana"/>
                <w:bCs/>
                <w:szCs w:val="20"/>
              </w:rPr>
            </w:pPr>
            <w:r>
              <w:rPr>
                <w:rFonts w:eastAsia="Verdana" w:cs="Verdana"/>
                <w:bCs/>
                <w:szCs w:val="20"/>
              </w:rPr>
              <w:t>Yes</w:t>
            </w:r>
          </w:p>
        </w:tc>
        <w:tc>
          <w:tcPr>
            <w:tcW w:w="1800" w:type="dxa"/>
            <w:shd w:val="clear" w:color="auto" w:fill="E2EFD9" w:themeFill="accent6" w:themeFillTint="33"/>
          </w:tcPr>
          <w:p w14:paraId="58F89233" w14:textId="5AC3EA84" w:rsidR="00474749" w:rsidRPr="00265A21" w:rsidRDefault="00265A21" w:rsidP="00265A21">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530D9D1F" w14:textId="4F578830" w:rsidR="00474749" w:rsidRPr="00265A21" w:rsidRDefault="00265A21" w:rsidP="00265A21">
            <w:pPr>
              <w:jc w:val="center"/>
              <w:rPr>
                <w:rFonts w:eastAsia="Verdana" w:cs="Verdana"/>
                <w:bCs/>
                <w:szCs w:val="20"/>
              </w:rPr>
            </w:pPr>
            <w:r>
              <w:rPr>
                <w:rFonts w:eastAsia="Verdana" w:cs="Verdana"/>
                <w:bCs/>
                <w:szCs w:val="20"/>
              </w:rPr>
              <w:t>No</w:t>
            </w:r>
          </w:p>
        </w:tc>
      </w:tr>
      <w:tr w:rsidR="00474749" w:rsidRPr="00474749" w14:paraId="23820E1A" w14:textId="77777777" w:rsidTr="00265A21">
        <w:trPr>
          <w:jc w:val="center"/>
        </w:trPr>
        <w:tc>
          <w:tcPr>
            <w:tcW w:w="3588" w:type="dxa"/>
            <w:shd w:val="clear" w:color="auto" w:fill="D9D9D9" w:themeFill="background1" w:themeFillShade="D9"/>
          </w:tcPr>
          <w:p w14:paraId="6F749864" w14:textId="77777777" w:rsidR="00474749" w:rsidRPr="007639F1" w:rsidRDefault="00474749" w:rsidP="00474749">
            <w:pPr>
              <w:jc w:val="left"/>
              <w:rPr>
                <w:rFonts w:eastAsia="Verdana" w:cs="Verdana"/>
                <w:bCs/>
                <w:szCs w:val="20"/>
              </w:rPr>
            </w:pPr>
            <w:r w:rsidRPr="007639F1">
              <w:rPr>
                <w:rFonts w:eastAsia="Verdana" w:cs="Verdana"/>
                <w:bCs/>
                <w:szCs w:val="20"/>
              </w:rPr>
              <w:t>Easter Seals</w:t>
            </w:r>
          </w:p>
        </w:tc>
        <w:tc>
          <w:tcPr>
            <w:tcW w:w="1800" w:type="dxa"/>
            <w:shd w:val="clear" w:color="auto" w:fill="E2EFD9" w:themeFill="accent6" w:themeFillTint="33"/>
          </w:tcPr>
          <w:p w14:paraId="67071D9A" w14:textId="4F932BE9" w:rsidR="00474749" w:rsidRPr="00265A21" w:rsidRDefault="00265A21" w:rsidP="00265A21">
            <w:pPr>
              <w:jc w:val="center"/>
              <w:rPr>
                <w:rFonts w:eastAsia="Verdana" w:cs="Verdana"/>
                <w:bCs/>
                <w:szCs w:val="20"/>
              </w:rPr>
            </w:pPr>
            <w:r>
              <w:rPr>
                <w:rFonts w:eastAsia="Verdana" w:cs="Verdana"/>
                <w:bCs/>
                <w:szCs w:val="20"/>
              </w:rPr>
              <w:t>No</w:t>
            </w:r>
          </w:p>
        </w:tc>
        <w:tc>
          <w:tcPr>
            <w:tcW w:w="1800" w:type="dxa"/>
            <w:shd w:val="clear" w:color="auto" w:fill="E2EFD9" w:themeFill="accent6" w:themeFillTint="33"/>
          </w:tcPr>
          <w:p w14:paraId="17077EBB" w14:textId="4A41CDAF" w:rsidR="00474749" w:rsidRPr="00265A21" w:rsidRDefault="00265A21" w:rsidP="00265A21">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159580FC" w14:textId="183AE62B" w:rsidR="00474749" w:rsidRPr="00265A21" w:rsidRDefault="00265A21" w:rsidP="00265A21">
            <w:pPr>
              <w:jc w:val="center"/>
              <w:rPr>
                <w:rFonts w:eastAsia="Verdana" w:cs="Verdana"/>
                <w:bCs/>
                <w:szCs w:val="20"/>
              </w:rPr>
            </w:pPr>
            <w:r>
              <w:rPr>
                <w:rFonts w:eastAsia="Verdana" w:cs="Verdana"/>
                <w:bCs/>
                <w:szCs w:val="20"/>
              </w:rPr>
              <w:t>No</w:t>
            </w:r>
          </w:p>
        </w:tc>
      </w:tr>
      <w:tr w:rsidR="00474749" w:rsidRPr="00474749" w14:paraId="35328CBE" w14:textId="77777777" w:rsidTr="00265A21">
        <w:trPr>
          <w:jc w:val="center"/>
        </w:trPr>
        <w:tc>
          <w:tcPr>
            <w:tcW w:w="3588" w:type="dxa"/>
            <w:shd w:val="clear" w:color="auto" w:fill="D9D9D9" w:themeFill="background1" w:themeFillShade="D9"/>
          </w:tcPr>
          <w:p w14:paraId="4F63CB05" w14:textId="77777777" w:rsidR="00474749" w:rsidRPr="007639F1" w:rsidRDefault="00474749" w:rsidP="00474749">
            <w:pPr>
              <w:jc w:val="left"/>
              <w:rPr>
                <w:rFonts w:eastAsia="Verdana" w:cs="Verdana"/>
                <w:bCs/>
                <w:szCs w:val="20"/>
              </w:rPr>
            </w:pPr>
            <w:r w:rsidRPr="007639F1">
              <w:rPr>
                <w:rFonts w:eastAsia="Verdana" w:cs="Verdana"/>
                <w:bCs/>
                <w:szCs w:val="20"/>
              </w:rPr>
              <w:t>Disability/AT Organizations</w:t>
            </w:r>
          </w:p>
        </w:tc>
        <w:tc>
          <w:tcPr>
            <w:tcW w:w="1800" w:type="dxa"/>
            <w:shd w:val="clear" w:color="auto" w:fill="E2EFD9" w:themeFill="accent6" w:themeFillTint="33"/>
          </w:tcPr>
          <w:p w14:paraId="427054E9" w14:textId="00A27DA4" w:rsidR="00474749" w:rsidRPr="00265A21" w:rsidRDefault="00265A21" w:rsidP="00265A21">
            <w:pPr>
              <w:jc w:val="center"/>
              <w:rPr>
                <w:rFonts w:eastAsia="Verdana" w:cs="Verdana"/>
                <w:bCs/>
                <w:szCs w:val="20"/>
              </w:rPr>
            </w:pPr>
            <w:r w:rsidRPr="00265A21">
              <w:rPr>
                <w:rFonts w:eastAsia="Verdana" w:cs="Verdana"/>
                <w:bCs/>
                <w:szCs w:val="20"/>
              </w:rPr>
              <w:t>Yes</w:t>
            </w:r>
          </w:p>
        </w:tc>
        <w:tc>
          <w:tcPr>
            <w:tcW w:w="1800" w:type="dxa"/>
            <w:shd w:val="clear" w:color="auto" w:fill="E2EFD9" w:themeFill="accent6" w:themeFillTint="33"/>
          </w:tcPr>
          <w:p w14:paraId="6A763D2B" w14:textId="37320F95" w:rsidR="00474749" w:rsidRPr="00265A21" w:rsidRDefault="00265A21" w:rsidP="00265A21">
            <w:pPr>
              <w:jc w:val="center"/>
              <w:rPr>
                <w:rFonts w:eastAsia="Verdana" w:cs="Verdana"/>
                <w:bCs/>
                <w:szCs w:val="20"/>
              </w:rPr>
            </w:pPr>
            <w:r w:rsidRPr="00265A21">
              <w:rPr>
                <w:rFonts w:eastAsia="Verdana" w:cs="Verdana"/>
                <w:bCs/>
                <w:szCs w:val="20"/>
              </w:rPr>
              <w:t>No</w:t>
            </w:r>
          </w:p>
        </w:tc>
        <w:tc>
          <w:tcPr>
            <w:tcW w:w="1710" w:type="dxa"/>
            <w:shd w:val="clear" w:color="auto" w:fill="E2EFD9" w:themeFill="accent6" w:themeFillTint="33"/>
          </w:tcPr>
          <w:p w14:paraId="5515823F" w14:textId="29A6B72F" w:rsidR="00474749" w:rsidRPr="00265A21" w:rsidRDefault="00265A21" w:rsidP="00265A21">
            <w:pPr>
              <w:jc w:val="center"/>
              <w:rPr>
                <w:rFonts w:eastAsia="Verdana" w:cs="Verdana"/>
                <w:bCs/>
                <w:szCs w:val="20"/>
              </w:rPr>
            </w:pPr>
            <w:r w:rsidRPr="00265A21">
              <w:rPr>
                <w:rFonts w:eastAsia="Verdana" w:cs="Verdana"/>
                <w:bCs/>
                <w:szCs w:val="20"/>
              </w:rPr>
              <w:t>No</w:t>
            </w:r>
          </w:p>
        </w:tc>
      </w:tr>
      <w:tr w:rsidR="00474749" w:rsidRPr="00474749" w14:paraId="69C36430" w14:textId="77777777" w:rsidTr="00265A21">
        <w:trPr>
          <w:jc w:val="center"/>
        </w:trPr>
        <w:tc>
          <w:tcPr>
            <w:tcW w:w="3588" w:type="dxa"/>
            <w:shd w:val="clear" w:color="auto" w:fill="D9D9D9" w:themeFill="background1" w:themeFillShade="D9"/>
          </w:tcPr>
          <w:p w14:paraId="6F4E3767" w14:textId="77777777" w:rsidR="00474749" w:rsidRPr="007639F1" w:rsidRDefault="00474749" w:rsidP="00474749">
            <w:pPr>
              <w:jc w:val="left"/>
              <w:rPr>
                <w:rFonts w:eastAsia="Verdana" w:cs="Verdana"/>
                <w:bCs/>
                <w:szCs w:val="20"/>
              </w:rPr>
            </w:pPr>
            <w:r w:rsidRPr="007639F1">
              <w:rPr>
                <w:rFonts w:eastAsia="Verdana" w:cs="Verdana"/>
                <w:bCs/>
                <w:szCs w:val="20"/>
              </w:rPr>
              <w:t>Federal Entities/Agencies</w:t>
            </w:r>
          </w:p>
        </w:tc>
        <w:tc>
          <w:tcPr>
            <w:tcW w:w="1800" w:type="dxa"/>
            <w:shd w:val="clear" w:color="auto" w:fill="E2EFD9" w:themeFill="accent6" w:themeFillTint="33"/>
          </w:tcPr>
          <w:p w14:paraId="26B05737" w14:textId="65FF8733" w:rsidR="00474749" w:rsidRPr="00265A21" w:rsidRDefault="00265A21" w:rsidP="00265A21">
            <w:pPr>
              <w:jc w:val="center"/>
              <w:rPr>
                <w:rFonts w:eastAsia="Verdana" w:cs="Verdana"/>
                <w:bCs/>
                <w:szCs w:val="20"/>
              </w:rPr>
            </w:pPr>
            <w:r>
              <w:rPr>
                <w:rFonts w:eastAsia="Verdana" w:cs="Verdana"/>
                <w:bCs/>
                <w:szCs w:val="20"/>
              </w:rPr>
              <w:t>No</w:t>
            </w:r>
          </w:p>
        </w:tc>
        <w:tc>
          <w:tcPr>
            <w:tcW w:w="1800" w:type="dxa"/>
            <w:shd w:val="clear" w:color="auto" w:fill="E2EFD9" w:themeFill="accent6" w:themeFillTint="33"/>
          </w:tcPr>
          <w:p w14:paraId="560EA8EE" w14:textId="72EB5D0A" w:rsidR="00474749" w:rsidRPr="00265A21" w:rsidRDefault="00265A21" w:rsidP="00265A21">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0B738509" w14:textId="7713933F" w:rsidR="00474749" w:rsidRPr="00265A21" w:rsidRDefault="00265A21" w:rsidP="00265A21">
            <w:pPr>
              <w:jc w:val="center"/>
              <w:rPr>
                <w:rFonts w:eastAsia="Verdana" w:cs="Verdana"/>
                <w:bCs/>
                <w:szCs w:val="20"/>
              </w:rPr>
            </w:pPr>
            <w:r>
              <w:rPr>
                <w:rFonts w:eastAsia="Verdana" w:cs="Verdana"/>
                <w:bCs/>
                <w:szCs w:val="20"/>
              </w:rPr>
              <w:t>No</w:t>
            </w:r>
          </w:p>
        </w:tc>
      </w:tr>
      <w:tr w:rsidR="00474749" w:rsidRPr="00474749" w14:paraId="493E7CC8" w14:textId="77777777" w:rsidTr="00265A21">
        <w:trPr>
          <w:jc w:val="center"/>
        </w:trPr>
        <w:tc>
          <w:tcPr>
            <w:tcW w:w="3588" w:type="dxa"/>
            <w:shd w:val="clear" w:color="auto" w:fill="D9D9D9" w:themeFill="background1" w:themeFillShade="D9"/>
          </w:tcPr>
          <w:p w14:paraId="07E76EF1" w14:textId="77777777" w:rsidR="00474749" w:rsidRPr="007639F1" w:rsidRDefault="00474749" w:rsidP="00474749">
            <w:pPr>
              <w:jc w:val="left"/>
              <w:rPr>
                <w:rFonts w:eastAsia="Verdana" w:cs="Verdana"/>
                <w:bCs/>
                <w:szCs w:val="20"/>
              </w:rPr>
            </w:pPr>
            <w:r w:rsidRPr="007639F1">
              <w:rPr>
                <w:rFonts w:eastAsia="Verdana" w:cs="Verdana"/>
                <w:bCs/>
                <w:szCs w:val="20"/>
              </w:rPr>
              <w:t>State Entities/Agencies</w:t>
            </w:r>
          </w:p>
        </w:tc>
        <w:tc>
          <w:tcPr>
            <w:tcW w:w="1800" w:type="dxa"/>
            <w:shd w:val="clear" w:color="auto" w:fill="E2EFD9" w:themeFill="accent6" w:themeFillTint="33"/>
          </w:tcPr>
          <w:p w14:paraId="5497BD6F" w14:textId="79DF87E2" w:rsidR="00474749" w:rsidRPr="00265A21" w:rsidRDefault="00265A21" w:rsidP="00265A21">
            <w:pPr>
              <w:jc w:val="center"/>
              <w:rPr>
                <w:rFonts w:eastAsia="Verdana" w:cs="Verdana"/>
                <w:bCs/>
                <w:szCs w:val="20"/>
              </w:rPr>
            </w:pPr>
            <w:r>
              <w:rPr>
                <w:rFonts w:eastAsia="Verdana" w:cs="Verdana"/>
                <w:bCs/>
                <w:szCs w:val="20"/>
              </w:rPr>
              <w:t>Yes</w:t>
            </w:r>
          </w:p>
        </w:tc>
        <w:tc>
          <w:tcPr>
            <w:tcW w:w="1800" w:type="dxa"/>
            <w:shd w:val="clear" w:color="auto" w:fill="E2EFD9" w:themeFill="accent6" w:themeFillTint="33"/>
          </w:tcPr>
          <w:p w14:paraId="5C4B39C4" w14:textId="5EBB1877" w:rsidR="00474749" w:rsidRPr="00265A21" w:rsidRDefault="00265A21" w:rsidP="00265A21">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4CF40A5D" w14:textId="6F9E6EBF" w:rsidR="00474749" w:rsidRPr="00265A21" w:rsidRDefault="00265A21" w:rsidP="00265A21">
            <w:pPr>
              <w:jc w:val="center"/>
              <w:rPr>
                <w:rFonts w:eastAsia="Verdana" w:cs="Verdana"/>
                <w:bCs/>
                <w:szCs w:val="20"/>
              </w:rPr>
            </w:pPr>
            <w:r>
              <w:rPr>
                <w:rFonts w:eastAsia="Verdana" w:cs="Verdana"/>
                <w:bCs/>
                <w:szCs w:val="20"/>
              </w:rPr>
              <w:t>No</w:t>
            </w:r>
          </w:p>
        </w:tc>
      </w:tr>
      <w:tr w:rsidR="00474749" w:rsidRPr="00474749" w14:paraId="69F8A55B" w14:textId="77777777" w:rsidTr="00265A21">
        <w:trPr>
          <w:jc w:val="center"/>
        </w:trPr>
        <w:tc>
          <w:tcPr>
            <w:tcW w:w="3588" w:type="dxa"/>
            <w:shd w:val="clear" w:color="auto" w:fill="D9D9D9" w:themeFill="background1" w:themeFillShade="D9"/>
          </w:tcPr>
          <w:p w14:paraId="7D45ED2E" w14:textId="77777777" w:rsidR="00474749" w:rsidRPr="007639F1" w:rsidRDefault="00474749" w:rsidP="00474749">
            <w:pPr>
              <w:jc w:val="left"/>
              <w:rPr>
                <w:rFonts w:eastAsia="Verdana" w:cs="Verdana"/>
                <w:bCs/>
                <w:szCs w:val="20"/>
              </w:rPr>
            </w:pPr>
            <w:r w:rsidRPr="007639F1">
              <w:rPr>
                <w:rFonts w:eastAsia="Verdana" w:cs="Verdana"/>
                <w:bCs/>
                <w:szCs w:val="20"/>
              </w:rPr>
              <w:t>Local/Community Entities</w:t>
            </w:r>
          </w:p>
        </w:tc>
        <w:tc>
          <w:tcPr>
            <w:tcW w:w="1800" w:type="dxa"/>
            <w:shd w:val="clear" w:color="auto" w:fill="E2EFD9" w:themeFill="accent6" w:themeFillTint="33"/>
          </w:tcPr>
          <w:p w14:paraId="7EA8E675" w14:textId="2099DC03" w:rsidR="00474749" w:rsidRPr="00265A21" w:rsidRDefault="00265A21" w:rsidP="00265A21">
            <w:pPr>
              <w:jc w:val="center"/>
              <w:rPr>
                <w:rFonts w:eastAsia="Verdana" w:cs="Verdana"/>
                <w:bCs/>
                <w:szCs w:val="20"/>
              </w:rPr>
            </w:pPr>
            <w:r>
              <w:rPr>
                <w:rFonts w:eastAsia="Verdana" w:cs="Verdana"/>
                <w:bCs/>
                <w:szCs w:val="20"/>
              </w:rPr>
              <w:t>Yes</w:t>
            </w:r>
          </w:p>
        </w:tc>
        <w:tc>
          <w:tcPr>
            <w:tcW w:w="1800" w:type="dxa"/>
            <w:shd w:val="clear" w:color="auto" w:fill="E2EFD9" w:themeFill="accent6" w:themeFillTint="33"/>
          </w:tcPr>
          <w:p w14:paraId="309E144F" w14:textId="3B841FC6" w:rsidR="00474749" w:rsidRPr="00265A21" w:rsidRDefault="00265A21" w:rsidP="00265A21">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3B7DF3A4" w14:textId="2E001600" w:rsidR="00474749" w:rsidRPr="00265A21" w:rsidRDefault="00265A21" w:rsidP="00265A21">
            <w:pPr>
              <w:jc w:val="center"/>
              <w:rPr>
                <w:rFonts w:eastAsia="Verdana" w:cs="Verdana"/>
                <w:bCs/>
                <w:szCs w:val="20"/>
              </w:rPr>
            </w:pPr>
            <w:r>
              <w:rPr>
                <w:rFonts w:eastAsia="Verdana" w:cs="Verdana"/>
                <w:bCs/>
                <w:szCs w:val="20"/>
              </w:rPr>
              <w:t>No</w:t>
            </w:r>
          </w:p>
        </w:tc>
      </w:tr>
      <w:tr w:rsidR="00265A21" w:rsidRPr="00474749" w14:paraId="13FB802B" w14:textId="77777777" w:rsidTr="00265A21">
        <w:trPr>
          <w:jc w:val="center"/>
        </w:trPr>
        <w:tc>
          <w:tcPr>
            <w:tcW w:w="3588" w:type="dxa"/>
            <w:shd w:val="clear" w:color="auto" w:fill="D9D9D9" w:themeFill="background1" w:themeFillShade="D9"/>
          </w:tcPr>
          <w:p w14:paraId="02EC788B" w14:textId="77777777" w:rsidR="00265A21" w:rsidRPr="007639F1" w:rsidRDefault="00265A21" w:rsidP="00265A21">
            <w:pPr>
              <w:jc w:val="left"/>
              <w:rPr>
                <w:rFonts w:eastAsia="Verdana" w:cs="Verdana"/>
                <w:bCs/>
                <w:szCs w:val="20"/>
              </w:rPr>
            </w:pPr>
            <w:r w:rsidRPr="007639F1">
              <w:rPr>
                <w:rFonts w:eastAsia="Verdana" w:cs="Verdana"/>
                <w:bCs/>
                <w:szCs w:val="20"/>
              </w:rPr>
              <w:t xml:space="preserve">Private Entities </w:t>
            </w:r>
          </w:p>
        </w:tc>
        <w:tc>
          <w:tcPr>
            <w:tcW w:w="1800" w:type="dxa"/>
            <w:shd w:val="clear" w:color="auto" w:fill="E2EFD9" w:themeFill="accent6" w:themeFillTint="33"/>
          </w:tcPr>
          <w:p w14:paraId="44D90FDD" w14:textId="0EDBFF24" w:rsidR="00265A21" w:rsidRPr="00474749" w:rsidRDefault="00265A21" w:rsidP="00265A21">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564260EF" w14:textId="28D7CD9D" w:rsidR="00265A21" w:rsidRPr="00474749" w:rsidRDefault="00265A21" w:rsidP="00265A21">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4B8DA4E3" w14:textId="79F7C916" w:rsidR="00265A21" w:rsidRPr="00474749" w:rsidRDefault="00265A21" w:rsidP="00265A21">
            <w:pPr>
              <w:jc w:val="center"/>
              <w:rPr>
                <w:rFonts w:eastAsia="Verdana" w:cs="Verdana"/>
                <w:b/>
                <w:szCs w:val="20"/>
              </w:rPr>
            </w:pPr>
            <w:r>
              <w:rPr>
                <w:rFonts w:eastAsia="Verdana" w:cs="Verdana"/>
                <w:bCs/>
                <w:szCs w:val="20"/>
              </w:rPr>
              <w:t>No</w:t>
            </w:r>
          </w:p>
        </w:tc>
      </w:tr>
      <w:tr w:rsidR="00265A21" w:rsidRPr="00474749" w14:paraId="560068E8" w14:textId="77777777" w:rsidTr="00265A21">
        <w:trPr>
          <w:jc w:val="center"/>
        </w:trPr>
        <w:tc>
          <w:tcPr>
            <w:tcW w:w="3588" w:type="dxa"/>
            <w:shd w:val="clear" w:color="auto" w:fill="D9D9D9" w:themeFill="background1" w:themeFillShade="D9"/>
          </w:tcPr>
          <w:p w14:paraId="3270B415" w14:textId="77777777" w:rsidR="00265A21" w:rsidRPr="007639F1" w:rsidRDefault="00265A21" w:rsidP="00265A21">
            <w:pPr>
              <w:tabs>
                <w:tab w:val="left" w:pos="1152"/>
                <w:tab w:val="left" w:pos="1440"/>
                <w:tab w:val="left" w:pos="1728"/>
              </w:tabs>
              <w:jc w:val="left"/>
              <w:rPr>
                <w:rFonts w:eastAsia="Verdana" w:cs="Verdana"/>
                <w:bCs/>
                <w:szCs w:val="20"/>
              </w:rPr>
            </w:pPr>
            <w:r w:rsidRPr="007639F1">
              <w:rPr>
                <w:rFonts w:eastAsia="Verdana" w:cs="Verdana"/>
                <w:bCs/>
                <w:szCs w:val="20"/>
              </w:rPr>
              <w:t xml:space="preserve">Other </w:t>
            </w:r>
            <w:r w:rsidRPr="007639F1">
              <w:rPr>
                <w:rFonts w:eastAsia="Verdana" w:cs="Verdana"/>
                <w:bCs/>
                <w:i/>
                <w:szCs w:val="20"/>
              </w:rPr>
              <w:t>(describe)</w:t>
            </w:r>
          </w:p>
        </w:tc>
        <w:tc>
          <w:tcPr>
            <w:tcW w:w="1800" w:type="dxa"/>
            <w:shd w:val="clear" w:color="auto" w:fill="E2EFD9" w:themeFill="accent6" w:themeFillTint="33"/>
          </w:tcPr>
          <w:p w14:paraId="28B967E4" w14:textId="77777777" w:rsidR="00265A21" w:rsidRPr="00474749" w:rsidRDefault="00265A21" w:rsidP="00265A21">
            <w:pPr>
              <w:jc w:val="left"/>
              <w:rPr>
                <w:rFonts w:eastAsia="Verdana" w:cs="Verdana"/>
                <w:b/>
                <w:szCs w:val="20"/>
              </w:rPr>
            </w:pPr>
          </w:p>
        </w:tc>
        <w:tc>
          <w:tcPr>
            <w:tcW w:w="1800" w:type="dxa"/>
            <w:shd w:val="clear" w:color="auto" w:fill="E2EFD9" w:themeFill="accent6" w:themeFillTint="33"/>
          </w:tcPr>
          <w:p w14:paraId="6BD35CA2" w14:textId="77777777" w:rsidR="00265A21" w:rsidRPr="00474749" w:rsidRDefault="00265A21" w:rsidP="00265A21">
            <w:pPr>
              <w:jc w:val="left"/>
              <w:rPr>
                <w:rFonts w:eastAsia="Verdana" w:cs="Verdana"/>
                <w:b/>
                <w:szCs w:val="20"/>
              </w:rPr>
            </w:pPr>
          </w:p>
        </w:tc>
        <w:tc>
          <w:tcPr>
            <w:tcW w:w="1710" w:type="dxa"/>
            <w:shd w:val="clear" w:color="auto" w:fill="E2EFD9" w:themeFill="accent6" w:themeFillTint="33"/>
          </w:tcPr>
          <w:p w14:paraId="2695A5A5" w14:textId="77777777" w:rsidR="00265A21" w:rsidRPr="00474749" w:rsidRDefault="00265A21" w:rsidP="00265A21">
            <w:pPr>
              <w:jc w:val="left"/>
              <w:rPr>
                <w:rFonts w:eastAsia="Verdana" w:cs="Verdana"/>
                <w:b/>
                <w:szCs w:val="20"/>
              </w:rPr>
            </w:pPr>
          </w:p>
        </w:tc>
      </w:tr>
    </w:tbl>
    <w:p w14:paraId="68C56E6F" w14:textId="77777777" w:rsidR="00474749" w:rsidRPr="00474749" w:rsidRDefault="00474749" w:rsidP="00474749">
      <w:pPr>
        <w:numPr>
          <w:ilvl w:val="2"/>
          <w:numId w:val="29"/>
        </w:numPr>
        <w:pBdr>
          <w:top w:val="nil"/>
          <w:left w:val="nil"/>
          <w:bottom w:val="nil"/>
          <w:right w:val="nil"/>
          <w:between w:val="nil"/>
        </w:pBdr>
        <w:spacing w:before="240"/>
        <w:jc w:val="left"/>
        <w:rPr>
          <w:rFonts w:eastAsia="Verdana" w:cs="Verdana"/>
          <w:b/>
          <w:color w:val="000000"/>
          <w:szCs w:val="20"/>
        </w:rPr>
      </w:pPr>
      <w:r w:rsidRPr="00474749">
        <w:rPr>
          <w:rFonts w:eastAsia="Verdana" w:cs="Verdana"/>
          <w:b/>
          <w:color w:val="000000"/>
          <w:szCs w:val="20"/>
        </w:rPr>
        <w:t xml:space="preserve">Select the option(s) that describe how a reutilized device is provided to a recipient. Identify as many as apply. </w:t>
      </w:r>
    </w:p>
    <w:p w14:paraId="792A9693" w14:textId="77777777" w:rsidR="00474749" w:rsidRPr="00474749" w:rsidRDefault="00474749" w:rsidP="00474749">
      <w:pPr>
        <w:numPr>
          <w:ilvl w:val="0"/>
          <w:numId w:val="28"/>
        </w:numPr>
        <w:pBdr>
          <w:top w:val="nil"/>
          <w:left w:val="nil"/>
          <w:bottom w:val="nil"/>
          <w:right w:val="nil"/>
          <w:between w:val="nil"/>
        </w:pBdr>
        <w:tabs>
          <w:tab w:val="left" w:pos="1800"/>
        </w:tabs>
        <w:jc w:val="left"/>
        <w:rPr>
          <w:rFonts w:eastAsia="Verdana" w:cs="Verdana"/>
          <w:b/>
          <w:color w:val="000000"/>
          <w:szCs w:val="20"/>
        </w:rPr>
      </w:pPr>
      <w:r w:rsidRPr="00474749">
        <w:rPr>
          <w:rFonts w:eastAsia="Verdana" w:cs="Verdana"/>
          <w:b/>
          <w:color w:val="000000"/>
          <w:szCs w:val="20"/>
        </w:rPr>
        <w:t xml:space="preserve">Device ownership is transferred to the recipient </w:t>
      </w:r>
    </w:p>
    <w:p w14:paraId="71DF8813" w14:textId="5873EC4F" w:rsidR="00474749" w:rsidRDefault="00474749" w:rsidP="00474749">
      <w:pPr>
        <w:numPr>
          <w:ilvl w:val="0"/>
          <w:numId w:val="28"/>
        </w:numPr>
        <w:pBdr>
          <w:top w:val="nil"/>
          <w:left w:val="nil"/>
          <w:bottom w:val="nil"/>
          <w:right w:val="nil"/>
          <w:between w:val="nil"/>
        </w:pBdr>
        <w:tabs>
          <w:tab w:val="left" w:pos="1800"/>
        </w:tabs>
        <w:jc w:val="left"/>
        <w:rPr>
          <w:rFonts w:eastAsia="Verdana" w:cs="Verdana"/>
          <w:b/>
          <w:color w:val="000000"/>
          <w:szCs w:val="20"/>
        </w:rPr>
      </w:pPr>
      <w:r w:rsidRPr="00474749">
        <w:rPr>
          <w:rFonts w:eastAsia="Verdana" w:cs="Verdana"/>
          <w:b/>
          <w:color w:val="000000"/>
          <w:szCs w:val="20"/>
        </w:rPr>
        <w:t xml:space="preserve">Device is loaned for as long as the recipient needs it with no ownership transfer. </w:t>
      </w:r>
    </w:p>
    <w:p w14:paraId="7E964296" w14:textId="77777777" w:rsidR="00474749" w:rsidRDefault="00474749" w:rsidP="00474749">
      <w:pPr>
        <w:pBdr>
          <w:top w:val="nil"/>
          <w:left w:val="nil"/>
          <w:bottom w:val="nil"/>
          <w:right w:val="nil"/>
          <w:between w:val="nil"/>
        </w:pBdr>
        <w:jc w:val="left"/>
        <w:rPr>
          <w:rFonts w:ascii="Verdana" w:eastAsia="Verdana" w:hAnsi="Verdana" w:cs="Verdana"/>
          <w:b/>
          <w:color w:val="000000"/>
          <w:sz w:val="18"/>
          <w:szCs w:val="18"/>
        </w:rPr>
      </w:pPr>
    </w:p>
    <w:p w14:paraId="32E1D2F6" w14:textId="4C0A9D8C" w:rsidR="00573F40" w:rsidRPr="002E0286" w:rsidRDefault="00474749" w:rsidP="002E0286">
      <w:pPr>
        <w:pStyle w:val="ListParagraph"/>
        <w:numPr>
          <w:ilvl w:val="2"/>
          <w:numId w:val="29"/>
        </w:numPr>
        <w:pBdr>
          <w:top w:val="nil"/>
          <w:left w:val="nil"/>
          <w:bottom w:val="nil"/>
          <w:right w:val="nil"/>
          <w:between w:val="nil"/>
        </w:pBdr>
        <w:spacing w:after="120"/>
        <w:jc w:val="left"/>
        <w:rPr>
          <w:rFonts w:ascii="Verdana" w:eastAsia="Verdana" w:hAnsi="Verdana" w:cs="Verdana"/>
          <w:b/>
          <w:color w:val="000000"/>
          <w:sz w:val="18"/>
          <w:szCs w:val="18"/>
        </w:rPr>
      </w:pPr>
      <w:r w:rsidRPr="00474749">
        <w:rPr>
          <w:rFonts w:ascii="Verdana" w:eastAsia="Verdana" w:hAnsi="Verdana" w:cs="Verdana"/>
          <w:b/>
          <w:color w:val="000000"/>
          <w:sz w:val="18"/>
          <w:szCs w:val="18"/>
        </w:rPr>
        <w:t xml:space="preserve">Describe the activity. </w:t>
      </w:r>
    </w:p>
    <w:p w14:paraId="0C033679" w14:textId="40F0E223" w:rsidR="00265A21" w:rsidRPr="002E0286" w:rsidRDefault="00265A21" w:rsidP="002E0286">
      <w:pPr>
        <w:numPr>
          <w:ilvl w:val="0"/>
          <w:numId w:val="28"/>
        </w:numPr>
        <w:pBdr>
          <w:top w:val="nil"/>
          <w:left w:val="nil"/>
          <w:bottom w:val="nil"/>
          <w:right w:val="nil"/>
          <w:between w:val="nil"/>
        </w:pBdr>
        <w:tabs>
          <w:tab w:val="left" w:pos="1800"/>
        </w:tabs>
        <w:ind w:left="360"/>
        <w:jc w:val="left"/>
        <w:rPr>
          <w:rFonts w:eastAsia="Verdana" w:cs="Verdana"/>
          <w:b/>
          <w:color w:val="000000"/>
          <w:szCs w:val="20"/>
        </w:rPr>
      </w:pPr>
      <w:r w:rsidRPr="00474749">
        <w:rPr>
          <w:rFonts w:eastAsia="Times New Roman" w:cs="Times New Roman"/>
          <w:b/>
          <w:bCs/>
          <w:color w:val="000000"/>
          <w:szCs w:val="20"/>
        </w:rPr>
        <w:t>ATAAP</w:t>
      </w:r>
      <w:r w:rsidR="002E0286">
        <w:rPr>
          <w:rFonts w:eastAsia="Times New Roman" w:cs="Times New Roman"/>
          <w:b/>
          <w:bCs/>
          <w:color w:val="000000"/>
          <w:szCs w:val="20"/>
        </w:rPr>
        <w:t xml:space="preserve"> (</w:t>
      </w:r>
      <w:r w:rsidR="002E0286" w:rsidRPr="00474749">
        <w:rPr>
          <w:rFonts w:eastAsia="Verdana" w:cs="Verdana"/>
          <w:b/>
          <w:color w:val="000000"/>
          <w:szCs w:val="20"/>
        </w:rPr>
        <w:t>Device ownership is transferred to the recipient</w:t>
      </w:r>
      <w:r w:rsidR="002E0286">
        <w:rPr>
          <w:rFonts w:eastAsia="Verdana" w:cs="Verdana"/>
          <w:b/>
          <w:color w:val="000000"/>
          <w:szCs w:val="20"/>
        </w:rPr>
        <w:t>)</w:t>
      </w:r>
    </w:p>
    <w:p w14:paraId="724D7AA0" w14:textId="77777777" w:rsidR="00265A21" w:rsidRPr="00525929" w:rsidRDefault="00265A21" w:rsidP="002E0286">
      <w:pPr>
        <w:spacing w:after="240"/>
        <w:ind w:left="360"/>
        <w:rPr>
          <w:rFonts w:ascii="Times New Roman" w:eastAsia="Times New Roman" w:hAnsi="Times New Roman" w:cs="Times New Roman"/>
          <w:sz w:val="24"/>
        </w:rPr>
      </w:pPr>
      <w:r w:rsidRPr="00525929">
        <w:rPr>
          <w:rFonts w:eastAsia="Times New Roman" w:cs="Times New Roman"/>
          <w:color w:val="000000"/>
          <w:szCs w:val="20"/>
        </w:rPr>
        <w:t>The Assistive Technology Acquisition Assistance Program (ATAAP) was launched in 2017 due to seed money provided by the MatSu Health Foundation. The objective of ATAAP is to coordinate and navigate resources for individuals who are not eligible for current ATLA leveraged grant programs and need assistance in the proper acquisition of AT beyond what the current AT Act is able to provide. The funding was used to create a full time position of an Acquisition Coordinator whose primary position purpose is to research, curate, and gather funding resources through private, local, state, and national organizations for individuals with AT needs. The Acquisition Coordinator obtains funding on the individuals behalf or other resources for unmet AT needs through reuse, loans, and other local and national organizations. </w:t>
      </w:r>
    </w:p>
    <w:p w14:paraId="21662E95" w14:textId="77777777" w:rsidR="00265A21" w:rsidRDefault="00265A21" w:rsidP="002E0286">
      <w:pPr>
        <w:spacing w:after="120"/>
        <w:ind w:left="360"/>
        <w:rPr>
          <w:rFonts w:eastAsia="Times New Roman" w:cs="Times New Roman"/>
          <w:color w:val="000000"/>
          <w:szCs w:val="20"/>
        </w:rPr>
      </w:pPr>
      <w:r w:rsidRPr="00525929">
        <w:rPr>
          <w:rFonts w:eastAsia="Times New Roman" w:cs="Times New Roman"/>
          <w:color w:val="000000"/>
          <w:szCs w:val="20"/>
        </w:rPr>
        <w:t xml:space="preserve">All funding used to purchase assistive technology is provided by private, state, or federal sources outside of the AT Act. AT Act funds are used to support the administration of the program. There are no fees associated with this program and expanded services will be for individuals who are unable to obtain needed AT through any other source and considered a service to assist in the discovery of funds of last resort. </w:t>
      </w:r>
    </w:p>
    <w:p w14:paraId="0706EEF4" w14:textId="49E6CCE5" w:rsidR="00474749" w:rsidRPr="002E0286" w:rsidRDefault="00474749" w:rsidP="002E0286">
      <w:pPr>
        <w:numPr>
          <w:ilvl w:val="0"/>
          <w:numId w:val="28"/>
        </w:numPr>
        <w:pBdr>
          <w:top w:val="nil"/>
          <w:left w:val="nil"/>
          <w:bottom w:val="nil"/>
          <w:right w:val="nil"/>
          <w:between w:val="nil"/>
        </w:pBdr>
        <w:tabs>
          <w:tab w:val="left" w:pos="1800"/>
        </w:tabs>
        <w:ind w:left="360"/>
        <w:jc w:val="left"/>
        <w:rPr>
          <w:rFonts w:eastAsia="Verdana" w:cs="Verdana"/>
          <w:b/>
          <w:color w:val="000000"/>
          <w:szCs w:val="20"/>
        </w:rPr>
      </w:pPr>
      <w:r w:rsidRPr="002E0286">
        <w:rPr>
          <w:rFonts w:eastAsia="Times New Roman" w:cs="Times New Roman"/>
          <w:b/>
          <w:bCs/>
          <w:color w:val="000000"/>
          <w:szCs w:val="20"/>
        </w:rPr>
        <w:t>Evergreen</w:t>
      </w:r>
      <w:r w:rsidR="002E0286">
        <w:rPr>
          <w:rFonts w:eastAsia="Times New Roman" w:cs="Times New Roman"/>
          <w:b/>
          <w:bCs/>
          <w:color w:val="000000"/>
          <w:szCs w:val="20"/>
        </w:rPr>
        <w:t xml:space="preserve"> (</w:t>
      </w:r>
      <w:r w:rsidR="002E0286" w:rsidRPr="00474749">
        <w:rPr>
          <w:rFonts w:eastAsia="Verdana" w:cs="Verdana"/>
          <w:b/>
          <w:color w:val="000000"/>
          <w:szCs w:val="20"/>
        </w:rPr>
        <w:t>Device is loaned for as long as the recipient needs it with no ownership transfer.</w:t>
      </w:r>
      <w:r w:rsidR="002E0286">
        <w:rPr>
          <w:rFonts w:eastAsia="Verdana" w:cs="Verdana"/>
          <w:b/>
          <w:color w:val="000000"/>
          <w:szCs w:val="20"/>
        </w:rPr>
        <w:t>)</w:t>
      </w:r>
    </w:p>
    <w:p w14:paraId="3009BA44" w14:textId="06E6A3DB" w:rsidR="00474749" w:rsidRPr="002E0286" w:rsidRDefault="00474749" w:rsidP="002E0286">
      <w:pPr>
        <w:spacing w:after="240"/>
        <w:ind w:left="360"/>
        <w:rPr>
          <w:rFonts w:eastAsia="Times New Roman" w:cs="Times New Roman"/>
          <w:color w:val="000000"/>
          <w:szCs w:val="20"/>
        </w:rPr>
      </w:pPr>
      <w:r w:rsidRPr="002E0286">
        <w:rPr>
          <w:rFonts w:eastAsia="Times New Roman" w:cs="Times New Roman"/>
          <w:color w:val="000000"/>
          <w:szCs w:val="20"/>
        </w:rPr>
        <w:t xml:space="preserve">The ALS Association Evergreen Chapter has a Memorandum of Agreement with ATLA to operate a device </w:t>
      </w:r>
      <w:r w:rsidR="002E0286">
        <w:rPr>
          <w:rFonts w:eastAsia="Times New Roman" w:cs="Times New Roman"/>
          <w:color w:val="000000"/>
          <w:szCs w:val="20"/>
        </w:rPr>
        <w:t>reassignment</w:t>
      </w:r>
      <w:r w:rsidRPr="002E0286">
        <w:rPr>
          <w:rFonts w:eastAsia="Times New Roman" w:cs="Times New Roman"/>
          <w:color w:val="000000"/>
          <w:szCs w:val="20"/>
        </w:rPr>
        <w:t xml:space="preserve"> program for individuals with ALS in the state. We administer a library of communication and daily living devices set aside for Alaskans that experience ALS. When the Evergreen coordinator identifies an individual in need, they contact and inform ATLA of the devices that could assist the person. The ATAAP Coordination then arranges to </w:t>
      </w:r>
      <w:r w:rsidRPr="002E0286">
        <w:rPr>
          <w:rFonts w:eastAsia="Times New Roman" w:cs="Times New Roman"/>
          <w:color w:val="000000"/>
          <w:szCs w:val="20"/>
        </w:rPr>
        <w:lastRenderedPageBreak/>
        <w:t xml:space="preserve">provide the devices and support their use to the individual. ATLA tracks all devices as they are transferred through the program, including contacting the individual with the device on a regular basis to determine if it is benefiting from it. When the device is no longer needed or can be used by the consumer, ATLA collects it for sanitization and maintenance in preparation for the next Alaskan ALS consumer. AT Act funds are used to administer the program and no fees are charged for the device </w:t>
      </w:r>
      <w:r w:rsidR="002E0286">
        <w:rPr>
          <w:rFonts w:eastAsia="Times New Roman" w:cs="Times New Roman"/>
          <w:color w:val="000000"/>
          <w:szCs w:val="20"/>
        </w:rPr>
        <w:t>reassignment</w:t>
      </w:r>
      <w:r w:rsidRPr="002E0286">
        <w:rPr>
          <w:rFonts w:eastAsia="Times New Roman" w:cs="Times New Roman"/>
          <w:color w:val="000000"/>
          <w:szCs w:val="20"/>
        </w:rPr>
        <w:t xml:space="preserve">. </w:t>
      </w:r>
    </w:p>
    <w:p w14:paraId="455DD7EB" w14:textId="621A0AD2" w:rsidR="00474749" w:rsidRPr="002E0286" w:rsidRDefault="00474749" w:rsidP="002E0286">
      <w:pPr>
        <w:pStyle w:val="ListParagraph"/>
        <w:numPr>
          <w:ilvl w:val="2"/>
          <w:numId w:val="29"/>
        </w:numPr>
        <w:spacing w:after="120"/>
        <w:contextualSpacing w:val="0"/>
        <w:rPr>
          <w:rFonts w:ascii="Times New Roman" w:eastAsia="Times New Roman" w:hAnsi="Times New Roman" w:cs="Times New Roman"/>
        </w:rPr>
      </w:pPr>
      <w:r w:rsidRPr="002E0286">
        <w:rPr>
          <w:rFonts w:ascii="Verdana" w:eastAsia="Verdana" w:hAnsi="Verdana" w:cs="Verdana"/>
          <w:b/>
          <w:color w:val="000000"/>
          <w:sz w:val="18"/>
          <w:szCs w:val="18"/>
        </w:rPr>
        <w:t>The online page (or pages) for this specific activity can be found at:</w:t>
      </w:r>
    </w:p>
    <w:p w14:paraId="21AD3D4C" w14:textId="304F1942" w:rsidR="002E0286" w:rsidRPr="002E0286" w:rsidRDefault="001D1BFC" w:rsidP="00E544FE">
      <w:pPr>
        <w:pStyle w:val="ListParagraph"/>
        <w:spacing w:before="120"/>
        <w:ind w:left="360"/>
        <w:contextualSpacing w:val="0"/>
        <w:jc w:val="left"/>
        <w:rPr>
          <w:rFonts w:ascii="Times New Roman" w:hAnsi="Times New Roman"/>
        </w:rPr>
      </w:pPr>
      <w:hyperlink r:id="rId11" w:history="1">
        <w:r w:rsidR="002E0286" w:rsidRPr="00F279F9">
          <w:rPr>
            <w:rStyle w:val="Hyperlink"/>
            <w:szCs w:val="20"/>
          </w:rPr>
          <w:t>https://www.atlaak.org/programs/ataap</w:t>
        </w:r>
      </w:hyperlink>
    </w:p>
    <w:p w14:paraId="55037A6E" w14:textId="204C6082" w:rsidR="002E0286" w:rsidRPr="002E0286" w:rsidRDefault="001D1BFC" w:rsidP="00E544FE">
      <w:pPr>
        <w:ind w:left="360"/>
        <w:jc w:val="left"/>
        <w:rPr>
          <w:rFonts w:ascii="Times New Roman" w:eastAsia="Times New Roman" w:hAnsi="Times New Roman" w:cs="Times New Roman"/>
          <w:sz w:val="24"/>
        </w:rPr>
      </w:pPr>
      <w:hyperlink r:id="rId12" w:history="1">
        <w:r w:rsidR="002E0286" w:rsidRPr="002E0286">
          <w:rPr>
            <w:rStyle w:val="Hyperlink"/>
            <w:rFonts w:eastAsia="Times New Roman" w:cs="Times New Roman"/>
            <w:szCs w:val="20"/>
          </w:rPr>
          <w:t>https://www.atlaak.org/partnering-programs/als-association-evergreen-chapter</w:t>
        </w:r>
      </w:hyperlink>
    </w:p>
    <w:p w14:paraId="270091DA" w14:textId="77777777" w:rsidR="00E544FE" w:rsidRDefault="00E544FE">
      <w:pPr>
        <w:jc w:val="left"/>
        <w:rPr>
          <w:rFonts w:eastAsiaTheme="majorEastAsia" w:cstheme="majorBidi"/>
          <w:b/>
          <w:color w:val="2F5496" w:themeColor="accent1" w:themeShade="BF"/>
          <w:sz w:val="32"/>
          <w:szCs w:val="32"/>
        </w:rPr>
      </w:pPr>
      <w:r>
        <w:br w:type="page"/>
      </w:r>
    </w:p>
    <w:p w14:paraId="1D3E768F" w14:textId="533B5A35" w:rsidR="0085791B" w:rsidRDefault="0085791B" w:rsidP="0085791B">
      <w:pPr>
        <w:pStyle w:val="Heading1"/>
      </w:pPr>
      <w:r>
        <w:lastRenderedPageBreak/>
        <w:t>Section E: Device Short-term Loan</w:t>
      </w:r>
    </w:p>
    <w:p w14:paraId="00571323" w14:textId="7D1D8CAB" w:rsidR="00525929" w:rsidRDefault="00525929" w:rsidP="0085791B">
      <w:pPr>
        <w:pStyle w:val="Heading2"/>
      </w:pPr>
      <w:r>
        <w:t xml:space="preserve">Device Short-term Loan Activity </w:t>
      </w:r>
    </w:p>
    <w:p w14:paraId="42189AB7" w14:textId="77777777" w:rsidR="00474749" w:rsidRPr="00474749" w:rsidRDefault="00474749" w:rsidP="00410D56">
      <w:pPr>
        <w:numPr>
          <w:ilvl w:val="2"/>
          <w:numId w:val="33"/>
        </w:numPr>
        <w:pBdr>
          <w:top w:val="nil"/>
          <w:left w:val="nil"/>
          <w:bottom w:val="nil"/>
          <w:right w:val="nil"/>
          <w:between w:val="nil"/>
        </w:pBdr>
        <w:spacing w:after="120"/>
        <w:jc w:val="left"/>
        <w:rPr>
          <w:rFonts w:eastAsia="Verdana" w:cs="Verdana"/>
          <w:b/>
          <w:color w:val="000000"/>
          <w:szCs w:val="20"/>
        </w:rPr>
      </w:pPr>
      <w:r w:rsidRPr="00474749">
        <w:rPr>
          <w:rFonts w:eastAsia="Verdana" w:cs="Verdana"/>
          <w:b/>
          <w:color w:val="000000"/>
          <w:szCs w:val="20"/>
        </w:rPr>
        <w:t xml:space="preserve">If short-term device loan activities are conducted through a formal written agreement, by providing financial support to other entities and/or by receiving financial support from other entities please identify that coordination and collaboration in the table below.  </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8"/>
        <w:gridCol w:w="1800"/>
        <w:gridCol w:w="1800"/>
        <w:gridCol w:w="1710"/>
      </w:tblGrid>
      <w:tr w:rsidR="00474749" w:rsidRPr="00474749" w14:paraId="39711A1B" w14:textId="77777777" w:rsidTr="00DA53DC">
        <w:trPr>
          <w:jc w:val="center"/>
        </w:trPr>
        <w:tc>
          <w:tcPr>
            <w:tcW w:w="3588" w:type="dxa"/>
            <w:shd w:val="clear" w:color="auto" w:fill="D9D9D9"/>
          </w:tcPr>
          <w:p w14:paraId="44F42B5B" w14:textId="77777777" w:rsidR="00474749" w:rsidRPr="00474749" w:rsidRDefault="00474749" w:rsidP="00DA53DC">
            <w:pPr>
              <w:jc w:val="left"/>
              <w:rPr>
                <w:rFonts w:eastAsia="Verdana" w:cs="Verdana"/>
                <w:b/>
                <w:szCs w:val="20"/>
              </w:rPr>
            </w:pPr>
            <w:r w:rsidRPr="00474749">
              <w:rPr>
                <w:rFonts w:eastAsia="Verdana" w:cs="Verdana"/>
                <w:b/>
                <w:szCs w:val="20"/>
              </w:rPr>
              <w:t xml:space="preserve">Collaborating organizations conducting this activity </w:t>
            </w:r>
          </w:p>
          <w:p w14:paraId="663029D5" w14:textId="77777777" w:rsidR="00474749" w:rsidRPr="00474749" w:rsidRDefault="00474749" w:rsidP="00DA53DC">
            <w:pPr>
              <w:jc w:val="left"/>
              <w:rPr>
                <w:rFonts w:eastAsia="Verdana" w:cs="Verdana"/>
                <w:b/>
                <w:szCs w:val="20"/>
              </w:rPr>
            </w:pPr>
          </w:p>
        </w:tc>
        <w:tc>
          <w:tcPr>
            <w:tcW w:w="1800" w:type="dxa"/>
            <w:shd w:val="clear" w:color="auto" w:fill="D9D9D9"/>
          </w:tcPr>
          <w:p w14:paraId="60C1C02C" w14:textId="77777777" w:rsidR="00474749" w:rsidRPr="00474749" w:rsidRDefault="00474749" w:rsidP="00DA53DC">
            <w:pPr>
              <w:jc w:val="left"/>
              <w:rPr>
                <w:rFonts w:eastAsia="Verdana" w:cs="Verdana"/>
                <w:b/>
                <w:szCs w:val="20"/>
              </w:rPr>
            </w:pPr>
            <w:r w:rsidRPr="00474749">
              <w:rPr>
                <w:rFonts w:eastAsia="Verdana" w:cs="Verdana"/>
                <w:b/>
                <w:szCs w:val="20"/>
              </w:rPr>
              <w:t>Have written agreement with this entity</w:t>
            </w:r>
          </w:p>
        </w:tc>
        <w:tc>
          <w:tcPr>
            <w:tcW w:w="1800" w:type="dxa"/>
            <w:shd w:val="clear" w:color="auto" w:fill="D9D9D9"/>
          </w:tcPr>
          <w:p w14:paraId="03F63221" w14:textId="77777777" w:rsidR="00474749" w:rsidRPr="00474749" w:rsidRDefault="00474749" w:rsidP="00DA53DC">
            <w:pPr>
              <w:jc w:val="left"/>
              <w:rPr>
                <w:rFonts w:eastAsia="Verdana" w:cs="Verdana"/>
                <w:b/>
                <w:szCs w:val="20"/>
              </w:rPr>
            </w:pPr>
            <w:r w:rsidRPr="00474749">
              <w:rPr>
                <w:rFonts w:eastAsia="Verdana" w:cs="Verdana"/>
                <w:b/>
                <w:szCs w:val="20"/>
              </w:rPr>
              <w:t>Provide financial support to this entity</w:t>
            </w:r>
          </w:p>
        </w:tc>
        <w:tc>
          <w:tcPr>
            <w:tcW w:w="1710" w:type="dxa"/>
            <w:shd w:val="clear" w:color="auto" w:fill="D9D9D9"/>
          </w:tcPr>
          <w:p w14:paraId="16EDBCCF" w14:textId="77777777" w:rsidR="00474749" w:rsidRPr="00474749" w:rsidRDefault="00474749" w:rsidP="00DA53DC">
            <w:pPr>
              <w:jc w:val="left"/>
              <w:rPr>
                <w:rFonts w:eastAsia="Verdana" w:cs="Verdana"/>
                <w:b/>
                <w:szCs w:val="20"/>
              </w:rPr>
            </w:pPr>
            <w:r w:rsidRPr="00474749">
              <w:rPr>
                <w:rFonts w:eastAsia="Verdana" w:cs="Verdana"/>
                <w:b/>
                <w:szCs w:val="20"/>
              </w:rPr>
              <w:t>Receive financial support from this entity</w:t>
            </w:r>
          </w:p>
        </w:tc>
      </w:tr>
      <w:tr w:rsidR="00474749" w:rsidRPr="00474749" w14:paraId="0746D427" w14:textId="77777777" w:rsidTr="002E0286">
        <w:trPr>
          <w:jc w:val="center"/>
        </w:trPr>
        <w:tc>
          <w:tcPr>
            <w:tcW w:w="3588" w:type="dxa"/>
            <w:shd w:val="clear" w:color="auto" w:fill="D9D9D9" w:themeFill="background1" w:themeFillShade="D9"/>
          </w:tcPr>
          <w:p w14:paraId="43034D88" w14:textId="77777777" w:rsidR="00474749" w:rsidRPr="007639F1" w:rsidRDefault="00474749" w:rsidP="0041567B">
            <w:pPr>
              <w:rPr>
                <w:rFonts w:eastAsia="Verdana" w:cs="Verdana"/>
                <w:bCs/>
                <w:szCs w:val="20"/>
              </w:rPr>
            </w:pPr>
            <w:r w:rsidRPr="007639F1">
              <w:rPr>
                <w:rFonts w:eastAsia="Verdana" w:cs="Verdana"/>
                <w:bCs/>
                <w:szCs w:val="20"/>
              </w:rPr>
              <w:t>Banks/financial institution</w:t>
            </w:r>
          </w:p>
        </w:tc>
        <w:tc>
          <w:tcPr>
            <w:tcW w:w="1800" w:type="dxa"/>
            <w:shd w:val="clear" w:color="auto" w:fill="E2EFD9" w:themeFill="accent6" w:themeFillTint="33"/>
          </w:tcPr>
          <w:p w14:paraId="70C23E6F" w14:textId="1C9D9464" w:rsidR="00474749" w:rsidRPr="002E0286" w:rsidRDefault="002E0286" w:rsidP="002E0286">
            <w:pPr>
              <w:jc w:val="center"/>
              <w:rPr>
                <w:rFonts w:eastAsia="Verdana" w:cs="Verdana"/>
                <w:bCs/>
                <w:szCs w:val="20"/>
              </w:rPr>
            </w:pPr>
            <w:r>
              <w:rPr>
                <w:rFonts w:eastAsia="Verdana" w:cs="Verdana"/>
                <w:bCs/>
                <w:szCs w:val="20"/>
              </w:rPr>
              <w:t>No</w:t>
            </w:r>
          </w:p>
        </w:tc>
        <w:tc>
          <w:tcPr>
            <w:tcW w:w="1800" w:type="dxa"/>
            <w:shd w:val="clear" w:color="auto" w:fill="E2EFD9" w:themeFill="accent6" w:themeFillTint="33"/>
          </w:tcPr>
          <w:p w14:paraId="66E214F8" w14:textId="4CD7D8FD" w:rsidR="00474749"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0A4B569F" w14:textId="0D0620A4" w:rsidR="00474749" w:rsidRPr="002E0286" w:rsidRDefault="002E0286" w:rsidP="002E0286">
            <w:pPr>
              <w:jc w:val="center"/>
              <w:rPr>
                <w:rFonts w:eastAsia="Verdana" w:cs="Verdana"/>
                <w:bCs/>
                <w:szCs w:val="20"/>
              </w:rPr>
            </w:pPr>
            <w:r>
              <w:rPr>
                <w:rFonts w:eastAsia="Verdana" w:cs="Verdana"/>
                <w:bCs/>
                <w:szCs w:val="20"/>
              </w:rPr>
              <w:t>No</w:t>
            </w:r>
          </w:p>
        </w:tc>
      </w:tr>
      <w:tr w:rsidR="002E0286" w:rsidRPr="00474749" w14:paraId="66AD5CDB" w14:textId="77777777" w:rsidTr="002E0286">
        <w:trPr>
          <w:jc w:val="center"/>
        </w:trPr>
        <w:tc>
          <w:tcPr>
            <w:tcW w:w="3588" w:type="dxa"/>
            <w:shd w:val="clear" w:color="auto" w:fill="D9D9D9" w:themeFill="background1" w:themeFillShade="D9"/>
          </w:tcPr>
          <w:p w14:paraId="43458D19" w14:textId="77777777" w:rsidR="002E0286" w:rsidRPr="007639F1" w:rsidRDefault="002E0286" w:rsidP="002E0286">
            <w:pPr>
              <w:rPr>
                <w:rFonts w:eastAsia="Verdana" w:cs="Verdana"/>
                <w:bCs/>
                <w:szCs w:val="20"/>
              </w:rPr>
            </w:pPr>
            <w:r w:rsidRPr="007639F1">
              <w:rPr>
                <w:rFonts w:eastAsia="Verdana" w:cs="Verdana"/>
                <w:bCs/>
                <w:szCs w:val="20"/>
              </w:rPr>
              <w:t>Independent Living Center</w:t>
            </w:r>
          </w:p>
        </w:tc>
        <w:tc>
          <w:tcPr>
            <w:tcW w:w="1800" w:type="dxa"/>
            <w:shd w:val="clear" w:color="auto" w:fill="E2EFD9" w:themeFill="accent6" w:themeFillTint="33"/>
          </w:tcPr>
          <w:p w14:paraId="5E42C302" w14:textId="262A4AAF" w:rsidR="002E0286" w:rsidRPr="002E0286" w:rsidRDefault="002E0286" w:rsidP="002E0286">
            <w:pPr>
              <w:jc w:val="center"/>
              <w:rPr>
                <w:rFonts w:eastAsia="Verdana" w:cs="Verdana"/>
                <w:bCs/>
                <w:szCs w:val="20"/>
              </w:rPr>
            </w:pPr>
            <w:r>
              <w:rPr>
                <w:rFonts w:eastAsia="Verdana" w:cs="Verdana"/>
                <w:bCs/>
                <w:szCs w:val="20"/>
              </w:rPr>
              <w:t>No</w:t>
            </w:r>
          </w:p>
        </w:tc>
        <w:tc>
          <w:tcPr>
            <w:tcW w:w="1800" w:type="dxa"/>
            <w:shd w:val="clear" w:color="auto" w:fill="E2EFD9" w:themeFill="accent6" w:themeFillTint="33"/>
          </w:tcPr>
          <w:p w14:paraId="42401624" w14:textId="3F7FE9E0" w:rsidR="002E0286"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2F9E4AEE" w14:textId="293C0919" w:rsidR="002E0286" w:rsidRPr="002E0286" w:rsidRDefault="002E0286" w:rsidP="002E0286">
            <w:pPr>
              <w:jc w:val="center"/>
              <w:rPr>
                <w:rFonts w:eastAsia="Verdana" w:cs="Verdana"/>
                <w:bCs/>
                <w:szCs w:val="20"/>
              </w:rPr>
            </w:pPr>
            <w:r>
              <w:rPr>
                <w:rFonts w:eastAsia="Verdana" w:cs="Verdana"/>
                <w:bCs/>
                <w:szCs w:val="20"/>
              </w:rPr>
              <w:t>No</w:t>
            </w:r>
          </w:p>
        </w:tc>
      </w:tr>
      <w:tr w:rsidR="002E0286" w:rsidRPr="00474749" w14:paraId="36054814" w14:textId="77777777" w:rsidTr="002E0286">
        <w:trPr>
          <w:jc w:val="center"/>
        </w:trPr>
        <w:tc>
          <w:tcPr>
            <w:tcW w:w="3588" w:type="dxa"/>
            <w:shd w:val="clear" w:color="auto" w:fill="D9D9D9" w:themeFill="background1" w:themeFillShade="D9"/>
          </w:tcPr>
          <w:p w14:paraId="23D039F1" w14:textId="77777777" w:rsidR="002E0286" w:rsidRPr="007639F1" w:rsidRDefault="002E0286" w:rsidP="002E0286">
            <w:pPr>
              <w:rPr>
                <w:rFonts w:eastAsia="Verdana" w:cs="Verdana"/>
                <w:bCs/>
                <w:szCs w:val="20"/>
              </w:rPr>
            </w:pPr>
            <w:r w:rsidRPr="007639F1">
              <w:rPr>
                <w:rFonts w:eastAsia="Verdana" w:cs="Verdana"/>
                <w:bCs/>
                <w:szCs w:val="20"/>
              </w:rPr>
              <w:t>Easter Seals</w:t>
            </w:r>
          </w:p>
        </w:tc>
        <w:tc>
          <w:tcPr>
            <w:tcW w:w="1800" w:type="dxa"/>
            <w:shd w:val="clear" w:color="auto" w:fill="E2EFD9" w:themeFill="accent6" w:themeFillTint="33"/>
          </w:tcPr>
          <w:p w14:paraId="064B9A1C" w14:textId="20DB5B98" w:rsidR="002E0286" w:rsidRPr="002E0286" w:rsidRDefault="002E0286" w:rsidP="002E0286">
            <w:pPr>
              <w:jc w:val="center"/>
              <w:rPr>
                <w:rFonts w:eastAsia="Verdana" w:cs="Verdana"/>
                <w:bCs/>
                <w:szCs w:val="20"/>
              </w:rPr>
            </w:pPr>
            <w:r>
              <w:rPr>
                <w:rFonts w:eastAsia="Verdana" w:cs="Verdana"/>
                <w:bCs/>
                <w:szCs w:val="20"/>
              </w:rPr>
              <w:t>No</w:t>
            </w:r>
          </w:p>
        </w:tc>
        <w:tc>
          <w:tcPr>
            <w:tcW w:w="1800" w:type="dxa"/>
            <w:shd w:val="clear" w:color="auto" w:fill="E2EFD9" w:themeFill="accent6" w:themeFillTint="33"/>
          </w:tcPr>
          <w:p w14:paraId="1D63E98F" w14:textId="1A559F5A" w:rsidR="002E0286"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1D03CE12" w14:textId="61CEFDF6" w:rsidR="002E0286" w:rsidRPr="002E0286" w:rsidRDefault="002E0286" w:rsidP="002E0286">
            <w:pPr>
              <w:jc w:val="center"/>
              <w:rPr>
                <w:rFonts w:eastAsia="Verdana" w:cs="Verdana"/>
                <w:bCs/>
                <w:szCs w:val="20"/>
              </w:rPr>
            </w:pPr>
            <w:r>
              <w:rPr>
                <w:rFonts w:eastAsia="Verdana" w:cs="Verdana"/>
                <w:bCs/>
                <w:szCs w:val="20"/>
              </w:rPr>
              <w:t>No</w:t>
            </w:r>
          </w:p>
        </w:tc>
      </w:tr>
      <w:tr w:rsidR="002E0286" w:rsidRPr="00474749" w14:paraId="0F4F88A6" w14:textId="77777777" w:rsidTr="002E0286">
        <w:trPr>
          <w:jc w:val="center"/>
        </w:trPr>
        <w:tc>
          <w:tcPr>
            <w:tcW w:w="3588" w:type="dxa"/>
            <w:shd w:val="clear" w:color="auto" w:fill="D9D9D9" w:themeFill="background1" w:themeFillShade="D9"/>
          </w:tcPr>
          <w:p w14:paraId="03AB024F" w14:textId="77777777" w:rsidR="002E0286" w:rsidRPr="007639F1" w:rsidRDefault="002E0286" w:rsidP="002E0286">
            <w:pPr>
              <w:rPr>
                <w:rFonts w:eastAsia="Verdana" w:cs="Verdana"/>
                <w:bCs/>
                <w:szCs w:val="20"/>
              </w:rPr>
            </w:pPr>
            <w:r w:rsidRPr="007639F1">
              <w:rPr>
                <w:rFonts w:eastAsia="Verdana" w:cs="Verdana"/>
                <w:bCs/>
                <w:szCs w:val="20"/>
              </w:rPr>
              <w:t>Disability/AT Organizations</w:t>
            </w:r>
          </w:p>
        </w:tc>
        <w:tc>
          <w:tcPr>
            <w:tcW w:w="1800" w:type="dxa"/>
            <w:shd w:val="clear" w:color="auto" w:fill="E2EFD9" w:themeFill="accent6" w:themeFillTint="33"/>
          </w:tcPr>
          <w:p w14:paraId="52843869" w14:textId="11F50745" w:rsidR="002E0286" w:rsidRPr="002E0286" w:rsidRDefault="002E0286" w:rsidP="002E0286">
            <w:pPr>
              <w:jc w:val="center"/>
              <w:rPr>
                <w:rFonts w:eastAsia="Verdana" w:cs="Verdana"/>
                <w:bCs/>
                <w:szCs w:val="20"/>
              </w:rPr>
            </w:pPr>
            <w:r>
              <w:rPr>
                <w:rFonts w:eastAsia="Verdana" w:cs="Verdana"/>
                <w:bCs/>
                <w:szCs w:val="20"/>
              </w:rPr>
              <w:t>No</w:t>
            </w:r>
          </w:p>
        </w:tc>
        <w:tc>
          <w:tcPr>
            <w:tcW w:w="1800" w:type="dxa"/>
            <w:shd w:val="clear" w:color="auto" w:fill="E2EFD9" w:themeFill="accent6" w:themeFillTint="33"/>
          </w:tcPr>
          <w:p w14:paraId="3574F853" w14:textId="00249DCA" w:rsidR="002E0286"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63675C5F" w14:textId="17C5F8F2" w:rsidR="002E0286" w:rsidRPr="002E0286" w:rsidRDefault="002E0286" w:rsidP="002E0286">
            <w:pPr>
              <w:jc w:val="center"/>
              <w:rPr>
                <w:rFonts w:eastAsia="Verdana" w:cs="Verdana"/>
                <w:bCs/>
                <w:szCs w:val="20"/>
              </w:rPr>
            </w:pPr>
            <w:r>
              <w:rPr>
                <w:rFonts w:eastAsia="Verdana" w:cs="Verdana"/>
                <w:bCs/>
                <w:szCs w:val="20"/>
              </w:rPr>
              <w:t>No</w:t>
            </w:r>
          </w:p>
        </w:tc>
      </w:tr>
      <w:tr w:rsidR="002E0286" w:rsidRPr="00474749" w14:paraId="10B2185C" w14:textId="77777777" w:rsidTr="002E0286">
        <w:trPr>
          <w:jc w:val="center"/>
        </w:trPr>
        <w:tc>
          <w:tcPr>
            <w:tcW w:w="3588" w:type="dxa"/>
            <w:shd w:val="clear" w:color="auto" w:fill="D9D9D9" w:themeFill="background1" w:themeFillShade="D9"/>
          </w:tcPr>
          <w:p w14:paraId="7939FD80" w14:textId="77777777" w:rsidR="002E0286" w:rsidRPr="007639F1" w:rsidRDefault="002E0286" w:rsidP="002E0286">
            <w:pPr>
              <w:rPr>
                <w:rFonts w:eastAsia="Verdana" w:cs="Verdana"/>
                <w:bCs/>
                <w:szCs w:val="20"/>
              </w:rPr>
            </w:pPr>
            <w:r w:rsidRPr="007639F1">
              <w:rPr>
                <w:rFonts w:eastAsia="Verdana" w:cs="Verdana"/>
                <w:bCs/>
                <w:szCs w:val="20"/>
              </w:rPr>
              <w:t>Federal Entities/Agencies</w:t>
            </w:r>
          </w:p>
        </w:tc>
        <w:tc>
          <w:tcPr>
            <w:tcW w:w="1800" w:type="dxa"/>
            <w:shd w:val="clear" w:color="auto" w:fill="E2EFD9" w:themeFill="accent6" w:themeFillTint="33"/>
          </w:tcPr>
          <w:p w14:paraId="40BF165B" w14:textId="3502D12A" w:rsidR="002E0286" w:rsidRPr="002E0286" w:rsidRDefault="002E0286" w:rsidP="002E0286">
            <w:pPr>
              <w:jc w:val="center"/>
              <w:rPr>
                <w:rFonts w:eastAsia="Verdana" w:cs="Verdana"/>
                <w:bCs/>
                <w:szCs w:val="20"/>
              </w:rPr>
            </w:pPr>
            <w:r>
              <w:rPr>
                <w:rFonts w:eastAsia="Verdana" w:cs="Verdana"/>
                <w:bCs/>
                <w:szCs w:val="20"/>
              </w:rPr>
              <w:t>No</w:t>
            </w:r>
          </w:p>
        </w:tc>
        <w:tc>
          <w:tcPr>
            <w:tcW w:w="1800" w:type="dxa"/>
            <w:shd w:val="clear" w:color="auto" w:fill="E2EFD9" w:themeFill="accent6" w:themeFillTint="33"/>
          </w:tcPr>
          <w:p w14:paraId="7DC96876" w14:textId="481F0968" w:rsidR="002E0286"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32B97B0B" w14:textId="69B8C0C2" w:rsidR="002E0286" w:rsidRPr="002E0286" w:rsidRDefault="002E0286" w:rsidP="002E0286">
            <w:pPr>
              <w:jc w:val="center"/>
              <w:rPr>
                <w:rFonts w:eastAsia="Verdana" w:cs="Verdana"/>
                <w:bCs/>
                <w:szCs w:val="20"/>
              </w:rPr>
            </w:pPr>
            <w:r>
              <w:rPr>
                <w:rFonts w:eastAsia="Verdana" w:cs="Verdana"/>
                <w:bCs/>
                <w:szCs w:val="20"/>
              </w:rPr>
              <w:t>No</w:t>
            </w:r>
          </w:p>
        </w:tc>
      </w:tr>
      <w:tr w:rsidR="002E0286" w:rsidRPr="00474749" w14:paraId="00541132" w14:textId="77777777" w:rsidTr="002E0286">
        <w:trPr>
          <w:jc w:val="center"/>
        </w:trPr>
        <w:tc>
          <w:tcPr>
            <w:tcW w:w="3588" w:type="dxa"/>
            <w:shd w:val="clear" w:color="auto" w:fill="D9D9D9" w:themeFill="background1" w:themeFillShade="D9"/>
          </w:tcPr>
          <w:p w14:paraId="1B5D4037" w14:textId="77777777" w:rsidR="002E0286" w:rsidRPr="007639F1" w:rsidRDefault="002E0286" w:rsidP="002E0286">
            <w:pPr>
              <w:rPr>
                <w:rFonts w:eastAsia="Verdana" w:cs="Verdana"/>
                <w:bCs/>
                <w:szCs w:val="20"/>
              </w:rPr>
            </w:pPr>
            <w:r w:rsidRPr="007639F1">
              <w:rPr>
                <w:rFonts w:eastAsia="Verdana" w:cs="Verdana"/>
                <w:bCs/>
                <w:szCs w:val="20"/>
              </w:rPr>
              <w:t>State Entities/Agencies</w:t>
            </w:r>
          </w:p>
        </w:tc>
        <w:tc>
          <w:tcPr>
            <w:tcW w:w="1800" w:type="dxa"/>
            <w:shd w:val="clear" w:color="auto" w:fill="E2EFD9" w:themeFill="accent6" w:themeFillTint="33"/>
          </w:tcPr>
          <w:p w14:paraId="637539B2" w14:textId="1D3CBBA2" w:rsidR="002E0286" w:rsidRPr="002E0286" w:rsidRDefault="002E0286" w:rsidP="002E0286">
            <w:pPr>
              <w:jc w:val="center"/>
              <w:rPr>
                <w:rFonts w:eastAsia="Verdana" w:cs="Verdana"/>
                <w:bCs/>
                <w:szCs w:val="20"/>
              </w:rPr>
            </w:pPr>
            <w:r>
              <w:rPr>
                <w:rFonts w:eastAsia="Verdana" w:cs="Verdana"/>
                <w:bCs/>
                <w:szCs w:val="20"/>
              </w:rPr>
              <w:t>Yes</w:t>
            </w:r>
          </w:p>
        </w:tc>
        <w:tc>
          <w:tcPr>
            <w:tcW w:w="1800" w:type="dxa"/>
            <w:shd w:val="clear" w:color="auto" w:fill="E2EFD9" w:themeFill="accent6" w:themeFillTint="33"/>
          </w:tcPr>
          <w:p w14:paraId="233358F4" w14:textId="3F651397" w:rsidR="002E0286"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03E842B7" w14:textId="23AD50C3" w:rsidR="002E0286" w:rsidRPr="002E0286" w:rsidRDefault="002E0286" w:rsidP="002E0286">
            <w:pPr>
              <w:jc w:val="center"/>
              <w:rPr>
                <w:rFonts w:eastAsia="Verdana" w:cs="Verdana"/>
                <w:bCs/>
                <w:szCs w:val="20"/>
              </w:rPr>
            </w:pPr>
            <w:r>
              <w:rPr>
                <w:rFonts w:eastAsia="Verdana" w:cs="Verdana"/>
                <w:bCs/>
                <w:szCs w:val="20"/>
              </w:rPr>
              <w:t>No</w:t>
            </w:r>
          </w:p>
        </w:tc>
      </w:tr>
      <w:tr w:rsidR="002E0286" w:rsidRPr="00474749" w14:paraId="65E39FB8" w14:textId="77777777" w:rsidTr="002E0286">
        <w:trPr>
          <w:jc w:val="center"/>
        </w:trPr>
        <w:tc>
          <w:tcPr>
            <w:tcW w:w="3588" w:type="dxa"/>
            <w:shd w:val="clear" w:color="auto" w:fill="D9D9D9" w:themeFill="background1" w:themeFillShade="D9"/>
          </w:tcPr>
          <w:p w14:paraId="34244CCF" w14:textId="77777777" w:rsidR="002E0286" w:rsidRPr="007639F1" w:rsidRDefault="002E0286" w:rsidP="002E0286">
            <w:pPr>
              <w:rPr>
                <w:rFonts w:eastAsia="Verdana" w:cs="Verdana"/>
                <w:bCs/>
                <w:szCs w:val="20"/>
              </w:rPr>
            </w:pPr>
            <w:r w:rsidRPr="007639F1">
              <w:rPr>
                <w:rFonts w:eastAsia="Verdana" w:cs="Verdana"/>
                <w:bCs/>
                <w:szCs w:val="20"/>
              </w:rPr>
              <w:t>Local/Community Entities</w:t>
            </w:r>
          </w:p>
        </w:tc>
        <w:tc>
          <w:tcPr>
            <w:tcW w:w="1800" w:type="dxa"/>
            <w:shd w:val="clear" w:color="auto" w:fill="E2EFD9" w:themeFill="accent6" w:themeFillTint="33"/>
          </w:tcPr>
          <w:p w14:paraId="6FA36A07" w14:textId="02A6C500" w:rsidR="002E0286" w:rsidRPr="002E0286" w:rsidRDefault="002E0286" w:rsidP="002E0286">
            <w:pPr>
              <w:jc w:val="center"/>
              <w:rPr>
                <w:rFonts w:eastAsia="Verdana" w:cs="Verdana"/>
                <w:bCs/>
                <w:szCs w:val="20"/>
              </w:rPr>
            </w:pPr>
            <w:r>
              <w:rPr>
                <w:rFonts w:eastAsia="Verdana" w:cs="Verdana"/>
                <w:bCs/>
                <w:szCs w:val="20"/>
              </w:rPr>
              <w:t>Yes</w:t>
            </w:r>
          </w:p>
        </w:tc>
        <w:tc>
          <w:tcPr>
            <w:tcW w:w="1800" w:type="dxa"/>
            <w:shd w:val="clear" w:color="auto" w:fill="E2EFD9" w:themeFill="accent6" w:themeFillTint="33"/>
          </w:tcPr>
          <w:p w14:paraId="6B278C0C" w14:textId="67530E03" w:rsidR="002E0286"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67348BCA" w14:textId="784D6F97" w:rsidR="002E0286" w:rsidRPr="002E0286" w:rsidRDefault="002E0286" w:rsidP="002E0286">
            <w:pPr>
              <w:jc w:val="center"/>
              <w:rPr>
                <w:rFonts w:eastAsia="Verdana" w:cs="Verdana"/>
                <w:bCs/>
                <w:szCs w:val="20"/>
              </w:rPr>
            </w:pPr>
            <w:r>
              <w:rPr>
                <w:rFonts w:eastAsia="Verdana" w:cs="Verdana"/>
                <w:bCs/>
                <w:szCs w:val="20"/>
              </w:rPr>
              <w:t>No</w:t>
            </w:r>
          </w:p>
        </w:tc>
      </w:tr>
      <w:tr w:rsidR="002E0286" w:rsidRPr="00474749" w14:paraId="050285FB" w14:textId="77777777" w:rsidTr="002E0286">
        <w:trPr>
          <w:jc w:val="center"/>
        </w:trPr>
        <w:tc>
          <w:tcPr>
            <w:tcW w:w="3588" w:type="dxa"/>
            <w:shd w:val="clear" w:color="auto" w:fill="D9D9D9" w:themeFill="background1" w:themeFillShade="D9"/>
          </w:tcPr>
          <w:p w14:paraId="68733FCA" w14:textId="77777777" w:rsidR="002E0286" w:rsidRPr="007639F1" w:rsidRDefault="002E0286" w:rsidP="002E0286">
            <w:pPr>
              <w:rPr>
                <w:rFonts w:eastAsia="Verdana" w:cs="Verdana"/>
                <w:bCs/>
                <w:szCs w:val="20"/>
              </w:rPr>
            </w:pPr>
            <w:r w:rsidRPr="007639F1">
              <w:rPr>
                <w:rFonts w:eastAsia="Verdana" w:cs="Verdana"/>
                <w:bCs/>
                <w:szCs w:val="20"/>
              </w:rPr>
              <w:t xml:space="preserve">Private Entities </w:t>
            </w:r>
          </w:p>
        </w:tc>
        <w:tc>
          <w:tcPr>
            <w:tcW w:w="1800" w:type="dxa"/>
            <w:shd w:val="clear" w:color="auto" w:fill="E2EFD9" w:themeFill="accent6" w:themeFillTint="33"/>
          </w:tcPr>
          <w:p w14:paraId="28632271" w14:textId="45CE2A7D" w:rsidR="002E0286" w:rsidRPr="002E0286" w:rsidRDefault="002E0286" w:rsidP="002E0286">
            <w:pPr>
              <w:jc w:val="center"/>
              <w:rPr>
                <w:rFonts w:eastAsia="Verdana" w:cs="Verdana"/>
                <w:bCs/>
                <w:szCs w:val="20"/>
              </w:rPr>
            </w:pPr>
            <w:r>
              <w:rPr>
                <w:rFonts w:eastAsia="Verdana" w:cs="Verdana"/>
                <w:bCs/>
                <w:szCs w:val="20"/>
              </w:rPr>
              <w:t>Yes</w:t>
            </w:r>
          </w:p>
        </w:tc>
        <w:tc>
          <w:tcPr>
            <w:tcW w:w="1800" w:type="dxa"/>
            <w:shd w:val="clear" w:color="auto" w:fill="E2EFD9" w:themeFill="accent6" w:themeFillTint="33"/>
          </w:tcPr>
          <w:p w14:paraId="7E2D1EC4" w14:textId="0C39CEBC" w:rsidR="002E0286" w:rsidRPr="002E0286" w:rsidRDefault="002E0286" w:rsidP="002E0286">
            <w:pPr>
              <w:jc w:val="center"/>
              <w:rPr>
                <w:rFonts w:eastAsia="Verdana" w:cs="Verdana"/>
                <w:bCs/>
                <w:szCs w:val="20"/>
              </w:rPr>
            </w:pPr>
            <w:r>
              <w:rPr>
                <w:rFonts w:eastAsia="Verdana" w:cs="Verdana"/>
                <w:bCs/>
                <w:szCs w:val="20"/>
              </w:rPr>
              <w:t>No</w:t>
            </w:r>
          </w:p>
        </w:tc>
        <w:tc>
          <w:tcPr>
            <w:tcW w:w="1710" w:type="dxa"/>
            <w:shd w:val="clear" w:color="auto" w:fill="E2EFD9" w:themeFill="accent6" w:themeFillTint="33"/>
          </w:tcPr>
          <w:p w14:paraId="24023D9D" w14:textId="20BCC2F6" w:rsidR="002E0286" w:rsidRPr="002E0286" w:rsidRDefault="002E0286" w:rsidP="002E0286">
            <w:pPr>
              <w:jc w:val="center"/>
              <w:rPr>
                <w:rFonts w:eastAsia="Verdana" w:cs="Verdana"/>
                <w:bCs/>
                <w:szCs w:val="20"/>
              </w:rPr>
            </w:pPr>
            <w:r>
              <w:rPr>
                <w:rFonts w:eastAsia="Verdana" w:cs="Verdana"/>
                <w:bCs/>
                <w:szCs w:val="20"/>
              </w:rPr>
              <w:t>No</w:t>
            </w:r>
          </w:p>
        </w:tc>
      </w:tr>
      <w:tr w:rsidR="002E0286" w:rsidRPr="00474749" w14:paraId="3F70823F" w14:textId="77777777" w:rsidTr="002E0286">
        <w:trPr>
          <w:jc w:val="center"/>
        </w:trPr>
        <w:tc>
          <w:tcPr>
            <w:tcW w:w="3588" w:type="dxa"/>
            <w:shd w:val="clear" w:color="auto" w:fill="D9D9D9" w:themeFill="background1" w:themeFillShade="D9"/>
          </w:tcPr>
          <w:p w14:paraId="4CDAAEC5" w14:textId="77777777" w:rsidR="002E0286" w:rsidRPr="007639F1" w:rsidRDefault="002E0286" w:rsidP="002E0286">
            <w:pPr>
              <w:tabs>
                <w:tab w:val="left" w:pos="1152"/>
                <w:tab w:val="left" w:pos="1440"/>
                <w:tab w:val="left" w:pos="1728"/>
              </w:tabs>
              <w:rPr>
                <w:rFonts w:eastAsia="Verdana" w:cs="Verdana"/>
                <w:bCs/>
                <w:szCs w:val="20"/>
              </w:rPr>
            </w:pPr>
            <w:r w:rsidRPr="007639F1">
              <w:rPr>
                <w:rFonts w:eastAsia="Verdana" w:cs="Verdana"/>
                <w:bCs/>
                <w:szCs w:val="20"/>
              </w:rPr>
              <w:t>Other (</w:t>
            </w:r>
            <w:r w:rsidRPr="007639F1">
              <w:rPr>
                <w:rFonts w:eastAsia="Verdana" w:cs="Verdana"/>
                <w:bCs/>
                <w:i/>
                <w:szCs w:val="20"/>
              </w:rPr>
              <w:t>describe)</w:t>
            </w:r>
          </w:p>
        </w:tc>
        <w:tc>
          <w:tcPr>
            <w:tcW w:w="1800" w:type="dxa"/>
            <w:shd w:val="clear" w:color="auto" w:fill="E2EFD9" w:themeFill="accent6" w:themeFillTint="33"/>
          </w:tcPr>
          <w:p w14:paraId="7C6FAB6E" w14:textId="29554018" w:rsidR="002E0286" w:rsidRPr="002E0286" w:rsidRDefault="002E0286" w:rsidP="002E0286">
            <w:pPr>
              <w:jc w:val="center"/>
              <w:rPr>
                <w:rFonts w:eastAsia="Verdana" w:cs="Verdana"/>
                <w:bCs/>
                <w:szCs w:val="20"/>
              </w:rPr>
            </w:pPr>
            <w:r>
              <w:rPr>
                <w:rFonts w:eastAsia="Verdana" w:cs="Verdana"/>
                <w:bCs/>
                <w:szCs w:val="20"/>
              </w:rPr>
              <w:t>NA</w:t>
            </w:r>
          </w:p>
        </w:tc>
        <w:tc>
          <w:tcPr>
            <w:tcW w:w="1800" w:type="dxa"/>
            <w:shd w:val="clear" w:color="auto" w:fill="E2EFD9" w:themeFill="accent6" w:themeFillTint="33"/>
          </w:tcPr>
          <w:p w14:paraId="6310A26E" w14:textId="01DB704B" w:rsidR="002E0286" w:rsidRPr="002E0286" w:rsidRDefault="002E0286" w:rsidP="002E0286">
            <w:pPr>
              <w:jc w:val="center"/>
              <w:rPr>
                <w:rFonts w:eastAsia="Verdana" w:cs="Verdana"/>
                <w:bCs/>
                <w:szCs w:val="20"/>
              </w:rPr>
            </w:pPr>
            <w:r>
              <w:rPr>
                <w:rFonts w:eastAsia="Verdana" w:cs="Verdana"/>
                <w:bCs/>
                <w:szCs w:val="20"/>
              </w:rPr>
              <w:t>NA</w:t>
            </w:r>
          </w:p>
        </w:tc>
        <w:tc>
          <w:tcPr>
            <w:tcW w:w="1710" w:type="dxa"/>
            <w:shd w:val="clear" w:color="auto" w:fill="E2EFD9" w:themeFill="accent6" w:themeFillTint="33"/>
          </w:tcPr>
          <w:p w14:paraId="10343F63" w14:textId="5A6FA4D7" w:rsidR="002E0286" w:rsidRPr="002E0286" w:rsidRDefault="002E0286" w:rsidP="002E0286">
            <w:pPr>
              <w:jc w:val="center"/>
              <w:rPr>
                <w:rFonts w:eastAsia="Verdana" w:cs="Verdana"/>
                <w:bCs/>
                <w:szCs w:val="20"/>
              </w:rPr>
            </w:pPr>
            <w:r>
              <w:rPr>
                <w:rFonts w:eastAsia="Verdana" w:cs="Verdana"/>
                <w:bCs/>
                <w:szCs w:val="20"/>
              </w:rPr>
              <w:t>NA</w:t>
            </w:r>
          </w:p>
        </w:tc>
      </w:tr>
    </w:tbl>
    <w:p w14:paraId="5A417716" w14:textId="77777777" w:rsidR="00474749" w:rsidRPr="00474749" w:rsidRDefault="00474749" w:rsidP="00474749">
      <w:pPr>
        <w:numPr>
          <w:ilvl w:val="2"/>
          <w:numId w:val="33"/>
        </w:numPr>
        <w:pBdr>
          <w:top w:val="nil"/>
          <w:left w:val="nil"/>
          <w:bottom w:val="nil"/>
          <w:right w:val="nil"/>
          <w:between w:val="nil"/>
        </w:pBdr>
        <w:spacing w:before="240"/>
        <w:jc w:val="left"/>
        <w:rPr>
          <w:rFonts w:eastAsia="Verdana" w:cs="Verdana"/>
          <w:b/>
          <w:color w:val="000000"/>
          <w:szCs w:val="20"/>
        </w:rPr>
      </w:pPr>
      <w:r w:rsidRPr="00474749">
        <w:rPr>
          <w:rFonts w:eastAsia="Verdana" w:cs="Verdana"/>
          <w:b/>
          <w:color w:val="000000"/>
          <w:szCs w:val="20"/>
        </w:rPr>
        <w:t xml:space="preserve">Select the option that describes how the majority of devices loaned are delivered to and returned from a borrower. Identify only one. </w:t>
      </w:r>
    </w:p>
    <w:p w14:paraId="1C827CC8" w14:textId="77777777" w:rsidR="00474749" w:rsidRPr="00474749" w:rsidRDefault="00474749" w:rsidP="00474749">
      <w:pPr>
        <w:numPr>
          <w:ilvl w:val="0"/>
          <w:numId w:val="32"/>
        </w:numPr>
        <w:pBdr>
          <w:top w:val="nil"/>
          <w:left w:val="nil"/>
          <w:bottom w:val="nil"/>
          <w:right w:val="nil"/>
          <w:between w:val="nil"/>
        </w:pBdr>
        <w:tabs>
          <w:tab w:val="left" w:pos="1800"/>
        </w:tabs>
        <w:jc w:val="left"/>
        <w:rPr>
          <w:rFonts w:eastAsia="Verdana" w:cs="Verdana"/>
          <w:b/>
          <w:color w:val="000000"/>
          <w:szCs w:val="20"/>
        </w:rPr>
      </w:pPr>
      <w:r w:rsidRPr="00474749">
        <w:rPr>
          <w:rFonts w:eastAsia="Verdana" w:cs="Verdana"/>
          <w:b/>
          <w:color w:val="000000"/>
          <w:szCs w:val="20"/>
        </w:rPr>
        <w:t>The majority of devices are shipped via mail or other delivery service.</w:t>
      </w:r>
    </w:p>
    <w:p w14:paraId="54F9CCD0" w14:textId="77777777" w:rsidR="00474749" w:rsidRDefault="00474749" w:rsidP="00474749">
      <w:pPr>
        <w:numPr>
          <w:ilvl w:val="0"/>
          <w:numId w:val="31"/>
        </w:numPr>
        <w:pBdr>
          <w:top w:val="nil"/>
          <w:left w:val="nil"/>
          <w:bottom w:val="nil"/>
          <w:right w:val="nil"/>
          <w:between w:val="nil"/>
        </w:pBdr>
        <w:tabs>
          <w:tab w:val="left" w:pos="1800"/>
        </w:tabs>
        <w:jc w:val="left"/>
        <w:rPr>
          <w:rFonts w:ascii="Verdana" w:eastAsia="Verdana" w:hAnsi="Verdana" w:cs="Verdana"/>
          <w:b/>
          <w:color w:val="000000"/>
          <w:sz w:val="18"/>
          <w:szCs w:val="18"/>
        </w:rPr>
      </w:pPr>
      <w:r w:rsidRPr="00474749">
        <w:rPr>
          <w:rFonts w:eastAsia="Verdana" w:cs="Verdana"/>
          <w:b/>
          <w:color w:val="000000"/>
          <w:szCs w:val="20"/>
        </w:rPr>
        <w:t>The majority of devices are delivered or picked up in-person.</w:t>
      </w:r>
      <w:r>
        <w:rPr>
          <w:rFonts w:ascii="Verdana" w:eastAsia="Verdana" w:hAnsi="Verdana" w:cs="Verdana"/>
          <w:b/>
          <w:color w:val="000000"/>
          <w:sz w:val="18"/>
          <w:szCs w:val="18"/>
        </w:rPr>
        <w:t xml:space="preserve"> </w:t>
      </w:r>
    </w:p>
    <w:p w14:paraId="5E24BAA1" w14:textId="77777777" w:rsidR="00474749" w:rsidRPr="00474749" w:rsidRDefault="00474749" w:rsidP="00474749"/>
    <w:p w14:paraId="55AAD471" w14:textId="77777777" w:rsidR="00525929" w:rsidRPr="00525929" w:rsidRDefault="00525929" w:rsidP="004703B0">
      <w:pPr>
        <w:spacing w:after="240"/>
        <w:ind w:left="360"/>
        <w:rPr>
          <w:rFonts w:ascii="Times New Roman" w:eastAsia="Times New Roman" w:hAnsi="Times New Roman" w:cs="Times New Roman"/>
          <w:sz w:val="24"/>
        </w:rPr>
      </w:pPr>
      <w:r w:rsidRPr="00525929">
        <w:rPr>
          <w:rFonts w:eastAsia="Times New Roman" w:cs="Times New Roman"/>
          <w:color w:val="000000"/>
          <w:szCs w:val="20"/>
        </w:rPr>
        <w:t>ATLA’s staff continues to provide the device loan program statewide. Consumers, family members, professionals, employers and the general public can use the device loan program simply by contacting staff by phone, email, or on our website. Devices are normally borrowed for a two-week period. If no one else is waiting for the borrowed device the loan time can be extended. Borrowers will be responsible for pick-up and return of the device(s) if they live locally. Items are shipped directly to the end user if they do not live in the immediate area of ATLA. </w:t>
      </w:r>
    </w:p>
    <w:p w14:paraId="15A4DAE8" w14:textId="77777777" w:rsidR="00525929" w:rsidRPr="00525929" w:rsidRDefault="00525929" w:rsidP="004703B0">
      <w:pPr>
        <w:spacing w:after="240"/>
        <w:ind w:left="360"/>
        <w:rPr>
          <w:rFonts w:ascii="Times New Roman" w:eastAsia="Times New Roman" w:hAnsi="Times New Roman" w:cs="Times New Roman"/>
          <w:sz w:val="24"/>
        </w:rPr>
      </w:pPr>
      <w:r w:rsidRPr="00525929">
        <w:rPr>
          <w:rFonts w:eastAsia="Times New Roman" w:cs="Times New Roman"/>
          <w:color w:val="000000"/>
          <w:szCs w:val="20"/>
        </w:rPr>
        <w:t>Support is given to the borrower by ATLA staff who assist individuals with identifying and trying out equipment in the location they will use them: at home, work, school or recreational activities. It’s a “try before you buy” approach, which will help individuals and funding agencies make wiser choices. Consumers can determine which device(s) best meet their needs. The devices loaned are tracked and reminder notices are generated to keep equipment available to as many people as possible. The tracking system also helps identify which devices are the most popular for loan. This information helps ATLA make purchasing decisions regarding which items to add to the loan program each year. </w:t>
      </w:r>
    </w:p>
    <w:p w14:paraId="706EA050" w14:textId="77777777" w:rsidR="00525929" w:rsidRPr="00525929" w:rsidRDefault="00525929" w:rsidP="004703B0">
      <w:pPr>
        <w:spacing w:after="240"/>
        <w:ind w:left="360"/>
        <w:rPr>
          <w:rFonts w:ascii="Times New Roman" w:eastAsia="Times New Roman" w:hAnsi="Times New Roman" w:cs="Times New Roman"/>
          <w:sz w:val="24"/>
        </w:rPr>
      </w:pPr>
      <w:r w:rsidRPr="00525929">
        <w:rPr>
          <w:rFonts w:eastAsia="Times New Roman" w:cs="Times New Roman"/>
          <w:color w:val="000000"/>
          <w:szCs w:val="20"/>
        </w:rPr>
        <w:t>To facilitate the tracking of over one thousand devices currently available through the loan program and used by hundreds of consumers, ATLA has developed a customized database program. This program allows for instant accountability on each piece of equipment and can provide numerous reports on device loan utilization. Since each loan is made under a written contract, a paper trail also provides an additional layer of tracking and accountability.</w:t>
      </w:r>
    </w:p>
    <w:p w14:paraId="5F091971" w14:textId="27EBCF84" w:rsidR="00525929" w:rsidRDefault="00525929" w:rsidP="004703B0">
      <w:pPr>
        <w:spacing w:after="240"/>
        <w:ind w:left="360"/>
        <w:rPr>
          <w:rFonts w:eastAsia="Times New Roman" w:cs="Times New Roman"/>
          <w:color w:val="000000"/>
          <w:szCs w:val="20"/>
        </w:rPr>
      </w:pPr>
      <w:r w:rsidRPr="00525929">
        <w:rPr>
          <w:rFonts w:eastAsia="Times New Roman" w:cs="Times New Roman"/>
          <w:color w:val="000000"/>
          <w:szCs w:val="20"/>
        </w:rPr>
        <w:t xml:space="preserve">Most individuals who make a loan request are working with an ATLA professional who has expertise related to the disability or limitation they are experiencing. The consumer is encouraged to involve those professionals in the loan process and utilize their knowledge to </w:t>
      </w:r>
      <w:r w:rsidRPr="00525929">
        <w:rPr>
          <w:rFonts w:eastAsia="Times New Roman" w:cs="Times New Roman"/>
          <w:color w:val="000000"/>
          <w:szCs w:val="20"/>
        </w:rPr>
        <w:lastRenderedPageBreak/>
        <w:t xml:space="preserve">assist the consumer in the proper use and evaluation of the AT device. Staff use a pre-loan screening process to assure that the device being sought for loan is appropriate and, when needed, are available to provide instruction and information on the proper use of loaned devices. Regional AT staff provide one-to-one training on the use of the device, if needed. Follow-up on device use may be provided as well. </w:t>
      </w:r>
    </w:p>
    <w:p w14:paraId="2C5D7E85" w14:textId="6C70A3A5" w:rsidR="00DA53DC" w:rsidRPr="00BF49FB" w:rsidRDefault="00DA53DC" w:rsidP="00DA53DC">
      <w:pPr>
        <w:pStyle w:val="ListParagraph"/>
        <w:numPr>
          <w:ilvl w:val="2"/>
          <w:numId w:val="33"/>
        </w:numPr>
        <w:spacing w:after="120"/>
        <w:rPr>
          <w:rFonts w:ascii="Times New Roman" w:eastAsia="Times New Roman" w:hAnsi="Times New Roman" w:cs="Times New Roman"/>
        </w:rPr>
      </w:pPr>
      <w:r w:rsidRPr="00DA53DC">
        <w:rPr>
          <w:rFonts w:ascii="Verdana" w:eastAsia="Verdana" w:hAnsi="Verdana" w:cs="Verdana"/>
          <w:b/>
          <w:color w:val="000000"/>
          <w:sz w:val="18"/>
          <w:szCs w:val="18"/>
        </w:rPr>
        <w:t>The online page (or pages) for this specific activity can be found at:</w:t>
      </w:r>
    </w:p>
    <w:p w14:paraId="3842E648" w14:textId="29B50869" w:rsidR="00BF49FB" w:rsidRPr="00BF49FB" w:rsidRDefault="001D1BFC" w:rsidP="00BF49FB">
      <w:pPr>
        <w:ind w:left="360"/>
      </w:pPr>
      <w:hyperlink r:id="rId13" w:history="1">
        <w:r w:rsidR="00BF49FB" w:rsidRPr="00BF49FB">
          <w:rPr>
            <w:rStyle w:val="Hyperlink"/>
          </w:rPr>
          <w:t>https://www.atlaak.org/services/accessing</w:t>
        </w:r>
      </w:hyperlink>
    </w:p>
    <w:p w14:paraId="70AA106E" w14:textId="77777777" w:rsidR="00E544FE" w:rsidRDefault="00E544FE">
      <w:pPr>
        <w:jc w:val="left"/>
        <w:rPr>
          <w:rFonts w:eastAsiaTheme="majorEastAsia" w:cstheme="majorBidi"/>
          <w:b/>
          <w:color w:val="2F5496" w:themeColor="accent1" w:themeShade="BF"/>
          <w:sz w:val="32"/>
          <w:szCs w:val="32"/>
        </w:rPr>
      </w:pPr>
      <w:r>
        <w:br w:type="page"/>
      </w:r>
    </w:p>
    <w:p w14:paraId="7B21F1F8" w14:textId="5BE80F91" w:rsidR="0085791B" w:rsidRDefault="0085791B" w:rsidP="004703B0">
      <w:pPr>
        <w:pStyle w:val="Heading1"/>
      </w:pPr>
      <w:r>
        <w:lastRenderedPageBreak/>
        <w:t>Section F: Device Demonstration</w:t>
      </w:r>
    </w:p>
    <w:p w14:paraId="604CA2D7" w14:textId="71AA6FE2" w:rsidR="00525929" w:rsidRDefault="00525929" w:rsidP="0085791B">
      <w:pPr>
        <w:pStyle w:val="Heading2"/>
      </w:pPr>
      <w:r>
        <w:t xml:space="preserve">Device Demonstration Activity </w:t>
      </w:r>
    </w:p>
    <w:p w14:paraId="01639F80" w14:textId="77777777" w:rsidR="00DA53DC" w:rsidRPr="00DA53DC" w:rsidRDefault="00DA53DC" w:rsidP="00410D56">
      <w:pPr>
        <w:numPr>
          <w:ilvl w:val="2"/>
          <w:numId w:val="34"/>
        </w:numPr>
        <w:pBdr>
          <w:top w:val="nil"/>
          <w:left w:val="nil"/>
          <w:bottom w:val="nil"/>
          <w:right w:val="nil"/>
          <w:between w:val="nil"/>
        </w:pBdr>
        <w:spacing w:after="120"/>
        <w:jc w:val="left"/>
        <w:rPr>
          <w:rFonts w:eastAsia="Verdana" w:cs="Verdana"/>
          <w:b/>
          <w:color w:val="000000"/>
          <w:szCs w:val="20"/>
        </w:rPr>
      </w:pPr>
      <w:r w:rsidRPr="00DA53DC">
        <w:rPr>
          <w:rFonts w:eastAsia="Verdana" w:cs="Verdana"/>
          <w:b/>
          <w:color w:val="000000"/>
          <w:szCs w:val="20"/>
        </w:rPr>
        <w:t xml:space="preserve">If device demonstration activities are conducted through a formal written agreement, by providing financial support to other entities and/or by receiving financial support from other entities please identify that coordination and collaboration in the table below.  </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8"/>
        <w:gridCol w:w="1800"/>
        <w:gridCol w:w="1800"/>
        <w:gridCol w:w="1710"/>
      </w:tblGrid>
      <w:tr w:rsidR="00DA53DC" w:rsidRPr="00DA53DC" w14:paraId="1E716A8D" w14:textId="77777777" w:rsidTr="0041567B">
        <w:trPr>
          <w:jc w:val="center"/>
        </w:trPr>
        <w:tc>
          <w:tcPr>
            <w:tcW w:w="3588" w:type="dxa"/>
            <w:shd w:val="clear" w:color="auto" w:fill="D9D9D9"/>
          </w:tcPr>
          <w:p w14:paraId="65EA9803" w14:textId="77777777" w:rsidR="00DA53DC" w:rsidRPr="00DA53DC" w:rsidRDefault="00DA53DC" w:rsidP="00DA53DC">
            <w:pPr>
              <w:jc w:val="left"/>
              <w:rPr>
                <w:rFonts w:eastAsia="Verdana" w:cs="Verdana"/>
                <w:b/>
                <w:szCs w:val="20"/>
              </w:rPr>
            </w:pPr>
            <w:r w:rsidRPr="00DA53DC">
              <w:rPr>
                <w:rFonts w:eastAsia="Verdana" w:cs="Verdana"/>
                <w:b/>
                <w:szCs w:val="20"/>
              </w:rPr>
              <w:t xml:space="preserve">Collaborating organizations conducting this activity </w:t>
            </w:r>
          </w:p>
          <w:p w14:paraId="73D692DD" w14:textId="77777777" w:rsidR="00DA53DC" w:rsidRPr="00DA53DC" w:rsidRDefault="00DA53DC" w:rsidP="00DA53DC">
            <w:pPr>
              <w:jc w:val="left"/>
              <w:rPr>
                <w:rFonts w:eastAsia="Verdana" w:cs="Verdana"/>
                <w:b/>
                <w:szCs w:val="20"/>
              </w:rPr>
            </w:pPr>
          </w:p>
        </w:tc>
        <w:tc>
          <w:tcPr>
            <w:tcW w:w="1800" w:type="dxa"/>
            <w:shd w:val="clear" w:color="auto" w:fill="D9D9D9"/>
          </w:tcPr>
          <w:p w14:paraId="09CD238C" w14:textId="77777777" w:rsidR="00DA53DC" w:rsidRPr="00DA53DC" w:rsidRDefault="00DA53DC" w:rsidP="00DA53DC">
            <w:pPr>
              <w:jc w:val="left"/>
              <w:rPr>
                <w:rFonts w:eastAsia="Verdana" w:cs="Verdana"/>
                <w:b/>
                <w:szCs w:val="20"/>
              </w:rPr>
            </w:pPr>
            <w:r w:rsidRPr="00DA53DC">
              <w:rPr>
                <w:rFonts w:eastAsia="Verdana" w:cs="Verdana"/>
                <w:b/>
                <w:szCs w:val="20"/>
              </w:rPr>
              <w:t>Have written agreement with this entity</w:t>
            </w:r>
          </w:p>
        </w:tc>
        <w:tc>
          <w:tcPr>
            <w:tcW w:w="1800" w:type="dxa"/>
            <w:shd w:val="clear" w:color="auto" w:fill="D9D9D9"/>
          </w:tcPr>
          <w:p w14:paraId="1DD95DB2" w14:textId="77777777" w:rsidR="00DA53DC" w:rsidRPr="00DA53DC" w:rsidRDefault="00DA53DC" w:rsidP="00DA53DC">
            <w:pPr>
              <w:jc w:val="left"/>
              <w:rPr>
                <w:rFonts w:eastAsia="Verdana" w:cs="Verdana"/>
                <w:b/>
                <w:szCs w:val="20"/>
              </w:rPr>
            </w:pPr>
            <w:r w:rsidRPr="00DA53DC">
              <w:rPr>
                <w:rFonts w:eastAsia="Verdana" w:cs="Verdana"/>
                <w:b/>
                <w:szCs w:val="20"/>
              </w:rPr>
              <w:t>Provide financial support to this entity</w:t>
            </w:r>
          </w:p>
        </w:tc>
        <w:tc>
          <w:tcPr>
            <w:tcW w:w="1710" w:type="dxa"/>
            <w:shd w:val="clear" w:color="auto" w:fill="D9D9D9"/>
          </w:tcPr>
          <w:p w14:paraId="36EC331B" w14:textId="77777777" w:rsidR="00DA53DC" w:rsidRPr="00DA53DC" w:rsidRDefault="00DA53DC" w:rsidP="00DA53DC">
            <w:pPr>
              <w:jc w:val="left"/>
              <w:rPr>
                <w:rFonts w:eastAsia="Verdana" w:cs="Verdana"/>
                <w:b/>
                <w:szCs w:val="20"/>
              </w:rPr>
            </w:pPr>
            <w:r w:rsidRPr="00DA53DC">
              <w:rPr>
                <w:rFonts w:eastAsia="Verdana" w:cs="Verdana"/>
                <w:b/>
                <w:szCs w:val="20"/>
              </w:rPr>
              <w:t>Receive financial support from this entity</w:t>
            </w:r>
          </w:p>
        </w:tc>
      </w:tr>
      <w:tr w:rsidR="008C1A46" w:rsidRPr="00DA53DC" w14:paraId="6DD749C4" w14:textId="77777777" w:rsidTr="008C1A46">
        <w:trPr>
          <w:jc w:val="center"/>
        </w:trPr>
        <w:tc>
          <w:tcPr>
            <w:tcW w:w="3588" w:type="dxa"/>
            <w:shd w:val="clear" w:color="auto" w:fill="D9D9D9" w:themeFill="background1" w:themeFillShade="D9"/>
          </w:tcPr>
          <w:p w14:paraId="0011719A" w14:textId="33E660B5" w:rsidR="008C1A46" w:rsidRPr="007639F1" w:rsidRDefault="008C1A46" w:rsidP="008C1A46">
            <w:pPr>
              <w:rPr>
                <w:rFonts w:eastAsia="Verdana" w:cs="Verdana"/>
                <w:bCs/>
                <w:szCs w:val="20"/>
              </w:rPr>
            </w:pPr>
            <w:r w:rsidRPr="007639F1">
              <w:rPr>
                <w:rFonts w:eastAsia="Verdana" w:cs="Verdana"/>
                <w:bCs/>
                <w:szCs w:val="20"/>
              </w:rPr>
              <w:t>Banks/financial institution</w:t>
            </w:r>
          </w:p>
        </w:tc>
        <w:tc>
          <w:tcPr>
            <w:tcW w:w="1800" w:type="dxa"/>
            <w:shd w:val="clear" w:color="auto" w:fill="E2EFD9" w:themeFill="accent6" w:themeFillTint="33"/>
          </w:tcPr>
          <w:p w14:paraId="383FD446" w14:textId="2818C883"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03BF452C" w14:textId="59D10B60"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5BCD4B86" w14:textId="43AE4E25"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589006F4" w14:textId="77777777" w:rsidTr="008C1A46">
        <w:trPr>
          <w:jc w:val="center"/>
        </w:trPr>
        <w:tc>
          <w:tcPr>
            <w:tcW w:w="3588" w:type="dxa"/>
            <w:shd w:val="clear" w:color="auto" w:fill="D9D9D9" w:themeFill="background1" w:themeFillShade="D9"/>
          </w:tcPr>
          <w:p w14:paraId="7735C83B" w14:textId="33EA4BA9" w:rsidR="008C1A46" w:rsidRPr="007639F1" w:rsidRDefault="008C1A46" w:rsidP="008C1A46">
            <w:pPr>
              <w:rPr>
                <w:rFonts w:eastAsia="Verdana" w:cs="Verdana"/>
                <w:bCs/>
                <w:szCs w:val="20"/>
              </w:rPr>
            </w:pPr>
            <w:r w:rsidRPr="007639F1">
              <w:rPr>
                <w:rFonts w:eastAsia="Verdana" w:cs="Verdana"/>
                <w:bCs/>
                <w:szCs w:val="20"/>
              </w:rPr>
              <w:t>Independent Living Center</w:t>
            </w:r>
          </w:p>
        </w:tc>
        <w:tc>
          <w:tcPr>
            <w:tcW w:w="1800" w:type="dxa"/>
            <w:shd w:val="clear" w:color="auto" w:fill="E2EFD9" w:themeFill="accent6" w:themeFillTint="33"/>
          </w:tcPr>
          <w:p w14:paraId="654F6C27" w14:textId="3E65700E"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32F50396" w14:textId="5488A4DF"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7C976F26" w14:textId="1929EC69"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68BDB2CA" w14:textId="77777777" w:rsidTr="008C1A46">
        <w:trPr>
          <w:jc w:val="center"/>
        </w:trPr>
        <w:tc>
          <w:tcPr>
            <w:tcW w:w="3588" w:type="dxa"/>
            <w:shd w:val="clear" w:color="auto" w:fill="D9D9D9" w:themeFill="background1" w:themeFillShade="D9"/>
          </w:tcPr>
          <w:p w14:paraId="2867AC1D" w14:textId="7738B77F" w:rsidR="008C1A46" w:rsidRPr="007639F1" w:rsidRDefault="008C1A46" w:rsidP="008C1A46">
            <w:pPr>
              <w:rPr>
                <w:rFonts w:eastAsia="Verdana" w:cs="Verdana"/>
                <w:bCs/>
                <w:szCs w:val="20"/>
              </w:rPr>
            </w:pPr>
            <w:r w:rsidRPr="007639F1">
              <w:rPr>
                <w:rFonts w:eastAsia="Verdana" w:cs="Verdana"/>
                <w:bCs/>
                <w:szCs w:val="20"/>
              </w:rPr>
              <w:t>Easter Seals</w:t>
            </w:r>
          </w:p>
        </w:tc>
        <w:tc>
          <w:tcPr>
            <w:tcW w:w="1800" w:type="dxa"/>
            <w:shd w:val="clear" w:color="auto" w:fill="E2EFD9" w:themeFill="accent6" w:themeFillTint="33"/>
          </w:tcPr>
          <w:p w14:paraId="2C429679" w14:textId="55E48CEE"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119373CE" w14:textId="3BFF61CD"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60CE6320" w14:textId="4F57B90F"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6ABED508" w14:textId="77777777" w:rsidTr="008C1A46">
        <w:trPr>
          <w:jc w:val="center"/>
        </w:trPr>
        <w:tc>
          <w:tcPr>
            <w:tcW w:w="3588" w:type="dxa"/>
            <w:shd w:val="clear" w:color="auto" w:fill="D9D9D9" w:themeFill="background1" w:themeFillShade="D9"/>
          </w:tcPr>
          <w:p w14:paraId="5080EC5D" w14:textId="42D38929" w:rsidR="008C1A46" w:rsidRPr="007639F1" w:rsidRDefault="008C1A46" w:rsidP="008C1A46">
            <w:pPr>
              <w:rPr>
                <w:rFonts w:eastAsia="Verdana" w:cs="Verdana"/>
                <w:bCs/>
                <w:szCs w:val="20"/>
              </w:rPr>
            </w:pPr>
            <w:r w:rsidRPr="007639F1">
              <w:rPr>
                <w:rFonts w:eastAsia="Verdana" w:cs="Verdana"/>
                <w:bCs/>
                <w:szCs w:val="20"/>
              </w:rPr>
              <w:t>Disability/AT Organizations</w:t>
            </w:r>
          </w:p>
        </w:tc>
        <w:tc>
          <w:tcPr>
            <w:tcW w:w="1800" w:type="dxa"/>
            <w:shd w:val="clear" w:color="auto" w:fill="E2EFD9" w:themeFill="accent6" w:themeFillTint="33"/>
          </w:tcPr>
          <w:p w14:paraId="7CF884B9" w14:textId="4841BBF1"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65089E59" w14:textId="1CD3E26C"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16AFA0F7" w14:textId="07A202DC"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5D8488C9" w14:textId="77777777" w:rsidTr="008C1A46">
        <w:trPr>
          <w:jc w:val="center"/>
        </w:trPr>
        <w:tc>
          <w:tcPr>
            <w:tcW w:w="3588" w:type="dxa"/>
            <w:shd w:val="clear" w:color="auto" w:fill="D9D9D9" w:themeFill="background1" w:themeFillShade="D9"/>
          </w:tcPr>
          <w:p w14:paraId="35FF81AD" w14:textId="57EE40CE" w:rsidR="008C1A46" w:rsidRPr="007639F1" w:rsidRDefault="008C1A46" w:rsidP="008C1A46">
            <w:pPr>
              <w:rPr>
                <w:rFonts w:eastAsia="Verdana" w:cs="Verdana"/>
                <w:bCs/>
                <w:szCs w:val="20"/>
              </w:rPr>
            </w:pPr>
            <w:r w:rsidRPr="007639F1">
              <w:rPr>
                <w:rFonts w:eastAsia="Verdana" w:cs="Verdana"/>
                <w:bCs/>
                <w:szCs w:val="20"/>
              </w:rPr>
              <w:t>Federal Entities/Agencies</w:t>
            </w:r>
          </w:p>
        </w:tc>
        <w:tc>
          <w:tcPr>
            <w:tcW w:w="1800" w:type="dxa"/>
            <w:shd w:val="clear" w:color="auto" w:fill="E2EFD9" w:themeFill="accent6" w:themeFillTint="33"/>
          </w:tcPr>
          <w:p w14:paraId="261EA7A9" w14:textId="6A390BDB"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0112C1C2" w14:textId="2988B56A"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479FEE44" w14:textId="7CA469B6"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7AF88100" w14:textId="77777777" w:rsidTr="008C1A46">
        <w:trPr>
          <w:jc w:val="center"/>
        </w:trPr>
        <w:tc>
          <w:tcPr>
            <w:tcW w:w="3588" w:type="dxa"/>
            <w:shd w:val="clear" w:color="auto" w:fill="D9D9D9" w:themeFill="background1" w:themeFillShade="D9"/>
          </w:tcPr>
          <w:p w14:paraId="40806368" w14:textId="09DC4D67" w:rsidR="008C1A46" w:rsidRPr="007639F1" w:rsidRDefault="008C1A46" w:rsidP="008C1A46">
            <w:pPr>
              <w:rPr>
                <w:rFonts w:eastAsia="Verdana" w:cs="Verdana"/>
                <w:bCs/>
                <w:szCs w:val="20"/>
              </w:rPr>
            </w:pPr>
            <w:r w:rsidRPr="007639F1">
              <w:rPr>
                <w:rFonts w:eastAsia="Verdana" w:cs="Verdana"/>
                <w:bCs/>
                <w:szCs w:val="20"/>
              </w:rPr>
              <w:t>State Entities/Agencies</w:t>
            </w:r>
          </w:p>
        </w:tc>
        <w:tc>
          <w:tcPr>
            <w:tcW w:w="1800" w:type="dxa"/>
            <w:shd w:val="clear" w:color="auto" w:fill="E2EFD9" w:themeFill="accent6" w:themeFillTint="33"/>
          </w:tcPr>
          <w:p w14:paraId="18726533" w14:textId="63922136"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77A115E3" w14:textId="781108AE"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79D1A6CA" w14:textId="4086E2E9"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0EAF15A6" w14:textId="77777777" w:rsidTr="008C1A46">
        <w:trPr>
          <w:jc w:val="center"/>
        </w:trPr>
        <w:tc>
          <w:tcPr>
            <w:tcW w:w="3588" w:type="dxa"/>
            <w:shd w:val="clear" w:color="auto" w:fill="D9D9D9" w:themeFill="background1" w:themeFillShade="D9"/>
          </w:tcPr>
          <w:p w14:paraId="2A79D350" w14:textId="7191F2DA" w:rsidR="008C1A46" w:rsidRPr="007639F1" w:rsidRDefault="008C1A46" w:rsidP="008C1A46">
            <w:pPr>
              <w:rPr>
                <w:rFonts w:eastAsia="Verdana" w:cs="Verdana"/>
                <w:bCs/>
                <w:szCs w:val="20"/>
              </w:rPr>
            </w:pPr>
            <w:r w:rsidRPr="007639F1">
              <w:rPr>
                <w:rFonts w:eastAsia="Verdana" w:cs="Verdana"/>
                <w:bCs/>
                <w:szCs w:val="20"/>
              </w:rPr>
              <w:t>Local/Community Entities</w:t>
            </w:r>
          </w:p>
        </w:tc>
        <w:tc>
          <w:tcPr>
            <w:tcW w:w="1800" w:type="dxa"/>
            <w:shd w:val="clear" w:color="auto" w:fill="E2EFD9" w:themeFill="accent6" w:themeFillTint="33"/>
          </w:tcPr>
          <w:p w14:paraId="1EAC76B6" w14:textId="071E825F"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5952E501" w14:textId="387C1CA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5C283CBD" w14:textId="0C63F79B"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3AC698E5" w14:textId="77777777" w:rsidTr="008C1A46">
        <w:trPr>
          <w:jc w:val="center"/>
        </w:trPr>
        <w:tc>
          <w:tcPr>
            <w:tcW w:w="3588" w:type="dxa"/>
            <w:shd w:val="clear" w:color="auto" w:fill="D9D9D9" w:themeFill="background1" w:themeFillShade="D9"/>
          </w:tcPr>
          <w:p w14:paraId="6DDE45DD" w14:textId="1DDEF174" w:rsidR="008C1A46" w:rsidRPr="007639F1" w:rsidRDefault="008C1A46" w:rsidP="008C1A46">
            <w:pPr>
              <w:rPr>
                <w:rFonts w:eastAsia="Verdana" w:cs="Verdana"/>
                <w:bCs/>
                <w:szCs w:val="20"/>
              </w:rPr>
            </w:pPr>
            <w:r w:rsidRPr="007639F1">
              <w:rPr>
                <w:rFonts w:eastAsia="Verdana" w:cs="Verdana"/>
                <w:bCs/>
                <w:szCs w:val="20"/>
              </w:rPr>
              <w:t xml:space="preserve">Private Entities </w:t>
            </w:r>
          </w:p>
        </w:tc>
        <w:tc>
          <w:tcPr>
            <w:tcW w:w="1800" w:type="dxa"/>
            <w:shd w:val="clear" w:color="auto" w:fill="E2EFD9" w:themeFill="accent6" w:themeFillTint="33"/>
          </w:tcPr>
          <w:p w14:paraId="032B10D9" w14:textId="0CE1A1B8"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2631F521" w14:textId="4705DA9F"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6595B17B" w14:textId="46A0EA3E"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5A9D60A1" w14:textId="77777777" w:rsidTr="008C1A46">
        <w:trPr>
          <w:jc w:val="center"/>
        </w:trPr>
        <w:tc>
          <w:tcPr>
            <w:tcW w:w="3588" w:type="dxa"/>
            <w:shd w:val="clear" w:color="auto" w:fill="D9D9D9" w:themeFill="background1" w:themeFillShade="D9"/>
          </w:tcPr>
          <w:p w14:paraId="6FE46187" w14:textId="102D8B44" w:rsidR="008C1A46" w:rsidRPr="007639F1" w:rsidRDefault="008C1A46" w:rsidP="008C1A46">
            <w:pPr>
              <w:tabs>
                <w:tab w:val="left" w:pos="1152"/>
                <w:tab w:val="left" w:pos="1440"/>
                <w:tab w:val="left" w:pos="1728"/>
              </w:tabs>
              <w:rPr>
                <w:rFonts w:eastAsia="Verdana" w:cs="Verdana"/>
                <w:bCs/>
                <w:szCs w:val="20"/>
              </w:rPr>
            </w:pPr>
            <w:r w:rsidRPr="007639F1">
              <w:rPr>
                <w:rFonts w:eastAsia="Verdana" w:cs="Verdana"/>
                <w:bCs/>
                <w:szCs w:val="20"/>
              </w:rPr>
              <w:t>Other (</w:t>
            </w:r>
            <w:r w:rsidRPr="007639F1">
              <w:rPr>
                <w:rFonts w:eastAsia="Verdana" w:cs="Verdana"/>
                <w:bCs/>
                <w:i/>
                <w:szCs w:val="20"/>
              </w:rPr>
              <w:t>describe)</w:t>
            </w:r>
          </w:p>
        </w:tc>
        <w:tc>
          <w:tcPr>
            <w:tcW w:w="1800" w:type="dxa"/>
            <w:shd w:val="clear" w:color="auto" w:fill="E2EFD9" w:themeFill="accent6" w:themeFillTint="33"/>
          </w:tcPr>
          <w:p w14:paraId="277E7E2B" w14:textId="3E446667" w:rsidR="008C1A46" w:rsidRPr="00DA53DC" w:rsidRDefault="008C1A46" w:rsidP="008C1A46">
            <w:pPr>
              <w:jc w:val="center"/>
              <w:rPr>
                <w:rFonts w:eastAsia="Verdana" w:cs="Verdana"/>
                <w:b/>
                <w:szCs w:val="20"/>
              </w:rPr>
            </w:pPr>
            <w:r>
              <w:rPr>
                <w:rFonts w:eastAsia="Verdana" w:cs="Verdana"/>
                <w:bCs/>
                <w:szCs w:val="20"/>
              </w:rPr>
              <w:t>NA</w:t>
            </w:r>
          </w:p>
        </w:tc>
        <w:tc>
          <w:tcPr>
            <w:tcW w:w="1800" w:type="dxa"/>
            <w:shd w:val="clear" w:color="auto" w:fill="E2EFD9" w:themeFill="accent6" w:themeFillTint="33"/>
          </w:tcPr>
          <w:p w14:paraId="3ABAF07E" w14:textId="611947D2" w:rsidR="008C1A46" w:rsidRPr="00DA53DC" w:rsidRDefault="008C1A46" w:rsidP="008C1A46">
            <w:pPr>
              <w:jc w:val="center"/>
              <w:rPr>
                <w:rFonts w:eastAsia="Verdana" w:cs="Verdana"/>
                <w:b/>
                <w:szCs w:val="20"/>
              </w:rPr>
            </w:pPr>
            <w:r>
              <w:rPr>
                <w:rFonts w:eastAsia="Verdana" w:cs="Verdana"/>
                <w:bCs/>
                <w:szCs w:val="20"/>
              </w:rPr>
              <w:t>NA</w:t>
            </w:r>
          </w:p>
        </w:tc>
        <w:tc>
          <w:tcPr>
            <w:tcW w:w="1710" w:type="dxa"/>
            <w:shd w:val="clear" w:color="auto" w:fill="E2EFD9" w:themeFill="accent6" w:themeFillTint="33"/>
          </w:tcPr>
          <w:p w14:paraId="30A8E672" w14:textId="21E52B4B" w:rsidR="008C1A46" w:rsidRPr="00DA53DC" w:rsidRDefault="008C1A46" w:rsidP="008C1A46">
            <w:pPr>
              <w:jc w:val="center"/>
              <w:rPr>
                <w:rFonts w:eastAsia="Verdana" w:cs="Verdana"/>
                <w:b/>
                <w:szCs w:val="20"/>
              </w:rPr>
            </w:pPr>
            <w:r>
              <w:rPr>
                <w:rFonts w:eastAsia="Verdana" w:cs="Verdana"/>
                <w:bCs/>
                <w:szCs w:val="20"/>
              </w:rPr>
              <w:t>NA</w:t>
            </w:r>
          </w:p>
        </w:tc>
      </w:tr>
    </w:tbl>
    <w:p w14:paraId="6290E9B0" w14:textId="77777777" w:rsidR="00DA53DC" w:rsidRPr="00DA53DC" w:rsidRDefault="00DA53DC" w:rsidP="00DA53DC">
      <w:pPr>
        <w:pBdr>
          <w:top w:val="nil"/>
          <w:left w:val="nil"/>
          <w:bottom w:val="nil"/>
          <w:right w:val="nil"/>
          <w:between w:val="nil"/>
        </w:pBdr>
        <w:ind w:left="360" w:hanging="720"/>
        <w:rPr>
          <w:rFonts w:eastAsia="Verdana" w:cs="Verdana"/>
          <w:b/>
          <w:color w:val="000000"/>
          <w:szCs w:val="20"/>
        </w:rPr>
      </w:pPr>
    </w:p>
    <w:p w14:paraId="3FD8F609" w14:textId="63290521" w:rsidR="00DA53DC" w:rsidRPr="00410D56" w:rsidRDefault="00DA53DC" w:rsidP="00410D56">
      <w:pPr>
        <w:numPr>
          <w:ilvl w:val="2"/>
          <w:numId w:val="34"/>
        </w:numPr>
        <w:pBdr>
          <w:top w:val="nil"/>
          <w:left w:val="nil"/>
          <w:bottom w:val="nil"/>
          <w:right w:val="nil"/>
          <w:between w:val="nil"/>
        </w:pBdr>
        <w:spacing w:after="120"/>
        <w:jc w:val="left"/>
        <w:rPr>
          <w:rFonts w:ascii="Verdana" w:eastAsia="Verdana" w:hAnsi="Verdana" w:cs="Verdana"/>
          <w:b/>
          <w:color w:val="000000"/>
          <w:sz w:val="18"/>
          <w:szCs w:val="18"/>
        </w:rPr>
      </w:pPr>
      <w:r w:rsidRPr="00DA53DC">
        <w:rPr>
          <w:rFonts w:eastAsia="Verdana" w:cs="Verdana"/>
          <w:b/>
          <w:color w:val="000000"/>
          <w:szCs w:val="20"/>
        </w:rPr>
        <w:t>Describe the activity.</w:t>
      </w:r>
      <w:r>
        <w:rPr>
          <w:rFonts w:ascii="Verdana" w:eastAsia="Verdana" w:hAnsi="Verdana" w:cs="Verdana"/>
          <w:b/>
          <w:color w:val="000000"/>
          <w:sz w:val="18"/>
          <w:szCs w:val="18"/>
        </w:rPr>
        <w:t xml:space="preserve"> </w:t>
      </w:r>
    </w:p>
    <w:p w14:paraId="22AF7CAA" w14:textId="77777777" w:rsidR="00525929" w:rsidRPr="00525929" w:rsidRDefault="00525929" w:rsidP="004703B0">
      <w:pPr>
        <w:ind w:left="360"/>
        <w:rPr>
          <w:rFonts w:ascii="Times New Roman" w:eastAsia="Times New Roman" w:hAnsi="Times New Roman" w:cs="Times New Roman"/>
          <w:sz w:val="24"/>
        </w:rPr>
      </w:pPr>
      <w:r w:rsidRPr="00525929">
        <w:rPr>
          <w:rFonts w:eastAsia="Times New Roman" w:cs="Times New Roman"/>
          <w:color w:val="000000"/>
          <w:szCs w:val="20"/>
        </w:rPr>
        <w:t>ATLA provides general AT device demonstrations in the following ways: </w:t>
      </w:r>
    </w:p>
    <w:p w14:paraId="414E3C28" w14:textId="77777777" w:rsidR="00525929" w:rsidRPr="00525929" w:rsidRDefault="00525929" w:rsidP="004703B0">
      <w:pPr>
        <w:ind w:left="360"/>
        <w:rPr>
          <w:rFonts w:ascii="Times New Roman" w:eastAsia="Times New Roman" w:hAnsi="Times New Roman" w:cs="Times New Roman"/>
          <w:sz w:val="24"/>
        </w:rPr>
      </w:pPr>
      <w:r w:rsidRPr="00525929">
        <w:rPr>
          <w:rFonts w:eastAsia="Times New Roman" w:cs="Times New Roman"/>
          <w:color w:val="000000"/>
          <w:szCs w:val="20"/>
        </w:rPr>
        <w:t>(1) AT Device Demonstration Centers at our central location in Anchorage; </w:t>
      </w:r>
    </w:p>
    <w:p w14:paraId="71669F6C" w14:textId="77777777" w:rsidR="00525929" w:rsidRPr="00525929" w:rsidRDefault="00525929" w:rsidP="004703B0">
      <w:pPr>
        <w:ind w:left="360"/>
        <w:rPr>
          <w:rFonts w:ascii="Times New Roman" w:eastAsia="Times New Roman" w:hAnsi="Times New Roman" w:cs="Times New Roman"/>
          <w:sz w:val="24"/>
        </w:rPr>
      </w:pPr>
      <w:r w:rsidRPr="00525929">
        <w:rPr>
          <w:rFonts w:eastAsia="Times New Roman" w:cs="Times New Roman"/>
          <w:color w:val="000000"/>
          <w:szCs w:val="20"/>
        </w:rPr>
        <w:t>(2) Hands-on activities and labs offered at conferences, exhibits, and trainings; </w:t>
      </w:r>
    </w:p>
    <w:p w14:paraId="08FEEAB9" w14:textId="77777777" w:rsidR="00525929" w:rsidRPr="00525929" w:rsidRDefault="00525929" w:rsidP="004703B0">
      <w:pPr>
        <w:ind w:left="360"/>
        <w:rPr>
          <w:rFonts w:ascii="Times New Roman" w:eastAsia="Times New Roman" w:hAnsi="Times New Roman" w:cs="Times New Roman"/>
          <w:sz w:val="24"/>
        </w:rPr>
      </w:pPr>
      <w:r w:rsidRPr="00525929">
        <w:rPr>
          <w:rFonts w:eastAsia="Times New Roman" w:cs="Times New Roman"/>
          <w:color w:val="000000"/>
          <w:szCs w:val="20"/>
        </w:rPr>
        <w:t>(3) Traveling AT device demonstration lab. </w:t>
      </w:r>
    </w:p>
    <w:p w14:paraId="367F71AE" w14:textId="77777777" w:rsidR="00525929" w:rsidRPr="00525929" w:rsidRDefault="00525929" w:rsidP="004703B0">
      <w:pPr>
        <w:ind w:left="360"/>
        <w:rPr>
          <w:rFonts w:ascii="Times New Roman" w:eastAsia="Times New Roman" w:hAnsi="Times New Roman" w:cs="Times New Roman"/>
          <w:sz w:val="24"/>
        </w:rPr>
      </w:pPr>
    </w:p>
    <w:p w14:paraId="5238FC12" w14:textId="77777777" w:rsidR="00525929" w:rsidRPr="00525929" w:rsidRDefault="00525929" w:rsidP="004703B0">
      <w:pPr>
        <w:ind w:left="360"/>
        <w:rPr>
          <w:rFonts w:ascii="Times New Roman" w:eastAsia="Times New Roman" w:hAnsi="Times New Roman" w:cs="Times New Roman"/>
          <w:sz w:val="24"/>
        </w:rPr>
      </w:pPr>
      <w:r w:rsidRPr="00525929">
        <w:rPr>
          <w:rFonts w:eastAsia="Times New Roman" w:cs="Times New Roman"/>
          <w:color w:val="000000"/>
          <w:szCs w:val="20"/>
        </w:rPr>
        <w:t>Staff provide guidance and consultation to individuals with disabilities, family members, and professionals to assist them in making informed decisions about the selection and use of AT devices and services. Demonstration services are available on a walk-in basis, however consumers are encouraged to call and make an appointment during weekdays to ensure a qualified specialist is available to meet with them. Individuals who visit our AT demonstration center are given an opportunity for hands-on trial of the available AT devices that they feel would assist them in employment, education, community living or to meet their information technology and telecommunications needs. Individuals can then borrow devices through the ATLA device loan program to assist them in making an informed decision. If necessary, ATLA staff assist individuals to identify possible funding sources for the AT devices they have chosen.</w:t>
      </w:r>
    </w:p>
    <w:p w14:paraId="6F2B32E6" w14:textId="77777777" w:rsidR="00525929" w:rsidRPr="00525929" w:rsidRDefault="00525929" w:rsidP="004703B0">
      <w:pPr>
        <w:ind w:left="360"/>
        <w:rPr>
          <w:rFonts w:ascii="Times New Roman" w:eastAsia="Times New Roman" w:hAnsi="Times New Roman" w:cs="Times New Roman"/>
          <w:sz w:val="24"/>
        </w:rPr>
      </w:pPr>
    </w:p>
    <w:p w14:paraId="674CA520" w14:textId="77777777" w:rsidR="00525929" w:rsidRPr="00525929" w:rsidRDefault="00525929" w:rsidP="004703B0">
      <w:pPr>
        <w:ind w:left="360"/>
        <w:rPr>
          <w:rFonts w:ascii="Times New Roman" w:eastAsia="Times New Roman" w:hAnsi="Times New Roman" w:cs="Times New Roman"/>
          <w:sz w:val="24"/>
        </w:rPr>
      </w:pPr>
      <w:r w:rsidRPr="00525929">
        <w:rPr>
          <w:rFonts w:eastAsia="Times New Roman" w:cs="Times New Roman"/>
          <w:color w:val="000000"/>
          <w:szCs w:val="20"/>
        </w:rPr>
        <w:t>All of the devices available in the AT demonstration center are also made available for hands-on demonstration and trial on a regular basis at community events, conferences and in other settings. At these events, ATLA staff will schedule time for individualized demonstration and guided exploration of the devices to assist the individual in making an informed decision about the selection and use of AT devices and services, and to identify possible next steps the individual can take to obtain those devices and services. Some of these individuals will borrow devices from the AT device loan program as a direct result of their participation in the demonstrations.</w:t>
      </w:r>
    </w:p>
    <w:p w14:paraId="0267BB55" w14:textId="77777777" w:rsidR="00525929" w:rsidRPr="00525929" w:rsidRDefault="00525929" w:rsidP="004703B0">
      <w:pPr>
        <w:ind w:left="360"/>
        <w:rPr>
          <w:rFonts w:ascii="Times New Roman" w:eastAsia="Times New Roman" w:hAnsi="Times New Roman" w:cs="Times New Roman"/>
          <w:sz w:val="24"/>
        </w:rPr>
      </w:pPr>
    </w:p>
    <w:p w14:paraId="608A6546" w14:textId="77777777" w:rsidR="00525929" w:rsidRPr="00525929" w:rsidRDefault="00525929" w:rsidP="004703B0">
      <w:pPr>
        <w:spacing w:after="240"/>
        <w:ind w:left="360"/>
        <w:rPr>
          <w:rFonts w:ascii="Times New Roman" w:eastAsia="Times New Roman" w:hAnsi="Times New Roman" w:cs="Times New Roman"/>
          <w:sz w:val="24"/>
        </w:rPr>
      </w:pPr>
      <w:r w:rsidRPr="00525929">
        <w:rPr>
          <w:rFonts w:eastAsia="Times New Roman" w:cs="Times New Roman"/>
          <w:color w:val="000000"/>
          <w:szCs w:val="20"/>
        </w:rPr>
        <w:t xml:space="preserve">ATLA travels to communities throughout the state on a regular basis to provide hands-on AT demonstrations. Whenever possible, demonstrations are conducted in collaboration with local service providers who can assist in meeting the on-going AT needs of the consumer. Regardless of the method for delivering AT device demonstrations, ATLA programs are </w:t>
      </w:r>
      <w:r w:rsidRPr="00525929">
        <w:rPr>
          <w:rFonts w:eastAsia="Times New Roman" w:cs="Times New Roman"/>
          <w:color w:val="000000"/>
          <w:szCs w:val="20"/>
        </w:rPr>
        <w:lastRenderedPageBreak/>
        <w:t>designed to offer individuals with disabilities, their families, and professionals the opportunity to experience a number of different devices while being guided by experts. Allowing them to compare and contrast different devices will help them to make an informed decision about what device to purchase or whether to purchase a device at all.</w:t>
      </w:r>
    </w:p>
    <w:p w14:paraId="385C0D84" w14:textId="03C08FAB" w:rsidR="00525929" w:rsidRDefault="00525929" w:rsidP="004703B0">
      <w:pPr>
        <w:spacing w:after="240"/>
        <w:ind w:left="360"/>
        <w:rPr>
          <w:rFonts w:eastAsia="Times New Roman" w:cs="Times New Roman"/>
          <w:color w:val="000000"/>
          <w:szCs w:val="20"/>
        </w:rPr>
      </w:pPr>
      <w:r w:rsidRPr="00525929">
        <w:rPr>
          <w:rFonts w:eastAsia="Times New Roman" w:cs="Times New Roman"/>
          <w:color w:val="000000"/>
          <w:szCs w:val="20"/>
        </w:rPr>
        <w:t>To avoid depleting our demonstration and loan center, ATLA continues to seek additional funding to purchase AT items and durable carrying cases specifically for traveling. These AT devices are stored separately so items are available for use in providing demonstrations and awareness activities across the state when specialists travel.</w:t>
      </w:r>
    </w:p>
    <w:p w14:paraId="16B89099" w14:textId="2E6EB4B8" w:rsidR="00DA53DC" w:rsidRPr="00DA53DC" w:rsidRDefault="00DA53DC" w:rsidP="00DA53DC">
      <w:pPr>
        <w:pStyle w:val="ListParagraph"/>
        <w:numPr>
          <w:ilvl w:val="2"/>
          <w:numId w:val="34"/>
        </w:numPr>
        <w:spacing w:after="120"/>
        <w:rPr>
          <w:rFonts w:ascii="Times New Roman" w:eastAsia="Times New Roman" w:hAnsi="Times New Roman" w:cs="Times New Roman"/>
        </w:rPr>
      </w:pPr>
      <w:r w:rsidRPr="00DA53DC">
        <w:rPr>
          <w:rFonts w:ascii="Verdana" w:eastAsia="Verdana" w:hAnsi="Verdana" w:cs="Verdana"/>
          <w:b/>
          <w:color w:val="000000"/>
          <w:sz w:val="18"/>
          <w:szCs w:val="18"/>
        </w:rPr>
        <w:t>The online page (or pages) for this specific activity can be found at:</w:t>
      </w:r>
    </w:p>
    <w:p w14:paraId="0D544374" w14:textId="13C0F481" w:rsidR="00DA53DC" w:rsidRPr="00525929" w:rsidRDefault="001D1BFC" w:rsidP="00BF49FB">
      <w:pPr>
        <w:ind w:left="360"/>
      </w:pPr>
      <w:hyperlink r:id="rId14" w:history="1">
        <w:r w:rsidR="00BF49FB" w:rsidRPr="00BF49FB">
          <w:rPr>
            <w:rStyle w:val="Hyperlink"/>
          </w:rPr>
          <w:t>https://www.atlaak.org/services/determining</w:t>
        </w:r>
      </w:hyperlink>
    </w:p>
    <w:p w14:paraId="45182094" w14:textId="77777777" w:rsidR="00E544FE" w:rsidRDefault="00E544FE">
      <w:pPr>
        <w:jc w:val="left"/>
        <w:rPr>
          <w:rFonts w:eastAsiaTheme="majorEastAsia" w:cstheme="majorBidi"/>
          <w:b/>
          <w:color w:val="2F5496" w:themeColor="accent1" w:themeShade="BF"/>
          <w:sz w:val="32"/>
          <w:szCs w:val="32"/>
        </w:rPr>
      </w:pPr>
      <w:r>
        <w:br w:type="page"/>
      </w:r>
    </w:p>
    <w:p w14:paraId="3E7F5EB0" w14:textId="4745353C" w:rsidR="0085791B" w:rsidRDefault="0085791B" w:rsidP="00E576C3">
      <w:pPr>
        <w:pStyle w:val="Heading1"/>
      </w:pPr>
      <w:r>
        <w:lastRenderedPageBreak/>
        <w:t>Section G: State Leadership</w:t>
      </w:r>
    </w:p>
    <w:p w14:paraId="376068B2" w14:textId="3293235E" w:rsidR="00E576C3" w:rsidRDefault="0085791B" w:rsidP="0085791B">
      <w:pPr>
        <w:pStyle w:val="Heading2"/>
        <w:rPr>
          <w:rFonts w:eastAsia="Arial"/>
        </w:rPr>
      </w:pPr>
      <w:r>
        <w:rPr>
          <w:rFonts w:eastAsia="Arial"/>
        </w:rPr>
        <w:t>Training</w:t>
      </w:r>
    </w:p>
    <w:p w14:paraId="78F80C91" w14:textId="647FA766" w:rsidR="00DA53DC" w:rsidRDefault="00DA53DC" w:rsidP="00410D56">
      <w:pPr>
        <w:numPr>
          <w:ilvl w:val="2"/>
          <w:numId w:val="35"/>
        </w:numPr>
        <w:pBdr>
          <w:top w:val="nil"/>
          <w:left w:val="nil"/>
          <w:bottom w:val="nil"/>
          <w:right w:val="nil"/>
          <w:between w:val="nil"/>
        </w:pBdr>
        <w:spacing w:after="120"/>
        <w:jc w:val="left"/>
        <w:rPr>
          <w:rFonts w:eastAsia="Verdana" w:cs="Verdana"/>
          <w:b/>
          <w:color w:val="000000"/>
          <w:szCs w:val="20"/>
        </w:rPr>
      </w:pPr>
      <w:r w:rsidRPr="00DA53DC">
        <w:rPr>
          <w:rFonts w:eastAsia="Verdana" w:cs="Verdana"/>
          <w:b/>
          <w:color w:val="000000"/>
          <w:szCs w:val="20"/>
        </w:rPr>
        <w:t xml:space="preserve">If training activities are conducted through a formal written agreement, by providing financial support to other entities and/or by receiving financial support from other entities please identify that coordination and collaboration in the table below.  </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8"/>
        <w:gridCol w:w="1800"/>
        <w:gridCol w:w="1800"/>
        <w:gridCol w:w="1710"/>
      </w:tblGrid>
      <w:tr w:rsidR="008C1A46" w:rsidRPr="00DA53DC" w14:paraId="47A05D01" w14:textId="77777777" w:rsidTr="008C1A46">
        <w:trPr>
          <w:jc w:val="center"/>
        </w:trPr>
        <w:tc>
          <w:tcPr>
            <w:tcW w:w="3588" w:type="dxa"/>
            <w:shd w:val="clear" w:color="auto" w:fill="D9D9D9"/>
          </w:tcPr>
          <w:p w14:paraId="63FAF934" w14:textId="77777777" w:rsidR="008C1A46" w:rsidRPr="00DA53DC" w:rsidRDefault="008C1A46" w:rsidP="008C1A46">
            <w:pPr>
              <w:jc w:val="left"/>
              <w:rPr>
                <w:rFonts w:eastAsia="Verdana" w:cs="Verdana"/>
                <w:b/>
                <w:szCs w:val="20"/>
              </w:rPr>
            </w:pPr>
            <w:r w:rsidRPr="00DA53DC">
              <w:rPr>
                <w:rFonts w:eastAsia="Verdana" w:cs="Verdana"/>
                <w:b/>
                <w:szCs w:val="20"/>
              </w:rPr>
              <w:t xml:space="preserve">Collaborating organizations conducting this activity </w:t>
            </w:r>
          </w:p>
          <w:p w14:paraId="2E372160" w14:textId="77777777" w:rsidR="008C1A46" w:rsidRPr="00DA53DC" w:rsidRDefault="008C1A46" w:rsidP="008C1A46">
            <w:pPr>
              <w:jc w:val="left"/>
              <w:rPr>
                <w:rFonts w:eastAsia="Verdana" w:cs="Verdana"/>
                <w:b/>
                <w:szCs w:val="20"/>
              </w:rPr>
            </w:pPr>
          </w:p>
        </w:tc>
        <w:tc>
          <w:tcPr>
            <w:tcW w:w="1800" w:type="dxa"/>
            <w:shd w:val="clear" w:color="auto" w:fill="D9D9D9"/>
          </w:tcPr>
          <w:p w14:paraId="14081F6B" w14:textId="77777777" w:rsidR="008C1A46" w:rsidRPr="00DA53DC" w:rsidRDefault="008C1A46" w:rsidP="008C1A46">
            <w:pPr>
              <w:jc w:val="left"/>
              <w:rPr>
                <w:rFonts w:eastAsia="Verdana" w:cs="Verdana"/>
                <w:b/>
                <w:szCs w:val="20"/>
              </w:rPr>
            </w:pPr>
            <w:r w:rsidRPr="00DA53DC">
              <w:rPr>
                <w:rFonts w:eastAsia="Verdana" w:cs="Verdana"/>
                <w:b/>
                <w:szCs w:val="20"/>
              </w:rPr>
              <w:t>Have written agreement with this entity</w:t>
            </w:r>
          </w:p>
        </w:tc>
        <w:tc>
          <w:tcPr>
            <w:tcW w:w="1800" w:type="dxa"/>
            <w:shd w:val="clear" w:color="auto" w:fill="D9D9D9"/>
          </w:tcPr>
          <w:p w14:paraId="16AA008C" w14:textId="77777777" w:rsidR="008C1A46" w:rsidRPr="00DA53DC" w:rsidRDefault="008C1A46" w:rsidP="008C1A46">
            <w:pPr>
              <w:jc w:val="left"/>
              <w:rPr>
                <w:rFonts w:eastAsia="Verdana" w:cs="Verdana"/>
                <w:b/>
                <w:szCs w:val="20"/>
              </w:rPr>
            </w:pPr>
            <w:r w:rsidRPr="00DA53DC">
              <w:rPr>
                <w:rFonts w:eastAsia="Verdana" w:cs="Verdana"/>
                <w:b/>
                <w:szCs w:val="20"/>
              </w:rPr>
              <w:t>Provide financial support to this entity</w:t>
            </w:r>
          </w:p>
        </w:tc>
        <w:tc>
          <w:tcPr>
            <w:tcW w:w="1710" w:type="dxa"/>
            <w:shd w:val="clear" w:color="auto" w:fill="D9D9D9"/>
          </w:tcPr>
          <w:p w14:paraId="12E3C8F0" w14:textId="77777777" w:rsidR="008C1A46" w:rsidRPr="00DA53DC" w:rsidRDefault="008C1A46" w:rsidP="008C1A46">
            <w:pPr>
              <w:jc w:val="left"/>
              <w:rPr>
                <w:rFonts w:eastAsia="Verdana" w:cs="Verdana"/>
                <w:b/>
                <w:szCs w:val="20"/>
              </w:rPr>
            </w:pPr>
            <w:r w:rsidRPr="00DA53DC">
              <w:rPr>
                <w:rFonts w:eastAsia="Verdana" w:cs="Verdana"/>
                <w:b/>
                <w:szCs w:val="20"/>
              </w:rPr>
              <w:t>Receive financial support from this entity</w:t>
            </w:r>
          </w:p>
        </w:tc>
      </w:tr>
      <w:tr w:rsidR="008C1A46" w:rsidRPr="00DA53DC" w14:paraId="386FCF5E" w14:textId="77777777" w:rsidTr="008C1A46">
        <w:trPr>
          <w:jc w:val="center"/>
        </w:trPr>
        <w:tc>
          <w:tcPr>
            <w:tcW w:w="3588" w:type="dxa"/>
            <w:shd w:val="clear" w:color="auto" w:fill="D9D9D9" w:themeFill="background1" w:themeFillShade="D9"/>
          </w:tcPr>
          <w:p w14:paraId="6E1CC395" w14:textId="77777777" w:rsidR="008C1A46" w:rsidRPr="007639F1" w:rsidRDefault="008C1A46" w:rsidP="008C1A46">
            <w:pPr>
              <w:rPr>
                <w:rFonts w:eastAsia="Verdana" w:cs="Verdana"/>
                <w:bCs/>
                <w:szCs w:val="20"/>
              </w:rPr>
            </w:pPr>
            <w:r w:rsidRPr="007639F1">
              <w:rPr>
                <w:rFonts w:eastAsia="Verdana" w:cs="Verdana"/>
                <w:bCs/>
                <w:szCs w:val="20"/>
              </w:rPr>
              <w:t>Banks/financial institution</w:t>
            </w:r>
          </w:p>
        </w:tc>
        <w:tc>
          <w:tcPr>
            <w:tcW w:w="1800" w:type="dxa"/>
            <w:shd w:val="clear" w:color="auto" w:fill="E2EFD9" w:themeFill="accent6" w:themeFillTint="33"/>
          </w:tcPr>
          <w:p w14:paraId="60880B43"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5E24E4FA"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48712A47"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738A3868" w14:textId="77777777" w:rsidTr="008C1A46">
        <w:trPr>
          <w:jc w:val="center"/>
        </w:trPr>
        <w:tc>
          <w:tcPr>
            <w:tcW w:w="3588" w:type="dxa"/>
            <w:shd w:val="clear" w:color="auto" w:fill="D9D9D9" w:themeFill="background1" w:themeFillShade="D9"/>
          </w:tcPr>
          <w:p w14:paraId="3473205E" w14:textId="77777777" w:rsidR="008C1A46" w:rsidRPr="007639F1" w:rsidRDefault="008C1A46" w:rsidP="008C1A46">
            <w:pPr>
              <w:rPr>
                <w:rFonts w:eastAsia="Verdana" w:cs="Verdana"/>
                <w:bCs/>
                <w:szCs w:val="20"/>
              </w:rPr>
            </w:pPr>
            <w:r w:rsidRPr="007639F1">
              <w:rPr>
                <w:rFonts w:eastAsia="Verdana" w:cs="Verdana"/>
                <w:bCs/>
                <w:szCs w:val="20"/>
              </w:rPr>
              <w:t>Independent Living Center</w:t>
            </w:r>
          </w:p>
        </w:tc>
        <w:tc>
          <w:tcPr>
            <w:tcW w:w="1800" w:type="dxa"/>
            <w:shd w:val="clear" w:color="auto" w:fill="E2EFD9" w:themeFill="accent6" w:themeFillTint="33"/>
          </w:tcPr>
          <w:p w14:paraId="3FAD7A1C"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7D325457"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0EDA9B73"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1C14F08E" w14:textId="77777777" w:rsidTr="008C1A46">
        <w:trPr>
          <w:jc w:val="center"/>
        </w:trPr>
        <w:tc>
          <w:tcPr>
            <w:tcW w:w="3588" w:type="dxa"/>
            <w:shd w:val="clear" w:color="auto" w:fill="D9D9D9" w:themeFill="background1" w:themeFillShade="D9"/>
          </w:tcPr>
          <w:p w14:paraId="18A2DF60" w14:textId="77777777" w:rsidR="008C1A46" w:rsidRPr="007639F1" w:rsidRDefault="008C1A46" w:rsidP="008C1A46">
            <w:pPr>
              <w:rPr>
                <w:rFonts w:eastAsia="Verdana" w:cs="Verdana"/>
                <w:bCs/>
                <w:szCs w:val="20"/>
              </w:rPr>
            </w:pPr>
            <w:r w:rsidRPr="007639F1">
              <w:rPr>
                <w:rFonts w:eastAsia="Verdana" w:cs="Verdana"/>
                <w:bCs/>
                <w:szCs w:val="20"/>
              </w:rPr>
              <w:t>Easter Seals</w:t>
            </w:r>
          </w:p>
        </w:tc>
        <w:tc>
          <w:tcPr>
            <w:tcW w:w="1800" w:type="dxa"/>
            <w:shd w:val="clear" w:color="auto" w:fill="E2EFD9" w:themeFill="accent6" w:themeFillTint="33"/>
          </w:tcPr>
          <w:p w14:paraId="3B602770"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72D5CB0D"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0EDBA9FC"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3DC7AAED" w14:textId="77777777" w:rsidTr="008C1A46">
        <w:trPr>
          <w:jc w:val="center"/>
        </w:trPr>
        <w:tc>
          <w:tcPr>
            <w:tcW w:w="3588" w:type="dxa"/>
            <w:shd w:val="clear" w:color="auto" w:fill="D9D9D9" w:themeFill="background1" w:themeFillShade="D9"/>
          </w:tcPr>
          <w:p w14:paraId="6A5D406A" w14:textId="77777777" w:rsidR="008C1A46" w:rsidRPr="007639F1" w:rsidRDefault="008C1A46" w:rsidP="008C1A46">
            <w:pPr>
              <w:rPr>
                <w:rFonts w:eastAsia="Verdana" w:cs="Verdana"/>
                <w:bCs/>
                <w:szCs w:val="20"/>
              </w:rPr>
            </w:pPr>
            <w:r w:rsidRPr="007639F1">
              <w:rPr>
                <w:rFonts w:eastAsia="Verdana" w:cs="Verdana"/>
                <w:bCs/>
                <w:szCs w:val="20"/>
              </w:rPr>
              <w:t>Disability/AT Organizations</w:t>
            </w:r>
          </w:p>
        </w:tc>
        <w:tc>
          <w:tcPr>
            <w:tcW w:w="1800" w:type="dxa"/>
            <w:shd w:val="clear" w:color="auto" w:fill="E2EFD9" w:themeFill="accent6" w:themeFillTint="33"/>
          </w:tcPr>
          <w:p w14:paraId="167D11A1"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571A0F46"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1DC8DCB4"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10907EFC" w14:textId="77777777" w:rsidTr="008C1A46">
        <w:trPr>
          <w:jc w:val="center"/>
        </w:trPr>
        <w:tc>
          <w:tcPr>
            <w:tcW w:w="3588" w:type="dxa"/>
            <w:shd w:val="clear" w:color="auto" w:fill="D9D9D9" w:themeFill="background1" w:themeFillShade="D9"/>
          </w:tcPr>
          <w:p w14:paraId="2FF50F27" w14:textId="77777777" w:rsidR="008C1A46" w:rsidRPr="007639F1" w:rsidRDefault="008C1A46" w:rsidP="008C1A46">
            <w:pPr>
              <w:rPr>
                <w:rFonts w:eastAsia="Verdana" w:cs="Verdana"/>
                <w:bCs/>
                <w:szCs w:val="20"/>
              </w:rPr>
            </w:pPr>
            <w:r w:rsidRPr="007639F1">
              <w:rPr>
                <w:rFonts w:eastAsia="Verdana" w:cs="Verdana"/>
                <w:bCs/>
                <w:szCs w:val="20"/>
              </w:rPr>
              <w:t>Federal Entities/Agencies</w:t>
            </w:r>
          </w:p>
        </w:tc>
        <w:tc>
          <w:tcPr>
            <w:tcW w:w="1800" w:type="dxa"/>
            <w:shd w:val="clear" w:color="auto" w:fill="E2EFD9" w:themeFill="accent6" w:themeFillTint="33"/>
          </w:tcPr>
          <w:p w14:paraId="675328D4"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7C5228CD"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76F42DDD"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0D6359BE" w14:textId="77777777" w:rsidTr="008C1A46">
        <w:trPr>
          <w:jc w:val="center"/>
        </w:trPr>
        <w:tc>
          <w:tcPr>
            <w:tcW w:w="3588" w:type="dxa"/>
            <w:shd w:val="clear" w:color="auto" w:fill="D9D9D9" w:themeFill="background1" w:themeFillShade="D9"/>
          </w:tcPr>
          <w:p w14:paraId="12643B3A" w14:textId="77777777" w:rsidR="008C1A46" w:rsidRPr="007639F1" w:rsidRDefault="008C1A46" w:rsidP="008C1A46">
            <w:pPr>
              <w:rPr>
                <w:rFonts w:eastAsia="Verdana" w:cs="Verdana"/>
                <w:bCs/>
                <w:szCs w:val="20"/>
              </w:rPr>
            </w:pPr>
            <w:r w:rsidRPr="007639F1">
              <w:rPr>
                <w:rFonts w:eastAsia="Verdana" w:cs="Verdana"/>
                <w:bCs/>
                <w:szCs w:val="20"/>
              </w:rPr>
              <w:t>State Entities/Agencies</w:t>
            </w:r>
          </w:p>
        </w:tc>
        <w:tc>
          <w:tcPr>
            <w:tcW w:w="1800" w:type="dxa"/>
            <w:shd w:val="clear" w:color="auto" w:fill="E2EFD9" w:themeFill="accent6" w:themeFillTint="33"/>
          </w:tcPr>
          <w:p w14:paraId="2A40E3F5" w14:textId="328B9241"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1675F736"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469997DA"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0A728533" w14:textId="77777777" w:rsidTr="008C1A46">
        <w:trPr>
          <w:jc w:val="center"/>
        </w:trPr>
        <w:tc>
          <w:tcPr>
            <w:tcW w:w="3588" w:type="dxa"/>
            <w:shd w:val="clear" w:color="auto" w:fill="D9D9D9" w:themeFill="background1" w:themeFillShade="D9"/>
          </w:tcPr>
          <w:p w14:paraId="377695CE" w14:textId="77777777" w:rsidR="008C1A46" w:rsidRPr="007639F1" w:rsidRDefault="008C1A46" w:rsidP="008C1A46">
            <w:pPr>
              <w:rPr>
                <w:rFonts w:eastAsia="Verdana" w:cs="Verdana"/>
                <w:bCs/>
                <w:szCs w:val="20"/>
              </w:rPr>
            </w:pPr>
            <w:r w:rsidRPr="007639F1">
              <w:rPr>
                <w:rFonts w:eastAsia="Verdana" w:cs="Verdana"/>
                <w:bCs/>
                <w:szCs w:val="20"/>
              </w:rPr>
              <w:t>Local/Community Entities</w:t>
            </w:r>
          </w:p>
        </w:tc>
        <w:tc>
          <w:tcPr>
            <w:tcW w:w="1800" w:type="dxa"/>
            <w:shd w:val="clear" w:color="auto" w:fill="E2EFD9" w:themeFill="accent6" w:themeFillTint="33"/>
          </w:tcPr>
          <w:p w14:paraId="5B5DDA20" w14:textId="1B0A3F99"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3A85D2BF"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3AF2AA0D"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460FE4E2" w14:textId="77777777" w:rsidTr="008C1A46">
        <w:trPr>
          <w:jc w:val="center"/>
        </w:trPr>
        <w:tc>
          <w:tcPr>
            <w:tcW w:w="3588" w:type="dxa"/>
            <w:shd w:val="clear" w:color="auto" w:fill="D9D9D9" w:themeFill="background1" w:themeFillShade="D9"/>
          </w:tcPr>
          <w:p w14:paraId="666CAC26" w14:textId="77777777" w:rsidR="008C1A46" w:rsidRPr="007639F1" w:rsidRDefault="008C1A46" w:rsidP="008C1A46">
            <w:pPr>
              <w:rPr>
                <w:rFonts w:eastAsia="Verdana" w:cs="Verdana"/>
                <w:bCs/>
                <w:szCs w:val="20"/>
              </w:rPr>
            </w:pPr>
            <w:r w:rsidRPr="007639F1">
              <w:rPr>
                <w:rFonts w:eastAsia="Verdana" w:cs="Verdana"/>
                <w:bCs/>
                <w:szCs w:val="20"/>
              </w:rPr>
              <w:t xml:space="preserve">Private Entities </w:t>
            </w:r>
          </w:p>
        </w:tc>
        <w:tc>
          <w:tcPr>
            <w:tcW w:w="1800" w:type="dxa"/>
            <w:shd w:val="clear" w:color="auto" w:fill="E2EFD9" w:themeFill="accent6" w:themeFillTint="33"/>
          </w:tcPr>
          <w:p w14:paraId="7215179A" w14:textId="6E0585E9"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2E375B11"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1CAD7937"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4F74BE49" w14:textId="77777777" w:rsidTr="008C1A46">
        <w:trPr>
          <w:jc w:val="center"/>
        </w:trPr>
        <w:tc>
          <w:tcPr>
            <w:tcW w:w="3588" w:type="dxa"/>
            <w:shd w:val="clear" w:color="auto" w:fill="D9D9D9" w:themeFill="background1" w:themeFillShade="D9"/>
          </w:tcPr>
          <w:p w14:paraId="6ACC8AE4" w14:textId="77777777" w:rsidR="008C1A46" w:rsidRPr="007639F1" w:rsidRDefault="008C1A46" w:rsidP="008C1A46">
            <w:pPr>
              <w:tabs>
                <w:tab w:val="left" w:pos="1152"/>
                <w:tab w:val="left" w:pos="1440"/>
                <w:tab w:val="left" w:pos="1728"/>
              </w:tabs>
              <w:rPr>
                <w:rFonts w:eastAsia="Verdana" w:cs="Verdana"/>
                <w:bCs/>
                <w:szCs w:val="20"/>
              </w:rPr>
            </w:pPr>
            <w:r w:rsidRPr="007639F1">
              <w:rPr>
                <w:rFonts w:eastAsia="Verdana" w:cs="Verdana"/>
                <w:bCs/>
                <w:szCs w:val="20"/>
              </w:rPr>
              <w:t>Other (</w:t>
            </w:r>
            <w:r w:rsidRPr="007639F1">
              <w:rPr>
                <w:rFonts w:eastAsia="Verdana" w:cs="Verdana"/>
                <w:bCs/>
                <w:i/>
                <w:szCs w:val="20"/>
              </w:rPr>
              <w:t>describe)</w:t>
            </w:r>
          </w:p>
        </w:tc>
        <w:tc>
          <w:tcPr>
            <w:tcW w:w="1800" w:type="dxa"/>
            <w:shd w:val="clear" w:color="auto" w:fill="E2EFD9" w:themeFill="accent6" w:themeFillTint="33"/>
          </w:tcPr>
          <w:p w14:paraId="43F93009" w14:textId="77777777" w:rsidR="008C1A46" w:rsidRPr="00DA53DC" w:rsidRDefault="008C1A46" w:rsidP="008C1A46">
            <w:pPr>
              <w:jc w:val="center"/>
              <w:rPr>
                <w:rFonts w:eastAsia="Verdana" w:cs="Verdana"/>
                <w:b/>
                <w:szCs w:val="20"/>
              </w:rPr>
            </w:pPr>
            <w:r>
              <w:rPr>
                <w:rFonts w:eastAsia="Verdana" w:cs="Verdana"/>
                <w:bCs/>
                <w:szCs w:val="20"/>
              </w:rPr>
              <w:t>NA</w:t>
            </w:r>
          </w:p>
        </w:tc>
        <w:tc>
          <w:tcPr>
            <w:tcW w:w="1800" w:type="dxa"/>
            <w:shd w:val="clear" w:color="auto" w:fill="E2EFD9" w:themeFill="accent6" w:themeFillTint="33"/>
          </w:tcPr>
          <w:p w14:paraId="49B48FA0" w14:textId="77777777" w:rsidR="008C1A46" w:rsidRPr="00DA53DC" w:rsidRDefault="008C1A46" w:rsidP="008C1A46">
            <w:pPr>
              <w:jc w:val="center"/>
              <w:rPr>
                <w:rFonts w:eastAsia="Verdana" w:cs="Verdana"/>
                <w:b/>
                <w:szCs w:val="20"/>
              </w:rPr>
            </w:pPr>
            <w:r>
              <w:rPr>
                <w:rFonts w:eastAsia="Verdana" w:cs="Verdana"/>
                <w:bCs/>
                <w:szCs w:val="20"/>
              </w:rPr>
              <w:t>NA</w:t>
            </w:r>
          </w:p>
        </w:tc>
        <w:tc>
          <w:tcPr>
            <w:tcW w:w="1710" w:type="dxa"/>
            <w:shd w:val="clear" w:color="auto" w:fill="E2EFD9" w:themeFill="accent6" w:themeFillTint="33"/>
          </w:tcPr>
          <w:p w14:paraId="2EF6DC78" w14:textId="77777777" w:rsidR="008C1A46" w:rsidRPr="00DA53DC" w:rsidRDefault="008C1A46" w:rsidP="008C1A46">
            <w:pPr>
              <w:jc w:val="center"/>
              <w:rPr>
                <w:rFonts w:eastAsia="Verdana" w:cs="Verdana"/>
                <w:b/>
                <w:szCs w:val="20"/>
              </w:rPr>
            </w:pPr>
            <w:r>
              <w:rPr>
                <w:rFonts w:eastAsia="Verdana" w:cs="Verdana"/>
                <w:bCs/>
                <w:szCs w:val="20"/>
              </w:rPr>
              <w:t>NA</w:t>
            </w:r>
          </w:p>
        </w:tc>
      </w:tr>
    </w:tbl>
    <w:p w14:paraId="7BA80C98" w14:textId="23C7F225" w:rsidR="00DA53DC" w:rsidRPr="00DA53DC" w:rsidRDefault="00DA53DC" w:rsidP="00DA53DC">
      <w:pPr>
        <w:pStyle w:val="ListParagraph"/>
        <w:numPr>
          <w:ilvl w:val="2"/>
          <w:numId w:val="35"/>
        </w:numPr>
        <w:spacing w:before="120"/>
        <w:rPr>
          <w:szCs w:val="20"/>
        </w:rPr>
      </w:pPr>
      <w:r w:rsidRPr="00DA53DC">
        <w:rPr>
          <w:rFonts w:eastAsia="Verdana" w:cs="Verdana"/>
          <w:b/>
          <w:color w:val="000000"/>
          <w:szCs w:val="20"/>
        </w:rPr>
        <w:t>Provide a short description of at least one and no more than three planned training activities.  One of the activities described must be planned Information and Communication Technology (ICT) accessibility training that will provide the required ICT Training performance measures.  If the Statewide AT Program is meeting the transition requirements of the AT Act through training, please describe that planned activity.  If the Statewide AT Program sponsors or co-sponsors a statewide conference please include that event as one you describe.</w:t>
      </w:r>
    </w:p>
    <w:p w14:paraId="0360DA9F" w14:textId="6BDBF6A1" w:rsidR="00E576C3" w:rsidRPr="00E576C3" w:rsidRDefault="00E576C3" w:rsidP="008C1A46">
      <w:pPr>
        <w:pStyle w:val="Heading4"/>
        <w:spacing w:before="120" w:after="120"/>
        <w:ind w:left="720" w:hanging="360"/>
        <w:rPr>
          <w:rFonts w:ascii="Century Gothic" w:hAnsi="Century Gothic"/>
          <w:b/>
          <w:bCs/>
          <w:color w:val="000000"/>
          <w:szCs w:val="20"/>
        </w:rPr>
      </w:pPr>
      <w:r w:rsidRPr="00E576C3">
        <w:rPr>
          <w:rFonts w:ascii="Century Gothic" w:hAnsi="Century Gothic"/>
          <w:b/>
          <w:bCs/>
          <w:color w:val="000000"/>
          <w:szCs w:val="20"/>
        </w:rPr>
        <w:t>Planned ICT Accessibility Training (required)</w:t>
      </w:r>
    </w:p>
    <w:p w14:paraId="35AFAE13" w14:textId="77777777" w:rsidR="00E576C3" w:rsidRDefault="00E576C3" w:rsidP="0041567B">
      <w:pPr>
        <w:pStyle w:val="NormalWeb"/>
        <w:spacing w:before="0" w:beforeAutospacing="0" w:after="120" w:afterAutospacing="0"/>
        <w:ind w:left="360"/>
      </w:pPr>
      <w:r>
        <w:rPr>
          <w:rFonts w:ascii="Century Gothic" w:hAnsi="Century Gothic"/>
          <w:color w:val="000000"/>
          <w:szCs w:val="20"/>
        </w:rPr>
        <w:t>ATLA will provide Accessible Google and Microsoft document and presentation training to agencies, school systems, or other organizations. In addition, ATLA will also provide basic workshops on the creation and remediation of accessible PDF documents. All training opportunities will be offered either in-person or by distance delivery to accommodate attendees across the state. </w:t>
      </w:r>
    </w:p>
    <w:p w14:paraId="2FB5DE1A" w14:textId="77777777" w:rsidR="00E576C3" w:rsidRPr="00E576C3" w:rsidRDefault="00E576C3" w:rsidP="008C1A46">
      <w:pPr>
        <w:pStyle w:val="Heading4"/>
        <w:spacing w:before="0" w:after="120"/>
        <w:ind w:left="720" w:hanging="360"/>
        <w:rPr>
          <w:rFonts w:ascii="Century Gothic" w:hAnsi="Century Gothic"/>
          <w:b/>
          <w:bCs/>
          <w:color w:val="000000"/>
          <w:szCs w:val="20"/>
        </w:rPr>
      </w:pPr>
      <w:r w:rsidRPr="00E576C3">
        <w:rPr>
          <w:rFonts w:ascii="Century Gothic" w:hAnsi="Century Gothic"/>
          <w:b/>
          <w:bCs/>
          <w:color w:val="000000"/>
          <w:szCs w:val="20"/>
        </w:rPr>
        <w:t>Planned Statewide Conference or Other Training Activity (optional)</w:t>
      </w:r>
    </w:p>
    <w:p w14:paraId="6F16650F" w14:textId="77777777" w:rsidR="00E576C3" w:rsidRDefault="00E576C3" w:rsidP="00E576C3">
      <w:pPr>
        <w:pStyle w:val="NormalWeb"/>
        <w:spacing w:before="0" w:beforeAutospacing="0" w:after="240" w:afterAutospacing="0"/>
        <w:ind w:left="360"/>
      </w:pPr>
      <w:r>
        <w:rPr>
          <w:rFonts w:ascii="Century Gothic" w:hAnsi="Century Gothic"/>
          <w:color w:val="000000"/>
          <w:szCs w:val="20"/>
        </w:rPr>
        <w:t>ATLA will provide in-person and distant delivery training in the following areas of assistive technology: low-vision, deaf/hard-of-hearing, communication, language and learning, computer access, environmental controls and telecommunications and IT. </w:t>
      </w:r>
    </w:p>
    <w:p w14:paraId="492FD394" w14:textId="77777777" w:rsidR="00E576C3" w:rsidRDefault="00E576C3" w:rsidP="00E576C3">
      <w:pPr>
        <w:pStyle w:val="NormalWeb"/>
        <w:spacing w:before="0" w:beforeAutospacing="0" w:after="240" w:afterAutospacing="0"/>
        <w:ind w:left="360"/>
      </w:pPr>
      <w:r>
        <w:rPr>
          <w:rFonts w:ascii="Century Gothic" w:hAnsi="Century Gothic"/>
          <w:color w:val="000000"/>
          <w:szCs w:val="20"/>
        </w:rPr>
        <w:t>Consumers or family members are not charged for basic, overview training. Agencies, school systems, or other organizations that require more in-depth professional development for their staff on specific areas of AT are charged fees based on the length. In accordance with federal law, agencies pay for this type of service so as not to supplant the federal AT dollars.</w:t>
      </w:r>
    </w:p>
    <w:p w14:paraId="4AD4BA98" w14:textId="36FB4E18" w:rsidR="00E576C3" w:rsidRDefault="00E576C3" w:rsidP="00E576C3">
      <w:pPr>
        <w:pStyle w:val="NormalWeb"/>
        <w:spacing w:before="0" w:beforeAutospacing="0" w:after="240" w:afterAutospacing="0"/>
        <w:ind w:left="360"/>
        <w:rPr>
          <w:rFonts w:ascii="Century Gothic" w:hAnsi="Century Gothic"/>
          <w:color w:val="000000"/>
          <w:szCs w:val="20"/>
        </w:rPr>
      </w:pPr>
      <w:r>
        <w:rPr>
          <w:rFonts w:ascii="Century Gothic" w:hAnsi="Century Gothic"/>
          <w:color w:val="000000"/>
          <w:szCs w:val="20"/>
        </w:rPr>
        <w:t xml:space="preserve">ATLA supports regional workshops, online training, seminars for teachers and parents, and short duration training at numerous in-state conferences. </w:t>
      </w:r>
    </w:p>
    <w:p w14:paraId="47808106" w14:textId="77777777" w:rsidR="0041567B" w:rsidRPr="00DA53DC" w:rsidRDefault="0041567B" w:rsidP="0041567B">
      <w:pPr>
        <w:pStyle w:val="ListParagraph"/>
        <w:numPr>
          <w:ilvl w:val="2"/>
          <w:numId w:val="35"/>
        </w:numPr>
        <w:spacing w:after="120"/>
        <w:rPr>
          <w:rFonts w:ascii="Times New Roman" w:eastAsia="Times New Roman" w:hAnsi="Times New Roman" w:cs="Times New Roman"/>
        </w:rPr>
      </w:pPr>
      <w:r w:rsidRPr="00DA53DC">
        <w:rPr>
          <w:rFonts w:ascii="Verdana" w:eastAsia="Verdana" w:hAnsi="Verdana" w:cs="Verdana"/>
          <w:b/>
          <w:color w:val="000000"/>
          <w:sz w:val="18"/>
          <w:szCs w:val="18"/>
        </w:rPr>
        <w:t>The online page (or pages) for this specific activity can be found at:</w:t>
      </w:r>
    </w:p>
    <w:p w14:paraId="61EFCC61" w14:textId="006B17BA" w:rsidR="0041567B" w:rsidRDefault="001D1BFC" w:rsidP="008C1A46">
      <w:pPr>
        <w:spacing w:after="120"/>
        <w:ind w:left="360"/>
      </w:pPr>
      <w:hyperlink r:id="rId15" w:history="1">
        <w:r w:rsidR="008C1A46" w:rsidRPr="008C1A46">
          <w:rPr>
            <w:rStyle w:val="Hyperlink"/>
          </w:rPr>
          <w:t>https://www.atlaak.org/services/training</w:t>
        </w:r>
      </w:hyperlink>
    </w:p>
    <w:p w14:paraId="5E072D49" w14:textId="51C0A723" w:rsidR="004703B0" w:rsidRPr="004703B0" w:rsidRDefault="004703B0" w:rsidP="0085791B">
      <w:pPr>
        <w:pStyle w:val="Heading2"/>
        <w:rPr>
          <w:rFonts w:eastAsia="Arial"/>
        </w:rPr>
      </w:pPr>
      <w:r>
        <w:rPr>
          <w:rFonts w:eastAsia="Arial"/>
        </w:rPr>
        <w:lastRenderedPageBreak/>
        <w:t>Technical Assistance Activities</w:t>
      </w:r>
    </w:p>
    <w:p w14:paraId="48B1D97E" w14:textId="58512C22" w:rsidR="0041567B" w:rsidRDefault="0041567B" w:rsidP="0041567B">
      <w:pPr>
        <w:numPr>
          <w:ilvl w:val="2"/>
          <w:numId w:val="36"/>
        </w:numPr>
        <w:pBdr>
          <w:top w:val="nil"/>
          <w:left w:val="nil"/>
          <w:bottom w:val="nil"/>
          <w:right w:val="nil"/>
          <w:between w:val="nil"/>
        </w:pBdr>
        <w:spacing w:after="120"/>
        <w:jc w:val="left"/>
        <w:rPr>
          <w:rFonts w:eastAsia="Verdana" w:cs="Verdana"/>
          <w:b/>
          <w:color w:val="000000"/>
          <w:szCs w:val="20"/>
        </w:rPr>
      </w:pPr>
      <w:r w:rsidRPr="0041567B">
        <w:rPr>
          <w:rFonts w:eastAsia="Verdana" w:cs="Verdana"/>
          <w:b/>
          <w:color w:val="000000"/>
          <w:szCs w:val="20"/>
        </w:rPr>
        <w:t xml:space="preserve">If technical assistance activities are conducted through a formal written agreement, by providing financial support to other entities and/or by receiving financial support from other entities please identify that coordination and collaboration in the table below.  </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8"/>
        <w:gridCol w:w="1800"/>
        <w:gridCol w:w="1800"/>
        <w:gridCol w:w="1710"/>
      </w:tblGrid>
      <w:tr w:rsidR="008C1A46" w:rsidRPr="00DA53DC" w14:paraId="7DFCD7E2" w14:textId="77777777" w:rsidTr="008C1A46">
        <w:trPr>
          <w:jc w:val="center"/>
        </w:trPr>
        <w:tc>
          <w:tcPr>
            <w:tcW w:w="3588" w:type="dxa"/>
            <w:shd w:val="clear" w:color="auto" w:fill="D9D9D9"/>
          </w:tcPr>
          <w:p w14:paraId="38292C85" w14:textId="77777777" w:rsidR="008C1A46" w:rsidRPr="00DA53DC" w:rsidRDefault="008C1A46" w:rsidP="008C1A46">
            <w:pPr>
              <w:jc w:val="left"/>
              <w:rPr>
                <w:rFonts w:eastAsia="Verdana" w:cs="Verdana"/>
                <w:b/>
                <w:szCs w:val="20"/>
              </w:rPr>
            </w:pPr>
            <w:r w:rsidRPr="00DA53DC">
              <w:rPr>
                <w:rFonts w:eastAsia="Verdana" w:cs="Verdana"/>
                <w:b/>
                <w:szCs w:val="20"/>
              </w:rPr>
              <w:t xml:space="preserve">Collaborating organizations conducting this activity </w:t>
            </w:r>
          </w:p>
          <w:p w14:paraId="1E9DB745" w14:textId="77777777" w:rsidR="008C1A46" w:rsidRPr="00DA53DC" w:rsidRDefault="008C1A46" w:rsidP="008C1A46">
            <w:pPr>
              <w:jc w:val="left"/>
              <w:rPr>
                <w:rFonts w:eastAsia="Verdana" w:cs="Verdana"/>
                <w:b/>
                <w:szCs w:val="20"/>
              </w:rPr>
            </w:pPr>
          </w:p>
        </w:tc>
        <w:tc>
          <w:tcPr>
            <w:tcW w:w="1800" w:type="dxa"/>
            <w:shd w:val="clear" w:color="auto" w:fill="D9D9D9"/>
          </w:tcPr>
          <w:p w14:paraId="238C9A73" w14:textId="77777777" w:rsidR="008C1A46" w:rsidRPr="00DA53DC" w:rsidRDefault="008C1A46" w:rsidP="008C1A46">
            <w:pPr>
              <w:jc w:val="left"/>
              <w:rPr>
                <w:rFonts w:eastAsia="Verdana" w:cs="Verdana"/>
                <w:b/>
                <w:szCs w:val="20"/>
              </w:rPr>
            </w:pPr>
            <w:r w:rsidRPr="00DA53DC">
              <w:rPr>
                <w:rFonts w:eastAsia="Verdana" w:cs="Verdana"/>
                <w:b/>
                <w:szCs w:val="20"/>
              </w:rPr>
              <w:t>Have written agreement with this entity</w:t>
            </w:r>
          </w:p>
        </w:tc>
        <w:tc>
          <w:tcPr>
            <w:tcW w:w="1800" w:type="dxa"/>
            <w:shd w:val="clear" w:color="auto" w:fill="D9D9D9"/>
          </w:tcPr>
          <w:p w14:paraId="640DF316" w14:textId="77777777" w:rsidR="008C1A46" w:rsidRPr="00DA53DC" w:rsidRDefault="008C1A46" w:rsidP="008C1A46">
            <w:pPr>
              <w:jc w:val="left"/>
              <w:rPr>
                <w:rFonts w:eastAsia="Verdana" w:cs="Verdana"/>
                <w:b/>
                <w:szCs w:val="20"/>
              </w:rPr>
            </w:pPr>
            <w:r w:rsidRPr="00DA53DC">
              <w:rPr>
                <w:rFonts w:eastAsia="Verdana" w:cs="Verdana"/>
                <w:b/>
                <w:szCs w:val="20"/>
              </w:rPr>
              <w:t>Provide financial support to this entity</w:t>
            </w:r>
          </w:p>
        </w:tc>
        <w:tc>
          <w:tcPr>
            <w:tcW w:w="1710" w:type="dxa"/>
            <w:shd w:val="clear" w:color="auto" w:fill="D9D9D9"/>
          </w:tcPr>
          <w:p w14:paraId="06336D82" w14:textId="77777777" w:rsidR="008C1A46" w:rsidRPr="00DA53DC" w:rsidRDefault="008C1A46" w:rsidP="008C1A46">
            <w:pPr>
              <w:jc w:val="left"/>
              <w:rPr>
                <w:rFonts w:eastAsia="Verdana" w:cs="Verdana"/>
                <w:b/>
                <w:szCs w:val="20"/>
              </w:rPr>
            </w:pPr>
            <w:r w:rsidRPr="00DA53DC">
              <w:rPr>
                <w:rFonts w:eastAsia="Verdana" w:cs="Verdana"/>
                <w:b/>
                <w:szCs w:val="20"/>
              </w:rPr>
              <w:t>Receive financial support from this entity</w:t>
            </w:r>
          </w:p>
        </w:tc>
      </w:tr>
      <w:tr w:rsidR="008C1A46" w:rsidRPr="00DA53DC" w14:paraId="3047DA96" w14:textId="77777777" w:rsidTr="008C1A46">
        <w:trPr>
          <w:jc w:val="center"/>
        </w:trPr>
        <w:tc>
          <w:tcPr>
            <w:tcW w:w="3588" w:type="dxa"/>
            <w:shd w:val="clear" w:color="auto" w:fill="D9D9D9" w:themeFill="background1" w:themeFillShade="D9"/>
          </w:tcPr>
          <w:p w14:paraId="67F2FA20" w14:textId="77777777" w:rsidR="008C1A46" w:rsidRPr="007639F1" w:rsidRDefault="008C1A46" w:rsidP="008C1A46">
            <w:pPr>
              <w:rPr>
                <w:rFonts w:eastAsia="Verdana" w:cs="Verdana"/>
                <w:bCs/>
                <w:szCs w:val="20"/>
              </w:rPr>
            </w:pPr>
            <w:r w:rsidRPr="007639F1">
              <w:rPr>
                <w:rFonts w:eastAsia="Verdana" w:cs="Verdana"/>
                <w:bCs/>
                <w:szCs w:val="20"/>
              </w:rPr>
              <w:t>Banks/financial institution</w:t>
            </w:r>
          </w:p>
        </w:tc>
        <w:tc>
          <w:tcPr>
            <w:tcW w:w="1800" w:type="dxa"/>
            <w:shd w:val="clear" w:color="auto" w:fill="E2EFD9" w:themeFill="accent6" w:themeFillTint="33"/>
          </w:tcPr>
          <w:p w14:paraId="6F7295BC"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19E72DA8"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54CF5049"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73F774E5" w14:textId="77777777" w:rsidTr="008C1A46">
        <w:trPr>
          <w:jc w:val="center"/>
        </w:trPr>
        <w:tc>
          <w:tcPr>
            <w:tcW w:w="3588" w:type="dxa"/>
            <w:shd w:val="clear" w:color="auto" w:fill="D9D9D9" w:themeFill="background1" w:themeFillShade="D9"/>
          </w:tcPr>
          <w:p w14:paraId="4F996CB5" w14:textId="77777777" w:rsidR="008C1A46" w:rsidRPr="007639F1" w:rsidRDefault="008C1A46" w:rsidP="008C1A46">
            <w:pPr>
              <w:rPr>
                <w:rFonts w:eastAsia="Verdana" w:cs="Verdana"/>
                <w:bCs/>
                <w:szCs w:val="20"/>
              </w:rPr>
            </w:pPr>
            <w:r w:rsidRPr="007639F1">
              <w:rPr>
                <w:rFonts w:eastAsia="Verdana" w:cs="Verdana"/>
                <w:bCs/>
                <w:szCs w:val="20"/>
              </w:rPr>
              <w:t>Independent Living Center</w:t>
            </w:r>
          </w:p>
        </w:tc>
        <w:tc>
          <w:tcPr>
            <w:tcW w:w="1800" w:type="dxa"/>
            <w:shd w:val="clear" w:color="auto" w:fill="E2EFD9" w:themeFill="accent6" w:themeFillTint="33"/>
          </w:tcPr>
          <w:p w14:paraId="4BEC28C8" w14:textId="31D8029C"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3DE55001"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213B1DEB"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2CE1A37B" w14:textId="77777777" w:rsidTr="008C1A46">
        <w:trPr>
          <w:jc w:val="center"/>
        </w:trPr>
        <w:tc>
          <w:tcPr>
            <w:tcW w:w="3588" w:type="dxa"/>
            <w:shd w:val="clear" w:color="auto" w:fill="D9D9D9" w:themeFill="background1" w:themeFillShade="D9"/>
          </w:tcPr>
          <w:p w14:paraId="774C5BB1" w14:textId="77777777" w:rsidR="008C1A46" w:rsidRPr="007639F1" w:rsidRDefault="008C1A46" w:rsidP="008C1A46">
            <w:pPr>
              <w:rPr>
                <w:rFonts w:eastAsia="Verdana" w:cs="Verdana"/>
                <w:bCs/>
                <w:szCs w:val="20"/>
              </w:rPr>
            </w:pPr>
            <w:r w:rsidRPr="007639F1">
              <w:rPr>
                <w:rFonts w:eastAsia="Verdana" w:cs="Verdana"/>
                <w:bCs/>
                <w:szCs w:val="20"/>
              </w:rPr>
              <w:t>Easter Seals</w:t>
            </w:r>
          </w:p>
        </w:tc>
        <w:tc>
          <w:tcPr>
            <w:tcW w:w="1800" w:type="dxa"/>
            <w:shd w:val="clear" w:color="auto" w:fill="E2EFD9" w:themeFill="accent6" w:themeFillTint="33"/>
          </w:tcPr>
          <w:p w14:paraId="476681B9"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428B69C1"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7964D8E4"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2E702C38" w14:textId="77777777" w:rsidTr="008C1A46">
        <w:trPr>
          <w:jc w:val="center"/>
        </w:trPr>
        <w:tc>
          <w:tcPr>
            <w:tcW w:w="3588" w:type="dxa"/>
            <w:shd w:val="clear" w:color="auto" w:fill="D9D9D9" w:themeFill="background1" w:themeFillShade="D9"/>
          </w:tcPr>
          <w:p w14:paraId="67497AE0" w14:textId="77777777" w:rsidR="008C1A46" w:rsidRPr="007639F1" w:rsidRDefault="008C1A46" w:rsidP="008C1A46">
            <w:pPr>
              <w:rPr>
                <w:rFonts w:eastAsia="Verdana" w:cs="Verdana"/>
                <w:bCs/>
                <w:szCs w:val="20"/>
              </w:rPr>
            </w:pPr>
            <w:r w:rsidRPr="007639F1">
              <w:rPr>
                <w:rFonts w:eastAsia="Verdana" w:cs="Verdana"/>
                <w:bCs/>
                <w:szCs w:val="20"/>
              </w:rPr>
              <w:t>Disability/AT Organizations</w:t>
            </w:r>
          </w:p>
        </w:tc>
        <w:tc>
          <w:tcPr>
            <w:tcW w:w="1800" w:type="dxa"/>
            <w:shd w:val="clear" w:color="auto" w:fill="E2EFD9" w:themeFill="accent6" w:themeFillTint="33"/>
          </w:tcPr>
          <w:p w14:paraId="08FBD160" w14:textId="2F3F48C6"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3F9BF5DD"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5D33FCA5"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06BFA3A2" w14:textId="77777777" w:rsidTr="008C1A46">
        <w:trPr>
          <w:jc w:val="center"/>
        </w:trPr>
        <w:tc>
          <w:tcPr>
            <w:tcW w:w="3588" w:type="dxa"/>
            <w:shd w:val="clear" w:color="auto" w:fill="D9D9D9" w:themeFill="background1" w:themeFillShade="D9"/>
          </w:tcPr>
          <w:p w14:paraId="205D37DD" w14:textId="77777777" w:rsidR="008C1A46" w:rsidRPr="007639F1" w:rsidRDefault="008C1A46" w:rsidP="008C1A46">
            <w:pPr>
              <w:rPr>
                <w:rFonts w:eastAsia="Verdana" w:cs="Verdana"/>
                <w:bCs/>
                <w:szCs w:val="20"/>
              </w:rPr>
            </w:pPr>
            <w:r w:rsidRPr="007639F1">
              <w:rPr>
                <w:rFonts w:eastAsia="Verdana" w:cs="Verdana"/>
                <w:bCs/>
                <w:szCs w:val="20"/>
              </w:rPr>
              <w:t>Federal Entities/Agencies</w:t>
            </w:r>
          </w:p>
        </w:tc>
        <w:tc>
          <w:tcPr>
            <w:tcW w:w="1800" w:type="dxa"/>
            <w:shd w:val="clear" w:color="auto" w:fill="E2EFD9" w:themeFill="accent6" w:themeFillTint="33"/>
          </w:tcPr>
          <w:p w14:paraId="3334D2C2" w14:textId="77777777" w:rsidR="008C1A46" w:rsidRPr="00DA53DC" w:rsidRDefault="008C1A46" w:rsidP="008C1A46">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0C861C2B"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0FF3603C"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1A8EAF1A" w14:textId="77777777" w:rsidTr="008C1A46">
        <w:trPr>
          <w:jc w:val="center"/>
        </w:trPr>
        <w:tc>
          <w:tcPr>
            <w:tcW w:w="3588" w:type="dxa"/>
            <w:shd w:val="clear" w:color="auto" w:fill="D9D9D9" w:themeFill="background1" w:themeFillShade="D9"/>
          </w:tcPr>
          <w:p w14:paraId="00F53C6C" w14:textId="77777777" w:rsidR="008C1A46" w:rsidRPr="007639F1" w:rsidRDefault="008C1A46" w:rsidP="008C1A46">
            <w:pPr>
              <w:rPr>
                <w:rFonts w:eastAsia="Verdana" w:cs="Verdana"/>
                <w:bCs/>
                <w:szCs w:val="20"/>
              </w:rPr>
            </w:pPr>
            <w:r w:rsidRPr="007639F1">
              <w:rPr>
                <w:rFonts w:eastAsia="Verdana" w:cs="Verdana"/>
                <w:bCs/>
                <w:szCs w:val="20"/>
              </w:rPr>
              <w:t>State Entities/Agencies</w:t>
            </w:r>
          </w:p>
        </w:tc>
        <w:tc>
          <w:tcPr>
            <w:tcW w:w="1800" w:type="dxa"/>
            <w:shd w:val="clear" w:color="auto" w:fill="E2EFD9" w:themeFill="accent6" w:themeFillTint="33"/>
          </w:tcPr>
          <w:p w14:paraId="5B1BA20C" w14:textId="1B0F6A8E"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4E2483A5"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69DB3BB6"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33C32C77" w14:textId="77777777" w:rsidTr="008C1A46">
        <w:trPr>
          <w:jc w:val="center"/>
        </w:trPr>
        <w:tc>
          <w:tcPr>
            <w:tcW w:w="3588" w:type="dxa"/>
            <w:shd w:val="clear" w:color="auto" w:fill="D9D9D9" w:themeFill="background1" w:themeFillShade="D9"/>
          </w:tcPr>
          <w:p w14:paraId="6EE04731" w14:textId="77777777" w:rsidR="008C1A46" w:rsidRPr="007639F1" w:rsidRDefault="008C1A46" w:rsidP="008C1A46">
            <w:pPr>
              <w:rPr>
                <w:rFonts w:eastAsia="Verdana" w:cs="Verdana"/>
                <w:bCs/>
                <w:szCs w:val="20"/>
              </w:rPr>
            </w:pPr>
            <w:r w:rsidRPr="007639F1">
              <w:rPr>
                <w:rFonts w:eastAsia="Verdana" w:cs="Verdana"/>
                <w:bCs/>
                <w:szCs w:val="20"/>
              </w:rPr>
              <w:t>Local/Community Entities</w:t>
            </w:r>
          </w:p>
        </w:tc>
        <w:tc>
          <w:tcPr>
            <w:tcW w:w="1800" w:type="dxa"/>
            <w:shd w:val="clear" w:color="auto" w:fill="E2EFD9" w:themeFill="accent6" w:themeFillTint="33"/>
          </w:tcPr>
          <w:p w14:paraId="2D181F55" w14:textId="30C50B3F"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1176D586"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16EA40C3"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5E71FDCE" w14:textId="77777777" w:rsidTr="008C1A46">
        <w:trPr>
          <w:jc w:val="center"/>
        </w:trPr>
        <w:tc>
          <w:tcPr>
            <w:tcW w:w="3588" w:type="dxa"/>
            <w:shd w:val="clear" w:color="auto" w:fill="D9D9D9" w:themeFill="background1" w:themeFillShade="D9"/>
          </w:tcPr>
          <w:p w14:paraId="618DB0D6" w14:textId="77777777" w:rsidR="008C1A46" w:rsidRPr="007639F1" w:rsidRDefault="008C1A46" w:rsidP="008C1A46">
            <w:pPr>
              <w:rPr>
                <w:rFonts w:eastAsia="Verdana" w:cs="Verdana"/>
                <w:bCs/>
                <w:szCs w:val="20"/>
              </w:rPr>
            </w:pPr>
            <w:r w:rsidRPr="007639F1">
              <w:rPr>
                <w:rFonts w:eastAsia="Verdana" w:cs="Verdana"/>
                <w:bCs/>
                <w:szCs w:val="20"/>
              </w:rPr>
              <w:t xml:space="preserve">Private Entities </w:t>
            </w:r>
          </w:p>
        </w:tc>
        <w:tc>
          <w:tcPr>
            <w:tcW w:w="1800" w:type="dxa"/>
            <w:shd w:val="clear" w:color="auto" w:fill="E2EFD9" w:themeFill="accent6" w:themeFillTint="33"/>
          </w:tcPr>
          <w:p w14:paraId="13C5F941" w14:textId="4B5B827E" w:rsidR="008C1A46" w:rsidRPr="00DA53DC" w:rsidRDefault="008C1A46" w:rsidP="008C1A46">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2CF80197" w14:textId="77777777" w:rsidR="008C1A46" w:rsidRPr="00DA53DC" w:rsidRDefault="008C1A46" w:rsidP="008C1A46">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4161C291" w14:textId="77777777" w:rsidR="008C1A46" w:rsidRPr="00DA53DC" w:rsidRDefault="008C1A46" w:rsidP="008C1A46">
            <w:pPr>
              <w:jc w:val="center"/>
              <w:rPr>
                <w:rFonts w:eastAsia="Verdana" w:cs="Verdana"/>
                <w:b/>
                <w:szCs w:val="20"/>
              </w:rPr>
            </w:pPr>
            <w:r>
              <w:rPr>
                <w:rFonts w:eastAsia="Verdana" w:cs="Verdana"/>
                <w:bCs/>
                <w:szCs w:val="20"/>
              </w:rPr>
              <w:t>No</w:t>
            </w:r>
          </w:p>
        </w:tc>
      </w:tr>
      <w:tr w:rsidR="008C1A46" w:rsidRPr="00DA53DC" w14:paraId="60400D12" w14:textId="77777777" w:rsidTr="008C1A46">
        <w:trPr>
          <w:jc w:val="center"/>
        </w:trPr>
        <w:tc>
          <w:tcPr>
            <w:tcW w:w="3588" w:type="dxa"/>
            <w:shd w:val="clear" w:color="auto" w:fill="D9D9D9" w:themeFill="background1" w:themeFillShade="D9"/>
          </w:tcPr>
          <w:p w14:paraId="5622AC77" w14:textId="77777777" w:rsidR="008C1A46" w:rsidRPr="007639F1" w:rsidRDefault="008C1A46" w:rsidP="008C1A46">
            <w:pPr>
              <w:tabs>
                <w:tab w:val="left" w:pos="1152"/>
                <w:tab w:val="left" w:pos="1440"/>
                <w:tab w:val="left" w:pos="1728"/>
              </w:tabs>
              <w:rPr>
                <w:rFonts w:eastAsia="Verdana" w:cs="Verdana"/>
                <w:bCs/>
                <w:szCs w:val="20"/>
              </w:rPr>
            </w:pPr>
            <w:r w:rsidRPr="007639F1">
              <w:rPr>
                <w:rFonts w:eastAsia="Verdana" w:cs="Verdana"/>
                <w:bCs/>
                <w:szCs w:val="20"/>
              </w:rPr>
              <w:t>Other (</w:t>
            </w:r>
            <w:r w:rsidRPr="007639F1">
              <w:rPr>
                <w:rFonts w:eastAsia="Verdana" w:cs="Verdana"/>
                <w:bCs/>
                <w:i/>
                <w:szCs w:val="20"/>
              </w:rPr>
              <w:t>describe)</w:t>
            </w:r>
          </w:p>
        </w:tc>
        <w:tc>
          <w:tcPr>
            <w:tcW w:w="1800" w:type="dxa"/>
            <w:shd w:val="clear" w:color="auto" w:fill="E2EFD9" w:themeFill="accent6" w:themeFillTint="33"/>
          </w:tcPr>
          <w:p w14:paraId="0B3F28E6" w14:textId="77777777" w:rsidR="008C1A46" w:rsidRPr="00DA53DC" w:rsidRDefault="008C1A46" w:rsidP="008C1A46">
            <w:pPr>
              <w:jc w:val="center"/>
              <w:rPr>
                <w:rFonts w:eastAsia="Verdana" w:cs="Verdana"/>
                <w:b/>
                <w:szCs w:val="20"/>
              </w:rPr>
            </w:pPr>
            <w:r>
              <w:rPr>
                <w:rFonts w:eastAsia="Verdana" w:cs="Verdana"/>
                <w:bCs/>
                <w:szCs w:val="20"/>
              </w:rPr>
              <w:t>NA</w:t>
            </w:r>
          </w:p>
        </w:tc>
        <w:tc>
          <w:tcPr>
            <w:tcW w:w="1800" w:type="dxa"/>
            <w:shd w:val="clear" w:color="auto" w:fill="E2EFD9" w:themeFill="accent6" w:themeFillTint="33"/>
          </w:tcPr>
          <w:p w14:paraId="1110C6F7" w14:textId="77777777" w:rsidR="008C1A46" w:rsidRPr="00DA53DC" w:rsidRDefault="008C1A46" w:rsidP="008C1A46">
            <w:pPr>
              <w:jc w:val="center"/>
              <w:rPr>
                <w:rFonts w:eastAsia="Verdana" w:cs="Verdana"/>
                <w:b/>
                <w:szCs w:val="20"/>
              </w:rPr>
            </w:pPr>
            <w:r>
              <w:rPr>
                <w:rFonts w:eastAsia="Verdana" w:cs="Verdana"/>
                <w:bCs/>
                <w:szCs w:val="20"/>
              </w:rPr>
              <w:t>NA</w:t>
            </w:r>
          </w:p>
        </w:tc>
        <w:tc>
          <w:tcPr>
            <w:tcW w:w="1710" w:type="dxa"/>
            <w:shd w:val="clear" w:color="auto" w:fill="E2EFD9" w:themeFill="accent6" w:themeFillTint="33"/>
          </w:tcPr>
          <w:p w14:paraId="4BADA92D" w14:textId="77777777" w:rsidR="008C1A46" w:rsidRPr="00DA53DC" w:rsidRDefault="008C1A46" w:rsidP="008C1A46">
            <w:pPr>
              <w:jc w:val="center"/>
              <w:rPr>
                <w:rFonts w:eastAsia="Verdana" w:cs="Verdana"/>
                <w:b/>
                <w:szCs w:val="20"/>
              </w:rPr>
            </w:pPr>
            <w:r>
              <w:rPr>
                <w:rFonts w:eastAsia="Verdana" w:cs="Verdana"/>
                <w:bCs/>
                <w:szCs w:val="20"/>
              </w:rPr>
              <w:t>NA</w:t>
            </w:r>
          </w:p>
        </w:tc>
      </w:tr>
    </w:tbl>
    <w:p w14:paraId="6CC0157F" w14:textId="77777777" w:rsidR="0041567B" w:rsidRDefault="0041567B" w:rsidP="0041567B">
      <w:pPr>
        <w:numPr>
          <w:ilvl w:val="2"/>
          <w:numId w:val="36"/>
        </w:numPr>
        <w:pBdr>
          <w:top w:val="nil"/>
          <w:left w:val="nil"/>
          <w:bottom w:val="nil"/>
          <w:right w:val="nil"/>
          <w:between w:val="nil"/>
        </w:pBdr>
        <w:spacing w:before="240"/>
        <w:jc w:val="left"/>
        <w:rPr>
          <w:rFonts w:ascii="Verdana" w:eastAsia="Verdana" w:hAnsi="Verdana" w:cs="Verdana"/>
          <w:b/>
          <w:color w:val="000000"/>
          <w:sz w:val="18"/>
          <w:szCs w:val="18"/>
        </w:rPr>
      </w:pPr>
      <w:r w:rsidRPr="0041567B">
        <w:rPr>
          <w:rFonts w:eastAsia="Verdana" w:cs="Verdana"/>
          <w:b/>
          <w:color w:val="000000"/>
          <w:szCs w:val="20"/>
        </w:rPr>
        <w:t>Provide a short description of at least one and no more than two planned technical assistance activities.  If the Statewide AT Program is meeting the transition requirements of the AT Act through technical assistance, please describe that planned activity</w:t>
      </w:r>
      <w:r>
        <w:rPr>
          <w:rFonts w:ascii="Verdana" w:eastAsia="Verdana" w:hAnsi="Verdana" w:cs="Verdana"/>
          <w:b/>
          <w:color w:val="000000"/>
          <w:sz w:val="18"/>
          <w:szCs w:val="18"/>
        </w:rPr>
        <w:t xml:space="preserve">. </w:t>
      </w:r>
    </w:p>
    <w:p w14:paraId="179DD348" w14:textId="4F8DBC03" w:rsidR="004703B0" w:rsidRPr="004703B0" w:rsidRDefault="004703B0" w:rsidP="0041567B">
      <w:pPr>
        <w:pStyle w:val="Heading4"/>
        <w:spacing w:before="120" w:after="120"/>
        <w:ind w:left="720" w:hanging="360"/>
        <w:rPr>
          <w:rFonts w:ascii="Times New Roman" w:hAnsi="Times New Roman"/>
          <w:b/>
          <w:bCs/>
        </w:rPr>
      </w:pPr>
      <w:r w:rsidRPr="004703B0">
        <w:rPr>
          <w:rFonts w:ascii="Century Gothic" w:hAnsi="Century Gothic"/>
          <w:b/>
          <w:bCs/>
          <w:color w:val="000000"/>
          <w:szCs w:val="20"/>
        </w:rPr>
        <w:t>Planned Transition Technical Assistance or Other Technical Assistance Activity (required)</w:t>
      </w:r>
    </w:p>
    <w:p w14:paraId="6FF51E18" w14:textId="197F26E7" w:rsidR="003735A9" w:rsidRPr="0041567B" w:rsidRDefault="004703B0" w:rsidP="0041567B">
      <w:pPr>
        <w:ind w:left="360"/>
        <w:rPr>
          <w:color w:val="000000"/>
          <w:szCs w:val="20"/>
        </w:rPr>
      </w:pPr>
      <w:r>
        <w:rPr>
          <w:color w:val="000000"/>
          <w:szCs w:val="20"/>
        </w:rPr>
        <w:t xml:space="preserve">ATLA provides broad-based technical assistance upon request to address a full range of accessible education materials, aging in place, and ICT issues. Examples of planned TA include but are not limited to working with the Statewide Independent Living Council and the Alaska State Division of Health and Human Services in their planning process to implement smart home technology in state Medicaid waiver legislation to improve aging in place, the transition of seniors who wish to remain in their home, or transition out of </w:t>
      </w:r>
      <w:r w:rsidR="003735A9" w:rsidRPr="003735A9">
        <w:rPr>
          <w:rFonts w:eastAsia="Times New Roman" w:cs="Times New Roman"/>
          <w:color w:val="000000"/>
          <w:szCs w:val="20"/>
        </w:rPr>
        <w:t xml:space="preserve">long-term care, nursing, or assisted living facilities. </w:t>
      </w:r>
    </w:p>
    <w:p w14:paraId="299068D2" w14:textId="77777777" w:rsidR="004703B0" w:rsidRPr="004703B0" w:rsidRDefault="004703B0" w:rsidP="0041567B">
      <w:pPr>
        <w:pStyle w:val="Heading4"/>
        <w:spacing w:before="120" w:after="120"/>
        <w:ind w:left="720" w:hanging="360"/>
        <w:rPr>
          <w:b/>
          <w:bCs/>
        </w:rPr>
      </w:pPr>
      <w:r w:rsidRPr="004703B0">
        <w:rPr>
          <w:rFonts w:ascii="Century Gothic" w:hAnsi="Century Gothic"/>
          <w:b/>
          <w:bCs/>
          <w:color w:val="000000"/>
          <w:szCs w:val="20"/>
        </w:rPr>
        <w:t>Planned Other Technical Assistance Activity (optional)</w:t>
      </w:r>
    </w:p>
    <w:p w14:paraId="2411FB8F" w14:textId="77777777" w:rsidR="004703B0" w:rsidRDefault="004703B0" w:rsidP="00526581">
      <w:pPr>
        <w:pStyle w:val="NormalWeb"/>
        <w:spacing w:before="0" w:beforeAutospacing="0" w:after="240" w:afterAutospacing="0"/>
        <w:ind w:left="360"/>
      </w:pPr>
      <w:r>
        <w:rPr>
          <w:rFonts w:ascii="Century Gothic" w:hAnsi="Century Gothic"/>
          <w:color w:val="000000"/>
          <w:szCs w:val="20"/>
        </w:rPr>
        <w:t>ATLA will continue to offer an array of technical assistance to state agencies, groups and organizations. Technical assistance is provided to professionals and programs such as school systems, early intervention programs, adult service programs, allied health, hospitals, community colleges, universities, employers, military related agencies, as well as other professional groups within Alaska.</w:t>
      </w:r>
    </w:p>
    <w:p w14:paraId="60EC6A6C" w14:textId="3F495675" w:rsidR="004703B0" w:rsidRDefault="004703B0" w:rsidP="00526581">
      <w:pPr>
        <w:pStyle w:val="NormalWeb"/>
        <w:spacing w:before="0" w:beforeAutospacing="0" w:after="240" w:afterAutospacing="0"/>
        <w:ind w:left="360"/>
        <w:rPr>
          <w:rFonts w:ascii="Century Gothic" w:hAnsi="Century Gothic"/>
          <w:color w:val="000000"/>
          <w:szCs w:val="20"/>
        </w:rPr>
      </w:pPr>
      <w:r>
        <w:rPr>
          <w:rFonts w:ascii="Century Gothic" w:hAnsi="Century Gothic"/>
          <w:color w:val="000000"/>
          <w:szCs w:val="20"/>
        </w:rPr>
        <w:t>ATLA, in collaboration with the AT Advisory Council, will make every effort to strengthen and expand the current demonstration, loan and reutilization efforts throughout the state. Our primary focus will continue to be on the more underserved targeted populations by actively seeking and increasing alternative leveraged funding opportunities.</w:t>
      </w:r>
    </w:p>
    <w:p w14:paraId="781DF1FD" w14:textId="77777777" w:rsidR="0041567B" w:rsidRPr="00DA53DC" w:rsidRDefault="0041567B" w:rsidP="0041567B">
      <w:pPr>
        <w:pStyle w:val="ListParagraph"/>
        <w:numPr>
          <w:ilvl w:val="2"/>
          <w:numId w:val="36"/>
        </w:numPr>
        <w:spacing w:after="120"/>
        <w:rPr>
          <w:rFonts w:ascii="Times New Roman" w:eastAsia="Times New Roman" w:hAnsi="Times New Roman" w:cs="Times New Roman"/>
        </w:rPr>
      </w:pPr>
      <w:r w:rsidRPr="00DA53DC">
        <w:rPr>
          <w:rFonts w:ascii="Verdana" w:eastAsia="Verdana" w:hAnsi="Verdana" w:cs="Verdana"/>
          <w:b/>
          <w:color w:val="000000"/>
          <w:sz w:val="18"/>
          <w:szCs w:val="18"/>
        </w:rPr>
        <w:t>The online page (or pages) for this specific activity can be found at:</w:t>
      </w:r>
    </w:p>
    <w:p w14:paraId="7B86A968" w14:textId="65246C6C" w:rsidR="0041567B" w:rsidRDefault="004D499D" w:rsidP="004D499D">
      <w:pPr>
        <w:ind w:left="360"/>
      </w:pPr>
      <w:r>
        <w:t>http://www.atlaak.org</w:t>
      </w:r>
    </w:p>
    <w:p w14:paraId="28183B1D" w14:textId="77777777" w:rsidR="004D499D" w:rsidRDefault="004D499D">
      <w:pPr>
        <w:jc w:val="left"/>
        <w:rPr>
          <w:rFonts w:asciiTheme="majorHAnsi" w:eastAsiaTheme="majorEastAsia" w:hAnsiTheme="majorHAnsi" w:cstheme="majorBidi"/>
          <w:b/>
          <w:color w:val="538135" w:themeColor="accent6" w:themeShade="BF"/>
          <w:sz w:val="28"/>
          <w:szCs w:val="26"/>
        </w:rPr>
      </w:pPr>
      <w:r>
        <w:br w:type="page"/>
      </w:r>
    </w:p>
    <w:p w14:paraId="68BBAA64" w14:textId="66D8C952" w:rsidR="003735A9" w:rsidRDefault="0085791B" w:rsidP="0085791B">
      <w:pPr>
        <w:pStyle w:val="Heading2"/>
      </w:pPr>
      <w:r>
        <w:lastRenderedPageBreak/>
        <w:t xml:space="preserve">Public </w:t>
      </w:r>
      <w:r w:rsidR="003735A9">
        <w:t xml:space="preserve">Awareness </w:t>
      </w:r>
    </w:p>
    <w:p w14:paraId="53E62B28" w14:textId="70240260" w:rsidR="0041567B" w:rsidRDefault="0041567B" w:rsidP="0041567B">
      <w:pPr>
        <w:numPr>
          <w:ilvl w:val="2"/>
          <w:numId w:val="37"/>
        </w:numPr>
        <w:pBdr>
          <w:top w:val="nil"/>
          <w:left w:val="nil"/>
          <w:bottom w:val="nil"/>
          <w:right w:val="nil"/>
          <w:between w:val="nil"/>
        </w:pBdr>
        <w:spacing w:after="120"/>
        <w:jc w:val="left"/>
        <w:rPr>
          <w:rFonts w:eastAsia="Verdana" w:cs="Verdana"/>
          <w:b/>
          <w:color w:val="000000"/>
          <w:szCs w:val="20"/>
        </w:rPr>
      </w:pPr>
      <w:r w:rsidRPr="0041567B">
        <w:rPr>
          <w:rFonts w:eastAsia="Verdana" w:cs="Verdana"/>
          <w:b/>
          <w:color w:val="000000"/>
          <w:szCs w:val="20"/>
        </w:rPr>
        <w:t xml:space="preserve">If public awareness activities are conducted through a formal written agreement, by providing financial support to other entities and/or by receiving financial support from other entities please identify that coordination and collaboration in the table below.  </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8"/>
        <w:gridCol w:w="1800"/>
        <w:gridCol w:w="1800"/>
        <w:gridCol w:w="1710"/>
      </w:tblGrid>
      <w:tr w:rsidR="00700879" w:rsidRPr="00DA53DC" w14:paraId="564DD116" w14:textId="77777777" w:rsidTr="00101384">
        <w:trPr>
          <w:jc w:val="center"/>
        </w:trPr>
        <w:tc>
          <w:tcPr>
            <w:tcW w:w="3588" w:type="dxa"/>
            <w:shd w:val="clear" w:color="auto" w:fill="D9D9D9"/>
          </w:tcPr>
          <w:p w14:paraId="23018AC6" w14:textId="77777777" w:rsidR="00700879" w:rsidRPr="00DA53DC" w:rsidRDefault="00700879" w:rsidP="00101384">
            <w:pPr>
              <w:jc w:val="left"/>
              <w:rPr>
                <w:rFonts w:eastAsia="Verdana" w:cs="Verdana"/>
                <w:b/>
                <w:szCs w:val="20"/>
              </w:rPr>
            </w:pPr>
            <w:r w:rsidRPr="00DA53DC">
              <w:rPr>
                <w:rFonts w:eastAsia="Verdana" w:cs="Verdana"/>
                <w:b/>
                <w:szCs w:val="20"/>
              </w:rPr>
              <w:t xml:space="preserve">Collaborating organizations conducting this activity </w:t>
            </w:r>
          </w:p>
          <w:p w14:paraId="0D35896D" w14:textId="77777777" w:rsidR="00700879" w:rsidRPr="00DA53DC" w:rsidRDefault="00700879" w:rsidP="00101384">
            <w:pPr>
              <w:jc w:val="left"/>
              <w:rPr>
                <w:rFonts w:eastAsia="Verdana" w:cs="Verdana"/>
                <w:b/>
                <w:szCs w:val="20"/>
              </w:rPr>
            </w:pPr>
          </w:p>
        </w:tc>
        <w:tc>
          <w:tcPr>
            <w:tcW w:w="1800" w:type="dxa"/>
            <w:shd w:val="clear" w:color="auto" w:fill="D9D9D9"/>
          </w:tcPr>
          <w:p w14:paraId="59E5D69D" w14:textId="77777777" w:rsidR="00700879" w:rsidRPr="00DA53DC" w:rsidRDefault="00700879" w:rsidP="00101384">
            <w:pPr>
              <w:jc w:val="left"/>
              <w:rPr>
                <w:rFonts w:eastAsia="Verdana" w:cs="Verdana"/>
                <w:b/>
                <w:szCs w:val="20"/>
              </w:rPr>
            </w:pPr>
            <w:r w:rsidRPr="00DA53DC">
              <w:rPr>
                <w:rFonts w:eastAsia="Verdana" w:cs="Verdana"/>
                <w:b/>
                <w:szCs w:val="20"/>
              </w:rPr>
              <w:t>Have written agreement with this entity</w:t>
            </w:r>
          </w:p>
        </w:tc>
        <w:tc>
          <w:tcPr>
            <w:tcW w:w="1800" w:type="dxa"/>
            <w:shd w:val="clear" w:color="auto" w:fill="D9D9D9"/>
          </w:tcPr>
          <w:p w14:paraId="616731D4" w14:textId="77777777" w:rsidR="00700879" w:rsidRPr="00DA53DC" w:rsidRDefault="00700879" w:rsidP="00101384">
            <w:pPr>
              <w:jc w:val="left"/>
              <w:rPr>
                <w:rFonts w:eastAsia="Verdana" w:cs="Verdana"/>
                <w:b/>
                <w:szCs w:val="20"/>
              </w:rPr>
            </w:pPr>
            <w:r w:rsidRPr="00DA53DC">
              <w:rPr>
                <w:rFonts w:eastAsia="Verdana" w:cs="Verdana"/>
                <w:b/>
                <w:szCs w:val="20"/>
              </w:rPr>
              <w:t>Provide financial support to this entity</w:t>
            </w:r>
          </w:p>
        </w:tc>
        <w:tc>
          <w:tcPr>
            <w:tcW w:w="1710" w:type="dxa"/>
            <w:shd w:val="clear" w:color="auto" w:fill="D9D9D9"/>
          </w:tcPr>
          <w:p w14:paraId="4EEF8854" w14:textId="77777777" w:rsidR="00700879" w:rsidRPr="00DA53DC" w:rsidRDefault="00700879" w:rsidP="00101384">
            <w:pPr>
              <w:jc w:val="left"/>
              <w:rPr>
                <w:rFonts w:eastAsia="Verdana" w:cs="Verdana"/>
                <w:b/>
                <w:szCs w:val="20"/>
              </w:rPr>
            </w:pPr>
            <w:r w:rsidRPr="00DA53DC">
              <w:rPr>
                <w:rFonts w:eastAsia="Verdana" w:cs="Verdana"/>
                <w:b/>
                <w:szCs w:val="20"/>
              </w:rPr>
              <w:t>Receive financial support from this entity</w:t>
            </w:r>
          </w:p>
        </w:tc>
      </w:tr>
      <w:tr w:rsidR="00700879" w:rsidRPr="00DA53DC" w14:paraId="2BDD33A0" w14:textId="77777777" w:rsidTr="00101384">
        <w:trPr>
          <w:jc w:val="center"/>
        </w:trPr>
        <w:tc>
          <w:tcPr>
            <w:tcW w:w="3588" w:type="dxa"/>
            <w:shd w:val="clear" w:color="auto" w:fill="D9D9D9" w:themeFill="background1" w:themeFillShade="D9"/>
          </w:tcPr>
          <w:p w14:paraId="025B1947" w14:textId="77777777" w:rsidR="00700879" w:rsidRPr="007639F1" w:rsidRDefault="00700879" w:rsidP="00101384">
            <w:pPr>
              <w:rPr>
                <w:rFonts w:eastAsia="Verdana" w:cs="Verdana"/>
                <w:bCs/>
                <w:szCs w:val="20"/>
              </w:rPr>
            </w:pPr>
            <w:r w:rsidRPr="007639F1">
              <w:rPr>
                <w:rFonts w:eastAsia="Verdana" w:cs="Verdana"/>
                <w:bCs/>
                <w:szCs w:val="20"/>
              </w:rPr>
              <w:t>Banks/financial institution</w:t>
            </w:r>
          </w:p>
        </w:tc>
        <w:tc>
          <w:tcPr>
            <w:tcW w:w="1800" w:type="dxa"/>
            <w:shd w:val="clear" w:color="auto" w:fill="E2EFD9" w:themeFill="accent6" w:themeFillTint="33"/>
          </w:tcPr>
          <w:p w14:paraId="7BE57BED" w14:textId="77777777" w:rsidR="00700879" w:rsidRPr="00DA53DC" w:rsidRDefault="00700879" w:rsidP="00101384">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2DD029B7"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25DD0A34"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69651EFB" w14:textId="77777777" w:rsidTr="00101384">
        <w:trPr>
          <w:jc w:val="center"/>
        </w:trPr>
        <w:tc>
          <w:tcPr>
            <w:tcW w:w="3588" w:type="dxa"/>
            <w:shd w:val="clear" w:color="auto" w:fill="D9D9D9" w:themeFill="background1" w:themeFillShade="D9"/>
          </w:tcPr>
          <w:p w14:paraId="60124695" w14:textId="77777777" w:rsidR="00700879" w:rsidRPr="007639F1" w:rsidRDefault="00700879" w:rsidP="00101384">
            <w:pPr>
              <w:rPr>
                <w:rFonts w:eastAsia="Verdana" w:cs="Verdana"/>
                <w:bCs/>
                <w:szCs w:val="20"/>
              </w:rPr>
            </w:pPr>
            <w:r w:rsidRPr="007639F1">
              <w:rPr>
                <w:rFonts w:eastAsia="Verdana" w:cs="Verdana"/>
                <w:bCs/>
                <w:szCs w:val="20"/>
              </w:rPr>
              <w:t>Independent Living Center</w:t>
            </w:r>
          </w:p>
        </w:tc>
        <w:tc>
          <w:tcPr>
            <w:tcW w:w="1800" w:type="dxa"/>
            <w:shd w:val="clear" w:color="auto" w:fill="E2EFD9" w:themeFill="accent6" w:themeFillTint="33"/>
          </w:tcPr>
          <w:p w14:paraId="382AAA94"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57DED18C"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1A19C346"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046B25F9" w14:textId="77777777" w:rsidTr="00101384">
        <w:trPr>
          <w:jc w:val="center"/>
        </w:trPr>
        <w:tc>
          <w:tcPr>
            <w:tcW w:w="3588" w:type="dxa"/>
            <w:shd w:val="clear" w:color="auto" w:fill="D9D9D9" w:themeFill="background1" w:themeFillShade="D9"/>
          </w:tcPr>
          <w:p w14:paraId="6762791E" w14:textId="77777777" w:rsidR="00700879" w:rsidRPr="007639F1" w:rsidRDefault="00700879" w:rsidP="00101384">
            <w:pPr>
              <w:rPr>
                <w:rFonts w:eastAsia="Verdana" w:cs="Verdana"/>
                <w:bCs/>
                <w:szCs w:val="20"/>
              </w:rPr>
            </w:pPr>
            <w:r w:rsidRPr="007639F1">
              <w:rPr>
                <w:rFonts w:eastAsia="Verdana" w:cs="Verdana"/>
                <w:bCs/>
                <w:szCs w:val="20"/>
              </w:rPr>
              <w:t>Easter Seals</w:t>
            </w:r>
          </w:p>
        </w:tc>
        <w:tc>
          <w:tcPr>
            <w:tcW w:w="1800" w:type="dxa"/>
            <w:shd w:val="clear" w:color="auto" w:fill="E2EFD9" w:themeFill="accent6" w:themeFillTint="33"/>
          </w:tcPr>
          <w:p w14:paraId="47CD705B" w14:textId="77777777" w:rsidR="00700879" w:rsidRPr="00DA53DC" w:rsidRDefault="00700879" w:rsidP="00101384">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2F5C2196"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7C8138C0"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3E5D859F" w14:textId="77777777" w:rsidTr="00101384">
        <w:trPr>
          <w:jc w:val="center"/>
        </w:trPr>
        <w:tc>
          <w:tcPr>
            <w:tcW w:w="3588" w:type="dxa"/>
            <w:shd w:val="clear" w:color="auto" w:fill="D9D9D9" w:themeFill="background1" w:themeFillShade="D9"/>
          </w:tcPr>
          <w:p w14:paraId="1D9C7DA0" w14:textId="77777777" w:rsidR="00700879" w:rsidRPr="007639F1" w:rsidRDefault="00700879" w:rsidP="00101384">
            <w:pPr>
              <w:rPr>
                <w:rFonts w:eastAsia="Verdana" w:cs="Verdana"/>
                <w:bCs/>
                <w:szCs w:val="20"/>
              </w:rPr>
            </w:pPr>
            <w:r w:rsidRPr="007639F1">
              <w:rPr>
                <w:rFonts w:eastAsia="Verdana" w:cs="Verdana"/>
                <w:bCs/>
                <w:szCs w:val="20"/>
              </w:rPr>
              <w:t>Disability/AT Organizations</w:t>
            </w:r>
          </w:p>
        </w:tc>
        <w:tc>
          <w:tcPr>
            <w:tcW w:w="1800" w:type="dxa"/>
            <w:shd w:val="clear" w:color="auto" w:fill="E2EFD9" w:themeFill="accent6" w:themeFillTint="33"/>
          </w:tcPr>
          <w:p w14:paraId="178C377F"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7939CAD7"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392793CA"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390EFC86" w14:textId="77777777" w:rsidTr="00101384">
        <w:trPr>
          <w:jc w:val="center"/>
        </w:trPr>
        <w:tc>
          <w:tcPr>
            <w:tcW w:w="3588" w:type="dxa"/>
            <w:shd w:val="clear" w:color="auto" w:fill="D9D9D9" w:themeFill="background1" w:themeFillShade="D9"/>
          </w:tcPr>
          <w:p w14:paraId="24DC0B6A" w14:textId="77777777" w:rsidR="00700879" w:rsidRPr="007639F1" w:rsidRDefault="00700879" w:rsidP="00101384">
            <w:pPr>
              <w:rPr>
                <w:rFonts w:eastAsia="Verdana" w:cs="Verdana"/>
                <w:bCs/>
                <w:szCs w:val="20"/>
              </w:rPr>
            </w:pPr>
            <w:r w:rsidRPr="007639F1">
              <w:rPr>
                <w:rFonts w:eastAsia="Verdana" w:cs="Verdana"/>
                <w:bCs/>
                <w:szCs w:val="20"/>
              </w:rPr>
              <w:t>Federal Entities/Agencies</w:t>
            </w:r>
          </w:p>
        </w:tc>
        <w:tc>
          <w:tcPr>
            <w:tcW w:w="1800" w:type="dxa"/>
            <w:shd w:val="clear" w:color="auto" w:fill="E2EFD9" w:themeFill="accent6" w:themeFillTint="33"/>
          </w:tcPr>
          <w:p w14:paraId="28AEB581" w14:textId="2BF4DBDC"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5175E117"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32491748" w14:textId="09D2399B" w:rsidR="00700879" w:rsidRPr="00DA53DC" w:rsidRDefault="00700879" w:rsidP="00101384">
            <w:pPr>
              <w:jc w:val="center"/>
              <w:rPr>
                <w:rFonts w:eastAsia="Verdana" w:cs="Verdana"/>
                <w:b/>
                <w:szCs w:val="20"/>
              </w:rPr>
            </w:pPr>
            <w:r>
              <w:rPr>
                <w:rFonts w:eastAsia="Verdana" w:cs="Verdana"/>
                <w:bCs/>
                <w:szCs w:val="20"/>
              </w:rPr>
              <w:t>Yes</w:t>
            </w:r>
          </w:p>
        </w:tc>
      </w:tr>
      <w:tr w:rsidR="00700879" w:rsidRPr="00DA53DC" w14:paraId="6EA4AB2A" w14:textId="77777777" w:rsidTr="00101384">
        <w:trPr>
          <w:jc w:val="center"/>
        </w:trPr>
        <w:tc>
          <w:tcPr>
            <w:tcW w:w="3588" w:type="dxa"/>
            <w:shd w:val="clear" w:color="auto" w:fill="D9D9D9" w:themeFill="background1" w:themeFillShade="D9"/>
          </w:tcPr>
          <w:p w14:paraId="0EFA7294" w14:textId="77777777" w:rsidR="00700879" w:rsidRPr="007639F1" w:rsidRDefault="00700879" w:rsidP="00101384">
            <w:pPr>
              <w:rPr>
                <w:rFonts w:eastAsia="Verdana" w:cs="Verdana"/>
                <w:bCs/>
                <w:szCs w:val="20"/>
              </w:rPr>
            </w:pPr>
            <w:r w:rsidRPr="007639F1">
              <w:rPr>
                <w:rFonts w:eastAsia="Verdana" w:cs="Verdana"/>
                <w:bCs/>
                <w:szCs w:val="20"/>
              </w:rPr>
              <w:t>State Entities/Agencies</w:t>
            </w:r>
          </w:p>
        </w:tc>
        <w:tc>
          <w:tcPr>
            <w:tcW w:w="1800" w:type="dxa"/>
            <w:shd w:val="clear" w:color="auto" w:fill="E2EFD9" w:themeFill="accent6" w:themeFillTint="33"/>
          </w:tcPr>
          <w:p w14:paraId="390A5FB3"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5E0617E3"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2ACF52B5" w14:textId="786F6450" w:rsidR="00700879" w:rsidRPr="00DA53DC" w:rsidRDefault="00700879" w:rsidP="00101384">
            <w:pPr>
              <w:jc w:val="center"/>
              <w:rPr>
                <w:rFonts w:eastAsia="Verdana" w:cs="Verdana"/>
                <w:b/>
                <w:szCs w:val="20"/>
              </w:rPr>
            </w:pPr>
            <w:r>
              <w:rPr>
                <w:rFonts w:eastAsia="Verdana" w:cs="Verdana"/>
                <w:bCs/>
                <w:szCs w:val="20"/>
              </w:rPr>
              <w:t>Yes</w:t>
            </w:r>
          </w:p>
        </w:tc>
      </w:tr>
      <w:tr w:rsidR="00700879" w:rsidRPr="00DA53DC" w14:paraId="229F753A" w14:textId="77777777" w:rsidTr="00101384">
        <w:trPr>
          <w:jc w:val="center"/>
        </w:trPr>
        <w:tc>
          <w:tcPr>
            <w:tcW w:w="3588" w:type="dxa"/>
            <w:shd w:val="clear" w:color="auto" w:fill="D9D9D9" w:themeFill="background1" w:themeFillShade="D9"/>
          </w:tcPr>
          <w:p w14:paraId="3E475A0D" w14:textId="77777777" w:rsidR="00700879" w:rsidRPr="007639F1" w:rsidRDefault="00700879" w:rsidP="00101384">
            <w:pPr>
              <w:rPr>
                <w:rFonts w:eastAsia="Verdana" w:cs="Verdana"/>
                <w:bCs/>
                <w:szCs w:val="20"/>
              </w:rPr>
            </w:pPr>
            <w:r w:rsidRPr="007639F1">
              <w:rPr>
                <w:rFonts w:eastAsia="Verdana" w:cs="Verdana"/>
                <w:bCs/>
                <w:szCs w:val="20"/>
              </w:rPr>
              <w:t>Local/Community Entities</w:t>
            </w:r>
          </w:p>
        </w:tc>
        <w:tc>
          <w:tcPr>
            <w:tcW w:w="1800" w:type="dxa"/>
            <w:shd w:val="clear" w:color="auto" w:fill="E2EFD9" w:themeFill="accent6" w:themeFillTint="33"/>
          </w:tcPr>
          <w:p w14:paraId="52567EDC"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5B4DAB77"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4DB7E380"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02BD742F" w14:textId="77777777" w:rsidTr="00101384">
        <w:trPr>
          <w:jc w:val="center"/>
        </w:trPr>
        <w:tc>
          <w:tcPr>
            <w:tcW w:w="3588" w:type="dxa"/>
            <w:shd w:val="clear" w:color="auto" w:fill="D9D9D9" w:themeFill="background1" w:themeFillShade="D9"/>
          </w:tcPr>
          <w:p w14:paraId="5A60EFBC" w14:textId="77777777" w:rsidR="00700879" w:rsidRPr="007639F1" w:rsidRDefault="00700879" w:rsidP="00101384">
            <w:pPr>
              <w:rPr>
                <w:rFonts w:eastAsia="Verdana" w:cs="Verdana"/>
                <w:bCs/>
                <w:szCs w:val="20"/>
              </w:rPr>
            </w:pPr>
            <w:r w:rsidRPr="007639F1">
              <w:rPr>
                <w:rFonts w:eastAsia="Verdana" w:cs="Verdana"/>
                <w:bCs/>
                <w:szCs w:val="20"/>
              </w:rPr>
              <w:t xml:space="preserve">Private Entities </w:t>
            </w:r>
          </w:p>
        </w:tc>
        <w:tc>
          <w:tcPr>
            <w:tcW w:w="1800" w:type="dxa"/>
            <w:shd w:val="clear" w:color="auto" w:fill="E2EFD9" w:themeFill="accent6" w:themeFillTint="33"/>
          </w:tcPr>
          <w:p w14:paraId="53D9EBF1"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6A3D64EC"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5055B2E9" w14:textId="40DEEA38" w:rsidR="00700879" w:rsidRPr="00DA53DC" w:rsidRDefault="00700879" w:rsidP="00101384">
            <w:pPr>
              <w:jc w:val="center"/>
              <w:rPr>
                <w:rFonts w:eastAsia="Verdana" w:cs="Verdana"/>
                <w:b/>
                <w:szCs w:val="20"/>
              </w:rPr>
            </w:pPr>
            <w:r>
              <w:rPr>
                <w:rFonts w:eastAsia="Verdana" w:cs="Verdana"/>
                <w:bCs/>
                <w:szCs w:val="20"/>
              </w:rPr>
              <w:t>Yes</w:t>
            </w:r>
          </w:p>
        </w:tc>
      </w:tr>
      <w:tr w:rsidR="00700879" w:rsidRPr="00DA53DC" w14:paraId="54F606FF" w14:textId="77777777" w:rsidTr="00101384">
        <w:trPr>
          <w:jc w:val="center"/>
        </w:trPr>
        <w:tc>
          <w:tcPr>
            <w:tcW w:w="3588" w:type="dxa"/>
            <w:shd w:val="clear" w:color="auto" w:fill="D9D9D9" w:themeFill="background1" w:themeFillShade="D9"/>
          </w:tcPr>
          <w:p w14:paraId="391ED2E4" w14:textId="77777777" w:rsidR="00700879" w:rsidRPr="007639F1" w:rsidRDefault="00700879" w:rsidP="00101384">
            <w:pPr>
              <w:tabs>
                <w:tab w:val="left" w:pos="1152"/>
                <w:tab w:val="left" w:pos="1440"/>
                <w:tab w:val="left" w:pos="1728"/>
              </w:tabs>
              <w:rPr>
                <w:rFonts w:eastAsia="Verdana" w:cs="Verdana"/>
                <w:bCs/>
                <w:szCs w:val="20"/>
              </w:rPr>
            </w:pPr>
            <w:r w:rsidRPr="007639F1">
              <w:rPr>
                <w:rFonts w:eastAsia="Verdana" w:cs="Verdana"/>
                <w:bCs/>
                <w:szCs w:val="20"/>
              </w:rPr>
              <w:t>Other (</w:t>
            </w:r>
            <w:r w:rsidRPr="007639F1">
              <w:rPr>
                <w:rFonts w:eastAsia="Verdana" w:cs="Verdana"/>
                <w:bCs/>
                <w:i/>
                <w:szCs w:val="20"/>
              </w:rPr>
              <w:t>describe)</w:t>
            </w:r>
          </w:p>
        </w:tc>
        <w:tc>
          <w:tcPr>
            <w:tcW w:w="1800" w:type="dxa"/>
            <w:shd w:val="clear" w:color="auto" w:fill="E2EFD9" w:themeFill="accent6" w:themeFillTint="33"/>
          </w:tcPr>
          <w:p w14:paraId="6E8D47EC" w14:textId="77777777" w:rsidR="00700879" w:rsidRPr="00DA53DC" w:rsidRDefault="00700879" w:rsidP="00101384">
            <w:pPr>
              <w:jc w:val="center"/>
              <w:rPr>
                <w:rFonts w:eastAsia="Verdana" w:cs="Verdana"/>
                <w:b/>
                <w:szCs w:val="20"/>
              </w:rPr>
            </w:pPr>
            <w:r>
              <w:rPr>
                <w:rFonts w:eastAsia="Verdana" w:cs="Verdana"/>
                <w:bCs/>
                <w:szCs w:val="20"/>
              </w:rPr>
              <w:t>NA</w:t>
            </w:r>
          </w:p>
        </w:tc>
        <w:tc>
          <w:tcPr>
            <w:tcW w:w="1800" w:type="dxa"/>
            <w:shd w:val="clear" w:color="auto" w:fill="E2EFD9" w:themeFill="accent6" w:themeFillTint="33"/>
          </w:tcPr>
          <w:p w14:paraId="3D0D2A70" w14:textId="77777777" w:rsidR="00700879" w:rsidRPr="00DA53DC" w:rsidRDefault="00700879" w:rsidP="00101384">
            <w:pPr>
              <w:jc w:val="center"/>
              <w:rPr>
                <w:rFonts w:eastAsia="Verdana" w:cs="Verdana"/>
                <w:b/>
                <w:szCs w:val="20"/>
              </w:rPr>
            </w:pPr>
            <w:r>
              <w:rPr>
                <w:rFonts w:eastAsia="Verdana" w:cs="Verdana"/>
                <w:bCs/>
                <w:szCs w:val="20"/>
              </w:rPr>
              <w:t>NA</w:t>
            </w:r>
          </w:p>
        </w:tc>
        <w:tc>
          <w:tcPr>
            <w:tcW w:w="1710" w:type="dxa"/>
            <w:shd w:val="clear" w:color="auto" w:fill="E2EFD9" w:themeFill="accent6" w:themeFillTint="33"/>
          </w:tcPr>
          <w:p w14:paraId="3D21CE59" w14:textId="77777777" w:rsidR="00700879" w:rsidRPr="00DA53DC" w:rsidRDefault="00700879" w:rsidP="00101384">
            <w:pPr>
              <w:jc w:val="center"/>
              <w:rPr>
                <w:rFonts w:eastAsia="Verdana" w:cs="Verdana"/>
                <w:b/>
                <w:szCs w:val="20"/>
              </w:rPr>
            </w:pPr>
            <w:r>
              <w:rPr>
                <w:rFonts w:eastAsia="Verdana" w:cs="Verdana"/>
                <w:bCs/>
                <w:szCs w:val="20"/>
              </w:rPr>
              <w:t>NA</w:t>
            </w:r>
          </w:p>
        </w:tc>
      </w:tr>
    </w:tbl>
    <w:p w14:paraId="307C136A" w14:textId="77777777" w:rsidR="00700879" w:rsidRPr="00E544FE" w:rsidRDefault="00700879" w:rsidP="00E544FE">
      <w:pPr>
        <w:rPr>
          <w:b/>
          <w:bCs/>
        </w:rPr>
      </w:pPr>
    </w:p>
    <w:p w14:paraId="5E468EEE" w14:textId="2678708A" w:rsidR="0041567B" w:rsidRPr="00E544FE" w:rsidRDefault="0041567B" w:rsidP="00E544FE">
      <w:pPr>
        <w:pStyle w:val="ListParagraph"/>
        <w:numPr>
          <w:ilvl w:val="2"/>
          <w:numId w:val="37"/>
        </w:numPr>
        <w:rPr>
          <w:b/>
          <w:bCs/>
        </w:rPr>
      </w:pPr>
      <w:r w:rsidRPr="00E544FE">
        <w:rPr>
          <w:b/>
          <w:bCs/>
        </w:rPr>
        <w:t xml:space="preserve">Provide a short description of at least one and no more than two planned major public awareness activities.  If the Statewide AT Program conducts a major ongoing public awareness activity such as an annual AT awareness day with a Governor’s Proclamation, please include that activity.  </w:t>
      </w:r>
    </w:p>
    <w:p w14:paraId="4DC1BFBB" w14:textId="267E81CE" w:rsidR="003735A9" w:rsidRPr="003735A9" w:rsidRDefault="003735A9" w:rsidP="0041567B">
      <w:pPr>
        <w:pStyle w:val="Heading4"/>
        <w:spacing w:before="120" w:after="120"/>
        <w:ind w:left="720" w:hanging="360"/>
        <w:rPr>
          <w:rFonts w:ascii="Century Gothic" w:hAnsi="Century Gothic"/>
          <w:b/>
          <w:bCs/>
          <w:color w:val="000000"/>
          <w:szCs w:val="20"/>
        </w:rPr>
      </w:pPr>
      <w:r w:rsidRPr="003735A9">
        <w:rPr>
          <w:rFonts w:ascii="Century Gothic" w:hAnsi="Century Gothic"/>
          <w:b/>
          <w:bCs/>
          <w:color w:val="000000"/>
          <w:szCs w:val="20"/>
        </w:rPr>
        <w:t>Major Annual Planned or Other Public Awareness Activity (required)</w:t>
      </w:r>
    </w:p>
    <w:p w14:paraId="1CE53D75" w14:textId="77777777" w:rsidR="003735A9" w:rsidRDefault="003735A9" w:rsidP="003735A9">
      <w:pPr>
        <w:pStyle w:val="NormalWeb"/>
        <w:spacing w:before="0" w:beforeAutospacing="0" w:after="240" w:afterAutospacing="0"/>
        <w:ind w:left="360"/>
      </w:pPr>
      <w:r>
        <w:rPr>
          <w:rFonts w:ascii="Century Gothic" w:hAnsi="Century Gothic"/>
          <w:color w:val="000000"/>
          <w:szCs w:val="20"/>
        </w:rPr>
        <w:t xml:space="preserve">ATLA will partner with the Southeast Independent Living Center for an AT Fair to provide Kenai, Soldotna, and Homer presentations on a variety of AT topics. When possible, they will also partner with Alaska Center for the Blind and Visually Impaired to offer presentations and meeting times specific to Alaskans with vision loss or blindness. ATLA will also provide four newsletters; a general newsletter released monthly on a variety of AT solutions, programs, and resources; and three newsletters released tri-annually covering community living, education, and employment, respectively.  </w:t>
      </w:r>
    </w:p>
    <w:p w14:paraId="217360C9" w14:textId="25B0464D" w:rsidR="004703B0" w:rsidRDefault="004703B0" w:rsidP="0085791B">
      <w:pPr>
        <w:pStyle w:val="Heading2"/>
      </w:pPr>
      <w:r>
        <w:t xml:space="preserve">Information &amp; Assistance </w:t>
      </w:r>
    </w:p>
    <w:p w14:paraId="2A2458BD" w14:textId="69324E5F" w:rsidR="0041567B" w:rsidRDefault="0041567B" w:rsidP="00E544FE">
      <w:pPr>
        <w:pStyle w:val="ListParagraph"/>
        <w:numPr>
          <w:ilvl w:val="6"/>
          <w:numId w:val="37"/>
        </w:numPr>
        <w:spacing w:after="120"/>
        <w:ind w:left="360"/>
        <w:rPr>
          <w:b/>
          <w:bCs/>
        </w:rPr>
      </w:pPr>
      <w:r w:rsidRPr="0041567B">
        <w:rPr>
          <w:b/>
          <w:bCs/>
        </w:rPr>
        <w:t xml:space="preserve">If information and assistance activities are conducted through a formal written agreement, by providing financial support to other entities and/or by receiving financial support from other entities please identify that coordination and collaboration in the table below.  </w:t>
      </w:r>
    </w:p>
    <w:tbl>
      <w:tblPr>
        <w:tblW w:w="8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8"/>
        <w:gridCol w:w="1800"/>
        <w:gridCol w:w="1800"/>
        <w:gridCol w:w="1710"/>
      </w:tblGrid>
      <w:tr w:rsidR="00700879" w:rsidRPr="00DA53DC" w14:paraId="246C97E3" w14:textId="77777777" w:rsidTr="00101384">
        <w:trPr>
          <w:jc w:val="center"/>
        </w:trPr>
        <w:tc>
          <w:tcPr>
            <w:tcW w:w="3588" w:type="dxa"/>
            <w:shd w:val="clear" w:color="auto" w:fill="D9D9D9"/>
          </w:tcPr>
          <w:p w14:paraId="663DAEA8" w14:textId="77777777" w:rsidR="00700879" w:rsidRPr="00DA53DC" w:rsidRDefault="00700879" w:rsidP="00101384">
            <w:pPr>
              <w:jc w:val="left"/>
              <w:rPr>
                <w:rFonts w:eastAsia="Verdana" w:cs="Verdana"/>
                <w:b/>
                <w:szCs w:val="20"/>
              </w:rPr>
            </w:pPr>
            <w:r w:rsidRPr="00DA53DC">
              <w:rPr>
                <w:rFonts w:eastAsia="Verdana" w:cs="Verdana"/>
                <w:b/>
                <w:szCs w:val="20"/>
              </w:rPr>
              <w:t xml:space="preserve">Collaborating organizations conducting this activity </w:t>
            </w:r>
          </w:p>
          <w:p w14:paraId="67623F74" w14:textId="77777777" w:rsidR="00700879" w:rsidRPr="00DA53DC" w:rsidRDefault="00700879" w:rsidP="00101384">
            <w:pPr>
              <w:jc w:val="left"/>
              <w:rPr>
                <w:rFonts w:eastAsia="Verdana" w:cs="Verdana"/>
                <w:b/>
                <w:szCs w:val="20"/>
              </w:rPr>
            </w:pPr>
          </w:p>
        </w:tc>
        <w:tc>
          <w:tcPr>
            <w:tcW w:w="1800" w:type="dxa"/>
            <w:shd w:val="clear" w:color="auto" w:fill="D9D9D9"/>
          </w:tcPr>
          <w:p w14:paraId="3F29342F" w14:textId="77777777" w:rsidR="00700879" w:rsidRPr="00DA53DC" w:rsidRDefault="00700879" w:rsidP="00101384">
            <w:pPr>
              <w:jc w:val="left"/>
              <w:rPr>
                <w:rFonts w:eastAsia="Verdana" w:cs="Verdana"/>
                <w:b/>
                <w:szCs w:val="20"/>
              </w:rPr>
            </w:pPr>
            <w:r w:rsidRPr="00DA53DC">
              <w:rPr>
                <w:rFonts w:eastAsia="Verdana" w:cs="Verdana"/>
                <w:b/>
                <w:szCs w:val="20"/>
              </w:rPr>
              <w:t>Have written agreement with this entity</w:t>
            </w:r>
          </w:p>
        </w:tc>
        <w:tc>
          <w:tcPr>
            <w:tcW w:w="1800" w:type="dxa"/>
            <w:shd w:val="clear" w:color="auto" w:fill="D9D9D9"/>
          </w:tcPr>
          <w:p w14:paraId="2AC3D042" w14:textId="77777777" w:rsidR="00700879" w:rsidRPr="00DA53DC" w:rsidRDefault="00700879" w:rsidP="00101384">
            <w:pPr>
              <w:jc w:val="left"/>
              <w:rPr>
                <w:rFonts w:eastAsia="Verdana" w:cs="Verdana"/>
                <w:b/>
                <w:szCs w:val="20"/>
              </w:rPr>
            </w:pPr>
            <w:r w:rsidRPr="00DA53DC">
              <w:rPr>
                <w:rFonts w:eastAsia="Verdana" w:cs="Verdana"/>
                <w:b/>
                <w:szCs w:val="20"/>
              </w:rPr>
              <w:t>Provide financial support to this entity</w:t>
            </w:r>
          </w:p>
        </w:tc>
        <w:tc>
          <w:tcPr>
            <w:tcW w:w="1710" w:type="dxa"/>
            <w:shd w:val="clear" w:color="auto" w:fill="D9D9D9"/>
          </w:tcPr>
          <w:p w14:paraId="35193E02" w14:textId="77777777" w:rsidR="00700879" w:rsidRPr="00DA53DC" w:rsidRDefault="00700879" w:rsidP="00101384">
            <w:pPr>
              <w:jc w:val="left"/>
              <w:rPr>
                <w:rFonts w:eastAsia="Verdana" w:cs="Verdana"/>
                <w:b/>
                <w:szCs w:val="20"/>
              </w:rPr>
            </w:pPr>
            <w:r w:rsidRPr="00DA53DC">
              <w:rPr>
                <w:rFonts w:eastAsia="Verdana" w:cs="Verdana"/>
                <w:b/>
                <w:szCs w:val="20"/>
              </w:rPr>
              <w:t>Receive financial support from this entity</w:t>
            </w:r>
          </w:p>
        </w:tc>
      </w:tr>
      <w:tr w:rsidR="00700879" w:rsidRPr="00DA53DC" w14:paraId="60467AF4" w14:textId="77777777" w:rsidTr="00101384">
        <w:trPr>
          <w:jc w:val="center"/>
        </w:trPr>
        <w:tc>
          <w:tcPr>
            <w:tcW w:w="3588" w:type="dxa"/>
            <w:shd w:val="clear" w:color="auto" w:fill="D9D9D9" w:themeFill="background1" w:themeFillShade="D9"/>
          </w:tcPr>
          <w:p w14:paraId="750BAC0A" w14:textId="77777777" w:rsidR="00700879" w:rsidRPr="007639F1" w:rsidRDefault="00700879" w:rsidP="00101384">
            <w:pPr>
              <w:rPr>
                <w:rFonts w:eastAsia="Verdana" w:cs="Verdana"/>
                <w:bCs/>
                <w:szCs w:val="20"/>
              </w:rPr>
            </w:pPr>
            <w:r w:rsidRPr="007639F1">
              <w:rPr>
                <w:rFonts w:eastAsia="Verdana" w:cs="Verdana"/>
                <w:bCs/>
                <w:szCs w:val="20"/>
              </w:rPr>
              <w:t>Banks/financial institution</w:t>
            </w:r>
          </w:p>
        </w:tc>
        <w:tc>
          <w:tcPr>
            <w:tcW w:w="1800" w:type="dxa"/>
            <w:shd w:val="clear" w:color="auto" w:fill="E2EFD9" w:themeFill="accent6" w:themeFillTint="33"/>
          </w:tcPr>
          <w:p w14:paraId="5BD3EDE6" w14:textId="77777777" w:rsidR="00700879" w:rsidRPr="00DA53DC" w:rsidRDefault="00700879" w:rsidP="00101384">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6C5A6A8B"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63B6361A"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19CF6C8A" w14:textId="77777777" w:rsidTr="00101384">
        <w:trPr>
          <w:jc w:val="center"/>
        </w:trPr>
        <w:tc>
          <w:tcPr>
            <w:tcW w:w="3588" w:type="dxa"/>
            <w:shd w:val="clear" w:color="auto" w:fill="D9D9D9" w:themeFill="background1" w:themeFillShade="D9"/>
          </w:tcPr>
          <w:p w14:paraId="0AE7D7FB" w14:textId="77777777" w:rsidR="00700879" w:rsidRPr="007639F1" w:rsidRDefault="00700879" w:rsidP="00101384">
            <w:pPr>
              <w:rPr>
                <w:rFonts w:eastAsia="Verdana" w:cs="Verdana"/>
                <w:bCs/>
                <w:szCs w:val="20"/>
              </w:rPr>
            </w:pPr>
            <w:r w:rsidRPr="007639F1">
              <w:rPr>
                <w:rFonts w:eastAsia="Verdana" w:cs="Verdana"/>
                <w:bCs/>
                <w:szCs w:val="20"/>
              </w:rPr>
              <w:t>Independent Living Center</w:t>
            </w:r>
          </w:p>
        </w:tc>
        <w:tc>
          <w:tcPr>
            <w:tcW w:w="1800" w:type="dxa"/>
            <w:shd w:val="clear" w:color="auto" w:fill="E2EFD9" w:themeFill="accent6" w:themeFillTint="33"/>
          </w:tcPr>
          <w:p w14:paraId="7B557CE4"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19A52653"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6FBBFC6A"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671335F2" w14:textId="77777777" w:rsidTr="00101384">
        <w:trPr>
          <w:jc w:val="center"/>
        </w:trPr>
        <w:tc>
          <w:tcPr>
            <w:tcW w:w="3588" w:type="dxa"/>
            <w:shd w:val="clear" w:color="auto" w:fill="D9D9D9" w:themeFill="background1" w:themeFillShade="D9"/>
          </w:tcPr>
          <w:p w14:paraId="4583B1B0" w14:textId="77777777" w:rsidR="00700879" w:rsidRPr="007639F1" w:rsidRDefault="00700879" w:rsidP="00101384">
            <w:pPr>
              <w:rPr>
                <w:rFonts w:eastAsia="Verdana" w:cs="Verdana"/>
                <w:bCs/>
                <w:szCs w:val="20"/>
              </w:rPr>
            </w:pPr>
            <w:r w:rsidRPr="007639F1">
              <w:rPr>
                <w:rFonts w:eastAsia="Verdana" w:cs="Verdana"/>
                <w:bCs/>
                <w:szCs w:val="20"/>
              </w:rPr>
              <w:t>Easter Seals</w:t>
            </w:r>
          </w:p>
        </w:tc>
        <w:tc>
          <w:tcPr>
            <w:tcW w:w="1800" w:type="dxa"/>
            <w:shd w:val="clear" w:color="auto" w:fill="E2EFD9" w:themeFill="accent6" w:themeFillTint="33"/>
          </w:tcPr>
          <w:p w14:paraId="684498AF" w14:textId="77777777" w:rsidR="00700879" w:rsidRPr="00DA53DC" w:rsidRDefault="00700879" w:rsidP="00101384">
            <w:pPr>
              <w:jc w:val="center"/>
              <w:rPr>
                <w:rFonts w:eastAsia="Verdana" w:cs="Verdana"/>
                <w:b/>
                <w:szCs w:val="20"/>
              </w:rPr>
            </w:pPr>
            <w:r>
              <w:rPr>
                <w:rFonts w:eastAsia="Verdana" w:cs="Verdana"/>
                <w:bCs/>
                <w:szCs w:val="20"/>
              </w:rPr>
              <w:t>No</w:t>
            </w:r>
          </w:p>
        </w:tc>
        <w:tc>
          <w:tcPr>
            <w:tcW w:w="1800" w:type="dxa"/>
            <w:shd w:val="clear" w:color="auto" w:fill="E2EFD9" w:themeFill="accent6" w:themeFillTint="33"/>
          </w:tcPr>
          <w:p w14:paraId="2AA2530F"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305925FD"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05C4F943" w14:textId="77777777" w:rsidTr="00101384">
        <w:trPr>
          <w:jc w:val="center"/>
        </w:trPr>
        <w:tc>
          <w:tcPr>
            <w:tcW w:w="3588" w:type="dxa"/>
            <w:shd w:val="clear" w:color="auto" w:fill="D9D9D9" w:themeFill="background1" w:themeFillShade="D9"/>
          </w:tcPr>
          <w:p w14:paraId="6709795A" w14:textId="77777777" w:rsidR="00700879" w:rsidRPr="007639F1" w:rsidRDefault="00700879" w:rsidP="00101384">
            <w:pPr>
              <w:rPr>
                <w:rFonts w:eastAsia="Verdana" w:cs="Verdana"/>
                <w:bCs/>
                <w:szCs w:val="20"/>
              </w:rPr>
            </w:pPr>
            <w:r w:rsidRPr="007639F1">
              <w:rPr>
                <w:rFonts w:eastAsia="Verdana" w:cs="Verdana"/>
                <w:bCs/>
                <w:szCs w:val="20"/>
              </w:rPr>
              <w:t>Disability/AT Organizations</w:t>
            </w:r>
          </w:p>
        </w:tc>
        <w:tc>
          <w:tcPr>
            <w:tcW w:w="1800" w:type="dxa"/>
            <w:shd w:val="clear" w:color="auto" w:fill="E2EFD9" w:themeFill="accent6" w:themeFillTint="33"/>
          </w:tcPr>
          <w:p w14:paraId="718155DF"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09C84699"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6349155A"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63CBBDAF" w14:textId="77777777" w:rsidTr="00101384">
        <w:trPr>
          <w:jc w:val="center"/>
        </w:trPr>
        <w:tc>
          <w:tcPr>
            <w:tcW w:w="3588" w:type="dxa"/>
            <w:shd w:val="clear" w:color="auto" w:fill="D9D9D9" w:themeFill="background1" w:themeFillShade="D9"/>
          </w:tcPr>
          <w:p w14:paraId="709B3177" w14:textId="77777777" w:rsidR="00700879" w:rsidRPr="007639F1" w:rsidRDefault="00700879" w:rsidP="00101384">
            <w:pPr>
              <w:rPr>
                <w:rFonts w:eastAsia="Verdana" w:cs="Verdana"/>
                <w:bCs/>
                <w:szCs w:val="20"/>
              </w:rPr>
            </w:pPr>
            <w:r w:rsidRPr="007639F1">
              <w:rPr>
                <w:rFonts w:eastAsia="Verdana" w:cs="Verdana"/>
                <w:bCs/>
                <w:szCs w:val="20"/>
              </w:rPr>
              <w:t>Federal Entities/Agencies</w:t>
            </w:r>
          </w:p>
        </w:tc>
        <w:tc>
          <w:tcPr>
            <w:tcW w:w="1800" w:type="dxa"/>
            <w:shd w:val="clear" w:color="auto" w:fill="E2EFD9" w:themeFill="accent6" w:themeFillTint="33"/>
          </w:tcPr>
          <w:p w14:paraId="0CC58FEE"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122F4DF1"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3BCDDE08" w14:textId="7F0E949E"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1F58DC2C" w14:textId="77777777" w:rsidTr="00101384">
        <w:trPr>
          <w:jc w:val="center"/>
        </w:trPr>
        <w:tc>
          <w:tcPr>
            <w:tcW w:w="3588" w:type="dxa"/>
            <w:shd w:val="clear" w:color="auto" w:fill="D9D9D9" w:themeFill="background1" w:themeFillShade="D9"/>
          </w:tcPr>
          <w:p w14:paraId="1A38C82E" w14:textId="77777777" w:rsidR="00700879" w:rsidRPr="007639F1" w:rsidRDefault="00700879" w:rsidP="00101384">
            <w:pPr>
              <w:rPr>
                <w:rFonts w:eastAsia="Verdana" w:cs="Verdana"/>
                <w:bCs/>
                <w:szCs w:val="20"/>
              </w:rPr>
            </w:pPr>
            <w:r w:rsidRPr="007639F1">
              <w:rPr>
                <w:rFonts w:eastAsia="Verdana" w:cs="Verdana"/>
                <w:bCs/>
                <w:szCs w:val="20"/>
              </w:rPr>
              <w:t>State Entities/Agencies</w:t>
            </w:r>
          </w:p>
        </w:tc>
        <w:tc>
          <w:tcPr>
            <w:tcW w:w="1800" w:type="dxa"/>
            <w:shd w:val="clear" w:color="auto" w:fill="E2EFD9" w:themeFill="accent6" w:themeFillTint="33"/>
          </w:tcPr>
          <w:p w14:paraId="0F644BE1"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15BFAEF0"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75A6E980" w14:textId="77777777" w:rsidR="00700879" w:rsidRPr="00DA53DC" w:rsidRDefault="00700879" w:rsidP="00101384">
            <w:pPr>
              <w:jc w:val="center"/>
              <w:rPr>
                <w:rFonts w:eastAsia="Verdana" w:cs="Verdana"/>
                <w:b/>
                <w:szCs w:val="20"/>
              </w:rPr>
            </w:pPr>
            <w:r>
              <w:rPr>
                <w:rFonts w:eastAsia="Verdana" w:cs="Verdana"/>
                <w:bCs/>
                <w:szCs w:val="20"/>
              </w:rPr>
              <w:t>Yes</w:t>
            </w:r>
          </w:p>
        </w:tc>
      </w:tr>
      <w:tr w:rsidR="00700879" w:rsidRPr="00DA53DC" w14:paraId="2B8BAB13" w14:textId="77777777" w:rsidTr="00101384">
        <w:trPr>
          <w:jc w:val="center"/>
        </w:trPr>
        <w:tc>
          <w:tcPr>
            <w:tcW w:w="3588" w:type="dxa"/>
            <w:shd w:val="clear" w:color="auto" w:fill="D9D9D9" w:themeFill="background1" w:themeFillShade="D9"/>
          </w:tcPr>
          <w:p w14:paraId="2F034373" w14:textId="77777777" w:rsidR="00700879" w:rsidRPr="007639F1" w:rsidRDefault="00700879" w:rsidP="00101384">
            <w:pPr>
              <w:rPr>
                <w:rFonts w:eastAsia="Verdana" w:cs="Verdana"/>
                <w:bCs/>
                <w:szCs w:val="20"/>
              </w:rPr>
            </w:pPr>
            <w:r w:rsidRPr="007639F1">
              <w:rPr>
                <w:rFonts w:eastAsia="Verdana" w:cs="Verdana"/>
                <w:bCs/>
                <w:szCs w:val="20"/>
              </w:rPr>
              <w:t>Local/Community Entities</w:t>
            </w:r>
          </w:p>
        </w:tc>
        <w:tc>
          <w:tcPr>
            <w:tcW w:w="1800" w:type="dxa"/>
            <w:shd w:val="clear" w:color="auto" w:fill="E2EFD9" w:themeFill="accent6" w:themeFillTint="33"/>
          </w:tcPr>
          <w:p w14:paraId="2B3F66D9"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3A596507"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1285A15A" w14:textId="77777777"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3590455C" w14:textId="77777777" w:rsidTr="00101384">
        <w:trPr>
          <w:jc w:val="center"/>
        </w:trPr>
        <w:tc>
          <w:tcPr>
            <w:tcW w:w="3588" w:type="dxa"/>
            <w:shd w:val="clear" w:color="auto" w:fill="D9D9D9" w:themeFill="background1" w:themeFillShade="D9"/>
          </w:tcPr>
          <w:p w14:paraId="282EC647" w14:textId="77777777" w:rsidR="00700879" w:rsidRPr="007639F1" w:rsidRDefault="00700879" w:rsidP="00101384">
            <w:pPr>
              <w:rPr>
                <w:rFonts w:eastAsia="Verdana" w:cs="Verdana"/>
                <w:bCs/>
                <w:szCs w:val="20"/>
              </w:rPr>
            </w:pPr>
            <w:r w:rsidRPr="007639F1">
              <w:rPr>
                <w:rFonts w:eastAsia="Verdana" w:cs="Verdana"/>
                <w:bCs/>
                <w:szCs w:val="20"/>
              </w:rPr>
              <w:t xml:space="preserve">Private Entities </w:t>
            </w:r>
          </w:p>
        </w:tc>
        <w:tc>
          <w:tcPr>
            <w:tcW w:w="1800" w:type="dxa"/>
            <w:shd w:val="clear" w:color="auto" w:fill="E2EFD9" w:themeFill="accent6" w:themeFillTint="33"/>
          </w:tcPr>
          <w:p w14:paraId="25796B7C" w14:textId="77777777" w:rsidR="00700879" w:rsidRPr="00DA53DC" w:rsidRDefault="00700879" w:rsidP="00101384">
            <w:pPr>
              <w:jc w:val="center"/>
              <w:rPr>
                <w:rFonts w:eastAsia="Verdana" w:cs="Verdana"/>
                <w:b/>
                <w:szCs w:val="20"/>
              </w:rPr>
            </w:pPr>
            <w:r>
              <w:rPr>
                <w:rFonts w:eastAsia="Verdana" w:cs="Verdana"/>
                <w:bCs/>
                <w:szCs w:val="20"/>
              </w:rPr>
              <w:t>Yes</w:t>
            </w:r>
          </w:p>
        </w:tc>
        <w:tc>
          <w:tcPr>
            <w:tcW w:w="1800" w:type="dxa"/>
            <w:shd w:val="clear" w:color="auto" w:fill="E2EFD9" w:themeFill="accent6" w:themeFillTint="33"/>
          </w:tcPr>
          <w:p w14:paraId="3E1D37C8" w14:textId="77777777" w:rsidR="00700879" w:rsidRPr="00DA53DC" w:rsidRDefault="00700879" w:rsidP="00101384">
            <w:pPr>
              <w:jc w:val="center"/>
              <w:rPr>
                <w:rFonts w:eastAsia="Verdana" w:cs="Verdana"/>
                <w:b/>
                <w:szCs w:val="20"/>
              </w:rPr>
            </w:pPr>
            <w:r>
              <w:rPr>
                <w:rFonts w:eastAsia="Verdana" w:cs="Verdana"/>
                <w:bCs/>
                <w:szCs w:val="20"/>
              </w:rPr>
              <w:t>No</w:t>
            </w:r>
          </w:p>
        </w:tc>
        <w:tc>
          <w:tcPr>
            <w:tcW w:w="1710" w:type="dxa"/>
            <w:shd w:val="clear" w:color="auto" w:fill="E2EFD9" w:themeFill="accent6" w:themeFillTint="33"/>
          </w:tcPr>
          <w:p w14:paraId="01F1D54B" w14:textId="26F9D0D3" w:rsidR="00700879" w:rsidRPr="00DA53DC" w:rsidRDefault="00700879" w:rsidP="00101384">
            <w:pPr>
              <w:jc w:val="center"/>
              <w:rPr>
                <w:rFonts w:eastAsia="Verdana" w:cs="Verdana"/>
                <w:b/>
                <w:szCs w:val="20"/>
              </w:rPr>
            </w:pPr>
            <w:r>
              <w:rPr>
                <w:rFonts w:eastAsia="Verdana" w:cs="Verdana"/>
                <w:bCs/>
                <w:szCs w:val="20"/>
              </w:rPr>
              <w:t>No</w:t>
            </w:r>
          </w:p>
        </w:tc>
      </w:tr>
      <w:tr w:rsidR="00700879" w:rsidRPr="00DA53DC" w14:paraId="2D9DD1B9" w14:textId="77777777" w:rsidTr="00101384">
        <w:trPr>
          <w:jc w:val="center"/>
        </w:trPr>
        <w:tc>
          <w:tcPr>
            <w:tcW w:w="3588" w:type="dxa"/>
            <w:shd w:val="clear" w:color="auto" w:fill="D9D9D9" w:themeFill="background1" w:themeFillShade="D9"/>
          </w:tcPr>
          <w:p w14:paraId="7AC1AD37" w14:textId="77777777" w:rsidR="00700879" w:rsidRPr="007639F1" w:rsidRDefault="00700879" w:rsidP="00101384">
            <w:pPr>
              <w:tabs>
                <w:tab w:val="left" w:pos="1152"/>
                <w:tab w:val="left" w:pos="1440"/>
                <w:tab w:val="left" w:pos="1728"/>
              </w:tabs>
              <w:rPr>
                <w:rFonts w:eastAsia="Verdana" w:cs="Verdana"/>
                <w:bCs/>
                <w:szCs w:val="20"/>
              </w:rPr>
            </w:pPr>
            <w:r w:rsidRPr="007639F1">
              <w:rPr>
                <w:rFonts w:eastAsia="Verdana" w:cs="Verdana"/>
                <w:bCs/>
                <w:szCs w:val="20"/>
              </w:rPr>
              <w:t>Other (</w:t>
            </w:r>
            <w:r w:rsidRPr="007639F1">
              <w:rPr>
                <w:rFonts w:eastAsia="Verdana" w:cs="Verdana"/>
                <w:bCs/>
                <w:i/>
                <w:szCs w:val="20"/>
              </w:rPr>
              <w:t>describe)</w:t>
            </w:r>
          </w:p>
        </w:tc>
        <w:tc>
          <w:tcPr>
            <w:tcW w:w="1800" w:type="dxa"/>
            <w:shd w:val="clear" w:color="auto" w:fill="E2EFD9" w:themeFill="accent6" w:themeFillTint="33"/>
          </w:tcPr>
          <w:p w14:paraId="731F232B" w14:textId="77777777" w:rsidR="00700879" w:rsidRPr="00DA53DC" w:rsidRDefault="00700879" w:rsidP="00101384">
            <w:pPr>
              <w:jc w:val="center"/>
              <w:rPr>
                <w:rFonts w:eastAsia="Verdana" w:cs="Verdana"/>
                <w:b/>
                <w:szCs w:val="20"/>
              </w:rPr>
            </w:pPr>
            <w:r>
              <w:rPr>
                <w:rFonts w:eastAsia="Verdana" w:cs="Verdana"/>
                <w:bCs/>
                <w:szCs w:val="20"/>
              </w:rPr>
              <w:t>NA</w:t>
            </w:r>
          </w:p>
        </w:tc>
        <w:tc>
          <w:tcPr>
            <w:tcW w:w="1800" w:type="dxa"/>
            <w:shd w:val="clear" w:color="auto" w:fill="E2EFD9" w:themeFill="accent6" w:themeFillTint="33"/>
          </w:tcPr>
          <w:p w14:paraId="0C952322" w14:textId="77777777" w:rsidR="00700879" w:rsidRPr="00DA53DC" w:rsidRDefault="00700879" w:rsidP="00101384">
            <w:pPr>
              <w:jc w:val="center"/>
              <w:rPr>
                <w:rFonts w:eastAsia="Verdana" w:cs="Verdana"/>
                <w:b/>
                <w:szCs w:val="20"/>
              </w:rPr>
            </w:pPr>
            <w:r>
              <w:rPr>
                <w:rFonts w:eastAsia="Verdana" w:cs="Verdana"/>
                <w:bCs/>
                <w:szCs w:val="20"/>
              </w:rPr>
              <w:t>NA</w:t>
            </w:r>
          </w:p>
        </w:tc>
        <w:tc>
          <w:tcPr>
            <w:tcW w:w="1710" w:type="dxa"/>
            <w:shd w:val="clear" w:color="auto" w:fill="E2EFD9" w:themeFill="accent6" w:themeFillTint="33"/>
          </w:tcPr>
          <w:p w14:paraId="5071823A" w14:textId="77777777" w:rsidR="00700879" w:rsidRPr="00DA53DC" w:rsidRDefault="00700879" w:rsidP="00101384">
            <w:pPr>
              <w:jc w:val="center"/>
              <w:rPr>
                <w:rFonts w:eastAsia="Verdana" w:cs="Verdana"/>
                <w:b/>
                <w:szCs w:val="20"/>
              </w:rPr>
            </w:pPr>
            <w:r>
              <w:rPr>
                <w:rFonts w:eastAsia="Verdana" w:cs="Verdana"/>
                <w:bCs/>
                <w:szCs w:val="20"/>
              </w:rPr>
              <w:t>NA</w:t>
            </w:r>
          </w:p>
        </w:tc>
      </w:tr>
    </w:tbl>
    <w:p w14:paraId="49F56F7F" w14:textId="77777777" w:rsidR="00700879" w:rsidRPr="00700879" w:rsidRDefault="00700879" w:rsidP="00700879">
      <w:pPr>
        <w:rPr>
          <w:b/>
          <w:bCs/>
        </w:rPr>
      </w:pPr>
    </w:p>
    <w:p w14:paraId="565E3ECE" w14:textId="39C8617F" w:rsidR="0041567B" w:rsidRPr="0041567B" w:rsidRDefault="0041567B" w:rsidP="0041567B">
      <w:pPr>
        <w:pStyle w:val="ListParagraph"/>
        <w:numPr>
          <w:ilvl w:val="6"/>
          <w:numId w:val="37"/>
        </w:numPr>
        <w:spacing w:before="120" w:after="120"/>
        <w:ind w:left="360"/>
        <w:rPr>
          <w:b/>
          <w:bCs/>
        </w:rPr>
      </w:pPr>
      <w:r w:rsidRPr="0041567B">
        <w:rPr>
          <w:b/>
          <w:bCs/>
        </w:rPr>
        <w:t xml:space="preserve">Describe the activity. </w:t>
      </w:r>
    </w:p>
    <w:p w14:paraId="6A81C125" w14:textId="77777777" w:rsidR="004703B0" w:rsidRDefault="004703B0" w:rsidP="00526581">
      <w:pPr>
        <w:pStyle w:val="NormalWeb"/>
        <w:spacing w:before="0" w:beforeAutospacing="0" w:after="240" w:afterAutospacing="0"/>
        <w:ind w:left="360"/>
      </w:pPr>
      <w:r>
        <w:rPr>
          <w:rFonts w:ascii="Century Gothic" w:hAnsi="Century Gothic"/>
          <w:color w:val="000000"/>
          <w:szCs w:val="20"/>
        </w:rPr>
        <w:t>ATLA will continue to operate a statewide system for Information and Assistance. Individuals can contact ATLA’s office by phone (voice/</w:t>
      </w:r>
      <w:r w:rsidR="00573F40">
        <w:rPr>
          <w:rFonts w:ascii="Century Gothic" w:hAnsi="Century Gothic"/>
          <w:color w:val="000000"/>
          <w:szCs w:val="20"/>
        </w:rPr>
        <w:t>TTY</w:t>
      </w:r>
      <w:r>
        <w:rPr>
          <w:rFonts w:ascii="Century Gothic" w:hAnsi="Century Gothic"/>
          <w:color w:val="000000"/>
          <w:szCs w:val="20"/>
        </w:rPr>
        <w:t>), email, on-site, or through social media. Information is also available on the ATLA website and Facebook page at www.atlaak.org. People of all ages with all disabilities, as well as family members, service providers and the general public can access information from knowledgeable program staff on the availability, benefits, appropriateness and cost of AT devices and services through ATLA’s toll free number and email address.</w:t>
      </w:r>
    </w:p>
    <w:p w14:paraId="6A7C347E" w14:textId="117770B1" w:rsidR="0041567B" w:rsidRDefault="004703B0" w:rsidP="00410D56">
      <w:pPr>
        <w:pStyle w:val="NormalWeb"/>
        <w:spacing w:before="0" w:beforeAutospacing="0" w:after="240" w:afterAutospacing="0"/>
        <w:ind w:left="360"/>
        <w:rPr>
          <w:rFonts w:ascii="Century Gothic" w:hAnsi="Century Gothic"/>
          <w:color w:val="000000"/>
          <w:szCs w:val="20"/>
        </w:rPr>
      </w:pPr>
      <w:r>
        <w:rPr>
          <w:rFonts w:ascii="Century Gothic" w:hAnsi="Century Gothic"/>
          <w:color w:val="000000"/>
          <w:szCs w:val="20"/>
        </w:rPr>
        <w:t xml:space="preserve">Although ATLA has only one location, we provide information and assistance to individuals around the state. All ATLA staff are responsible for providing information and assistance, however the administrative assistants input most of the referrals in an asynchronous database system. As soon as a new “intake” is placed in the database, specialists are able to view the demographic information and respond. When an individual contacts ATLA by phone they are provided with the information requested and/or directed to a specific staff member who can best meet their needs by answering their question. The callers may also be directed to another program or resource that can better meet their needs. </w:t>
      </w:r>
    </w:p>
    <w:p w14:paraId="19B51444" w14:textId="77777777" w:rsidR="00E544FE" w:rsidRDefault="00E544FE">
      <w:pPr>
        <w:jc w:val="left"/>
        <w:rPr>
          <w:rFonts w:eastAsiaTheme="majorEastAsia" w:cstheme="majorBidi"/>
          <w:b/>
          <w:color w:val="2F5496" w:themeColor="accent1" w:themeShade="BF"/>
          <w:sz w:val="32"/>
          <w:szCs w:val="32"/>
        </w:rPr>
      </w:pPr>
      <w:r>
        <w:br w:type="page"/>
      </w:r>
    </w:p>
    <w:p w14:paraId="0EE95161" w14:textId="49A6A92E" w:rsidR="0041567B" w:rsidRDefault="0041567B" w:rsidP="00410D56">
      <w:pPr>
        <w:pStyle w:val="Heading1"/>
        <w:spacing w:before="120" w:after="120"/>
      </w:pPr>
      <w:r>
        <w:lastRenderedPageBreak/>
        <w:t>Section H: Assurances &amp; Measurable Goals</w:t>
      </w:r>
    </w:p>
    <w:p w14:paraId="27E3A226" w14:textId="77777777" w:rsidR="0041567B" w:rsidRDefault="0041567B" w:rsidP="0041567B">
      <w:r>
        <w:t>Section 4(d) of the AT Act prescribes the duties of the Lead Agency receiving a grant under section 4 of the AT Act and requires the State to provide a number of assurances in its application for funds.  34 CFR part 76 also requires that any State Plan include certain assurances.  The Statewide AT Program certifying representative will attest to these assurances and other requirements below and by submitting the State Plan, will affirm that to the best of his or her knowledge and belief all information provided in the State Plan is true and correct and the State Plan fully discloses all known weaknesses concerning the accuracy, reliability, and completeness of the information.</w:t>
      </w:r>
    </w:p>
    <w:p w14:paraId="62D05036" w14:textId="77777777" w:rsidR="0041567B" w:rsidRDefault="0041567B" w:rsidP="0041567B">
      <w:pPr>
        <w:pStyle w:val="Heading2"/>
      </w:pPr>
      <w:bookmarkStart w:id="1" w:name="_heading=h.3as4poj" w:colFirst="0" w:colLast="0"/>
      <w:bookmarkEnd w:id="1"/>
      <w:r>
        <w:t xml:space="preserve">Assurances </w:t>
      </w:r>
    </w:p>
    <w:p w14:paraId="6CA22199" w14:textId="0F42FF75" w:rsidR="0041567B" w:rsidRPr="0041567B" w:rsidRDefault="0041567B" w:rsidP="0041567B">
      <w:p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As the Certifying Representative of the Lead Agency for the State of </w:t>
      </w:r>
      <w:r>
        <w:rPr>
          <w:rFonts w:eastAsia="Verdana" w:cs="Verdana"/>
          <w:bCs/>
          <w:color w:val="000000"/>
          <w:szCs w:val="20"/>
        </w:rPr>
        <w:t>Alaska</w:t>
      </w:r>
      <w:r w:rsidRPr="0041567B">
        <w:rPr>
          <w:rFonts w:eastAsia="Verdana" w:cs="Verdana"/>
          <w:bCs/>
          <w:color w:val="000000"/>
          <w:szCs w:val="20"/>
        </w:rPr>
        <w:t>, I hereby assure the following:</w:t>
      </w:r>
    </w:p>
    <w:p w14:paraId="22EFDFB2" w14:textId="249F16ED"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The Lead Agency prepared and submitted this State Plan on behalf of the State of </w:t>
      </w:r>
      <w:r>
        <w:rPr>
          <w:rFonts w:eastAsia="Verdana" w:cs="Verdana"/>
          <w:bCs/>
          <w:color w:val="000000"/>
          <w:szCs w:val="20"/>
        </w:rPr>
        <w:t>Alaska</w:t>
      </w:r>
      <w:r w:rsidRPr="0041567B">
        <w:rPr>
          <w:rFonts w:eastAsia="Verdana" w:cs="Verdana"/>
          <w:bCs/>
          <w:color w:val="000000"/>
          <w:szCs w:val="20"/>
        </w:rPr>
        <w:t>.</w:t>
      </w:r>
    </w:p>
    <w:p w14:paraId="676585E8"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Lead Agency submitting this plan is the State agency that is eligible to submit this plan and if an Implementing Entity is identified it is designated to implement the required AT Act activities.</w:t>
      </w:r>
    </w:p>
    <w:p w14:paraId="3CCEF1BE"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State agency has authority under State law to perform the functions of the State under this program.</w:t>
      </w:r>
    </w:p>
    <w:p w14:paraId="6A1CE568"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State legally may carry out each provision of this plan.</w:t>
      </w:r>
    </w:p>
    <w:p w14:paraId="7199A962"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All provisions of this plan are consistent with State law.</w:t>
      </w:r>
    </w:p>
    <w:p w14:paraId="2F04164E"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A State officer, specified by title in this certification, has authority under State law to receive, hold, and disburse Federal funds made available under the plan.</w:t>
      </w:r>
    </w:p>
    <w:p w14:paraId="4AD871FF"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State officer who submits this plan, specified by title in this certification, has authority to submit this plan.</w:t>
      </w:r>
    </w:p>
    <w:p w14:paraId="6C9A1E4C"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agency that submits this plan has adopted or otherwise formally approved this plan.</w:t>
      </w:r>
    </w:p>
    <w:p w14:paraId="6F894191"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plan is the basis for State operation and administration of the program.</w:t>
      </w:r>
    </w:p>
    <w:p w14:paraId="7FA55088"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Lead Agency will maintain and evaluate the program under this State Plan.</w:t>
      </w:r>
    </w:p>
    <w:p w14:paraId="040F712A"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The State will annually collect data related to the required activities implemented by the State under this section in order to prepare the progress reports required under subsection 4(f) of the Act. </w:t>
      </w:r>
    </w:p>
    <w:p w14:paraId="5F750031"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The Lead Agency will submit the annual progress report on behalf of the State. </w:t>
      </w:r>
    </w:p>
    <w:p w14:paraId="269550E3"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494CDC52"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The Lead Agency will control and administer the funds received through the grant. </w:t>
      </w:r>
    </w:p>
    <w:p w14:paraId="24AD170C"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Lead Agency will make programmatic and resource allocation decisions necessary to implement the State Plan.</w:t>
      </w:r>
    </w:p>
    <w:p w14:paraId="1F59F85C"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5999A275"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lastRenderedPageBreak/>
        <w:t xml:space="preserve">The Lead Agency will ensure conformance with all applicable Federal and State accounting requirements. </w:t>
      </w:r>
    </w:p>
    <w:p w14:paraId="75FA55D1"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The State will adopt such fiscal control and accounting procedures as may be necessary to ensure proper disbursement of and accounting for the funds received through the grant. </w:t>
      </w:r>
    </w:p>
    <w:p w14:paraId="1FBB21AC"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Funds made available through a grant to a State under this Act will not be used for direct payment for an assistive technology device for an individual with a disability. </w:t>
      </w:r>
    </w:p>
    <w:p w14:paraId="690788F1"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 xml:space="preserve">A public agency or an individual with a disability holds title to any property purchased with funds received under the grant and administers that property. </w:t>
      </w:r>
    </w:p>
    <w:p w14:paraId="611D6E00"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physical facility of the Lead Agency and Implementing Entity, if any, meets the requirements of the Americans with Disabilities Act of 1990 (42 U.S.C. 12101 et seq.) regarding accessibility for individuals with disabilities. Section 4(d)(6)(E)</w:t>
      </w:r>
    </w:p>
    <w:p w14:paraId="4111D7C8"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648FEF11"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Lead Agency will coordinate the activities of the State Plan among public and private entities, including coordinating efforts related to entering into interagency agreements.</w:t>
      </w:r>
    </w:p>
    <w:p w14:paraId="00D35019" w14:textId="77777777" w:rsidR="0041567B" w:rsidRPr="0041567B" w:rsidRDefault="0041567B" w:rsidP="0041567B">
      <w:pPr>
        <w:numPr>
          <w:ilvl w:val="2"/>
          <w:numId w:val="39"/>
        </w:numPr>
        <w:pBdr>
          <w:top w:val="nil"/>
          <w:left w:val="nil"/>
          <w:bottom w:val="nil"/>
          <w:right w:val="nil"/>
          <w:between w:val="nil"/>
        </w:pBdr>
        <w:spacing w:after="120"/>
        <w:jc w:val="left"/>
        <w:rPr>
          <w:rFonts w:eastAsia="Verdana" w:cs="Verdana"/>
          <w:bCs/>
          <w:color w:val="000000"/>
          <w:szCs w:val="20"/>
        </w:rPr>
      </w:pPr>
      <w:r w:rsidRPr="0041567B">
        <w:rPr>
          <w:rFonts w:eastAsia="Verdana" w:cs="Verdana"/>
          <w:bCs/>
          <w:color w:val="000000"/>
          <w:szCs w:val="20"/>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48E83295" w14:textId="77777777" w:rsidR="0041567B" w:rsidRDefault="0041567B" w:rsidP="00526581">
      <w:pPr>
        <w:pStyle w:val="NormalWeb"/>
        <w:spacing w:before="0" w:beforeAutospacing="0" w:after="240" w:afterAutospacing="0"/>
        <w:ind w:left="360"/>
      </w:pPr>
    </w:p>
    <w:sectPr w:rsidR="0041567B" w:rsidSect="00DB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5A4"/>
    <w:multiLevelType w:val="multilevel"/>
    <w:tmpl w:val="1D3A9FCA"/>
    <w:lvl w:ilvl="0">
      <w:start w:val="1"/>
      <w:numFmt w:val="decimal"/>
      <w:lvlText w:val="%1."/>
      <w:lvlJc w:val="left"/>
      <w:pPr>
        <w:tabs>
          <w:tab w:val="num" w:pos="720"/>
        </w:tabs>
        <w:ind w:left="720" w:hanging="360"/>
      </w:pPr>
      <w:rPr>
        <w:rFonts w:ascii="Century Gothic" w:hAnsi="Century Gothic" w:hint="default"/>
        <w:b/>
        <w:b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E74EA"/>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851BD5"/>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B040DF"/>
    <w:multiLevelType w:val="hybridMultilevel"/>
    <w:tmpl w:val="93F4846E"/>
    <w:lvl w:ilvl="0" w:tplc="6C1E2506">
      <w:start w:val="1"/>
      <w:numFmt w:val="upperLetter"/>
      <w:lvlText w:val="%1."/>
      <w:lvlJc w:val="left"/>
      <w:pPr>
        <w:ind w:left="720" w:hanging="360"/>
      </w:pPr>
      <w:rPr>
        <w:rFonts w:ascii="Century Gothic" w:hAnsi="Century Gothic"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35A1E"/>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240CC4"/>
    <w:multiLevelType w:val="hybridMultilevel"/>
    <w:tmpl w:val="6882CE86"/>
    <w:lvl w:ilvl="0" w:tplc="49469A0E">
      <w:start w:val="1"/>
      <w:numFmt w:val="decimal"/>
      <w:lvlText w:val="%1."/>
      <w:lvlJc w:val="left"/>
      <w:pPr>
        <w:ind w:left="360" w:hanging="360"/>
      </w:pPr>
      <w:rPr>
        <w:rFonts w:ascii="Century Gothic" w:hAnsi="Century Gothic"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81DFA"/>
    <w:multiLevelType w:val="hybridMultilevel"/>
    <w:tmpl w:val="505A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20518"/>
    <w:multiLevelType w:val="multilevel"/>
    <w:tmpl w:val="1AE666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0511E8"/>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6871F6"/>
    <w:multiLevelType w:val="hybridMultilevel"/>
    <w:tmpl w:val="7882B13A"/>
    <w:lvl w:ilvl="0" w:tplc="6C1E2506">
      <w:start w:val="1"/>
      <w:numFmt w:val="upperLetter"/>
      <w:lvlText w:val="%1."/>
      <w:lvlJc w:val="left"/>
      <w:pPr>
        <w:ind w:left="1080" w:hanging="360"/>
      </w:pPr>
      <w:rPr>
        <w:rFonts w:ascii="Century Gothic" w:hAnsi="Century Gothic"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E81214"/>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2B733F"/>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66006F"/>
    <w:multiLevelType w:val="multilevel"/>
    <w:tmpl w:val="BED21B4E"/>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13" w15:restartNumberingAfterBreak="0">
    <w:nsid w:val="25CC3BE5"/>
    <w:multiLevelType w:val="hybridMultilevel"/>
    <w:tmpl w:val="B2501362"/>
    <w:lvl w:ilvl="0" w:tplc="7DA83E5A">
      <w:start w:val="1"/>
      <w:numFmt w:val="decimal"/>
      <w:lvlText w:val="%1."/>
      <w:lvlJc w:val="left"/>
      <w:pPr>
        <w:ind w:left="720" w:hanging="360"/>
      </w:pPr>
      <w:rPr>
        <w:rFonts w:ascii="Century Gothic" w:hAnsi="Century Gothic"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330B0"/>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BB44269"/>
    <w:multiLevelType w:val="multilevel"/>
    <w:tmpl w:val="CF9C431A"/>
    <w:lvl w:ilvl="0">
      <w:start w:val="1"/>
      <w:numFmt w:val="bullet"/>
      <w:lvlText w:val="•"/>
      <w:lvlJc w:val="left"/>
      <w:pPr>
        <w:ind w:left="108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2D51368C"/>
    <w:multiLevelType w:val="multilevel"/>
    <w:tmpl w:val="642C5966"/>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val="0"/>
        <w:bCs w:val="0"/>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5535E9"/>
    <w:multiLevelType w:val="hybridMultilevel"/>
    <w:tmpl w:val="2B0AADC0"/>
    <w:lvl w:ilvl="0" w:tplc="0DA016E0">
      <w:start w:val="1"/>
      <w:numFmt w:val="decimal"/>
      <w:lvlText w:val="%1."/>
      <w:lvlJc w:val="left"/>
      <w:pPr>
        <w:ind w:left="360" w:hanging="360"/>
      </w:pPr>
      <w:rPr>
        <w:rFonts w:ascii="Century Gothic" w:hAnsi="Century Gothic"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775786"/>
    <w:multiLevelType w:val="multilevel"/>
    <w:tmpl w:val="E4AA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04DB2"/>
    <w:multiLevelType w:val="multilevel"/>
    <w:tmpl w:val="F6EA3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10642"/>
    <w:multiLevelType w:val="multilevel"/>
    <w:tmpl w:val="AE5C7E92"/>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044AA"/>
    <w:multiLevelType w:val="hybridMultilevel"/>
    <w:tmpl w:val="2FC06530"/>
    <w:lvl w:ilvl="0" w:tplc="7DA83E5A">
      <w:start w:val="1"/>
      <w:numFmt w:val="decimal"/>
      <w:lvlText w:val="%1."/>
      <w:lvlJc w:val="left"/>
      <w:pPr>
        <w:ind w:left="720" w:hanging="360"/>
      </w:pPr>
      <w:rPr>
        <w:rFonts w:ascii="Century Gothic" w:hAnsi="Century Gothic"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D3189"/>
    <w:multiLevelType w:val="multilevel"/>
    <w:tmpl w:val="3AB0E2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13AC5"/>
    <w:multiLevelType w:val="hybridMultilevel"/>
    <w:tmpl w:val="8E4EC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650BF"/>
    <w:multiLevelType w:val="hybridMultilevel"/>
    <w:tmpl w:val="CC2A15C4"/>
    <w:lvl w:ilvl="0" w:tplc="49469A0E">
      <w:start w:val="1"/>
      <w:numFmt w:val="decimal"/>
      <w:lvlText w:val="%1."/>
      <w:lvlJc w:val="left"/>
      <w:pPr>
        <w:ind w:left="360" w:hanging="360"/>
      </w:pPr>
      <w:rPr>
        <w:rFonts w:ascii="Century Gothic" w:hAnsi="Century Gothic"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10037"/>
    <w:multiLevelType w:val="hybridMultilevel"/>
    <w:tmpl w:val="93F4846E"/>
    <w:lvl w:ilvl="0" w:tplc="6C1E2506">
      <w:start w:val="1"/>
      <w:numFmt w:val="upperLetter"/>
      <w:lvlText w:val="%1."/>
      <w:lvlJc w:val="left"/>
      <w:pPr>
        <w:ind w:left="720" w:hanging="360"/>
      </w:pPr>
      <w:rPr>
        <w:rFonts w:ascii="Century Gothic" w:hAnsi="Century Gothic"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5B07E1"/>
    <w:multiLevelType w:val="multilevel"/>
    <w:tmpl w:val="DF6E0D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7" w15:restartNumberingAfterBreak="0">
    <w:nsid w:val="5CAA381C"/>
    <w:multiLevelType w:val="multilevel"/>
    <w:tmpl w:val="766C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5D2664"/>
    <w:multiLevelType w:val="multilevel"/>
    <w:tmpl w:val="4BD0D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E6028F"/>
    <w:multiLevelType w:val="multilevel"/>
    <w:tmpl w:val="DF6E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246F3"/>
    <w:multiLevelType w:val="multilevel"/>
    <w:tmpl w:val="2FCE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34032D"/>
    <w:multiLevelType w:val="multilevel"/>
    <w:tmpl w:val="F97823F8"/>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32" w15:restartNumberingAfterBreak="0">
    <w:nsid w:val="6B9E4A43"/>
    <w:multiLevelType w:val="hybridMultilevel"/>
    <w:tmpl w:val="30DA6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366BA2"/>
    <w:multiLevelType w:val="hybridMultilevel"/>
    <w:tmpl w:val="0806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9529BF"/>
    <w:multiLevelType w:val="multilevel"/>
    <w:tmpl w:val="9ECC6570"/>
    <w:lvl w:ilvl="0">
      <w:start w:val="1"/>
      <w:numFmt w:val="bullet"/>
      <w:lvlText w:val="•"/>
      <w:lvlJc w:val="left"/>
      <w:pPr>
        <w:ind w:left="108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3130366"/>
    <w:multiLevelType w:val="multilevel"/>
    <w:tmpl w:val="FCAE5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9B1E3C"/>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B4008EF"/>
    <w:multiLevelType w:val="multilevel"/>
    <w:tmpl w:val="C8B8D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4B2DA8"/>
    <w:multiLevelType w:val="multilevel"/>
    <w:tmpl w:val="72E05752"/>
    <w:lvl w:ilvl="0">
      <w:start w:val="1"/>
      <w:numFmt w:val="upperLetter"/>
      <w:lvlText w:val="Section %1:"/>
      <w:lvlJc w:val="left"/>
      <w:pPr>
        <w:ind w:left="0" w:firstLine="0"/>
      </w:pPr>
    </w:lvl>
    <w:lvl w:ilvl="1">
      <w:start w:val="1"/>
      <w:numFmt w:val="decimal"/>
      <w:lvlText w:val="Screen %2:"/>
      <w:lvlJc w:val="left"/>
      <w:pPr>
        <w:ind w:left="0" w:firstLine="0"/>
      </w:pPr>
      <w:rPr>
        <w:rFonts w:ascii="Times New Roman" w:eastAsia="Times New Roman" w:hAnsi="Times New Roman" w:cs="Times New Roman"/>
        <w:b w:val="0"/>
        <w:i w:val="0"/>
        <w:smallCaps w:val="0"/>
        <w:strike w:val="0"/>
        <w:u w:val="none"/>
        <w:vertAlign w:val="baseline"/>
      </w:rPr>
    </w:lvl>
    <w:lvl w:ilvl="2">
      <w:start w:val="1"/>
      <w:numFmt w:val="decimal"/>
      <w:lvlText w:val="%3."/>
      <w:lvlJc w:val="left"/>
      <w:pPr>
        <w:ind w:left="360" w:hanging="360"/>
      </w:pPr>
      <w:rPr>
        <w:rFonts w:ascii="Verdana" w:eastAsia="Verdana" w:hAnsi="Verdana" w:cs="Verdana"/>
        <w:b/>
        <w:i w:val="0"/>
        <w:sz w:val="18"/>
        <w:szCs w:val="1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116522"/>
    <w:multiLevelType w:val="hybridMultilevel"/>
    <w:tmpl w:val="CC2A15C4"/>
    <w:lvl w:ilvl="0" w:tplc="49469A0E">
      <w:start w:val="1"/>
      <w:numFmt w:val="decimal"/>
      <w:lvlText w:val="%1."/>
      <w:lvlJc w:val="left"/>
      <w:pPr>
        <w:ind w:left="360" w:hanging="360"/>
      </w:pPr>
      <w:rPr>
        <w:rFonts w:ascii="Century Gothic" w:hAnsi="Century Gothic"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8455C"/>
    <w:multiLevelType w:val="hybridMultilevel"/>
    <w:tmpl w:val="312A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7"/>
    <w:lvlOverride w:ilvl="0">
      <w:lvl w:ilvl="0">
        <w:numFmt w:val="decimal"/>
        <w:lvlText w:val="%1."/>
        <w:lvlJc w:val="left"/>
      </w:lvl>
    </w:lvlOverride>
  </w:num>
  <w:num w:numId="3">
    <w:abstractNumId w:val="19"/>
    <w:lvlOverride w:ilvl="0">
      <w:lvl w:ilvl="0">
        <w:numFmt w:val="decimal"/>
        <w:lvlText w:val="%1."/>
        <w:lvlJc w:val="left"/>
      </w:lvl>
    </w:lvlOverride>
  </w:num>
  <w:num w:numId="4">
    <w:abstractNumId w:val="38"/>
  </w:num>
  <w:num w:numId="5">
    <w:abstractNumId w:val="30"/>
  </w:num>
  <w:num w:numId="6">
    <w:abstractNumId w:val="22"/>
    <w:lvlOverride w:ilvl="0">
      <w:lvl w:ilvl="0">
        <w:numFmt w:val="decimal"/>
        <w:lvlText w:val="%1."/>
        <w:lvlJc w:val="left"/>
      </w:lvl>
    </w:lvlOverride>
  </w:num>
  <w:num w:numId="7">
    <w:abstractNumId w:val="26"/>
  </w:num>
  <w:num w:numId="8">
    <w:abstractNumId w:val="29"/>
  </w:num>
  <w:num w:numId="9">
    <w:abstractNumId w:val="20"/>
  </w:num>
  <w:num w:numId="10">
    <w:abstractNumId w:val="28"/>
    <w:lvlOverride w:ilvl="0">
      <w:lvl w:ilvl="0">
        <w:numFmt w:val="decimal"/>
        <w:lvlText w:val="%1."/>
        <w:lvlJc w:val="left"/>
        <w:rPr>
          <w:sz w:val="20"/>
          <w:szCs w:val="20"/>
        </w:rPr>
      </w:lvl>
    </w:lvlOverride>
  </w:num>
  <w:num w:numId="11">
    <w:abstractNumId w:val="23"/>
  </w:num>
  <w:num w:numId="12">
    <w:abstractNumId w:val="27"/>
  </w:num>
  <w:num w:numId="13">
    <w:abstractNumId w:val="32"/>
  </w:num>
  <w:num w:numId="14">
    <w:abstractNumId w:val="18"/>
  </w:num>
  <w:num w:numId="15">
    <w:abstractNumId w:val="35"/>
    <w:lvlOverride w:ilvl="0">
      <w:lvl w:ilvl="0">
        <w:numFmt w:val="decimal"/>
        <w:lvlText w:val="%1."/>
        <w:lvlJc w:val="left"/>
      </w:lvl>
    </w:lvlOverride>
  </w:num>
  <w:num w:numId="16">
    <w:abstractNumId w:val="6"/>
  </w:num>
  <w:num w:numId="17">
    <w:abstractNumId w:val="25"/>
  </w:num>
  <w:num w:numId="18">
    <w:abstractNumId w:val="17"/>
  </w:num>
  <w:num w:numId="19">
    <w:abstractNumId w:val="39"/>
  </w:num>
  <w:num w:numId="20">
    <w:abstractNumId w:val="33"/>
  </w:num>
  <w:num w:numId="21">
    <w:abstractNumId w:val="40"/>
  </w:num>
  <w:num w:numId="22">
    <w:abstractNumId w:val="9"/>
  </w:num>
  <w:num w:numId="23">
    <w:abstractNumId w:val="12"/>
  </w:num>
  <w:num w:numId="24">
    <w:abstractNumId w:val="31"/>
  </w:num>
  <w:num w:numId="25">
    <w:abstractNumId w:val="5"/>
  </w:num>
  <w:num w:numId="26">
    <w:abstractNumId w:val="2"/>
  </w:num>
  <w:num w:numId="27">
    <w:abstractNumId w:val="13"/>
  </w:num>
  <w:num w:numId="28">
    <w:abstractNumId w:val="7"/>
  </w:num>
  <w:num w:numId="29">
    <w:abstractNumId w:val="14"/>
  </w:num>
  <w:num w:numId="30">
    <w:abstractNumId w:val="21"/>
  </w:num>
  <w:num w:numId="31">
    <w:abstractNumId w:val="15"/>
  </w:num>
  <w:num w:numId="32">
    <w:abstractNumId w:val="34"/>
  </w:num>
  <w:num w:numId="33">
    <w:abstractNumId w:val="4"/>
  </w:num>
  <w:num w:numId="34">
    <w:abstractNumId w:val="1"/>
  </w:num>
  <w:num w:numId="35">
    <w:abstractNumId w:val="10"/>
  </w:num>
  <w:num w:numId="36">
    <w:abstractNumId w:val="8"/>
  </w:num>
  <w:num w:numId="37">
    <w:abstractNumId w:val="11"/>
  </w:num>
  <w:num w:numId="38">
    <w:abstractNumId w:val="36"/>
  </w:num>
  <w:num w:numId="39">
    <w:abstractNumId w:val="16"/>
  </w:num>
  <w:num w:numId="40">
    <w:abstractNumId w:val="24"/>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29"/>
    <w:rsid w:val="00101384"/>
    <w:rsid w:val="00162701"/>
    <w:rsid w:val="001A02EE"/>
    <w:rsid w:val="001D1BFC"/>
    <w:rsid w:val="00231986"/>
    <w:rsid w:val="00265A21"/>
    <w:rsid w:val="002B2F94"/>
    <w:rsid w:val="002E0286"/>
    <w:rsid w:val="003735A9"/>
    <w:rsid w:val="00410D56"/>
    <w:rsid w:val="0041567B"/>
    <w:rsid w:val="004703B0"/>
    <w:rsid w:val="00474749"/>
    <w:rsid w:val="004D499D"/>
    <w:rsid w:val="00525929"/>
    <w:rsid w:val="00526581"/>
    <w:rsid w:val="00554072"/>
    <w:rsid w:val="00573F40"/>
    <w:rsid w:val="005C296E"/>
    <w:rsid w:val="00700879"/>
    <w:rsid w:val="007639F1"/>
    <w:rsid w:val="007F5ED1"/>
    <w:rsid w:val="0085791B"/>
    <w:rsid w:val="0086566E"/>
    <w:rsid w:val="008C1A46"/>
    <w:rsid w:val="008C5937"/>
    <w:rsid w:val="008C59A4"/>
    <w:rsid w:val="00910198"/>
    <w:rsid w:val="009202CE"/>
    <w:rsid w:val="00931072"/>
    <w:rsid w:val="00943D59"/>
    <w:rsid w:val="009C1D54"/>
    <w:rsid w:val="00A31ED5"/>
    <w:rsid w:val="00A4586B"/>
    <w:rsid w:val="00AE3969"/>
    <w:rsid w:val="00BF49FB"/>
    <w:rsid w:val="00C733A3"/>
    <w:rsid w:val="00C83745"/>
    <w:rsid w:val="00D75928"/>
    <w:rsid w:val="00DA53DC"/>
    <w:rsid w:val="00DB231A"/>
    <w:rsid w:val="00E204C1"/>
    <w:rsid w:val="00E544FE"/>
    <w:rsid w:val="00E576C3"/>
    <w:rsid w:val="00E713D9"/>
    <w:rsid w:val="00E86EEF"/>
    <w:rsid w:val="00F11059"/>
    <w:rsid w:val="00F8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32A3"/>
  <w15:chartTrackingRefBased/>
  <w15:docId w15:val="{2D2F9E24-2C69-9A4E-B8D2-4F24AB1A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29"/>
    <w:pPr>
      <w:jc w:val="both"/>
    </w:pPr>
    <w:rPr>
      <w:rFonts w:ascii="Century Gothic" w:hAnsi="Century Gothic"/>
      <w:sz w:val="20"/>
    </w:rPr>
  </w:style>
  <w:style w:type="paragraph" w:styleId="Heading1">
    <w:name w:val="heading 1"/>
    <w:basedOn w:val="Normal"/>
    <w:next w:val="Normal"/>
    <w:link w:val="Heading1Char"/>
    <w:uiPriority w:val="9"/>
    <w:qFormat/>
    <w:rsid w:val="00525929"/>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5791B"/>
    <w:pPr>
      <w:keepNext/>
      <w:keepLines/>
      <w:spacing w:before="40" w:after="120"/>
      <w:outlineLvl w:val="1"/>
    </w:pPr>
    <w:rPr>
      <w:rFonts w:asciiTheme="majorHAnsi" w:eastAsiaTheme="majorEastAsia" w:hAnsiTheme="majorHAnsi" w:cstheme="majorBidi"/>
      <w:b/>
      <w:color w:val="538135" w:themeColor="accent6" w:themeShade="BF"/>
      <w:sz w:val="28"/>
      <w:szCs w:val="26"/>
    </w:rPr>
  </w:style>
  <w:style w:type="paragraph" w:styleId="Heading3">
    <w:name w:val="heading 3"/>
    <w:basedOn w:val="Normal"/>
    <w:next w:val="Normal"/>
    <w:link w:val="Heading3Char"/>
    <w:uiPriority w:val="9"/>
    <w:semiHidden/>
    <w:unhideWhenUsed/>
    <w:qFormat/>
    <w:rsid w:val="005259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703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02C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525929"/>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25929"/>
    <w:rPr>
      <w:rFonts w:ascii="Times New Roman" w:eastAsia="Times New Roman" w:hAnsi="Times New Roman" w:cs="Times New Roman"/>
      <w:b/>
      <w:bCs/>
      <w:sz w:val="15"/>
      <w:szCs w:val="15"/>
    </w:rPr>
  </w:style>
  <w:style w:type="paragraph" w:styleId="NormalWeb">
    <w:name w:val="Normal (Web)"/>
    <w:basedOn w:val="Normal"/>
    <w:uiPriority w:val="99"/>
    <w:unhideWhenUsed/>
    <w:rsid w:val="0052592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25929"/>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25929"/>
    <w:rPr>
      <w:rFonts w:ascii="Century Gothic" w:eastAsiaTheme="majorEastAsia" w:hAnsi="Century Gothic" w:cstheme="majorBidi"/>
      <w:b/>
      <w:color w:val="2F5496" w:themeColor="accent1" w:themeShade="BF"/>
      <w:sz w:val="32"/>
      <w:szCs w:val="32"/>
    </w:rPr>
  </w:style>
  <w:style w:type="character" w:customStyle="1" w:styleId="Heading2Char">
    <w:name w:val="Heading 2 Char"/>
    <w:basedOn w:val="DefaultParagraphFont"/>
    <w:link w:val="Heading2"/>
    <w:uiPriority w:val="9"/>
    <w:rsid w:val="0085791B"/>
    <w:rPr>
      <w:rFonts w:asciiTheme="majorHAnsi" w:eastAsiaTheme="majorEastAsia" w:hAnsiTheme="majorHAnsi" w:cstheme="majorBidi"/>
      <w:b/>
      <w:color w:val="538135" w:themeColor="accent6" w:themeShade="BF"/>
      <w:sz w:val="28"/>
      <w:szCs w:val="26"/>
    </w:rPr>
  </w:style>
  <w:style w:type="paragraph" w:styleId="NoSpacing">
    <w:name w:val="No Spacing"/>
    <w:uiPriority w:val="1"/>
    <w:qFormat/>
    <w:rsid w:val="00525929"/>
    <w:rPr>
      <w:rFonts w:ascii="Century Gothic" w:hAnsi="Century Gothic"/>
      <w:sz w:val="20"/>
    </w:rPr>
  </w:style>
  <w:style w:type="character" w:customStyle="1" w:styleId="Heading4Char">
    <w:name w:val="Heading 4 Char"/>
    <w:basedOn w:val="DefaultParagraphFont"/>
    <w:link w:val="Heading4"/>
    <w:uiPriority w:val="9"/>
    <w:rsid w:val="004703B0"/>
    <w:rPr>
      <w:rFonts w:asciiTheme="majorHAnsi" w:eastAsiaTheme="majorEastAsia" w:hAnsiTheme="majorHAnsi" w:cstheme="majorBidi"/>
      <w:i/>
      <w:iCs/>
      <w:color w:val="2F5496" w:themeColor="accent1" w:themeShade="BF"/>
      <w:sz w:val="20"/>
    </w:rPr>
  </w:style>
  <w:style w:type="paragraph" w:styleId="ListParagraph">
    <w:name w:val="List Paragraph"/>
    <w:basedOn w:val="Normal"/>
    <w:uiPriority w:val="34"/>
    <w:qFormat/>
    <w:rsid w:val="004703B0"/>
    <w:pPr>
      <w:ind w:left="720"/>
      <w:contextualSpacing/>
    </w:pPr>
  </w:style>
  <w:style w:type="paragraph" w:styleId="BalloonText">
    <w:name w:val="Balloon Text"/>
    <w:basedOn w:val="Normal"/>
    <w:link w:val="BalloonTextChar"/>
    <w:uiPriority w:val="99"/>
    <w:semiHidden/>
    <w:unhideWhenUsed/>
    <w:rsid w:val="00F110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0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576C3"/>
    <w:rPr>
      <w:sz w:val="16"/>
      <w:szCs w:val="16"/>
    </w:rPr>
  </w:style>
  <w:style w:type="paragraph" w:styleId="CommentText">
    <w:name w:val="annotation text"/>
    <w:basedOn w:val="Normal"/>
    <w:link w:val="CommentTextChar"/>
    <w:uiPriority w:val="99"/>
    <w:semiHidden/>
    <w:unhideWhenUsed/>
    <w:rsid w:val="00E576C3"/>
    <w:rPr>
      <w:szCs w:val="20"/>
    </w:rPr>
  </w:style>
  <w:style w:type="character" w:customStyle="1" w:styleId="CommentTextChar">
    <w:name w:val="Comment Text Char"/>
    <w:basedOn w:val="DefaultParagraphFont"/>
    <w:link w:val="CommentText"/>
    <w:uiPriority w:val="99"/>
    <w:semiHidden/>
    <w:rsid w:val="00E576C3"/>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E576C3"/>
    <w:rPr>
      <w:b/>
      <w:bCs/>
    </w:rPr>
  </w:style>
  <w:style w:type="character" w:customStyle="1" w:styleId="CommentSubjectChar">
    <w:name w:val="Comment Subject Char"/>
    <w:basedOn w:val="CommentTextChar"/>
    <w:link w:val="CommentSubject"/>
    <w:uiPriority w:val="99"/>
    <w:semiHidden/>
    <w:rsid w:val="00E576C3"/>
    <w:rPr>
      <w:rFonts w:ascii="Century Gothic" w:hAnsi="Century Gothic"/>
      <w:b/>
      <w:bCs/>
      <w:sz w:val="20"/>
      <w:szCs w:val="20"/>
    </w:rPr>
  </w:style>
  <w:style w:type="character" w:customStyle="1" w:styleId="Heading5Char">
    <w:name w:val="Heading 5 Char"/>
    <w:basedOn w:val="DefaultParagraphFont"/>
    <w:link w:val="Heading5"/>
    <w:uiPriority w:val="9"/>
    <w:semiHidden/>
    <w:rsid w:val="009202CE"/>
    <w:rPr>
      <w:rFonts w:asciiTheme="majorHAnsi" w:eastAsiaTheme="majorEastAsia" w:hAnsiTheme="majorHAnsi" w:cstheme="majorBidi"/>
      <w:color w:val="2F5496" w:themeColor="accent1" w:themeShade="BF"/>
      <w:sz w:val="20"/>
    </w:rPr>
  </w:style>
  <w:style w:type="character" w:styleId="Hyperlink">
    <w:name w:val="Hyperlink"/>
    <w:basedOn w:val="DefaultParagraphFont"/>
    <w:uiPriority w:val="99"/>
    <w:unhideWhenUsed/>
    <w:rsid w:val="00265A21"/>
    <w:rPr>
      <w:color w:val="0563C1" w:themeColor="hyperlink"/>
      <w:u w:val="single"/>
    </w:rPr>
  </w:style>
  <w:style w:type="character" w:styleId="UnresolvedMention">
    <w:name w:val="Unresolved Mention"/>
    <w:basedOn w:val="DefaultParagraphFont"/>
    <w:uiPriority w:val="99"/>
    <w:semiHidden/>
    <w:unhideWhenUsed/>
    <w:rsid w:val="00265A21"/>
    <w:rPr>
      <w:color w:val="605E5C"/>
      <w:shd w:val="clear" w:color="auto" w:fill="E1DFDD"/>
    </w:rPr>
  </w:style>
  <w:style w:type="character" w:styleId="FollowedHyperlink">
    <w:name w:val="FollowedHyperlink"/>
    <w:basedOn w:val="DefaultParagraphFont"/>
    <w:uiPriority w:val="99"/>
    <w:semiHidden/>
    <w:unhideWhenUsed/>
    <w:rsid w:val="00265A21"/>
    <w:rPr>
      <w:color w:val="954F72" w:themeColor="followedHyperlink"/>
      <w:u w:val="single"/>
    </w:rPr>
  </w:style>
  <w:style w:type="paragraph" w:styleId="Revision">
    <w:name w:val="Revision"/>
    <w:hidden/>
    <w:uiPriority w:val="99"/>
    <w:semiHidden/>
    <w:rsid w:val="008C5937"/>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337">
      <w:bodyDiv w:val="1"/>
      <w:marLeft w:val="0"/>
      <w:marRight w:val="0"/>
      <w:marTop w:val="0"/>
      <w:marBottom w:val="0"/>
      <w:divBdr>
        <w:top w:val="none" w:sz="0" w:space="0" w:color="auto"/>
        <w:left w:val="none" w:sz="0" w:space="0" w:color="auto"/>
        <w:bottom w:val="none" w:sz="0" w:space="0" w:color="auto"/>
        <w:right w:val="none" w:sz="0" w:space="0" w:color="auto"/>
      </w:divBdr>
    </w:div>
    <w:div w:id="60101528">
      <w:bodyDiv w:val="1"/>
      <w:marLeft w:val="0"/>
      <w:marRight w:val="0"/>
      <w:marTop w:val="0"/>
      <w:marBottom w:val="0"/>
      <w:divBdr>
        <w:top w:val="none" w:sz="0" w:space="0" w:color="auto"/>
        <w:left w:val="none" w:sz="0" w:space="0" w:color="auto"/>
        <w:bottom w:val="none" w:sz="0" w:space="0" w:color="auto"/>
        <w:right w:val="none" w:sz="0" w:space="0" w:color="auto"/>
      </w:divBdr>
    </w:div>
    <w:div w:id="183178785">
      <w:bodyDiv w:val="1"/>
      <w:marLeft w:val="0"/>
      <w:marRight w:val="0"/>
      <w:marTop w:val="0"/>
      <w:marBottom w:val="0"/>
      <w:divBdr>
        <w:top w:val="none" w:sz="0" w:space="0" w:color="auto"/>
        <w:left w:val="none" w:sz="0" w:space="0" w:color="auto"/>
        <w:bottom w:val="none" w:sz="0" w:space="0" w:color="auto"/>
        <w:right w:val="none" w:sz="0" w:space="0" w:color="auto"/>
      </w:divBdr>
    </w:div>
    <w:div w:id="235166997">
      <w:bodyDiv w:val="1"/>
      <w:marLeft w:val="0"/>
      <w:marRight w:val="0"/>
      <w:marTop w:val="0"/>
      <w:marBottom w:val="0"/>
      <w:divBdr>
        <w:top w:val="none" w:sz="0" w:space="0" w:color="auto"/>
        <w:left w:val="none" w:sz="0" w:space="0" w:color="auto"/>
        <w:bottom w:val="none" w:sz="0" w:space="0" w:color="auto"/>
        <w:right w:val="none" w:sz="0" w:space="0" w:color="auto"/>
      </w:divBdr>
    </w:div>
    <w:div w:id="314382259">
      <w:bodyDiv w:val="1"/>
      <w:marLeft w:val="0"/>
      <w:marRight w:val="0"/>
      <w:marTop w:val="0"/>
      <w:marBottom w:val="0"/>
      <w:divBdr>
        <w:top w:val="none" w:sz="0" w:space="0" w:color="auto"/>
        <w:left w:val="none" w:sz="0" w:space="0" w:color="auto"/>
        <w:bottom w:val="none" w:sz="0" w:space="0" w:color="auto"/>
        <w:right w:val="none" w:sz="0" w:space="0" w:color="auto"/>
      </w:divBdr>
    </w:div>
    <w:div w:id="515850130">
      <w:bodyDiv w:val="1"/>
      <w:marLeft w:val="0"/>
      <w:marRight w:val="0"/>
      <w:marTop w:val="0"/>
      <w:marBottom w:val="0"/>
      <w:divBdr>
        <w:top w:val="none" w:sz="0" w:space="0" w:color="auto"/>
        <w:left w:val="none" w:sz="0" w:space="0" w:color="auto"/>
        <w:bottom w:val="none" w:sz="0" w:space="0" w:color="auto"/>
        <w:right w:val="none" w:sz="0" w:space="0" w:color="auto"/>
      </w:divBdr>
    </w:div>
    <w:div w:id="517736034">
      <w:bodyDiv w:val="1"/>
      <w:marLeft w:val="0"/>
      <w:marRight w:val="0"/>
      <w:marTop w:val="0"/>
      <w:marBottom w:val="0"/>
      <w:divBdr>
        <w:top w:val="none" w:sz="0" w:space="0" w:color="auto"/>
        <w:left w:val="none" w:sz="0" w:space="0" w:color="auto"/>
        <w:bottom w:val="none" w:sz="0" w:space="0" w:color="auto"/>
        <w:right w:val="none" w:sz="0" w:space="0" w:color="auto"/>
      </w:divBdr>
    </w:div>
    <w:div w:id="542448427">
      <w:bodyDiv w:val="1"/>
      <w:marLeft w:val="0"/>
      <w:marRight w:val="0"/>
      <w:marTop w:val="0"/>
      <w:marBottom w:val="0"/>
      <w:divBdr>
        <w:top w:val="none" w:sz="0" w:space="0" w:color="auto"/>
        <w:left w:val="none" w:sz="0" w:space="0" w:color="auto"/>
        <w:bottom w:val="none" w:sz="0" w:space="0" w:color="auto"/>
        <w:right w:val="none" w:sz="0" w:space="0" w:color="auto"/>
      </w:divBdr>
    </w:div>
    <w:div w:id="658385998">
      <w:bodyDiv w:val="1"/>
      <w:marLeft w:val="0"/>
      <w:marRight w:val="0"/>
      <w:marTop w:val="0"/>
      <w:marBottom w:val="0"/>
      <w:divBdr>
        <w:top w:val="none" w:sz="0" w:space="0" w:color="auto"/>
        <w:left w:val="none" w:sz="0" w:space="0" w:color="auto"/>
        <w:bottom w:val="none" w:sz="0" w:space="0" w:color="auto"/>
        <w:right w:val="none" w:sz="0" w:space="0" w:color="auto"/>
      </w:divBdr>
    </w:div>
    <w:div w:id="877932525">
      <w:bodyDiv w:val="1"/>
      <w:marLeft w:val="0"/>
      <w:marRight w:val="0"/>
      <w:marTop w:val="0"/>
      <w:marBottom w:val="0"/>
      <w:divBdr>
        <w:top w:val="none" w:sz="0" w:space="0" w:color="auto"/>
        <w:left w:val="none" w:sz="0" w:space="0" w:color="auto"/>
        <w:bottom w:val="none" w:sz="0" w:space="0" w:color="auto"/>
        <w:right w:val="none" w:sz="0" w:space="0" w:color="auto"/>
      </w:divBdr>
    </w:div>
    <w:div w:id="887765892">
      <w:bodyDiv w:val="1"/>
      <w:marLeft w:val="0"/>
      <w:marRight w:val="0"/>
      <w:marTop w:val="0"/>
      <w:marBottom w:val="0"/>
      <w:divBdr>
        <w:top w:val="none" w:sz="0" w:space="0" w:color="auto"/>
        <w:left w:val="none" w:sz="0" w:space="0" w:color="auto"/>
        <w:bottom w:val="none" w:sz="0" w:space="0" w:color="auto"/>
        <w:right w:val="none" w:sz="0" w:space="0" w:color="auto"/>
      </w:divBdr>
    </w:div>
    <w:div w:id="939685172">
      <w:bodyDiv w:val="1"/>
      <w:marLeft w:val="0"/>
      <w:marRight w:val="0"/>
      <w:marTop w:val="0"/>
      <w:marBottom w:val="0"/>
      <w:divBdr>
        <w:top w:val="none" w:sz="0" w:space="0" w:color="auto"/>
        <w:left w:val="none" w:sz="0" w:space="0" w:color="auto"/>
        <w:bottom w:val="none" w:sz="0" w:space="0" w:color="auto"/>
        <w:right w:val="none" w:sz="0" w:space="0" w:color="auto"/>
      </w:divBdr>
    </w:div>
    <w:div w:id="1277641211">
      <w:bodyDiv w:val="1"/>
      <w:marLeft w:val="0"/>
      <w:marRight w:val="0"/>
      <w:marTop w:val="0"/>
      <w:marBottom w:val="0"/>
      <w:divBdr>
        <w:top w:val="none" w:sz="0" w:space="0" w:color="auto"/>
        <w:left w:val="none" w:sz="0" w:space="0" w:color="auto"/>
        <w:bottom w:val="none" w:sz="0" w:space="0" w:color="auto"/>
        <w:right w:val="none" w:sz="0" w:space="0" w:color="auto"/>
      </w:divBdr>
    </w:div>
    <w:div w:id="1350326704">
      <w:bodyDiv w:val="1"/>
      <w:marLeft w:val="0"/>
      <w:marRight w:val="0"/>
      <w:marTop w:val="0"/>
      <w:marBottom w:val="0"/>
      <w:divBdr>
        <w:top w:val="none" w:sz="0" w:space="0" w:color="auto"/>
        <w:left w:val="none" w:sz="0" w:space="0" w:color="auto"/>
        <w:bottom w:val="none" w:sz="0" w:space="0" w:color="auto"/>
        <w:right w:val="none" w:sz="0" w:space="0" w:color="auto"/>
      </w:divBdr>
    </w:div>
    <w:div w:id="1438599586">
      <w:bodyDiv w:val="1"/>
      <w:marLeft w:val="0"/>
      <w:marRight w:val="0"/>
      <w:marTop w:val="0"/>
      <w:marBottom w:val="0"/>
      <w:divBdr>
        <w:top w:val="none" w:sz="0" w:space="0" w:color="auto"/>
        <w:left w:val="none" w:sz="0" w:space="0" w:color="auto"/>
        <w:bottom w:val="none" w:sz="0" w:space="0" w:color="auto"/>
        <w:right w:val="none" w:sz="0" w:space="0" w:color="auto"/>
      </w:divBdr>
    </w:div>
    <w:div w:id="1473058802">
      <w:bodyDiv w:val="1"/>
      <w:marLeft w:val="0"/>
      <w:marRight w:val="0"/>
      <w:marTop w:val="0"/>
      <w:marBottom w:val="0"/>
      <w:divBdr>
        <w:top w:val="none" w:sz="0" w:space="0" w:color="auto"/>
        <w:left w:val="none" w:sz="0" w:space="0" w:color="auto"/>
        <w:bottom w:val="none" w:sz="0" w:space="0" w:color="auto"/>
        <w:right w:val="none" w:sz="0" w:space="0" w:color="auto"/>
      </w:divBdr>
    </w:div>
    <w:div w:id="1571884464">
      <w:bodyDiv w:val="1"/>
      <w:marLeft w:val="0"/>
      <w:marRight w:val="0"/>
      <w:marTop w:val="0"/>
      <w:marBottom w:val="0"/>
      <w:divBdr>
        <w:top w:val="none" w:sz="0" w:space="0" w:color="auto"/>
        <w:left w:val="none" w:sz="0" w:space="0" w:color="auto"/>
        <w:bottom w:val="none" w:sz="0" w:space="0" w:color="auto"/>
        <w:right w:val="none" w:sz="0" w:space="0" w:color="auto"/>
      </w:divBdr>
    </w:div>
    <w:div w:id="1661344230">
      <w:bodyDiv w:val="1"/>
      <w:marLeft w:val="0"/>
      <w:marRight w:val="0"/>
      <w:marTop w:val="0"/>
      <w:marBottom w:val="0"/>
      <w:divBdr>
        <w:top w:val="none" w:sz="0" w:space="0" w:color="auto"/>
        <w:left w:val="none" w:sz="0" w:space="0" w:color="auto"/>
        <w:bottom w:val="none" w:sz="0" w:space="0" w:color="auto"/>
        <w:right w:val="none" w:sz="0" w:space="0" w:color="auto"/>
      </w:divBdr>
    </w:div>
    <w:div w:id="1715617319">
      <w:bodyDiv w:val="1"/>
      <w:marLeft w:val="0"/>
      <w:marRight w:val="0"/>
      <w:marTop w:val="0"/>
      <w:marBottom w:val="0"/>
      <w:divBdr>
        <w:top w:val="none" w:sz="0" w:space="0" w:color="auto"/>
        <w:left w:val="none" w:sz="0" w:space="0" w:color="auto"/>
        <w:bottom w:val="none" w:sz="0" w:space="0" w:color="auto"/>
        <w:right w:val="none" w:sz="0" w:space="0" w:color="auto"/>
      </w:divBdr>
    </w:div>
    <w:div w:id="21421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ak.org/programs/akcanconnect" TargetMode="External"/><Relationship Id="rId13" Type="http://schemas.openxmlformats.org/officeDocument/2006/relationships/hyperlink" Target="https://www.atlaak.org/services/accessing" TargetMode="External"/><Relationship Id="rId3" Type="http://schemas.openxmlformats.org/officeDocument/2006/relationships/styles" Target="styles.xml"/><Relationship Id="rId7" Type="http://schemas.openxmlformats.org/officeDocument/2006/relationships/hyperlink" Target="https://www.atlaak.org/programs/akrelay" TargetMode="External"/><Relationship Id="rId12" Type="http://schemas.openxmlformats.org/officeDocument/2006/relationships/hyperlink" Target="https://www.atlaak.org/partnering-programs/als-association-evergreen-chap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abor.alaska.gov/dvr/" TargetMode="External"/><Relationship Id="rId11" Type="http://schemas.openxmlformats.org/officeDocument/2006/relationships/hyperlink" Target="https://www.atlaak.org/programs/ataap" TargetMode="External"/><Relationship Id="rId5" Type="http://schemas.openxmlformats.org/officeDocument/2006/relationships/webSettings" Target="webSettings.xml"/><Relationship Id="rId15" Type="http://schemas.openxmlformats.org/officeDocument/2006/relationships/hyperlink" Target="https://www.atlaak.org/services/training" TargetMode="External"/><Relationship Id="rId10" Type="http://schemas.openxmlformats.org/officeDocument/2006/relationships/hyperlink" Target="https://www.atlaak.org/programs/release" TargetMode="External"/><Relationship Id="rId4" Type="http://schemas.openxmlformats.org/officeDocument/2006/relationships/settings" Target="settings.xml"/><Relationship Id="rId9" Type="http://schemas.openxmlformats.org/officeDocument/2006/relationships/hyperlink" Target="https://www.atlaak.org/programs/techability" TargetMode="External"/><Relationship Id="rId14" Type="http://schemas.openxmlformats.org/officeDocument/2006/relationships/hyperlink" Target="https://www.atlaak.org/services/deter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9999-FD11-4B13-B3C7-CD906C4D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6113</Words>
  <Characters>34849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Assistive Technology of Alaska</Company>
  <LinksUpToDate>false</LinksUpToDate>
  <CharactersWithSpaces>40881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Mystie Rail</dc:creator>
  <cp:keywords/>
  <dc:description/>
  <cp:lastModifiedBy>Diane</cp:lastModifiedBy>
  <cp:revision>2</cp:revision>
  <dcterms:created xsi:type="dcterms:W3CDTF">2020-05-01T22:42:00Z</dcterms:created>
  <dcterms:modified xsi:type="dcterms:W3CDTF">2020-05-01T22:42:00Z</dcterms:modified>
</cp:coreProperties>
</file>