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3826FD70" w:rsidR="00A537E0" w:rsidRDefault="00C113AB" w:rsidP="00A537E0">
      <w:pPr>
        <w:pStyle w:val="Heading1"/>
      </w:pPr>
      <w:r>
        <w:t>Delaware</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C444E6"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C444E6"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C444E6"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C444E6"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C444E6"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C444E6"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C444E6"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C444E6"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C444E6"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C444E6"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C444E6"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C444E6"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C444E6"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C444E6"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C444E6"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C444E6"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C444E6"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C444E6"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C444E6"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C444E6"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C444E6"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C444E6"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C444E6"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C444E6"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DB766DF" w:rsidR="0045583D" w:rsidRDefault="00B347B6" w:rsidP="00AA5004">
            <w:pPr>
              <w:rPr>
                <w:b/>
                <w:sz w:val="22"/>
                <w:szCs w:val="22"/>
              </w:rPr>
            </w:pPr>
            <w:r>
              <w:rPr>
                <w:sz w:val="22"/>
                <w:szCs w:val="22"/>
              </w:rPr>
              <w:t>1. State Program Title</w:t>
            </w:r>
            <w:r w:rsidR="00AA5004">
              <w:rPr>
                <w:sz w:val="22"/>
                <w:szCs w:val="22"/>
              </w:rPr>
              <w:t xml:space="preserve">: </w:t>
            </w:r>
            <w:r w:rsidR="0045583D" w:rsidRPr="0045583D">
              <w:rPr>
                <w:b/>
                <w:sz w:val="22"/>
                <w:szCs w:val="22"/>
              </w:rPr>
              <w:t>Delaware Assistive Technology Initiative (DATI)</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26319B2" w:rsidR="0045583D" w:rsidRPr="0045583D" w:rsidRDefault="00B347B6" w:rsidP="00AA5004">
            <w:pPr>
              <w:rPr>
                <w:b/>
                <w:bCs/>
                <w:sz w:val="22"/>
                <w:szCs w:val="22"/>
              </w:rPr>
            </w:pPr>
            <w:r>
              <w:rPr>
                <w:sz w:val="22"/>
                <w:szCs w:val="22"/>
              </w:rPr>
              <w:t>2. State AT Program URL (home page for State AT Program)</w:t>
            </w:r>
            <w:r w:rsidR="00AA5004">
              <w:rPr>
                <w:sz w:val="22"/>
                <w:szCs w:val="22"/>
              </w:rPr>
              <w:t xml:space="preserve">:  </w:t>
            </w:r>
            <w:r w:rsidR="00AA5004" w:rsidRPr="00AA5004">
              <w:rPr>
                <w:sz w:val="22"/>
                <w:szCs w:val="22"/>
              </w:rPr>
              <w:t>h</w:t>
            </w:r>
            <w:r w:rsidR="0045583D" w:rsidRPr="00AA5004">
              <w:rPr>
                <w:sz w:val="22"/>
                <w:szCs w:val="22"/>
              </w:rPr>
              <w:t>ttp://www.dati.org</w:t>
            </w:r>
          </w:p>
        </w:tc>
      </w:tr>
      <w:tr w:rsidR="00B347B6" w14:paraId="182DA963" w14:textId="77777777" w:rsidTr="003E4186">
        <w:tc>
          <w:tcPr>
            <w:tcW w:w="4734" w:type="dxa"/>
            <w:tcBorders>
              <w:left w:val="single" w:sz="12" w:space="0" w:color="auto"/>
              <w:right w:val="single" w:sz="12" w:space="0" w:color="auto"/>
            </w:tcBorders>
          </w:tcPr>
          <w:p w14:paraId="149AD5FC" w14:textId="77777777" w:rsidR="001C5FFE" w:rsidRDefault="00B347B6" w:rsidP="001C5FFE">
            <w:pPr>
              <w:rPr>
                <w:sz w:val="22"/>
                <w:szCs w:val="22"/>
              </w:rPr>
            </w:pPr>
            <w:r>
              <w:rPr>
                <w:sz w:val="22"/>
                <w:szCs w:val="22"/>
              </w:rPr>
              <w:t>3. Mailing address</w:t>
            </w:r>
            <w:r w:rsidR="001C5FFE">
              <w:rPr>
                <w:sz w:val="22"/>
                <w:szCs w:val="22"/>
              </w:rPr>
              <w:t xml:space="preserve">: </w:t>
            </w:r>
          </w:p>
          <w:p w14:paraId="5BF2EAEE" w14:textId="77777777" w:rsidR="00541E64" w:rsidRDefault="0045583D" w:rsidP="00541E64">
            <w:pPr>
              <w:spacing w:after="0"/>
            </w:pPr>
            <w:r>
              <w:t>Center for Disabilities Studies</w:t>
            </w:r>
          </w:p>
          <w:p w14:paraId="233E8660" w14:textId="657F33CB" w:rsidR="0045583D" w:rsidRDefault="0045583D" w:rsidP="00541E64">
            <w:pPr>
              <w:spacing w:after="0"/>
            </w:pPr>
            <w:r>
              <w:t>461 Wyoming Road</w:t>
            </w:r>
          </w:p>
          <w:p w14:paraId="3427F0BE" w14:textId="077AB05E" w:rsidR="0045583D" w:rsidRPr="0045583D" w:rsidRDefault="0045583D" w:rsidP="0045583D">
            <w:pPr>
              <w:pStyle w:val="NormalWeb"/>
            </w:pPr>
          </w:p>
        </w:tc>
        <w:tc>
          <w:tcPr>
            <w:tcW w:w="4734" w:type="dxa"/>
            <w:tcBorders>
              <w:left w:val="single" w:sz="12" w:space="0" w:color="auto"/>
              <w:right w:val="single" w:sz="12" w:space="0" w:color="auto"/>
            </w:tcBorders>
          </w:tcPr>
          <w:p w14:paraId="7B4B70A7" w14:textId="3251EBC3" w:rsidR="0045583D" w:rsidRDefault="00B347B6" w:rsidP="001C5FFE">
            <w:pPr>
              <w:rPr>
                <w:sz w:val="22"/>
                <w:szCs w:val="22"/>
              </w:rPr>
            </w:pPr>
            <w:r>
              <w:rPr>
                <w:sz w:val="22"/>
                <w:szCs w:val="22"/>
              </w:rPr>
              <w:t>5. State</w:t>
            </w:r>
            <w:r w:rsidR="001C5FFE">
              <w:rPr>
                <w:sz w:val="22"/>
                <w:szCs w:val="22"/>
              </w:rPr>
              <w:t xml:space="preserve">: </w:t>
            </w:r>
            <w:r w:rsidR="0045583D">
              <w:rPr>
                <w:sz w:val="22"/>
                <w:szCs w:val="22"/>
              </w:rPr>
              <w:t>DE</w:t>
            </w:r>
          </w:p>
        </w:tc>
      </w:tr>
      <w:tr w:rsidR="00B347B6" w14:paraId="505B0B59" w14:textId="77777777" w:rsidTr="003E4186">
        <w:tc>
          <w:tcPr>
            <w:tcW w:w="4734" w:type="dxa"/>
            <w:tcBorders>
              <w:left w:val="single" w:sz="12" w:space="0" w:color="auto"/>
              <w:right w:val="single" w:sz="12" w:space="0" w:color="auto"/>
            </w:tcBorders>
          </w:tcPr>
          <w:p w14:paraId="2AC7F20A" w14:textId="63A6110F" w:rsidR="0045583D" w:rsidRDefault="00B347B6" w:rsidP="001C5FFE">
            <w:pPr>
              <w:rPr>
                <w:sz w:val="22"/>
                <w:szCs w:val="22"/>
              </w:rPr>
            </w:pPr>
            <w:r>
              <w:rPr>
                <w:sz w:val="22"/>
                <w:szCs w:val="22"/>
              </w:rPr>
              <w:lastRenderedPageBreak/>
              <w:t>4. City</w:t>
            </w:r>
            <w:r w:rsidR="001C5FFE">
              <w:rPr>
                <w:sz w:val="22"/>
                <w:szCs w:val="22"/>
              </w:rPr>
              <w:t xml:space="preserve">: </w:t>
            </w:r>
            <w:r w:rsidR="0045583D" w:rsidRPr="00A74088">
              <w:t>Newark</w:t>
            </w:r>
          </w:p>
        </w:tc>
        <w:tc>
          <w:tcPr>
            <w:tcW w:w="4734" w:type="dxa"/>
            <w:tcBorders>
              <w:left w:val="single" w:sz="12" w:space="0" w:color="auto"/>
              <w:right w:val="single" w:sz="12" w:space="0" w:color="auto"/>
            </w:tcBorders>
          </w:tcPr>
          <w:p w14:paraId="539D3084" w14:textId="63BCC1DC" w:rsidR="0045583D" w:rsidRDefault="00B347B6" w:rsidP="001C5FFE">
            <w:pPr>
              <w:rPr>
                <w:sz w:val="22"/>
                <w:szCs w:val="22"/>
              </w:rPr>
            </w:pPr>
            <w:r>
              <w:rPr>
                <w:sz w:val="22"/>
                <w:szCs w:val="22"/>
              </w:rPr>
              <w:t>6. Zip code</w:t>
            </w:r>
            <w:r w:rsidR="001C5FFE">
              <w:rPr>
                <w:sz w:val="22"/>
                <w:szCs w:val="22"/>
              </w:rPr>
              <w:t xml:space="preserve">: </w:t>
            </w:r>
            <w:r w:rsidR="0045583D">
              <w:rPr>
                <w:sz w:val="22"/>
                <w:szCs w:val="22"/>
              </w:rPr>
              <w:t>19716</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357C4070" w14:textId="7777777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p>
          <w:p w14:paraId="4FCF358A" w14:textId="59C21FF0" w:rsidR="00A74088" w:rsidRDefault="002E2238" w:rsidP="009F6CA3">
            <w:pPr>
              <w:rPr>
                <w:sz w:val="22"/>
                <w:szCs w:val="22"/>
              </w:rPr>
            </w:pPr>
            <w:r w:rsidRPr="002E2238">
              <w:rPr>
                <w:sz w:val="22"/>
                <w:szCs w:val="22"/>
              </w:rPr>
              <w:t>dati-ud@udel.edu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833CA29" w14:textId="77777777"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p>
          <w:p w14:paraId="20893B21" w14:textId="1084D918" w:rsidR="002E2238" w:rsidRDefault="002E2238" w:rsidP="009F6CA3">
            <w:pPr>
              <w:rPr>
                <w:sz w:val="22"/>
                <w:szCs w:val="22"/>
              </w:rPr>
            </w:pPr>
            <w:r>
              <w:rPr>
                <w:sz w:val="22"/>
                <w:szCs w:val="22"/>
              </w:rPr>
              <w:t>3</w:t>
            </w:r>
            <w:r w:rsidRPr="002E2238">
              <w:rPr>
                <w:sz w:val="22"/>
                <w:szCs w:val="22"/>
              </w:rPr>
              <w:t>02-831-2136</w:t>
            </w:r>
            <w:r>
              <w:rPr>
                <w:sz w:val="22"/>
                <w:szCs w:val="22"/>
              </w:rPr>
              <w:t xml:space="preserve">, </w:t>
            </w:r>
            <w:r w:rsidRPr="002E2238">
              <w:rPr>
                <w:sz w:val="22"/>
                <w:szCs w:val="22"/>
              </w:rPr>
              <w:t>800-870-3284</w:t>
            </w:r>
            <w:r>
              <w:rPr>
                <w:sz w:val="22"/>
                <w:szCs w:val="22"/>
              </w:rPr>
              <w:t xml:space="preserve"> (in-state only)</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596A38BA"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p w14:paraId="735C07FB" w14:textId="440DEE83" w:rsidR="002E2238" w:rsidRDefault="002E2238" w:rsidP="009F6CA3">
            <w:pPr>
              <w:rPr>
                <w:sz w:val="22"/>
                <w:szCs w:val="22"/>
              </w:rPr>
            </w:pPr>
            <w:r w:rsidRPr="002E2238">
              <w:rPr>
                <w:sz w:val="22"/>
                <w:szCs w:val="22"/>
              </w:rPr>
              <w:t>800-870-3284</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40E3691" w14:textId="77777777" w:rsidR="002E2238" w:rsidRDefault="00B347B6" w:rsidP="009F6CA3">
            <w:pPr>
              <w:rPr>
                <w:sz w:val="22"/>
                <w:szCs w:val="22"/>
              </w:rPr>
            </w:pPr>
            <w:r>
              <w:rPr>
                <w:sz w:val="22"/>
                <w:szCs w:val="22"/>
              </w:rPr>
              <w:t>10. Agency name</w:t>
            </w:r>
          </w:p>
          <w:p w14:paraId="2E8F45CE" w14:textId="77988D58" w:rsidR="002E2238" w:rsidRDefault="002E2238" w:rsidP="009F6CA3">
            <w:pPr>
              <w:rPr>
                <w:sz w:val="22"/>
                <w:szCs w:val="22"/>
              </w:rPr>
            </w:pPr>
            <w:r>
              <w:rPr>
                <w:sz w:val="22"/>
                <w:szCs w:val="22"/>
              </w:rPr>
              <w:t>University of Delaware</w:t>
            </w:r>
          </w:p>
        </w:tc>
      </w:tr>
      <w:tr w:rsidR="00B347B6" w14:paraId="0488634D" w14:textId="77777777" w:rsidTr="003E4186">
        <w:tc>
          <w:tcPr>
            <w:tcW w:w="4734" w:type="dxa"/>
            <w:tcBorders>
              <w:left w:val="single" w:sz="12" w:space="0" w:color="auto"/>
              <w:right w:val="single" w:sz="12" w:space="0" w:color="auto"/>
            </w:tcBorders>
          </w:tcPr>
          <w:p w14:paraId="4331CCC6" w14:textId="40E0BAC3" w:rsidR="00B347B6" w:rsidRDefault="00B347B6" w:rsidP="009F6CA3">
            <w:pPr>
              <w:rPr>
                <w:sz w:val="22"/>
                <w:szCs w:val="22"/>
              </w:rPr>
            </w:pPr>
            <w:r>
              <w:rPr>
                <w:sz w:val="22"/>
                <w:szCs w:val="22"/>
              </w:rPr>
              <w:t>11. Mailing address</w:t>
            </w:r>
            <w:r w:rsidR="002E2238">
              <w:rPr>
                <w:sz w:val="22"/>
                <w:szCs w:val="22"/>
              </w:rPr>
              <w:t xml:space="preserve">:  </w:t>
            </w:r>
            <w:r w:rsidR="002E2238" w:rsidRPr="002E2238">
              <w:rPr>
                <w:sz w:val="22"/>
                <w:szCs w:val="22"/>
              </w:rPr>
              <w:t xml:space="preserve">210 </w:t>
            </w:r>
            <w:proofErr w:type="spellStart"/>
            <w:r w:rsidR="002E2238" w:rsidRPr="002E2238">
              <w:rPr>
                <w:sz w:val="22"/>
                <w:szCs w:val="22"/>
              </w:rPr>
              <w:t>Hullihen</w:t>
            </w:r>
            <w:proofErr w:type="spellEnd"/>
            <w:r w:rsidR="002E2238" w:rsidRPr="002E2238">
              <w:rPr>
                <w:sz w:val="22"/>
                <w:szCs w:val="22"/>
              </w:rPr>
              <w:t xml:space="preserve"> Hall</w:t>
            </w:r>
          </w:p>
        </w:tc>
        <w:tc>
          <w:tcPr>
            <w:tcW w:w="4734" w:type="dxa"/>
            <w:tcBorders>
              <w:left w:val="single" w:sz="12" w:space="0" w:color="auto"/>
              <w:right w:val="single" w:sz="12" w:space="0" w:color="auto"/>
            </w:tcBorders>
          </w:tcPr>
          <w:p w14:paraId="6889AB95" w14:textId="522AEB33" w:rsidR="00B347B6" w:rsidRDefault="00B347B6" w:rsidP="009F6CA3">
            <w:pPr>
              <w:rPr>
                <w:sz w:val="22"/>
                <w:szCs w:val="22"/>
              </w:rPr>
            </w:pPr>
            <w:r>
              <w:rPr>
                <w:sz w:val="22"/>
                <w:szCs w:val="22"/>
              </w:rPr>
              <w:t>13. State</w:t>
            </w:r>
            <w:r w:rsidR="002E2238">
              <w:rPr>
                <w:sz w:val="22"/>
                <w:szCs w:val="22"/>
              </w:rPr>
              <w:t xml:space="preserve">: </w:t>
            </w:r>
            <w:r w:rsidR="002E2238" w:rsidRPr="002E2238">
              <w:rPr>
                <w:sz w:val="22"/>
                <w:szCs w:val="22"/>
              </w:rPr>
              <w:t>Delaware</w:t>
            </w:r>
          </w:p>
        </w:tc>
      </w:tr>
      <w:tr w:rsidR="00B347B6" w14:paraId="5035D8F1" w14:textId="77777777" w:rsidTr="003E4186">
        <w:tc>
          <w:tcPr>
            <w:tcW w:w="4734" w:type="dxa"/>
            <w:tcBorders>
              <w:left w:val="single" w:sz="12" w:space="0" w:color="auto"/>
              <w:right w:val="single" w:sz="12" w:space="0" w:color="auto"/>
            </w:tcBorders>
          </w:tcPr>
          <w:p w14:paraId="7F563139" w14:textId="4D4C5F82" w:rsidR="00B347B6" w:rsidRDefault="00B347B6" w:rsidP="009F6CA3">
            <w:pPr>
              <w:rPr>
                <w:sz w:val="22"/>
                <w:szCs w:val="22"/>
              </w:rPr>
            </w:pPr>
            <w:r>
              <w:rPr>
                <w:sz w:val="22"/>
                <w:szCs w:val="22"/>
              </w:rPr>
              <w:t>12. City</w:t>
            </w:r>
            <w:r w:rsidR="002E2238">
              <w:rPr>
                <w:sz w:val="22"/>
                <w:szCs w:val="22"/>
              </w:rPr>
              <w:t>: Newark</w:t>
            </w:r>
          </w:p>
        </w:tc>
        <w:tc>
          <w:tcPr>
            <w:tcW w:w="4734" w:type="dxa"/>
            <w:tcBorders>
              <w:left w:val="single" w:sz="12" w:space="0" w:color="auto"/>
              <w:right w:val="single" w:sz="12" w:space="0" w:color="auto"/>
            </w:tcBorders>
          </w:tcPr>
          <w:p w14:paraId="28AB5703" w14:textId="2051FF08" w:rsidR="00B347B6" w:rsidRDefault="00B347B6" w:rsidP="009F6CA3">
            <w:pPr>
              <w:rPr>
                <w:sz w:val="22"/>
                <w:szCs w:val="22"/>
              </w:rPr>
            </w:pPr>
            <w:r>
              <w:rPr>
                <w:sz w:val="22"/>
                <w:szCs w:val="22"/>
              </w:rPr>
              <w:t>14. Zip code</w:t>
            </w:r>
            <w:r w:rsidR="002E2238">
              <w:rPr>
                <w:sz w:val="22"/>
                <w:szCs w:val="22"/>
              </w:rPr>
              <w:t>: 19716</w:t>
            </w:r>
          </w:p>
        </w:tc>
      </w:tr>
      <w:tr w:rsidR="00B347B6" w14:paraId="25F1A29C" w14:textId="77777777" w:rsidTr="003E4186">
        <w:tc>
          <w:tcPr>
            <w:tcW w:w="9468" w:type="dxa"/>
            <w:gridSpan w:val="2"/>
            <w:tcBorders>
              <w:left w:val="single" w:sz="12" w:space="0" w:color="auto"/>
              <w:right w:val="single" w:sz="12" w:space="0" w:color="auto"/>
            </w:tcBorders>
          </w:tcPr>
          <w:p w14:paraId="3CD08100" w14:textId="09FE6AB0" w:rsidR="00B347B6" w:rsidRDefault="00B347B6" w:rsidP="009F6CA3">
            <w:pPr>
              <w:rPr>
                <w:sz w:val="22"/>
                <w:szCs w:val="22"/>
              </w:rPr>
            </w:pPr>
            <w:r>
              <w:rPr>
                <w:sz w:val="22"/>
                <w:szCs w:val="22"/>
              </w:rPr>
              <w:t>15. Lead Agency URL</w:t>
            </w:r>
            <w:r w:rsidR="001C5FFE">
              <w:rPr>
                <w:sz w:val="22"/>
                <w:szCs w:val="22"/>
              </w:rPr>
              <w:t xml:space="preserve">: </w:t>
            </w:r>
            <w:r w:rsidR="001C5FFE" w:rsidRPr="001C5FFE">
              <w:rPr>
                <w:sz w:val="22"/>
                <w:szCs w:val="22"/>
              </w:rPr>
              <w:t>www.dati.org</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3796704B"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C444E6">
              <w:rPr>
                <w:rFonts w:ascii="Arial" w:hAnsi="Arial"/>
                <w:sz w:val="22"/>
                <w:szCs w:val="22"/>
              </w:rPr>
            </w:r>
            <w:r w:rsidR="00C444E6">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541E64">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541E64">
              <w:rPr>
                <w:rFonts w:ascii="Arial" w:hAnsi="Arial"/>
                <w:sz w:val="22"/>
                <w:szCs w:val="22"/>
              </w:rPr>
              <w:instrText xml:space="preserve"> FORMCHECKBOX </w:instrText>
            </w:r>
            <w:r w:rsidR="00C444E6">
              <w:rPr>
                <w:rFonts w:ascii="Arial" w:hAnsi="Arial"/>
                <w:sz w:val="22"/>
                <w:szCs w:val="22"/>
              </w:rPr>
            </w:r>
            <w:r w:rsidR="00C444E6">
              <w:rPr>
                <w:rFonts w:ascii="Arial" w:hAnsi="Arial"/>
                <w:sz w:val="22"/>
                <w:szCs w:val="22"/>
              </w:rPr>
              <w:fldChar w:fldCharType="separate"/>
            </w:r>
            <w:r w:rsidR="00541E64">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735AECD" w:rsidR="00B347B6" w:rsidRDefault="00B347B6" w:rsidP="009F6CA3">
            <w:pPr>
              <w:rPr>
                <w:sz w:val="22"/>
                <w:szCs w:val="22"/>
              </w:rPr>
            </w:pPr>
            <w:r>
              <w:rPr>
                <w:sz w:val="22"/>
                <w:szCs w:val="22"/>
              </w:rPr>
              <w:t>23. Program Director for State AT Program (last, first)</w:t>
            </w:r>
            <w:r w:rsidR="00541E64">
              <w:rPr>
                <w:sz w:val="22"/>
                <w:szCs w:val="22"/>
              </w:rPr>
              <w:t xml:space="preserve"> Mineo, Beth</w:t>
            </w:r>
          </w:p>
        </w:tc>
      </w:tr>
      <w:tr w:rsidR="00B347B6" w14:paraId="6665442D" w14:textId="77777777" w:rsidTr="003E4186">
        <w:tc>
          <w:tcPr>
            <w:tcW w:w="9468" w:type="dxa"/>
            <w:gridSpan w:val="2"/>
            <w:tcBorders>
              <w:left w:val="single" w:sz="12" w:space="0" w:color="auto"/>
              <w:right w:val="single" w:sz="12" w:space="0" w:color="auto"/>
            </w:tcBorders>
          </w:tcPr>
          <w:p w14:paraId="42A0559E" w14:textId="77777777" w:rsidR="00541E64" w:rsidRDefault="00B347B6" w:rsidP="00541E64">
            <w:pPr>
              <w:pStyle w:val="NormalWeb"/>
              <w:spacing w:before="0" w:beforeAutospacing="0" w:after="0" w:afterAutospacing="0"/>
              <w:rPr>
                <w:sz w:val="22"/>
                <w:szCs w:val="22"/>
              </w:rPr>
            </w:pPr>
            <w:r>
              <w:rPr>
                <w:sz w:val="22"/>
                <w:szCs w:val="22"/>
              </w:rPr>
              <w:t>24. Title</w:t>
            </w:r>
            <w:r w:rsidR="00541E64">
              <w:rPr>
                <w:sz w:val="22"/>
                <w:szCs w:val="22"/>
              </w:rPr>
              <w:t>:</w:t>
            </w:r>
          </w:p>
          <w:p w14:paraId="4E3B5028" w14:textId="31CDE393" w:rsidR="00541E64" w:rsidRDefault="00541E64" w:rsidP="00541E64">
            <w:pPr>
              <w:pStyle w:val="NormalWeb"/>
              <w:spacing w:before="0" w:beforeAutospacing="0" w:after="0" w:afterAutospacing="0"/>
              <w:rPr>
                <w:sz w:val="22"/>
                <w:szCs w:val="22"/>
              </w:rPr>
            </w:pPr>
            <w:r>
              <w:rPr>
                <w:sz w:val="22"/>
                <w:szCs w:val="22"/>
              </w:rPr>
              <w:t xml:space="preserve">    </w:t>
            </w:r>
          </w:p>
          <w:p w14:paraId="0B4BDAB1" w14:textId="2354D9CF" w:rsidR="00541E64" w:rsidRDefault="00541E64" w:rsidP="00541E64">
            <w:pPr>
              <w:pStyle w:val="NormalWeb"/>
              <w:spacing w:before="0" w:beforeAutospacing="0" w:after="0" w:afterAutospacing="0"/>
            </w:pPr>
            <w:r>
              <w:t>DATI Program Director</w:t>
            </w:r>
          </w:p>
          <w:p w14:paraId="64DBD0CA" w14:textId="5FE5BB35" w:rsidR="00541E64" w:rsidRDefault="00541E64" w:rsidP="00541E64">
            <w:pPr>
              <w:pStyle w:val="NormalWeb"/>
              <w:spacing w:before="0" w:beforeAutospacing="0" w:after="0" w:afterAutospacing="0"/>
            </w:pPr>
            <w:r>
              <w:t>Director, Center for Disabilities Studies</w:t>
            </w:r>
          </w:p>
          <w:p w14:paraId="4C823370" w14:textId="77777777" w:rsidR="00B347B6" w:rsidRDefault="00541E64" w:rsidP="0030774D">
            <w:pPr>
              <w:pStyle w:val="NormalWeb"/>
              <w:spacing w:before="0" w:beforeAutospacing="0" w:after="0" w:afterAutospacing="0"/>
            </w:pPr>
            <w:r>
              <w:t xml:space="preserve">Associate Professor, </w:t>
            </w:r>
            <w:r w:rsidR="00690086">
              <w:t>School of Education</w:t>
            </w:r>
          </w:p>
          <w:p w14:paraId="15472BBA" w14:textId="0260895C" w:rsidR="0030774D" w:rsidRPr="0030774D" w:rsidRDefault="0030774D" w:rsidP="0030774D">
            <w:pPr>
              <w:pStyle w:val="NormalWeb"/>
              <w:spacing w:before="0" w:beforeAutospacing="0" w:after="0" w:afterAutospacing="0"/>
            </w:pPr>
          </w:p>
        </w:tc>
      </w:tr>
      <w:tr w:rsidR="00B347B6" w14:paraId="42BFCDD6" w14:textId="77777777" w:rsidTr="003E4186">
        <w:tc>
          <w:tcPr>
            <w:tcW w:w="9468" w:type="dxa"/>
            <w:gridSpan w:val="2"/>
            <w:tcBorders>
              <w:left w:val="single" w:sz="12" w:space="0" w:color="auto"/>
              <w:right w:val="single" w:sz="12" w:space="0" w:color="auto"/>
            </w:tcBorders>
          </w:tcPr>
          <w:p w14:paraId="55F568BC" w14:textId="37B03642" w:rsidR="007A00D1" w:rsidRPr="007A00D1" w:rsidRDefault="00B347B6" w:rsidP="007A00D1">
            <w:r>
              <w:rPr>
                <w:sz w:val="22"/>
                <w:szCs w:val="22"/>
              </w:rPr>
              <w:lastRenderedPageBreak/>
              <w:t>25. Phone</w:t>
            </w:r>
            <w:r w:rsidR="007A00D1">
              <w:rPr>
                <w:sz w:val="22"/>
                <w:szCs w:val="22"/>
              </w:rPr>
              <w:t xml:space="preserve"> </w:t>
            </w:r>
            <w:proofErr w:type="gramStart"/>
            <w:r w:rsidR="007A00D1">
              <w:rPr>
                <w:sz w:val="22"/>
                <w:szCs w:val="22"/>
              </w:rPr>
              <w:t xml:space="preserve">   </w:t>
            </w:r>
            <w:r w:rsidR="000523BD" w:rsidRPr="000523BD">
              <w:rPr>
                <w:sz w:val="22"/>
                <w:szCs w:val="22"/>
              </w:rPr>
              <w:t>(</w:t>
            </w:r>
            <w:proofErr w:type="gramEnd"/>
            <w:r w:rsidR="000523BD" w:rsidRPr="000523BD">
              <w:rPr>
                <w:sz w:val="22"/>
                <w:szCs w:val="22"/>
              </w:rPr>
              <w:t>302) 831.</w:t>
            </w:r>
            <w:r w:rsidR="007A00D1" w:rsidRPr="000523BD">
              <w:rPr>
                <w:sz w:val="22"/>
                <w:szCs w:val="22"/>
              </w:rPr>
              <w:t>1589</w:t>
            </w:r>
          </w:p>
        </w:tc>
      </w:tr>
      <w:tr w:rsidR="00B347B6" w14:paraId="1BA095CB" w14:textId="77777777" w:rsidTr="003E4186">
        <w:tc>
          <w:tcPr>
            <w:tcW w:w="9468" w:type="dxa"/>
            <w:gridSpan w:val="2"/>
            <w:tcBorders>
              <w:left w:val="single" w:sz="12" w:space="0" w:color="auto"/>
              <w:right w:val="single" w:sz="12" w:space="0" w:color="auto"/>
            </w:tcBorders>
          </w:tcPr>
          <w:p w14:paraId="534866E7" w14:textId="35CE02AF" w:rsidR="00B347B6" w:rsidRDefault="00B347B6" w:rsidP="009F6CA3">
            <w:pPr>
              <w:rPr>
                <w:sz w:val="22"/>
                <w:szCs w:val="22"/>
              </w:rPr>
            </w:pPr>
            <w:r>
              <w:rPr>
                <w:sz w:val="22"/>
                <w:szCs w:val="22"/>
              </w:rPr>
              <w:t>26. E-mail</w:t>
            </w:r>
            <w:r w:rsidR="007A00D1">
              <w:rPr>
                <w:sz w:val="22"/>
                <w:szCs w:val="22"/>
              </w:rPr>
              <w:t xml:space="preserve">     </w:t>
            </w:r>
            <w:r w:rsidR="007A00D1">
              <w:t>mineo@udel.edu</w:t>
            </w:r>
          </w:p>
        </w:tc>
      </w:tr>
      <w:tr w:rsidR="00B347B6" w14:paraId="4E3850CC" w14:textId="77777777" w:rsidTr="003E4186">
        <w:tc>
          <w:tcPr>
            <w:tcW w:w="9468" w:type="dxa"/>
            <w:gridSpan w:val="2"/>
            <w:tcBorders>
              <w:left w:val="single" w:sz="12" w:space="0" w:color="auto"/>
              <w:right w:val="single" w:sz="12" w:space="0" w:color="auto"/>
            </w:tcBorders>
          </w:tcPr>
          <w:p w14:paraId="7A9F5978" w14:textId="03823BDC" w:rsidR="00B347B6" w:rsidRPr="000523BD" w:rsidRDefault="00B347B6" w:rsidP="009F6CA3">
            <w:pPr>
              <w:rPr>
                <w:sz w:val="22"/>
                <w:szCs w:val="22"/>
              </w:rPr>
            </w:pPr>
            <w:r w:rsidRPr="000523BD">
              <w:rPr>
                <w:sz w:val="22"/>
                <w:szCs w:val="22"/>
              </w:rPr>
              <w:t xml:space="preserve">27. Primary Contact at the Lead Agency (last, </w:t>
            </w:r>
            <w:proofErr w:type="gramStart"/>
            <w:r w:rsidRPr="000523BD">
              <w:rPr>
                <w:sz w:val="22"/>
                <w:szCs w:val="22"/>
              </w:rPr>
              <w:t>first)</w:t>
            </w:r>
            <w:r w:rsidR="007A00D1" w:rsidRPr="000523BD">
              <w:rPr>
                <w:sz w:val="22"/>
                <w:szCs w:val="22"/>
              </w:rPr>
              <w:t xml:space="preserve">   </w:t>
            </w:r>
            <w:proofErr w:type="gramEnd"/>
            <w:r w:rsidR="007A00D1" w:rsidRPr="000523BD">
              <w:rPr>
                <w:sz w:val="22"/>
                <w:szCs w:val="22"/>
              </w:rPr>
              <w:t xml:space="preserve"> </w:t>
            </w:r>
          </w:p>
        </w:tc>
      </w:tr>
      <w:tr w:rsidR="00B347B6" w14:paraId="17E978EB" w14:textId="77777777" w:rsidTr="003E4186">
        <w:tc>
          <w:tcPr>
            <w:tcW w:w="9468" w:type="dxa"/>
            <w:gridSpan w:val="2"/>
            <w:tcBorders>
              <w:left w:val="single" w:sz="12" w:space="0" w:color="auto"/>
              <w:right w:val="single" w:sz="12" w:space="0" w:color="auto"/>
            </w:tcBorders>
          </w:tcPr>
          <w:p w14:paraId="618073DB" w14:textId="77777777" w:rsidR="00B347B6" w:rsidRPr="000523BD" w:rsidRDefault="00B347B6" w:rsidP="009F6CA3">
            <w:pPr>
              <w:rPr>
                <w:sz w:val="22"/>
                <w:szCs w:val="22"/>
              </w:rPr>
            </w:pPr>
            <w:r w:rsidRPr="000523BD">
              <w:rPr>
                <w:sz w:val="22"/>
                <w:szCs w:val="22"/>
              </w:rPr>
              <w:t>28. Title</w:t>
            </w:r>
          </w:p>
        </w:tc>
      </w:tr>
      <w:tr w:rsidR="00B347B6" w14:paraId="479CA973" w14:textId="77777777" w:rsidTr="003E4186">
        <w:tc>
          <w:tcPr>
            <w:tcW w:w="9468" w:type="dxa"/>
            <w:gridSpan w:val="2"/>
            <w:tcBorders>
              <w:left w:val="single" w:sz="12" w:space="0" w:color="auto"/>
              <w:right w:val="single" w:sz="12" w:space="0" w:color="auto"/>
            </w:tcBorders>
          </w:tcPr>
          <w:p w14:paraId="72D09979" w14:textId="33B08E70" w:rsidR="00B347B6" w:rsidRDefault="00B347B6" w:rsidP="009F6CA3">
            <w:pPr>
              <w:rPr>
                <w:sz w:val="22"/>
                <w:szCs w:val="22"/>
              </w:rPr>
            </w:pPr>
            <w:r>
              <w:rPr>
                <w:sz w:val="22"/>
                <w:szCs w:val="22"/>
              </w:rPr>
              <w:t xml:space="preserve">29. </w:t>
            </w:r>
            <w:proofErr w:type="gramStart"/>
            <w:r>
              <w:rPr>
                <w:sz w:val="22"/>
                <w:szCs w:val="22"/>
              </w:rPr>
              <w:t>Phone</w:t>
            </w:r>
            <w:r w:rsidR="007A00D1">
              <w:rPr>
                <w:sz w:val="22"/>
                <w:szCs w:val="22"/>
              </w:rPr>
              <w:t xml:space="preserve">  </w:t>
            </w:r>
            <w:r w:rsidR="000523BD">
              <w:rPr>
                <w:sz w:val="22"/>
                <w:szCs w:val="22"/>
              </w:rPr>
              <w:t>(</w:t>
            </w:r>
            <w:proofErr w:type="gramEnd"/>
            <w:r w:rsidR="007A00D1" w:rsidRPr="000523BD">
              <w:rPr>
                <w:sz w:val="22"/>
                <w:szCs w:val="22"/>
              </w:rPr>
              <w:t>800</w:t>
            </w:r>
            <w:r w:rsidR="000523BD" w:rsidRPr="000523BD">
              <w:rPr>
                <w:sz w:val="22"/>
                <w:szCs w:val="22"/>
              </w:rPr>
              <w:t xml:space="preserve">) </w:t>
            </w:r>
            <w:r w:rsidR="007A00D1" w:rsidRPr="000523BD">
              <w:rPr>
                <w:sz w:val="22"/>
                <w:szCs w:val="22"/>
              </w:rPr>
              <w:t>870</w:t>
            </w:r>
            <w:r w:rsidR="000523BD" w:rsidRPr="000523BD">
              <w:rPr>
                <w:sz w:val="22"/>
                <w:szCs w:val="22"/>
              </w:rPr>
              <w:t>.</w:t>
            </w:r>
            <w:r w:rsidR="007A00D1" w:rsidRPr="000523BD">
              <w:rPr>
                <w:sz w:val="22"/>
                <w:szCs w:val="22"/>
              </w:rPr>
              <w:t>3284</w:t>
            </w:r>
          </w:p>
        </w:tc>
      </w:tr>
      <w:tr w:rsidR="00B347B6" w14:paraId="635AEF12" w14:textId="77777777" w:rsidTr="003E4186">
        <w:tc>
          <w:tcPr>
            <w:tcW w:w="9468" w:type="dxa"/>
            <w:gridSpan w:val="2"/>
            <w:tcBorders>
              <w:left w:val="single" w:sz="12" w:space="0" w:color="auto"/>
              <w:right w:val="single" w:sz="12" w:space="0" w:color="auto"/>
            </w:tcBorders>
          </w:tcPr>
          <w:p w14:paraId="601D693B" w14:textId="107FCB5C" w:rsidR="00B347B6" w:rsidRDefault="00B347B6" w:rsidP="009F6CA3">
            <w:pPr>
              <w:rPr>
                <w:sz w:val="22"/>
                <w:szCs w:val="22"/>
              </w:rPr>
            </w:pPr>
            <w:r>
              <w:rPr>
                <w:sz w:val="22"/>
                <w:szCs w:val="22"/>
              </w:rPr>
              <w:t xml:space="preserve">30. </w:t>
            </w:r>
            <w:proofErr w:type="gramStart"/>
            <w:r>
              <w:rPr>
                <w:sz w:val="22"/>
                <w:szCs w:val="22"/>
              </w:rPr>
              <w:t>E-mail</w:t>
            </w:r>
            <w:r w:rsidR="007A00D1">
              <w:rPr>
                <w:sz w:val="22"/>
                <w:szCs w:val="22"/>
              </w:rPr>
              <w:t xml:space="preserve">  </w:t>
            </w:r>
            <w:r w:rsidR="007A00D1" w:rsidRPr="000523BD">
              <w:rPr>
                <w:sz w:val="22"/>
                <w:szCs w:val="22"/>
              </w:rPr>
              <w:t>dati-ud@udel.edu</w:t>
            </w:r>
            <w:proofErr w:type="gramEnd"/>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3E70E452" w:rsidR="00B347B6" w:rsidRDefault="00B347B6" w:rsidP="009F6CA3">
            <w:pPr>
              <w:rPr>
                <w:sz w:val="22"/>
                <w:szCs w:val="22"/>
              </w:rPr>
            </w:pPr>
            <w:r>
              <w:rPr>
                <w:sz w:val="22"/>
                <w:szCs w:val="22"/>
              </w:rPr>
              <w:t xml:space="preserve">34. Name (last, </w:t>
            </w:r>
            <w:proofErr w:type="gramStart"/>
            <w:r>
              <w:rPr>
                <w:sz w:val="22"/>
                <w:szCs w:val="22"/>
              </w:rPr>
              <w:t>first)</w:t>
            </w:r>
            <w:r w:rsidR="007A00D1">
              <w:rPr>
                <w:sz w:val="22"/>
                <w:szCs w:val="22"/>
              </w:rPr>
              <w:t xml:space="preserve">  Berdoulay</w:t>
            </w:r>
            <w:proofErr w:type="gramEnd"/>
            <w:r w:rsidR="007A00D1">
              <w:rPr>
                <w:sz w:val="22"/>
                <w:szCs w:val="22"/>
              </w:rPr>
              <w:t>, Allison</w:t>
            </w:r>
          </w:p>
        </w:tc>
      </w:tr>
      <w:tr w:rsidR="00B347B6" w14:paraId="70798C4D" w14:textId="77777777" w:rsidTr="003E4186">
        <w:tc>
          <w:tcPr>
            <w:tcW w:w="9468" w:type="dxa"/>
            <w:gridSpan w:val="2"/>
            <w:tcBorders>
              <w:left w:val="single" w:sz="12" w:space="0" w:color="auto"/>
              <w:right w:val="single" w:sz="12" w:space="0" w:color="auto"/>
            </w:tcBorders>
          </w:tcPr>
          <w:p w14:paraId="27512EB5" w14:textId="5F99B90C" w:rsidR="00B347B6" w:rsidRPr="000523BD" w:rsidRDefault="00B347B6" w:rsidP="009F6CA3">
            <w:pPr>
              <w:rPr>
                <w:sz w:val="22"/>
                <w:szCs w:val="22"/>
              </w:rPr>
            </w:pPr>
            <w:r w:rsidRPr="000523BD">
              <w:rPr>
                <w:sz w:val="22"/>
                <w:szCs w:val="22"/>
              </w:rPr>
              <w:t>35. Title</w:t>
            </w:r>
            <w:r w:rsidR="007A00D1" w:rsidRPr="000523BD">
              <w:rPr>
                <w:sz w:val="22"/>
                <w:szCs w:val="22"/>
              </w:rPr>
              <w:t xml:space="preserve">   Program Coordinator</w:t>
            </w:r>
          </w:p>
        </w:tc>
      </w:tr>
      <w:tr w:rsidR="00B347B6" w14:paraId="12DDD0CB" w14:textId="77777777" w:rsidTr="003E4186">
        <w:tc>
          <w:tcPr>
            <w:tcW w:w="9468" w:type="dxa"/>
            <w:gridSpan w:val="2"/>
            <w:tcBorders>
              <w:left w:val="single" w:sz="12" w:space="0" w:color="auto"/>
              <w:right w:val="single" w:sz="12" w:space="0" w:color="auto"/>
            </w:tcBorders>
          </w:tcPr>
          <w:p w14:paraId="020848CF" w14:textId="16694B71" w:rsidR="00B347B6" w:rsidRPr="000523BD" w:rsidRDefault="00B347B6" w:rsidP="009F6CA3">
            <w:pPr>
              <w:rPr>
                <w:sz w:val="22"/>
                <w:szCs w:val="22"/>
              </w:rPr>
            </w:pPr>
            <w:r w:rsidRPr="000523BD">
              <w:rPr>
                <w:sz w:val="22"/>
                <w:szCs w:val="22"/>
              </w:rPr>
              <w:t>36. Phone</w:t>
            </w:r>
            <w:proofErr w:type="gramStart"/>
            <w:r w:rsidR="007A00D1" w:rsidRPr="000523BD">
              <w:rPr>
                <w:sz w:val="22"/>
                <w:szCs w:val="22"/>
              </w:rPr>
              <w:t xml:space="preserve">   </w:t>
            </w:r>
            <w:r w:rsidR="000523BD" w:rsidRPr="000523BD">
              <w:rPr>
                <w:sz w:val="22"/>
                <w:szCs w:val="22"/>
              </w:rPr>
              <w:t>(</w:t>
            </w:r>
            <w:proofErr w:type="gramEnd"/>
            <w:r w:rsidR="000523BD" w:rsidRPr="000523BD">
              <w:rPr>
                <w:sz w:val="22"/>
                <w:szCs w:val="22"/>
              </w:rPr>
              <w:t>302) 831.</w:t>
            </w:r>
            <w:r w:rsidR="007A00D1" w:rsidRPr="000523BD">
              <w:rPr>
                <w:sz w:val="22"/>
                <w:szCs w:val="22"/>
              </w:rPr>
              <w:t>3632</w:t>
            </w:r>
          </w:p>
        </w:tc>
      </w:tr>
      <w:tr w:rsidR="00B347B6" w14:paraId="24AD13E4" w14:textId="77777777" w:rsidTr="003E4186">
        <w:tc>
          <w:tcPr>
            <w:tcW w:w="9468" w:type="dxa"/>
            <w:gridSpan w:val="2"/>
            <w:tcBorders>
              <w:left w:val="single" w:sz="12" w:space="0" w:color="auto"/>
              <w:right w:val="single" w:sz="12" w:space="0" w:color="auto"/>
            </w:tcBorders>
          </w:tcPr>
          <w:p w14:paraId="629FB9F0" w14:textId="2960CFB1" w:rsidR="00B347B6" w:rsidRPr="000523BD" w:rsidRDefault="00B347B6" w:rsidP="009F6CA3">
            <w:pPr>
              <w:rPr>
                <w:sz w:val="22"/>
                <w:szCs w:val="22"/>
              </w:rPr>
            </w:pPr>
            <w:r w:rsidRPr="000523BD">
              <w:rPr>
                <w:sz w:val="22"/>
                <w:szCs w:val="22"/>
              </w:rPr>
              <w:t xml:space="preserve">37. </w:t>
            </w:r>
            <w:proofErr w:type="gramStart"/>
            <w:r w:rsidRPr="000523BD">
              <w:rPr>
                <w:sz w:val="22"/>
                <w:szCs w:val="22"/>
              </w:rPr>
              <w:t>E-mail</w:t>
            </w:r>
            <w:r w:rsidR="007A00D1" w:rsidRPr="000523BD">
              <w:rPr>
                <w:sz w:val="22"/>
                <w:szCs w:val="22"/>
              </w:rPr>
              <w:t xml:space="preserve">  aberd@udel.edu</w:t>
            </w:r>
            <w:proofErr w:type="gramEnd"/>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0523BD" w:rsidRDefault="00B347B6" w:rsidP="009F6CA3">
            <w:pPr>
              <w:rPr>
                <w:b/>
                <w:iCs/>
                <w:sz w:val="22"/>
                <w:szCs w:val="22"/>
              </w:rPr>
            </w:pPr>
            <w:r w:rsidRPr="000523BD">
              <w:rPr>
                <w:b/>
                <w:iCs/>
                <w:sz w:val="22"/>
                <w:szCs w:val="22"/>
              </w:rPr>
              <w:t>Certifying Representative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08F31757" w:rsidR="00B347B6" w:rsidRPr="000523BD" w:rsidRDefault="00B347B6" w:rsidP="009F6CA3">
            <w:pPr>
              <w:rPr>
                <w:sz w:val="22"/>
                <w:szCs w:val="22"/>
              </w:rPr>
            </w:pPr>
            <w:r w:rsidRPr="000523BD">
              <w:rPr>
                <w:sz w:val="22"/>
                <w:szCs w:val="22"/>
              </w:rPr>
              <w:t xml:space="preserve">38. Name (last, </w:t>
            </w:r>
            <w:proofErr w:type="gramStart"/>
            <w:r w:rsidRPr="000523BD">
              <w:rPr>
                <w:sz w:val="22"/>
                <w:szCs w:val="22"/>
              </w:rPr>
              <w:t>first)</w:t>
            </w:r>
            <w:r w:rsidR="007A00D1" w:rsidRPr="000523BD">
              <w:rPr>
                <w:sz w:val="22"/>
                <w:szCs w:val="22"/>
              </w:rPr>
              <w:t xml:space="preserve">  </w:t>
            </w:r>
            <w:r w:rsidR="000523BD" w:rsidRPr="000523BD">
              <w:rPr>
                <w:sz w:val="22"/>
                <w:szCs w:val="22"/>
              </w:rPr>
              <w:t>Friedland</w:t>
            </w:r>
            <w:proofErr w:type="gramEnd"/>
            <w:r w:rsidR="000523BD" w:rsidRPr="000523BD">
              <w:rPr>
                <w:sz w:val="22"/>
                <w:szCs w:val="22"/>
              </w:rPr>
              <w:t xml:space="preserve"> </w:t>
            </w:r>
            <w:r w:rsidR="000523BD">
              <w:rPr>
                <w:sz w:val="22"/>
                <w:szCs w:val="22"/>
              </w:rPr>
              <w:t xml:space="preserve">, </w:t>
            </w:r>
            <w:r w:rsidR="000523BD" w:rsidRPr="000523BD">
              <w:rPr>
                <w:sz w:val="22"/>
                <w:szCs w:val="22"/>
              </w:rPr>
              <w:t xml:space="preserve">Jeffrey </w:t>
            </w:r>
          </w:p>
        </w:tc>
      </w:tr>
      <w:tr w:rsidR="00B347B6" w14:paraId="7D402B80" w14:textId="77777777" w:rsidTr="000523BD">
        <w:trPr>
          <w:trHeight w:val="80"/>
        </w:trPr>
        <w:tc>
          <w:tcPr>
            <w:tcW w:w="9468" w:type="dxa"/>
            <w:gridSpan w:val="2"/>
            <w:tcBorders>
              <w:left w:val="single" w:sz="12" w:space="0" w:color="auto"/>
              <w:right w:val="single" w:sz="12" w:space="0" w:color="auto"/>
            </w:tcBorders>
          </w:tcPr>
          <w:p w14:paraId="13A0072E" w14:textId="7D7EE679" w:rsidR="00B347B6" w:rsidRDefault="00B347B6" w:rsidP="009F6CA3">
            <w:pPr>
              <w:rPr>
                <w:sz w:val="22"/>
                <w:szCs w:val="22"/>
              </w:rPr>
            </w:pPr>
            <w:r>
              <w:rPr>
                <w:sz w:val="22"/>
                <w:szCs w:val="22"/>
              </w:rPr>
              <w:t>39. Title</w:t>
            </w:r>
            <w:r w:rsidR="000523BD">
              <w:rPr>
                <w:sz w:val="22"/>
                <w:szCs w:val="22"/>
              </w:rPr>
              <w:t xml:space="preserve">   </w:t>
            </w:r>
            <w:r w:rsidR="000523BD" w:rsidRPr="000523BD">
              <w:rPr>
                <w:sz w:val="22"/>
                <w:szCs w:val="22"/>
              </w:rPr>
              <w:t>Associate Vice President Research Administration</w:t>
            </w:r>
          </w:p>
        </w:tc>
      </w:tr>
      <w:tr w:rsidR="00B347B6" w14:paraId="08828781" w14:textId="77777777" w:rsidTr="003E4186">
        <w:tc>
          <w:tcPr>
            <w:tcW w:w="9468" w:type="dxa"/>
            <w:gridSpan w:val="2"/>
            <w:tcBorders>
              <w:left w:val="single" w:sz="12" w:space="0" w:color="auto"/>
              <w:right w:val="single" w:sz="12" w:space="0" w:color="auto"/>
            </w:tcBorders>
          </w:tcPr>
          <w:p w14:paraId="21D1CBC2" w14:textId="3D5FBF21" w:rsidR="00B347B6" w:rsidRDefault="00B347B6" w:rsidP="009F6CA3">
            <w:pPr>
              <w:rPr>
                <w:sz w:val="22"/>
                <w:szCs w:val="22"/>
              </w:rPr>
            </w:pPr>
            <w:r>
              <w:rPr>
                <w:sz w:val="22"/>
                <w:szCs w:val="22"/>
              </w:rPr>
              <w:t>40. Phone</w:t>
            </w:r>
            <w:proofErr w:type="gramStart"/>
            <w:r w:rsidR="000523BD">
              <w:rPr>
                <w:sz w:val="22"/>
                <w:szCs w:val="22"/>
              </w:rPr>
              <w:t xml:space="preserve">   </w:t>
            </w:r>
            <w:r w:rsidR="000523BD" w:rsidRPr="000523BD">
              <w:rPr>
                <w:sz w:val="22"/>
                <w:szCs w:val="22"/>
              </w:rPr>
              <w:t>(</w:t>
            </w:r>
            <w:proofErr w:type="gramEnd"/>
            <w:r w:rsidR="000523BD" w:rsidRPr="000523BD">
              <w:rPr>
                <w:sz w:val="22"/>
                <w:szCs w:val="22"/>
              </w:rPr>
              <w:t>302) 831.4978</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2C8F87AB" w:rsidR="00B347B6" w:rsidRDefault="00B347B6" w:rsidP="009F6CA3">
            <w:pPr>
              <w:rPr>
                <w:sz w:val="22"/>
                <w:szCs w:val="22"/>
              </w:rPr>
            </w:pPr>
            <w:r>
              <w:rPr>
                <w:sz w:val="22"/>
                <w:szCs w:val="22"/>
              </w:rPr>
              <w:t>41. E-mail</w:t>
            </w:r>
            <w:r w:rsidR="000523BD">
              <w:rPr>
                <w:sz w:val="22"/>
                <w:szCs w:val="22"/>
              </w:rPr>
              <w:t xml:space="preserve">   </w:t>
            </w:r>
            <w:r w:rsidR="000523BD" w:rsidRPr="000523BD">
              <w:rPr>
                <w:sz w:val="22"/>
                <w:szCs w:val="22"/>
              </w:rPr>
              <w:t>Jeffreyf@udel.edu</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 xml:space="preserve">description should identify the </w:t>
      </w:r>
      <w:r>
        <w:lastRenderedPageBreak/>
        <w:t>mechanism used and how the Lead Agency provides oversight and holds the Implementing Entity accountable for appropriate implementation of the Statewide AT Program.</w:t>
      </w:r>
    </w:p>
    <w:p w14:paraId="44AD7D0D" w14:textId="6392C365"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30774D">
        <w:rPr>
          <w:rFonts w:ascii="Verdana" w:hAnsi="Verdana"/>
          <w:b/>
          <w:sz w:val="18"/>
          <w:szCs w:val="18"/>
        </w:rPr>
        <w:t xml:space="preserve">  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Pr="0030774D" w:rsidRDefault="00742F7A" w:rsidP="009D3A42">
      <w:pPr>
        <w:pStyle w:val="Heading2"/>
      </w:pPr>
      <w:bookmarkStart w:id="4" w:name="_Toc30492494"/>
      <w:r w:rsidRPr="0030774D">
        <w:t>Advisory Council, Budget Allocations</w:t>
      </w:r>
      <w:r w:rsidR="007E70AC" w:rsidRPr="0030774D">
        <w:t xml:space="preserve"> and </w:t>
      </w:r>
      <w:r w:rsidR="00C17A05" w:rsidRPr="0030774D">
        <w:t xml:space="preserve">Actual </w:t>
      </w:r>
      <w:r w:rsidR="007E70AC" w:rsidRPr="0030774D">
        <w:t>Expenditures</w:t>
      </w:r>
      <w:r w:rsidRPr="0030774D">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58DF192C" w:rsidR="00AB4C76" w:rsidRPr="00151912" w:rsidRDefault="00742F7A" w:rsidP="000609FD">
      <w:pPr>
        <w:pStyle w:val="ListParagraph"/>
        <w:numPr>
          <w:ilvl w:val="2"/>
          <w:numId w:val="9"/>
        </w:numPr>
        <w:tabs>
          <w:tab w:val="left" w:pos="360"/>
        </w:tabs>
        <w:rPr>
          <w:rFonts w:ascii="Verdana" w:hAnsi="Verdana"/>
          <w:sz w:val="18"/>
          <w:szCs w:val="18"/>
        </w:rPr>
      </w:pPr>
      <w:r w:rsidRPr="00151912">
        <w:rPr>
          <w:rFonts w:ascii="Verdana" w:hAnsi="Verdana"/>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151912">
        <w:rPr>
          <w:rFonts w:ascii="Verdana" w:hAnsi="Verdana"/>
          <w:sz w:val="18"/>
          <w:szCs w:val="18"/>
        </w:rPr>
        <w:t>and t</w:t>
      </w:r>
      <w:r w:rsidRPr="00151912">
        <w:rPr>
          <w:rFonts w:ascii="Verdana" w:hAnsi="Verdana"/>
          <w:sz w:val="18"/>
          <w:szCs w:val="18"/>
        </w:rPr>
        <w:t xml:space="preserve">ypes of disabilities across the age span, and users of types of services that an individual with a disability may receive. </w:t>
      </w:r>
      <w:r w:rsidR="00A12838" w:rsidRPr="00151912">
        <w:rPr>
          <w:rFonts w:ascii="Verdana" w:hAnsi="Verdana"/>
          <w:sz w:val="18"/>
          <w:szCs w:val="18"/>
        </w:rPr>
        <w:t xml:space="preserve">Answer </w:t>
      </w:r>
      <w:r w:rsidR="00DA6FC2" w:rsidRPr="00151912">
        <w:rPr>
          <w:rFonts w:ascii="Verdana" w:hAnsi="Verdana"/>
          <w:sz w:val="18"/>
          <w:szCs w:val="18"/>
        </w:rPr>
        <w:t>yes</w:t>
      </w:r>
      <w:r w:rsidR="00A12838" w:rsidRPr="00151912">
        <w:rPr>
          <w:rFonts w:ascii="Verdana" w:hAnsi="Verdana"/>
          <w:sz w:val="18"/>
          <w:szCs w:val="18"/>
        </w:rPr>
        <w:t xml:space="preserve"> or </w:t>
      </w:r>
      <w:r w:rsidR="00DA6FC2" w:rsidRPr="00151912">
        <w:rPr>
          <w:rFonts w:ascii="Verdana" w:hAnsi="Verdana"/>
          <w:sz w:val="18"/>
          <w:szCs w:val="18"/>
        </w:rPr>
        <w:t>no</w:t>
      </w:r>
      <w:r w:rsidR="00A12838" w:rsidRPr="00151912">
        <w:rPr>
          <w:rFonts w:ascii="Verdana" w:hAnsi="Verdana"/>
          <w:sz w:val="18"/>
          <w:szCs w:val="18"/>
        </w:rPr>
        <w:t xml:space="preserve">. </w:t>
      </w:r>
      <w:r w:rsidR="007777AE" w:rsidRPr="00151912">
        <w:rPr>
          <w:rFonts w:ascii="Verdana" w:hAnsi="Verdana"/>
          <w:sz w:val="18"/>
          <w:szCs w:val="18"/>
        </w:rPr>
        <w:t xml:space="preserve">   Yes</w:t>
      </w:r>
    </w:p>
    <w:p w14:paraId="4E306833" w14:textId="2B452EAE"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a representative of the designated State agency, as defined in section 7 of the Rehabilitation Act of 1973 (29 U.S.C. 705). </w:t>
      </w:r>
      <w:r w:rsidR="00A12838" w:rsidRPr="00151912">
        <w:rPr>
          <w:rFonts w:ascii="Verdana" w:hAnsi="Verdana"/>
          <w:sz w:val="18"/>
          <w:szCs w:val="18"/>
        </w:rPr>
        <w:t xml:space="preserve">Answer </w:t>
      </w:r>
      <w:r w:rsidR="00DA6FC2" w:rsidRPr="00151912">
        <w:rPr>
          <w:rFonts w:ascii="Verdana" w:hAnsi="Verdana"/>
          <w:sz w:val="18"/>
          <w:szCs w:val="18"/>
        </w:rPr>
        <w:t>yes</w:t>
      </w:r>
      <w:r w:rsidR="00A12838" w:rsidRPr="00151912">
        <w:rPr>
          <w:rFonts w:ascii="Verdana" w:hAnsi="Verdana"/>
          <w:sz w:val="18"/>
          <w:szCs w:val="18"/>
        </w:rPr>
        <w:t>/</w:t>
      </w:r>
      <w:r w:rsidR="00DA6FC2" w:rsidRPr="00151912">
        <w:rPr>
          <w:rFonts w:ascii="Verdana" w:hAnsi="Verdana"/>
          <w:sz w:val="18"/>
          <w:szCs w:val="18"/>
        </w:rPr>
        <w:t>no</w:t>
      </w:r>
      <w:r w:rsidR="00A12838" w:rsidRPr="00151912">
        <w:rPr>
          <w:rFonts w:ascii="Verdana" w:hAnsi="Verdana"/>
          <w:sz w:val="18"/>
          <w:szCs w:val="18"/>
        </w:rPr>
        <w:t>/</w:t>
      </w:r>
      <w:r w:rsidR="00DA6FC2" w:rsidRPr="00151912">
        <w:rPr>
          <w:rFonts w:ascii="Verdana" w:hAnsi="Verdana"/>
          <w:sz w:val="18"/>
          <w:szCs w:val="18"/>
        </w:rPr>
        <w:t>NA</w:t>
      </w:r>
      <w:r w:rsidR="00A12838" w:rsidRPr="00151912">
        <w:rPr>
          <w:rFonts w:ascii="Verdana" w:hAnsi="Verdana"/>
          <w:sz w:val="18"/>
          <w:szCs w:val="18"/>
        </w:rPr>
        <w:t xml:space="preserve">. </w:t>
      </w:r>
      <w:r w:rsidR="007777AE" w:rsidRPr="00151912">
        <w:rPr>
          <w:rFonts w:ascii="Verdana" w:hAnsi="Verdana"/>
          <w:sz w:val="18"/>
          <w:szCs w:val="18"/>
        </w:rPr>
        <w:t xml:space="preserve">  Yes</w:t>
      </w:r>
    </w:p>
    <w:p w14:paraId="321A568D" w14:textId="08187DFD"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a representative of the State agency for individuals who are blind (within the meaning of section 101 of that Act (29 U.S.C. 721)). </w:t>
      </w:r>
      <w:r w:rsidR="00A12838" w:rsidRPr="00151912">
        <w:rPr>
          <w:rFonts w:ascii="Verdana" w:hAnsi="Verdana"/>
          <w:sz w:val="18"/>
          <w:szCs w:val="18"/>
        </w:rPr>
        <w:t xml:space="preserve">Answer </w:t>
      </w:r>
      <w:r w:rsidR="00DA6FC2" w:rsidRPr="00151912">
        <w:rPr>
          <w:rFonts w:ascii="Verdana" w:hAnsi="Verdana"/>
          <w:sz w:val="18"/>
          <w:szCs w:val="18"/>
        </w:rPr>
        <w:t>yes/no/NA</w:t>
      </w:r>
      <w:r w:rsidR="00A12838" w:rsidRPr="00151912">
        <w:rPr>
          <w:rFonts w:ascii="Verdana" w:hAnsi="Verdana"/>
          <w:sz w:val="18"/>
          <w:szCs w:val="18"/>
        </w:rPr>
        <w:t>.</w:t>
      </w:r>
      <w:r w:rsidR="007777AE" w:rsidRPr="00151912">
        <w:rPr>
          <w:rFonts w:ascii="Verdana" w:hAnsi="Verdana"/>
          <w:sz w:val="18"/>
          <w:szCs w:val="18"/>
        </w:rPr>
        <w:t xml:space="preserve">   Yes</w:t>
      </w:r>
    </w:p>
    <w:p w14:paraId="377739E3" w14:textId="40CEEC5A"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a representative of a State center for independent living described in part C of title VII of the Rehabilitation Act of 1973 (29 U.S.C. 796f et seq.). </w:t>
      </w:r>
      <w:r w:rsidR="00A12838" w:rsidRPr="00151912">
        <w:rPr>
          <w:rFonts w:ascii="Verdana" w:hAnsi="Verdana"/>
          <w:sz w:val="18"/>
          <w:szCs w:val="18"/>
        </w:rPr>
        <w:t xml:space="preserve">Answer </w:t>
      </w:r>
      <w:r w:rsidR="00DA6FC2" w:rsidRPr="00151912">
        <w:rPr>
          <w:rFonts w:ascii="Verdana" w:hAnsi="Verdana"/>
          <w:sz w:val="18"/>
          <w:szCs w:val="18"/>
        </w:rPr>
        <w:t>yes/no/N</w:t>
      </w:r>
      <w:r w:rsidR="00A12838" w:rsidRPr="00151912">
        <w:rPr>
          <w:rFonts w:ascii="Verdana" w:hAnsi="Verdana"/>
          <w:sz w:val="18"/>
          <w:szCs w:val="18"/>
        </w:rPr>
        <w:t xml:space="preserve">A. </w:t>
      </w:r>
      <w:r w:rsidR="007777AE" w:rsidRPr="00151912">
        <w:rPr>
          <w:rFonts w:ascii="Verdana" w:hAnsi="Verdana"/>
          <w:sz w:val="18"/>
          <w:szCs w:val="18"/>
        </w:rPr>
        <w:t xml:space="preserve">  Yes</w:t>
      </w:r>
    </w:p>
    <w:p w14:paraId="73F48B0F" w14:textId="4106C765"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a representative of the State workforce </w:t>
      </w:r>
      <w:r w:rsidR="00CC1A73" w:rsidRPr="00151912">
        <w:rPr>
          <w:rFonts w:ascii="Verdana" w:hAnsi="Verdana"/>
          <w:sz w:val="18"/>
          <w:szCs w:val="18"/>
        </w:rPr>
        <w:t xml:space="preserve">development </w:t>
      </w:r>
      <w:r w:rsidRPr="00151912">
        <w:rPr>
          <w:rFonts w:ascii="Verdana" w:hAnsi="Verdana"/>
          <w:sz w:val="18"/>
          <w:szCs w:val="18"/>
        </w:rPr>
        <w:t>board established under section 1</w:t>
      </w:r>
      <w:r w:rsidR="00002D30" w:rsidRPr="00151912">
        <w:rPr>
          <w:rFonts w:ascii="Verdana" w:hAnsi="Verdana"/>
          <w:sz w:val="18"/>
          <w:szCs w:val="18"/>
        </w:rPr>
        <w:t>0</w:t>
      </w:r>
      <w:r w:rsidRPr="00151912">
        <w:rPr>
          <w:rFonts w:ascii="Verdana" w:hAnsi="Verdana"/>
          <w:sz w:val="18"/>
          <w:szCs w:val="18"/>
        </w:rPr>
        <w:t xml:space="preserve">1 of the </w:t>
      </w:r>
      <w:r w:rsidR="00DA6FC2" w:rsidRPr="00151912">
        <w:rPr>
          <w:rFonts w:ascii="Verdana" w:hAnsi="Verdana"/>
          <w:sz w:val="18"/>
          <w:szCs w:val="18"/>
        </w:rPr>
        <w:t>Workforce I</w:t>
      </w:r>
      <w:r w:rsidR="00A609F5" w:rsidRPr="00151912">
        <w:rPr>
          <w:rFonts w:ascii="Verdana" w:hAnsi="Verdana"/>
          <w:sz w:val="18"/>
          <w:szCs w:val="18"/>
        </w:rPr>
        <w:t xml:space="preserve">nnovation </w:t>
      </w:r>
      <w:r w:rsidR="00DA6FC2" w:rsidRPr="00151912">
        <w:rPr>
          <w:rFonts w:ascii="Verdana" w:hAnsi="Verdana"/>
          <w:sz w:val="18"/>
          <w:szCs w:val="18"/>
        </w:rPr>
        <w:t>and Opportunity Act)</w:t>
      </w:r>
      <w:r w:rsidRPr="00151912">
        <w:rPr>
          <w:rFonts w:ascii="Verdana" w:hAnsi="Verdana"/>
          <w:sz w:val="18"/>
          <w:szCs w:val="18"/>
        </w:rPr>
        <w:t xml:space="preserve">. </w:t>
      </w:r>
      <w:r w:rsidR="00A12838" w:rsidRPr="00151912">
        <w:rPr>
          <w:rFonts w:ascii="Verdana" w:hAnsi="Verdana"/>
          <w:sz w:val="18"/>
          <w:szCs w:val="18"/>
        </w:rPr>
        <w:t xml:space="preserve">Answer </w:t>
      </w:r>
      <w:r w:rsidR="00DA6FC2" w:rsidRPr="00151912">
        <w:rPr>
          <w:rFonts w:ascii="Verdana" w:hAnsi="Verdana"/>
          <w:sz w:val="18"/>
          <w:szCs w:val="18"/>
        </w:rPr>
        <w:t>yes/no/NA</w:t>
      </w:r>
      <w:r w:rsidR="00A12838" w:rsidRPr="00151912">
        <w:rPr>
          <w:rFonts w:ascii="Verdana" w:hAnsi="Verdana"/>
          <w:sz w:val="18"/>
          <w:szCs w:val="18"/>
        </w:rPr>
        <w:t xml:space="preserve">. </w:t>
      </w:r>
      <w:r w:rsidR="007777AE" w:rsidRPr="00151912">
        <w:rPr>
          <w:rFonts w:ascii="Verdana" w:hAnsi="Verdana"/>
          <w:sz w:val="18"/>
          <w:szCs w:val="18"/>
        </w:rPr>
        <w:t xml:space="preserve">  Yes</w:t>
      </w:r>
    </w:p>
    <w:p w14:paraId="0787B73D" w14:textId="10201A7C" w:rsidR="00AB4C76" w:rsidRPr="00151912" w:rsidRDefault="00742F7A" w:rsidP="000609FD">
      <w:pPr>
        <w:pStyle w:val="ListParagraph"/>
        <w:numPr>
          <w:ilvl w:val="2"/>
          <w:numId w:val="9"/>
        </w:numPr>
        <w:tabs>
          <w:tab w:val="left" w:pos="360"/>
        </w:tabs>
        <w:rPr>
          <w:rFonts w:ascii="Verdana" w:hAnsi="Verdana"/>
          <w:sz w:val="18"/>
          <w:szCs w:val="18"/>
        </w:rPr>
      </w:pPr>
      <w:r w:rsidRPr="00151912">
        <w:rPr>
          <w:rFonts w:ascii="Verdana" w:hAnsi="Verdana"/>
          <w:sz w:val="18"/>
          <w:szCs w:val="18"/>
        </w:rPr>
        <w:t>The advisory council includes a representative of the State educational agency, as defined in section 9101 of the Elementary and Secondary Education Act of 1965</w:t>
      </w:r>
      <w:r w:rsidR="00DA6FC2" w:rsidRPr="00151912">
        <w:rPr>
          <w:rFonts w:ascii="Verdana" w:hAnsi="Verdana"/>
          <w:sz w:val="18"/>
          <w:szCs w:val="18"/>
        </w:rPr>
        <w:t xml:space="preserve"> as reauthorized</w:t>
      </w:r>
      <w:r w:rsidRPr="00151912">
        <w:rPr>
          <w:rFonts w:ascii="Verdana" w:hAnsi="Verdana"/>
          <w:sz w:val="18"/>
          <w:szCs w:val="18"/>
        </w:rPr>
        <w:t xml:space="preserve">. </w:t>
      </w:r>
      <w:r w:rsidR="00A12838" w:rsidRPr="00151912">
        <w:rPr>
          <w:rFonts w:ascii="Verdana" w:hAnsi="Verdana"/>
          <w:sz w:val="18"/>
          <w:szCs w:val="18"/>
        </w:rPr>
        <w:t xml:space="preserve">Answer </w:t>
      </w:r>
      <w:r w:rsidR="00DA6FC2" w:rsidRPr="00151912">
        <w:rPr>
          <w:rFonts w:ascii="Verdana" w:hAnsi="Verdana"/>
          <w:sz w:val="18"/>
          <w:szCs w:val="18"/>
        </w:rPr>
        <w:t>yes/no/NA</w:t>
      </w:r>
      <w:r w:rsidR="00A12838" w:rsidRPr="00151912">
        <w:rPr>
          <w:rFonts w:ascii="Verdana" w:hAnsi="Verdana"/>
          <w:sz w:val="18"/>
          <w:szCs w:val="18"/>
        </w:rPr>
        <w:t xml:space="preserve">. </w:t>
      </w:r>
      <w:r w:rsidR="007777AE" w:rsidRPr="00151912">
        <w:rPr>
          <w:rFonts w:ascii="Verdana" w:hAnsi="Verdana"/>
          <w:sz w:val="18"/>
          <w:szCs w:val="18"/>
        </w:rPr>
        <w:t xml:space="preserve">  Yes</w:t>
      </w:r>
    </w:p>
    <w:p w14:paraId="538895D2" w14:textId="77777777"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other representatives (list below). </w:t>
      </w:r>
    </w:p>
    <w:p w14:paraId="24F66B44" w14:textId="7CB69ED2" w:rsidR="0030774D" w:rsidRPr="004A5787" w:rsidRDefault="004A5787">
      <w:pPr>
        <w:ind w:left="360"/>
      </w:pPr>
      <w:r w:rsidRPr="004A5787">
        <w:lastRenderedPageBreak/>
        <w:t>Director</w:t>
      </w:r>
      <w:r>
        <w:t>,</w:t>
      </w:r>
      <w:r w:rsidRPr="004A5787">
        <w:t xml:space="preserve"> DE Division of Services for Aging and Adults with Physical Disabilities</w:t>
      </w:r>
    </w:p>
    <w:p w14:paraId="240E9C40" w14:textId="3B639037" w:rsidR="00295113" w:rsidRPr="00151912" w:rsidRDefault="00742F7A" w:rsidP="000609FD">
      <w:pPr>
        <w:pStyle w:val="ListParagraph"/>
        <w:numPr>
          <w:ilvl w:val="2"/>
          <w:numId w:val="9"/>
        </w:numPr>
        <w:rPr>
          <w:rFonts w:ascii="Verdana" w:hAnsi="Verdana"/>
          <w:sz w:val="18"/>
          <w:szCs w:val="18"/>
        </w:rPr>
      </w:pPr>
      <w:r w:rsidRPr="00151912">
        <w:rPr>
          <w:rFonts w:ascii="Verdana" w:hAnsi="Verdana"/>
          <w:sz w:val="18"/>
          <w:szCs w:val="18"/>
        </w:rPr>
        <w:t xml:space="preserve">The advisory council includes </w:t>
      </w:r>
      <w:r w:rsidR="00254BA8" w:rsidRPr="00151912">
        <w:rPr>
          <w:rFonts w:ascii="Verdana" w:hAnsi="Verdana"/>
          <w:sz w:val="18"/>
          <w:szCs w:val="18"/>
        </w:rPr>
        <w:t xml:space="preserve">a majority of </w:t>
      </w:r>
      <w:r w:rsidRPr="00151912">
        <w:rPr>
          <w:rFonts w:ascii="Verdana" w:hAnsi="Verdana"/>
          <w:sz w:val="18"/>
          <w:szCs w:val="18"/>
        </w:rPr>
        <w:t xml:space="preserve">individuals with disabilities that use assistive technology or their family members or guardians: </w:t>
      </w:r>
      <w:r w:rsidR="000523BD" w:rsidRPr="00151912">
        <w:rPr>
          <w:rFonts w:ascii="Verdana" w:hAnsi="Verdana"/>
          <w:sz w:val="18"/>
          <w:szCs w:val="18"/>
        </w:rPr>
        <w:t xml:space="preserve"> </w:t>
      </w:r>
    </w:p>
    <w:p w14:paraId="221579A7" w14:textId="3191A494" w:rsidR="00853699" w:rsidRPr="00151912" w:rsidRDefault="00853699" w:rsidP="00151912">
      <w:pPr>
        <w:tabs>
          <w:tab w:val="left" w:pos="7956"/>
        </w:tabs>
        <w:ind w:left="360"/>
        <w:rPr>
          <w:rFonts w:ascii="Verdana" w:hAnsi="Verdana"/>
          <w:sz w:val="18"/>
          <w:szCs w:val="18"/>
        </w:rPr>
      </w:pPr>
      <w:r w:rsidRPr="00151912">
        <w:rPr>
          <w:rFonts w:ascii="Verdana" w:hAnsi="Verdana"/>
          <w:sz w:val="18"/>
          <w:szCs w:val="18"/>
        </w:rPr>
        <w:t xml:space="preserve">A. Enter the number of individuals with disabilities that use AT or their family members or guardians on the advisory council </w:t>
      </w:r>
      <w:proofErr w:type="gramStart"/>
      <w:r w:rsidRPr="00151912">
        <w:rPr>
          <w:rFonts w:ascii="Verdana" w:hAnsi="Verdana"/>
          <w:sz w:val="18"/>
          <w:szCs w:val="18"/>
        </w:rPr>
        <w:t xml:space="preserve">- </w:t>
      </w:r>
      <w:r w:rsidR="004A5787" w:rsidRPr="00151912">
        <w:rPr>
          <w:rFonts w:ascii="Verdana" w:hAnsi="Verdana"/>
          <w:sz w:val="18"/>
          <w:szCs w:val="18"/>
        </w:rPr>
        <w:t xml:space="preserve"> 7</w:t>
      </w:r>
      <w:proofErr w:type="gramEnd"/>
      <w:r w:rsidRPr="00151912">
        <w:rPr>
          <w:rFonts w:ascii="Verdana" w:hAnsi="Verdana"/>
          <w:sz w:val="18"/>
          <w:szCs w:val="18"/>
        </w:rPr>
        <w:tab/>
      </w:r>
    </w:p>
    <w:p w14:paraId="2CE8C9AB" w14:textId="3F2CB7BD" w:rsidR="00853699" w:rsidRPr="00151912" w:rsidRDefault="00853699" w:rsidP="00151912">
      <w:pPr>
        <w:tabs>
          <w:tab w:val="left" w:pos="7956"/>
        </w:tabs>
        <w:ind w:left="360"/>
        <w:rPr>
          <w:rFonts w:ascii="Verdana" w:hAnsi="Verdana"/>
          <w:sz w:val="18"/>
          <w:szCs w:val="18"/>
        </w:rPr>
      </w:pPr>
      <w:r w:rsidRPr="00151912">
        <w:rPr>
          <w:rFonts w:ascii="Verdana" w:hAnsi="Verdana"/>
          <w:sz w:val="18"/>
          <w:szCs w:val="18"/>
        </w:rPr>
        <w:t xml:space="preserve">B. Enter the total number of individuals on the advisory council - </w:t>
      </w:r>
      <w:r w:rsidR="004A5787" w:rsidRPr="00151912">
        <w:rPr>
          <w:rFonts w:ascii="Verdana" w:hAnsi="Verdana"/>
          <w:sz w:val="18"/>
          <w:szCs w:val="18"/>
        </w:rPr>
        <w:t>13</w:t>
      </w:r>
    </w:p>
    <w:p w14:paraId="798D8254" w14:textId="0EC1879E" w:rsidR="00853699" w:rsidRPr="00151912" w:rsidRDefault="00853699" w:rsidP="00151912">
      <w:pPr>
        <w:tabs>
          <w:tab w:val="left" w:pos="7956"/>
        </w:tabs>
        <w:ind w:left="360"/>
        <w:rPr>
          <w:rFonts w:ascii="Verdana" w:hAnsi="Verdana"/>
          <w:sz w:val="18"/>
          <w:szCs w:val="18"/>
        </w:rPr>
      </w:pPr>
      <w:r w:rsidRPr="00151912">
        <w:rPr>
          <w:rFonts w:ascii="Verdana" w:hAnsi="Verdana"/>
          <w:sz w:val="18"/>
          <w:szCs w:val="18"/>
        </w:rPr>
        <w:t xml:space="preserve">C. Calculate the percentage (divide A/B) </w:t>
      </w:r>
      <w:r w:rsidR="004A5787" w:rsidRPr="00151912">
        <w:rPr>
          <w:rFonts w:ascii="Verdana" w:hAnsi="Verdana"/>
          <w:sz w:val="18"/>
          <w:szCs w:val="18"/>
        </w:rPr>
        <w:t>–</w:t>
      </w:r>
      <w:r w:rsidRPr="00151912">
        <w:rPr>
          <w:rFonts w:ascii="Verdana" w:hAnsi="Verdana"/>
          <w:sz w:val="18"/>
          <w:szCs w:val="18"/>
        </w:rPr>
        <w:t xml:space="preserve"> </w:t>
      </w:r>
      <w:r w:rsidR="004A5787" w:rsidRPr="00151912">
        <w:rPr>
          <w:rFonts w:ascii="Verdana" w:hAnsi="Verdana"/>
          <w:sz w:val="18"/>
          <w:szCs w:val="18"/>
        </w:rPr>
        <w:t>54%</w:t>
      </w:r>
      <w:r w:rsidRPr="00151912">
        <w:rPr>
          <w:rFonts w:ascii="Verdana" w:hAnsi="Verdana"/>
          <w:sz w:val="18"/>
          <w:szCs w:val="18"/>
        </w:rPr>
        <w:tab/>
      </w:r>
    </w:p>
    <w:p w14:paraId="360F76E8" w14:textId="77777777" w:rsidR="00AB4C76" w:rsidRPr="00151912" w:rsidRDefault="00742F7A" w:rsidP="000609FD">
      <w:pPr>
        <w:pStyle w:val="ListParagraph"/>
        <w:numPr>
          <w:ilvl w:val="2"/>
          <w:numId w:val="9"/>
        </w:numPr>
        <w:rPr>
          <w:rFonts w:ascii="Verdana" w:hAnsi="Verdana"/>
          <w:sz w:val="18"/>
          <w:szCs w:val="18"/>
        </w:rPr>
      </w:pPr>
      <w:r w:rsidRPr="00151912">
        <w:rPr>
          <w:rFonts w:ascii="Verdana" w:hAnsi="Verdana"/>
          <w:sz w:val="18"/>
        </w:rPr>
        <w:t xml:space="preserve">If the Statewide AT Program does not have the composition and representation required under section 4(c)(2)(B), explain here.  </w:t>
      </w:r>
    </w:p>
    <w:p w14:paraId="717B554C" w14:textId="77777777" w:rsidR="00AB4C76" w:rsidRPr="00DA6699" w:rsidRDefault="00AA2884" w:rsidP="009D3A42">
      <w:pPr>
        <w:pStyle w:val="Heading3"/>
      </w:pPr>
      <w:bookmarkStart w:id="6" w:name="_Toc30492496"/>
      <w:r w:rsidRPr="00DA6699">
        <w:t>Actual Expenditures</w:t>
      </w:r>
      <w:r w:rsidR="00CD223D" w:rsidRPr="00DA6699">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45E13FB0" w:rsidR="00CD223D" w:rsidRDefault="00CD223D" w:rsidP="00DF4CDB">
            <w:pPr>
              <w:rPr>
                <w:rFonts w:ascii="Verdana" w:hAnsi="Verdana"/>
                <w:b/>
                <w:bCs/>
                <w:sz w:val="18"/>
                <w:szCs w:val="18"/>
              </w:rPr>
            </w:pPr>
            <w:r>
              <w:rPr>
                <w:rFonts w:ascii="Verdana" w:hAnsi="Verdana"/>
                <w:b/>
                <w:bCs/>
                <w:sz w:val="18"/>
                <w:szCs w:val="18"/>
              </w:rPr>
              <w:t>$</w:t>
            </w:r>
            <w:r w:rsidR="00EC7D3A">
              <w:rPr>
                <w:rFonts w:ascii="Verdana" w:hAnsi="Verdana"/>
                <w:b/>
                <w:bCs/>
                <w:sz w:val="18"/>
                <w:szCs w:val="18"/>
              </w:rPr>
              <w:t>298,512</w:t>
            </w:r>
          </w:p>
        </w:tc>
        <w:tc>
          <w:tcPr>
            <w:tcW w:w="2700" w:type="dxa"/>
          </w:tcPr>
          <w:p w14:paraId="58DCEE9A" w14:textId="38B6680C" w:rsidR="00CD223D" w:rsidRDefault="001B69A0" w:rsidP="00DF4CDB">
            <w:pPr>
              <w:rPr>
                <w:rFonts w:ascii="Verdana" w:hAnsi="Verdana"/>
                <w:b/>
                <w:bCs/>
                <w:sz w:val="18"/>
                <w:szCs w:val="18"/>
              </w:rPr>
            </w:pPr>
            <w:r>
              <w:rPr>
                <w:rFonts w:ascii="Verdana" w:hAnsi="Verdana"/>
                <w:b/>
                <w:bCs/>
                <w:sz w:val="18"/>
                <w:szCs w:val="18"/>
              </w:rPr>
              <w:t>69%</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7ACD1266" w:rsidR="00CD223D" w:rsidRDefault="00CD223D" w:rsidP="00EC7D3A">
            <w:pPr>
              <w:tabs>
                <w:tab w:val="center" w:pos="972"/>
              </w:tabs>
              <w:rPr>
                <w:rFonts w:ascii="Verdana" w:hAnsi="Verdana"/>
                <w:b/>
                <w:bCs/>
                <w:sz w:val="18"/>
                <w:szCs w:val="18"/>
              </w:rPr>
            </w:pPr>
            <w:r>
              <w:rPr>
                <w:rFonts w:ascii="Verdana" w:hAnsi="Verdana"/>
                <w:b/>
                <w:bCs/>
                <w:sz w:val="18"/>
                <w:szCs w:val="18"/>
              </w:rPr>
              <w:t>$</w:t>
            </w:r>
            <w:r w:rsidR="00EC7D3A">
              <w:rPr>
                <w:rFonts w:ascii="Verdana" w:hAnsi="Verdana"/>
                <w:b/>
                <w:bCs/>
                <w:sz w:val="18"/>
                <w:szCs w:val="18"/>
              </w:rPr>
              <w:t>135,075</w:t>
            </w:r>
          </w:p>
        </w:tc>
        <w:tc>
          <w:tcPr>
            <w:tcW w:w="2700" w:type="dxa"/>
          </w:tcPr>
          <w:p w14:paraId="5F71CB9D" w14:textId="48C27564" w:rsidR="00CD223D" w:rsidRDefault="001B69A0" w:rsidP="00705EF5">
            <w:pPr>
              <w:rPr>
                <w:rFonts w:ascii="Verdana" w:hAnsi="Verdana"/>
                <w:b/>
                <w:bCs/>
                <w:sz w:val="18"/>
                <w:szCs w:val="18"/>
              </w:rPr>
            </w:pPr>
            <w:r>
              <w:rPr>
                <w:rFonts w:ascii="Verdana" w:hAnsi="Verdana"/>
                <w:b/>
                <w:bCs/>
                <w:sz w:val="18"/>
                <w:szCs w:val="18"/>
              </w:rPr>
              <w:t>31%</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165E158E" w:rsidR="00CD223D" w:rsidRDefault="00CD223D" w:rsidP="00DF4CDB">
            <w:pPr>
              <w:rPr>
                <w:rFonts w:ascii="Verdana" w:hAnsi="Verdana"/>
                <w:b/>
                <w:bCs/>
                <w:sz w:val="18"/>
                <w:szCs w:val="18"/>
              </w:rPr>
            </w:pPr>
            <w:r>
              <w:rPr>
                <w:rFonts w:ascii="Verdana" w:hAnsi="Verdana"/>
                <w:b/>
                <w:bCs/>
                <w:sz w:val="18"/>
                <w:szCs w:val="18"/>
              </w:rPr>
              <w:t>$</w:t>
            </w:r>
            <w:r w:rsidR="00EC7D3A">
              <w:rPr>
                <w:rFonts w:ascii="Verdana" w:hAnsi="Verdana"/>
                <w:b/>
                <w:bCs/>
                <w:sz w:val="18"/>
                <w:szCs w:val="18"/>
              </w:rPr>
              <w:t>6,408</w:t>
            </w:r>
          </w:p>
        </w:tc>
        <w:tc>
          <w:tcPr>
            <w:tcW w:w="2700" w:type="dxa"/>
          </w:tcPr>
          <w:p w14:paraId="031378D0" w14:textId="1CB84E10" w:rsidR="00CD223D" w:rsidRDefault="001B69A0" w:rsidP="00705EF5">
            <w:pPr>
              <w:rPr>
                <w:rFonts w:ascii="Verdana" w:hAnsi="Verdana"/>
                <w:b/>
                <w:bCs/>
                <w:sz w:val="18"/>
                <w:szCs w:val="18"/>
              </w:rPr>
            </w:pPr>
            <w:r>
              <w:rPr>
                <w:rFonts w:ascii="Verdana" w:hAnsi="Verdana"/>
                <w:b/>
                <w:bCs/>
                <w:sz w:val="18"/>
                <w:szCs w:val="18"/>
              </w:rPr>
              <w:t>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202FBDE" w:rsidR="00CD223D" w:rsidRDefault="00CD223D" w:rsidP="00DF4CDB">
            <w:pPr>
              <w:rPr>
                <w:rFonts w:ascii="Verdana" w:hAnsi="Verdana"/>
                <w:b/>
                <w:bCs/>
                <w:sz w:val="18"/>
                <w:szCs w:val="18"/>
              </w:rPr>
            </w:pPr>
            <w:r>
              <w:rPr>
                <w:rFonts w:ascii="Verdana" w:hAnsi="Verdana"/>
                <w:b/>
                <w:bCs/>
                <w:sz w:val="18"/>
                <w:szCs w:val="18"/>
              </w:rPr>
              <w:t>$</w:t>
            </w:r>
            <w:r w:rsidR="00EC7D3A">
              <w:rPr>
                <w:rFonts w:ascii="Verdana" w:hAnsi="Verdana"/>
                <w:b/>
                <w:bCs/>
                <w:sz w:val="18"/>
                <w:szCs w:val="18"/>
              </w:rPr>
              <w:t>433,587</w:t>
            </w:r>
          </w:p>
        </w:tc>
        <w:tc>
          <w:tcPr>
            <w:tcW w:w="2700" w:type="dxa"/>
          </w:tcPr>
          <w:p w14:paraId="570AC7B3" w14:textId="5CDE5E17" w:rsidR="00CD223D" w:rsidRDefault="001B69A0" w:rsidP="00DF4CDB">
            <w:pPr>
              <w:rPr>
                <w:rFonts w:ascii="Verdana" w:hAnsi="Verdana"/>
                <w:b/>
                <w:bCs/>
                <w:sz w:val="18"/>
                <w:szCs w:val="18"/>
              </w:rPr>
            </w:pPr>
            <w:r>
              <w:rPr>
                <w:rFonts w:ascii="Verdana" w:hAnsi="Verdana"/>
                <w:b/>
                <w:bCs/>
                <w:sz w:val="18"/>
                <w:szCs w:val="18"/>
              </w:rPr>
              <w:t>100%</w:t>
            </w:r>
          </w:p>
        </w:tc>
      </w:tr>
      <w:tr w:rsidR="00CD223D" w14:paraId="640732AC" w14:textId="77777777" w:rsidTr="006E798A">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445057D" w:rsidR="00CD223D" w:rsidRPr="00705EF5" w:rsidRDefault="00CD223D" w:rsidP="00705EF5">
            <w:pPr>
              <w:rPr>
                <w:rFonts w:ascii="Verdana" w:hAnsi="Verdana"/>
                <w:b/>
                <w:bCs/>
                <w:sz w:val="18"/>
                <w:szCs w:val="18"/>
              </w:rPr>
            </w:pPr>
            <w:r w:rsidRPr="00705EF5">
              <w:rPr>
                <w:rFonts w:ascii="Verdana" w:hAnsi="Verdana"/>
                <w:b/>
                <w:bCs/>
                <w:sz w:val="18"/>
                <w:szCs w:val="18"/>
              </w:rPr>
              <w:t>$</w:t>
            </w:r>
            <w:r w:rsidR="00EC7D3A">
              <w:rPr>
                <w:rFonts w:ascii="Verdana" w:hAnsi="Verdana"/>
                <w:b/>
                <w:bCs/>
                <w:sz w:val="18"/>
                <w:szCs w:val="18"/>
              </w:rPr>
              <w:t>433,587</w:t>
            </w:r>
          </w:p>
        </w:tc>
        <w:tc>
          <w:tcPr>
            <w:tcW w:w="2700" w:type="dxa"/>
            <w:shd w:val="clear" w:color="auto" w:fill="D0CECE" w:themeFill="background2" w:themeFillShade="E6"/>
          </w:tcPr>
          <w:p w14:paraId="05AD4A47" w14:textId="59CC9183" w:rsidR="00CD223D" w:rsidRDefault="00CD223D" w:rsidP="00DF4CDB">
            <w:pPr>
              <w:rPr>
                <w:rFonts w:ascii="Verdana" w:hAnsi="Verdana"/>
                <w:b/>
                <w:bCs/>
                <w:sz w:val="18"/>
                <w:szCs w:val="18"/>
              </w:rPr>
            </w:pP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4E790E42" w:rsidR="00CD223D" w:rsidRDefault="00CD223D" w:rsidP="00DF4CDB">
            <w:pPr>
              <w:rPr>
                <w:rFonts w:ascii="Verdana" w:hAnsi="Verdana"/>
                <w:b/>
                <w:bCs/>
                <w:sz w:val="18"/>
                <w:szCs w:val="18"/>
              </w:rPr>
            </w:pPr>
            <w:r>
              <w:rPr>
                <w:rFonts w:ascii="Verdana" w:hAnsi="Verdana"/>
                <w:b/>
                <w:bCs/>
                <w:sz w:val="18"/>
                <w:szCs w:val="18"/>
              </w:rPr>
              <w:t>$</w:t>
            </w:r>
            <w:r w:rsidR="00EC7D3A">
              <w:rPr>
                <w:rFonts w:ascii="Verdana" w:hAnsi="Verdana"/>
                <w:b/>
                <w:bCs/>
                <w:sz w:val="18"/>
                <w:szCs w:val="18"/>
              </w:rPr>
              <w:t>0</w:t>
            </w:r>
          </w:p>
        </w:tc>
        <w:tc>
          <w:tcPr>
            <w:tcW w:w="2700" w:type="dxa"/>
          </w:tcPr>
          <w:p w14:paraId="3CB2B01B" w14:textId="2A337B56" w:rsidR="00CD223D" w:rsidRDefault="001B69A0"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lastRenderedPageBreak/>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Pr="00DA6699" w:rsidRDefault="005A44B1" w:rsidP="000609FD">
      <w:pPr>
        <w:pStyle w:val="BodyTextIndent"/>
        <w:numPr>
          <w:ilvl w:val="2"/>
          <w:numId w:val="9"/>
        </w:numPr>
        <w:rPr>
          <w:rFonts w:ascii="Verdana" w:hAnsi="Verdana"/>
          <w:b/>
          <w:sz w:val="18"/>
          <w:szCs w:val="18"/>
        </w:rPr>
      </w:pPr>
      <w:r w:rsidRPr="00DA6699">
        <w:rPr>
          <w:rFonts w:ascii="Verdana" w:hAnsi="Verdana"/>
          <w:b/>
          <w:sz w:val="18"/>
          <w:szCs w:val="18"/>
        </w:rPr>
        <w:t xml:space="preserve">Actual YTD Expenditures and Budgeted Allocations </w:t>
      </w:r>
      <w:r w:rsidR="00856F41" w:rsidRPr="00DA6699">
        <w:rPr>
          <w:rFonts w:ascii="Verdana" w:hAnsi="Verdana"/>
          <w:b/>
          <w:sz w:val="18"/>
          <w:szCs w:val="18"/>
        </w:rPr>
        <w:t>for Immediate</w:t>
      </w:r>
      <w:r w:rsidR="00FB02C1" w:rsidRPr="00DA6699">
        <w:rPr>
          <w:rFonts w:ascii="Verdana" w:hAnsi="Verdana"/>
          <w:b/>
          <w:sz w:val="18"/>
          <w:szCs w:val="18"/>
        </w:rPr>
        <w:t>ly</w:t>
      </w:r>
      <w:r w:rsidR="00856F41" w:rsidRPr="00DA6699">
        <w:rPr>
          <w:rFonts w:ascii="Verdana" w:hAnsi="Verdana"/>
          <w:b/>
          <w:sz w:val="18"/>
          <w:szCs w:val="18"/>
        </w:rPr>
        <w:t xml:space="preserve"> Preceding Year Award </w:t>
      </w:r>
      <w:r w:rsidRPr="00DA6699">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bookmarkStart w:id="7" w:name="_Hlk38877005"/>
    </w:p>
    <w:tbl>
      <w:tblPr>
        <w:tblStyle w:val="TableGrid"/>
        <w:tblW w:w="0" w:type="auto"/>
        <w:jc w:val="center"/>
        <w:tblLook w:val="01E0" w:firstRow="1" w:lastRow="1" w:firstColumn="1" w:lastColumn="1" w:noHBand="0" w:noVBand="0"/>
      </w:tblPr>
      <w:tblGrid>
        <w:gridCol w:w="2413"/>
        <w:gridCol w:w="1684"/>
        <w:gridCol w:w="1547"/>
        <w:gridCol w:w="1677"/>
        <w:gridCol w:w="1377"/>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03AA9153"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t xml:space="preserve"> </w:t>
            </w:r>
            <w:r w:rsidR="00BB33EA" w:rsidRPr="00650F58">
              <w:rPr>
                <w:rFonts w:ascii="Verdana" w:hAnsi="Verdana"/>
                <w:sz w:val="18"/>
                <w:szCs w:val="18"/>
              </w:rPr>
              <w:t>3,640.00</w:t>
            </w:r>
          </w:p>
        </w:tc>
        <w:tc>
          <w:tcPr>
            <w:tcW w:w="1547" w:type="dxa"/>
          </w:tcPr>
          <w:p w14:paraId="49FECF54" w14:textId="62B24690"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276,748.85</w:t>
            </w:r>
          </w:p>
        </w:tc>
        <w:tc>
          <w:tcPr>
            <w:tcW w:w="1677" w:type="dxa"/>
          </w:tcPr>
          <w:p w14:paraId="4F64AFCB" w14:textId="12EF5C09"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1,233.42</w:t>
            </w:r>
          </w:p>
        </w:tc>
        <w:tc>
          <w:tcPr>
            <w:tcW w:w="1321" w:type="dxa"/>
          </w:tcPr>
          <w:p w14:paraId="64B8D643" w14:textId="225E2831"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281,622.27</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1138B406"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1,960.00</w:t>
            </w:r>
          </w:p>
        </w:tc>
        <w:tc>
          <w:tcPr>
            <w:tcW w:w="1547" w:type="dxa"/>
          </w:tcPr>
          <w:p w14:paraId="5AA766B8" w14:textId="4513DF03"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149,018.61</w:t>
            </w:r>
          </w:p>
        </w:tc>
        <w:tc>
          <w:tcPr>
            <w:tcW w:w="1677" w:type="dxa"/>
          </w:tcPr>
          <w:p w14:paraId="631C85C5" w14:textId="05BEF6F1"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664.15</w:t>
            </w:r>
          </w:p>
        </w:tc>
        <w:tc>
          <w:tcPr>
            <w:tcW w:w="1321" w:type="dxa"/>
          </w:tcPr>
          <w:p w14:paraId="5844CA1B" w14:textId="451D8B98"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151,642.76</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239D739B" w:rsidR="00BB33EA"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258.44</w:t>
            </w:r>
          </w:p>
        </w:tc>
        <w:tc>
          <w:tcPr>
            <w:tcW w:w="1547" w:type="dxa"/>
          </w:tcPr>
          <w:p w14:paraId="35E2BB2C" w14:textId="308D5CBB" w:rsidR="005A44B1" w:rsidRPr="00650F58" w:rsidRDefault="005A44B1" w:rsidP="00DF4CDB">
            <w:pPr>
              <w:rPr>
                <w:rFonts w:ascii="Verdana" w:hAnsi="Verdana"/>
                <w:sz w:val="18"/>
                <w:szCs w:val="18"/>
              </w:rPr>
            </w:pPr>
            <w:r w:rsidRPr="00650F58">
              <w:rPr>
                <w:rFonts w:ascii="Verdana" w:hAnsi="Verdana"/>
                <w:sz w:val="18"/>
                <w:szCs w:val="18"/>
              </w:rPr>
              <w:t>$</w:t>
            </w:r>
            <w:r w:rsidR="00E45926" w:rsidRPr="00650F58">
              <w:rPr>
                <w:rFonts w:ascii="Verdana" w:hAnsi="Verdana"/>
                <w:sz w:val="18"/>
                <w:szCs w:val="18"/>
              </w:rPr>
              <w:t>19,649.17</w:t>
            </w:r>
          </w:p>
        </w:tc>
        <w:tc>
          <w:tcPr>
            <w:tcW w:w="1677" w:type="dxa"/>
          </w:tcPr>
          <w:p w14:paraId="56334A32" w14:textId="2B6BD3DE" w:rsidR="005A44B1" w:rsidRPr="00650F58" w:rsidRDefault="005A44B1" w:rsidP="00DF4CDB">
            <w:pPr>
              <w:rPr>
                <w:rFonts w:ascii="Verdana" w:hAnsi="Verdana"/>
                <w:sz w:val="18"/>
                <w:szCs w:val="18"/>
              </w:rPr>
            </w:pPr>
            <w:r w:rsidRPr="00650F58">
              <w:rPr>
                <w:rFonts w:ascii="Verdana" w:hAnsi="Verdana"/>
                <w:sz w:val="18"/>
                <w:szCs w:val="18"/>
              </w:rPr>
              <w:t>$</w:t>
            </w:r>
            <w:r w:rsidR="00E45926" w:rsidRPr="00650F58">
              <w:rPr>
                <w:rFonts w:ascii="Verdana" w:hAnsi="Verdana"/>
                <w:sz w:val="18"/>
                <w:szCs w:val="18"/>
              </w:rPr>
              <w:t>87.57</w:t>
            </w:r>
          </w:p>
        </w:tc>
        <w:tc>
          <w:tcPr>
            <w:tcW w:w="1321" w:type="dxa"/>
          </w:tcPr>
          <w:p w14:paraId="08B23762" w14:textId="0D429B3A" w:rsidR="00E45926" w:rsidRPr="00650F58" w:rsidRDefault="005A44B1" w:rsidP="00DF4CDB">
            <w:pPr>
              <w:rPr>
                <w:rFonts w:ascii="Verdana" w:hAnsi="Verdana"/>
                <w:sz w:val="18"/>
                <w:szCs w:val="18"/>
              </w:rPr>
            </w:pPr>
            <w:r w:rsidRPr="00650F58">
              <w:rPr>
                <w:rFonts w:ascii="Verdana" w:hAnsi="Verdana"/>
                <w:sz w:val="18"/>
                <w:szCs w:val="18"/>
              </w:rPr>
              <w:t>$</w:t>
            </w:r>
            <w:r w:rsidR="00E45926" w:rsidRPr="00650F58">
              <w:rPr>
                <w:rFonts w:ascii="Verdana" w:hAnsi="Verdana"/>
                <w:sz w:val="18"/>
                <w:szCs w:val="18"/>
              </w:rPr>
              <w:t>19,995.18</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0BD9E472"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5</w:t>
            </w:r>
            <w:r w:rsidR="00650F58" w:rsidRPr="00650F58">
              <w:rPr>
                <w:rFonts w:ascii="Verdana" w:hAnsi="Verdana"/>
                <w:sz w:val="18"/>
                <w:szCs w:val="18"/>
              </w:rPr>
              <w:t>,</w:t>
            </w:r>
            <w:r w:rsidR="00BB33EA" w:rsidRPr="00650F58">
              <w:rPr>
                <w:rFonts w:ascii="Verdana" w:hAnsi="Verdana"/>
                <w:sz w:val="18"/>
                <w:szCs w:val="18"/>
              </w:rPr>
              <w:t>600.00</w:t>
            </w:r>
          </w:p>
        </w:tc>
        <w:tc>
          <w:tcPr>
            <w:tcW w:w="1547" w:type="dxa"/>
          </w:tcPr>
          <w:p w14:paraId="5FCE9EAC" w14:textId="7EDD27E6"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425,767.46</w:t>
            </w:r>
          </w:p>
        </w:tc>
        <w:tc>
          <w:tcPr>
            <w:tcW w:w="1677" w:type="dxa"/>
          </w:tcPr>
          <w:p w14:paraId="14AA1E14" w14:textId="411D90FA" w:rsidR="005A44B1" w:rsidRPr="00650F58" w:rsidRDefault="005A44B1" w:rsidP="00DF4CDB">
            <w:pPr>
              <w:rPr>
                <w:rFonts w:ascii="Verdana" w:hAnsi="Verdana"/>
                <w:sz w:val="18"/>
                <w:szCs w:val="18"/>
              </w:rPr>
            </w:pPr>
            <w:r w:rsidRPr="00650F58">
              <w:rPr>
                <w:rFonts w:ascii="Verdana" w:hAnsi="Verdana"/>
                <w:sz w:val="18"/>
                <w:szCs w:val="18"/>
              </w:rPr>
              <w:t>$</w:t>
            </w:r>
            <w:r w:rsidR="00BB33EA" w:rsidRPr="00650F58">
              <w:rPr>
                <w:rFonts w:ascii="Verdana" w:hAnsi="Verdana"/>
                <w:sz w:val="18"/>
                <w:szCs w:val="18"/>
              </w:rPr>
              <w:t>1</w:t>
            </w:r>
            <w:r w:rsidR="00650F58" w:rsidRPr="00650F58">
              <w:rPr>
                <w:rFonts w:ascii="Verdana" w:hAnsi="Verdana"/>
                <w:sz w:val="18"/>
                <w:szCs w:val="18"/>
              </w:rPr>
              <w:t>,</w:t>
            </w:r>
            <w:r w:rsidR="00BB33EA" w:rsidRPr="00650F58">
              <w:rPr>
                <w:rFonts w:ascii="Verdana" w:hAnsi="Verdana"/>
                <w:sz w:val="18"/>
                <w:szCs w:val="18"/>
              </w:rPr>
              <w:t>897.57</w:t>
            </w:r>
          </w:p>
        </w:tc>
        <w:tc>
          <w:tcPr>
            <w:tcW w:w="1321" w:type="dxa"/>
          </w:tcPr>
          <w:p w14:paraId="5D50A6D4" w14:textId="388B1840" w:rsidR="005A44B1" w:rsidRPr="00650F58" w:rsidRDefault="00BB33EA" w:rsidP="00BB33EA">
            <w:pPr>
              <w:rPr>
                <w:rFonts w:ascii="Verdana" w:hAnsi="Verdana"/>
                <w:sz w:val="16"/>
                <w:szCs w:val="16"/>
              </w:rPr>
            </w:pPr>
            <w:r w:rsidRPr="00650F58">
              <w:rPr>
                <w:rFonts w:ascii="Verdana" w:hAnsi="Verdana"/>
                <w:sz w:val="18"/>
                <w:szCs w:val="18"/>
              </w:rPr>
              <w:t>$433,265.03</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8" w:name="_Toc30492497"/>
      <w:bookmarkEnd w:id="7"/>
      <w:r w:rsidRPr="002657F6">
        <w:rPr>
          <w:rFonts w:ascii="Verdana" w:hAnsi="Verdana"/>
        </w:rPr>
        <w:lastRenderedPageBreak/>
        <w:t xml:space="preserve">Activities </w:t>
      </w:r>
      <w:r w:rsidR="002657F6">
        <w:rPr>
          <w:rFonts w:ascii="Verdana" w:hAnsi="Verdana"/>
        </w:rPr>
        <w:t>Conducted</w:t>
      </w:r>
      <w:bookmarkEnd w:id="8"/>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2D07471D" w14:textId="77777777" w:rsidR="000353E2" w:rsidRDefault="00D01FD8" w:rsidP="000353E2">
            <w:pPr>
              <w:jc w:val="center"/>
              <w:rPr>
                <w:rFonts w:ascii="Verdana" w:hAnsi="Verdana"/>
                <w:bCs/>
                <w:sz w:val="18"/>
                <w:szCs w:val="18"/>
              </w:rPr>
            </w:pPr>
            <w:r w:rsidRPr="007F6B73">
              <w:rPr>
                <w:rFonts w:ascii="Verdana" w:hAnsi="Verdana"/>
                <w:bCs/>
                <w:sz w:val="18"/>
                <w:szCs w:val="18"/>
              </w:rPr>
              <w:t>Yes/No</w:t>
            </w:r>
          </w:p>
          <w:p w14:paraId="668BC9C3" w14:textId="317D96D3" w:rsidR="000353E2" w:rsidRPr="00DA4748" w:rsidRDefault="000353E2" w:rsidP="000353E2">
            <w:pPr>
              <w:jc w:val="center"/>
              <w:rPr>
                <w:rFonts w:ascii="Verdana" w:hAnsi="Verdana"/>
                <w:b/>
                <w:sz w:val="18"/>
                <w:szCs w:val="18"/>
              </w:rPr>
            </w:pPr>
            <w:r w:rsidRPr="00DA4748">
              <w:rPr>
                <w:rFonts w:ascii="Verdana" w:hAnsi="Verdana"/>
                <w:b/>
                <w:sz w:val="18"/>
                <w:szCs w:val="18"/>
              </w:rPr>
              <w:t>No</w:t>
            </w:r>
          </w:p>
        </w:tc>
        <w:tc>
          <w:tcPr>
            <w:tcW w:w="558" w:type="pct"/>
          </w:tcPr>
          <w:p w14:paraId="1BC82C10" w14:textId="7E558E7F" w:rsidR="00D01FD8"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694F1CB4" w14:textId="36A4FB75"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c>
          <w:tcPr>
            <w:tcW w:w="558" w:type="pct"/>
          </w:tcPr>
          <w:p w14:paraId="1B0D1CC1" w14:textId="724F831B"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c>
          <w:tcPr>
            <w:tcW w:w="558" w:type="pct"/>
          </w:tcPr>
          <w:p w14:paraId="6114D926" w14:textId="342C4BDF"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c>
          <w:tcPr>
            <w:tcW w:w="558" w:type="pct"/>
          </w:tcPr>
          <w:p w14:paraId="77DB7A1E" w14:textId="484D6CB2"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c>
          <w:tcPr>
            <w:tcW w:w="559" w:type="pct"/>
          </w:tcPr>
          <w:p w14:paraId="39E8BFA5" w14:textId="73FF8A78"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c>
          <w:tcPr>
            <w:tcW w:w="446" w:type="pct"/>
          </w:tcPr>
          <w:p w14:paraId="310CE267" w14:textId="62EC9F8D" w:rsidR="00D01FD8" w:rsidRPr="00DA4748" w:rsidRDefault="00087A0F" w:rsidP="00DA4748">
            <w:pPr>
              <w:jc w:val="center"/>
              <w:rPr>
                <w:rFonts w:ascii="Verdana" w:hAnsi="Verdana"/>
                <w:b/>
                <w:bCs/>
                <w:sz w:val="18"/>
                <w:szCs w:val="18"/>
              </w:rPr>
            </w:pPr>
            <w:r w:rsidRPr="00087A0F">
              <w:rPr>
                <w:rFonts w:ascii="Verdana" w:hAnsi="Verdana"/>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ED26B88" w14:textId="77777777" w:rsidR="000353E2" w:rsidRDefault="00EA3BEA" w:rsidP="000353E2">
            <w:pPr>
              <w:jc w:val="center"/>
              <w:rPr>
                <w:rFonts w:ascii="Verdana" w:hAnsi="Verdana"/>
                <w:bCs/>
                <w:sz w:val="18"/>
                <w:szCs w:val="18"/>
              </w:rPr>
            </w:pPr>
            <w:r w:rsidRPr="007F6B73">
              <w:rPr>
                <w:rFonts w:ascii="Verdana" w:hAnsi="Verdana"/>
                <w:bCs/>
                <w:sz w:val="18"/>
                <w:szCs w:val="18"/>
              </w:rPr>
              <w:t>Yes/N</w:t>
            </w:r>
            <w:r w:rsidR="000353E2">
              <w:rPr>
                <w:rFonts w:ascii="Verdana" w:hAnsi="Verdana"/>
                <w:bCs/>
                <w:sz w:val="18"/>
                <w:szCs w:val="18"/>
              </w:rPr>
              <w:t>o</w:t>
            </w:r>
          </w:p>
          <w:p w14:paraId="31FD165B" w14:textId="5B750EEC" w:rsidR="000353E2" w:rsidRPr="00DA4748" w:rsidRDefault="00DA4748" w:rsidP="000353E2">
            <w:pPr>
              <w:jc w:val="center"/>
              <w:rPr>
                <w:rFonts w:ascii="Verdana" w:hAnsi="Verdana"/>
                <w:b/>
                <w:sz w:val="18"/>
                <w:szCs w:val="18"/>
              </w:rPr>
            </w:pPr>
            <w:r w:rsidRPr="00DA4748">
              <w:rPr>
                <w:rFonts w:ascii="Verdana" w:hAnsi="Verdana"/>
                <w:b/>
                <w:sz w:val="18"/>
                <w:szCs w:val="18"/>
              </w:rPr>
              <w:t>Yes</w:t>
            </w:r>
          </w:p>
        </w:tc>
        <w:tc>
          <w:tcPr>
            <w:tcW w:w="558" w:type="pct"/>
          </w:tcPr>
          <w:p w14:paraId="554F6B9C" w14:textId="55D7E0B7"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8" w:type="pct"/>
          </w:tcPr>
          <w:p w14:paraId="62E0359B" w14:textId="02CF29FC"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4E7577C4" w14:textId="380AED7B"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0B8068BB" w14:textId="6CA56467"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83E8F32" w14:textId="74F462F4"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9" w:type="pct"/>
          </w:tcPr>
          <w:p w14:paraId="73085305" w14:textId="4B2DEBED"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446" w:type="pct"/>
          </w:tcPr>
          <w:p w14:paraId="2165C933" w14:textId="6A51298D" w:rsidR="00EA3BEA" w:rsidRPr="00087A0F" w:rsidRDefault="00DA4748" w:rsidP="00DA4748">
            <w:pPr>
              <w:jc w:val="center"/>
              <w:rPr>
                <w:rFonts w:ascii="Verdana" w:hAnsi="Verdana"/>
                <w:sz w:val="18"/>
                <w:szCs w:val="18"/>
              </w:rPr>
            </w:pPr>
            <w:r w:rsidRPr="00087A0F">
              <w:rPr>
                <w:rFonts w:ascii="Verdana" w:hAnsi="Verdana"/>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54DD3D4D"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0C675FE4" w14:textId="0C2A3CBB" w:rsidR="000353E2" w:rsidRPr="00DA4748" w:rsidRDefault="000353E2" w:rsidP="00A02B19">
            <w:pPr>
              <w:jc w:val="center"/>
              <w:rPr>
                <w:rFonts w:ascii="Verdana" w:hAnsi="Verdana"/>
                <w:b/>
                <w:sz w:val="18"/>
                <w:szCs w:val="18"/>
              </w:rPr>
            </w:pPr>
            <w:r w:rsidRPr="00DA4748">
              <w:rPr>
                <w:rFonts w:ascii="Verdana" w:hAnsi="Verdana"/>
                <w:b/>
                <w:sz w:val="18"/>
                <w:szCs w:val="18"/>
              </w:rPr>
              <w:t>No</w:t>
            </w:r>
          </w:p>
        </w:tc>
        <w:tc>
          <w:tcPr>
            <w:tcW w:w="558" w:type="pct"/>
          </w:tcPr>
          <w:p w14:paraId="74D6681F" w14:textId="24395C2D"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6065533D" w14:textId="00771CBE"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2A372D3E" w14:textId="54FCFEE1"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21CF7473" w14:textId="2424B5D8"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2EB319D9" w14:textId="7DB1AAA9"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9" w:type="pct"/>
          </w:tcPr>
          <w:p w14:paraId="27F36AE8" w14:textId="38373C99"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446" w:type="pct"/>
          </w:tcPr>
          <w:p w14:paraId="40590E4A" w14:textId="4E0918F4" w:rsidR="00EA3BEA" w:rsidRPr="00087A0F" w:rsidRDefault="00087A0F" w:rsidP="00DA4748">
            <w:pPr>
              <w:jc w:val="center"/>
              <w:rPr>
                <w:rFonts w:ascii="Verdana" w:hAnsi="Verdana"/>
                <w:sz w:val="18"/>
                <w:szCs w:val="18"/>
              </w:rPr>
            </w:pPr>
            <w:r w:rsidRPr="00087A0F">
              <w:rPr>
                <w:rFonts w:ascii="Verdana" w:hAnsi="Verdana"/>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032F0631"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159D83F3" w14:textId="7E269B63" w:rsidR="000353E2" w:rsidRPr="00DA4748" w:rsidRDefault="000353E2" w:rsidP="00A02B19">
            <w:pPr>
              <w:jc w:val="center"/>
              <w:rPr>
                <w:rFonts w:ascii="Verdana" w:hAnsi="Verdana"/>
                <w:b/>
                <w:sz w:val="18"/>
                <w:szCs w:val="18"/>
              </w:rPr>
            </w:pPr>
            <w:r w:rsidRPr="00DA4748">
              <w:rPr>
                <w:rFonts w:ascii="Verdana" w:hAnsi="Verdana"/>
                <w:b/>
                <w:sz w:val="18"/>
                <w:szCs w:val="18"/>
              </w:rPr>
              <w:t>Yes</w:t>
            </w:r>
          </w:p>
        </w:tc>
        <w:tc>
          <w:tcPr>
            <w:tcW w:w="558" w:type="pct"/>
          </w:tcPr>
          <w:p w14:paraId="56DBC72F" w14:textId="57AE206E"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8" w:type="pct"/>
          </w:tcPr>
          <w:p w14:paraId="487541F9" w14:textId="51570CB3"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570B683" w14:textId="6FAF6360"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60169D40" w14:textId="0EC84C33"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E9B7C09" w14:textId="55DEB263"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9" w:type="pct"/>
          </w:tcPr>
          <w:p w14:paraId="0DF252AB" w14:textId="52DC6625"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446" w:type="pct"/>
          </w:tcPr>
          <w:p w14:paraId="245A2517" w14:textId="394A241D" w:rsidR="00EA3BEA" w:rsidRPr="00087A0F" w:rsidRDefault="00DA4748" w:rsidP="00DA4748">
            <w:pPr>
              <w:jc w:val="center"/>
              <w:rPr>
                <w:rFonts w:ascii="Verdana" w:hAnsi="Verdana"/>
                <w:sz w:val="18"/>
                <w:szCs w:val="18"/>
              </w:rPr>
            </w:pPr>
            <w:r w:rsidRPr="00087A0F">
              <w:rPr>
                <w:rFonts w:ascii="Verdana" w:hAnsi="Verdana"/>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747E7A4F"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4DF9ABDD" w14:textId="1578E581" w:rsidR="000353E2" w:rsidRPr="00DA4748" w:rsidRDefault="00DA4748" w:rsidP="00A02B19">
            <w:pPr>
              <w:jc w:val="center"/>
              <w:rPr>
                <w:rFonts w:ascii="Verdana" w:hAnsi="Verdana"/>
                <w:b/>
                <w:sz w:val="18"/>
                <w:szCs w:val="18"/>
              </w:rPr>
            </w:pPr>
            <w:r>
              <w:rPr>
                <w:rFonts w:ascii="Verdana" w:hAnsi="Verdana"/>
                <w:b/>
                <w:sz w:val="18"/>
                <w:szCs w:val="18"/>
              </w:rPr>
              <w:t>Yes</w:t>
            </w:r>
          </w:p>
        </w:tc>
        <w:tc>
          <w:tcPr>
            <w:tcW w:w="558" w:type="pct"/>
          </w:tcPr>
          <w:p w14:paraId="7E432881" w14:textId="159592EB"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8" w:type="pct"/>
          </w:tcPr>
          <w:p w14:paraId="7175DA4A" w14:textId="657D9B29"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1444BC8" w14:textId="60EC582B"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441C1E15" w14:textId="23CB1EEE"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05BAF116" w14:textId="7EFF0D3B"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9" w:type="pct"/>
          </w:tcPr>
          <w:p w14:paraId="6FBF8A38" w14:textId="09F367CE"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446" w:type="pct"/>
          </w:tcPr>
          <w:p w14:paraId="22266D26" w14:textId="4F5225A1" w:rsidR="00EA3BEA" w:rsidRPr="00087A0F" w:rsidRDefault="00DA4748" w:rsidP="00DA4748">
            <w:pPr>
              <w:jc w:val="center"/>
              <w:rPr>
                <w:rFonts w:ascii="Verdana" w:hAnsi="Verdana"/>
                <w:sz w:val="18"/>
                <w:szCs w:val="18"/>
              </w:rPr>
            </w:pPr>
            <w:r w:rsidRPr="00087A0F">
              <w:rPr>
                <w:rFonts w:ascii="Verdana" w:hAnsi="Verdana"/>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2CCE925E"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31610799" w14:textId="1C6DF72F" w:rsidR="000353E2" w:rsidRPr="00DA4748" w:rsidRDefault="000353E2" w:rsidP="00A02B19">
            <w:pPr>
              <w:jc w:val="center"/>
              <w:rPr>
                <w:rFonts w:ascii="Verdana" w:hAnsi="Verdana"/>
                <w:b/>
                <w:sz w:val="18"/>
                <w:szCs w:val="18"/>
              </w:rPr>
            </w:pPr>
            <w:r w:rsidRPr="00DA4748">
              <w:rPr>
                <w:rFonts w:ascii="Verdana" w:hAnsi="Verdana"/>
                <w:b/>
                <w:sz w:val="18"/>
                <w:szCs w:val="18"/>
              </w:rPr>
              <w:t>Yes</w:t>
            </w:r>
          </w:p>
        </w:tc>
        <w:tc>
          <w:tcPr>
            <w:tcW w:w="558" w:type="pct"/>
          </w:tcPr>
          <w:p w14:paraId="726D48E7" w14:textId="60B514AB"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8" w:type="pct"/>
          </w:tcPr>
          <w:p w14:paraId="6592BB54" w14:textId="61DDD312"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492977A2" w14:textId="79615971"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6DF4DD4" w14:textId="443D35A1"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4FB99EE6" w14:textId="697EA017"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9" w:type="pct"/>
          </w:tcPr>
          <w:p w14:paraId="1F11B213" w14:textId="6DDA95AA"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446" w:type="pct"/>
          </w:tcPr>
          <w:p w14:paraId="04E9588D" w14:textId="11232EAB" w:rsidR="00EA3BEA" w:rsidRPr="00087A0F" w:rsidRDefault="00DA4748" w:rsidP="00DA4748">
            <w:pPr>
              <w:jc w:val="center"/>
              <w:rPr>
                <w:rFonts w:ascii="Verdana" w:hAnsi="Verdana"/>
                <w:sz w:val="18"/>
                <w:szCs w:val="18"/>
              </w:rPr>
            </w:pPr>
            <w:r w:rsidRPr="00087A0F">
              <w:rPr>
                <w:rFonts w:ascii="Verdana" w:hAnsi="Verdana"/>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2B8158E5" w14:textId="77777777" w:rsidR="00EA3BEA" w:rsidRDefault="00EA3BEA" w:rsidP="00A02B19">
            <w:pPr>
              <w:jc w:val="center"/>
              <w:rPr>
                <w:rFonts w:ascii="Verdana" w:hAnsi="Verdana"/>
                <w:bCs/>
                <w:sz w:val="18"/>
                <w:szCs w:val="18"/>
              </w:rPr>
            </w:pPr>
            <w:r w:rsidRPr="00B603EA">
              <w:rPr>
                <w:rFonts w:ascii="Verdana" w:hAnsi="Verdana"/>
                <w:bCs/>
                <w:sz w:val="18"/>
                <w:szCs w:val="18"/>
              </w:rPr>
              <w:t>Yes/No</w:t>
            </w:r>
          </w:p>
          <w:p w14:paraId="5F18EFF4" w14:textId="7350DC9D" w:rsidR="000353E2" w:rsidRPr="00DA4748" w:rsidRDefault="000353E2" w:rsidP="00A02B19">
            <w:pPr>
              <w:jc w:val="center"/>
              <w:rPr>
                <w:rFonts w:ascii="Verdana" w:hAnsi="Verdana"/>
                <w:b/>
                <w:sz w:val="18"/>
                <w:szCs w:val="18"/>
              </w:rPr>
            </w:pPr>
            <w:r w:rsidRPr="00DA4748">
              <w:rPr>
                <w:rFonts w:ascii="Verdana" w:hAnsi="Verdana"/>
                <w:b/>
                <w:sz w:val="18"/>
                <w:szCs w:val="18"/>
              </w:rPr>
              <w:t>Yes</w:t>
            </w:r>
          </w:p>
        </w:tc>
        <w:tc>
          <w:tcPr>
            <w:tcW w:w="558" w:type="pct"/>
          </w:tcPr>
          <w:p w14:paraId="5ABA5B26" w14:textId="3D72AF0E"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8" w:type="pct"/>
          </w:tcPr>
          <w:p w14:paraId="3A47B625" w14:textId="34D13A18"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6C236E26" w14:textId="78D17C89"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2645974D" w14:textId="47A41607"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558" w:type="pct"/>
          </w:tcPr>
          <w:p w14:paraId="56CA233D" w14:textId="3462FC49" w:rsidR="00EA3BEA" w:rsidRPr="00087A0F" w:rsidRDefault="00DA4748" w:rsidP="00DA4748">
            <w:pPr>
              <w:jc w:val="center"/>
              <w:rPr>
                <w:rFonts w:ascii="Verdana" w:hAnsi="Verdana"/>
                <w:sz w:val="18"/>
                <w:szCs w:val="18"/>
              </w:rPr>
            </w:pPr>
            <w:r w:rsidRPr="00087A0F">
              <w:rPr>
                <w:rFonts w:ascii="Verdana" w:hAnsi="Verdana"/>
                <w:sz w:val="18"/>
                <w:szCs w:val="18"/>
              </w:rPr>
              <w:t>Yes</w:t>
            </w:r>
          </w:p>
        </w:tc>
        <w:tc>
          <w:tcPr>
            <w:tcW w:w="559" w:type="pct"/>
          </w:tcPr>
          <w:p w14:paraId="23B6B2D4" w14:textId="1289CEE2" w:rsidR="00EA3BEA" w:rsidRPr="00087A0F" w:rsidRDefault="00087A0F" w:rsidP="00DA4748">
            <w:pPr>
              <w:jc w:val="center"/>
              <w:rPr>
                <w:rFonts w:ascii="Verdana" w:hAnsi="Verdana"/>
                <w:sz w:val="18"/>
                <w:szCs w:val="18"/>
              </w:rPr>
            </w:pPr>
            <w:r w:rsidRPr="00087A0F">
              <w:rPr>
                <w:rFonts w:ascii="Verdana" w:hAnsi="Verdana"/>
                <w:sz w:val="18"/>
                <w:szCs w:val="18"/>
              </w:rPr>
              <w:t>No</w:t>
            </w:r>
          </w:p>
        </w:tc>
        <w:tc>
          <w:tcPr>
            <w:tcW w:w="446" w:type="pct"/>
          </w:tcPr>
          <w:p w14:paraId="32F7366C" w14:textId="347079BE" w:rsidR="00EA3BEA" w:rsidRPr="00087A0F" w:rsidRDefault="00DA4748" w:rsidP="00DA4748">
            <w:pPr>
              <w:jc w:val="center"/>
              <w:rPr>
                <w:rFonts w:ascii="Verdana" w:hAnsi="Verdana"/>
                <w:sz w:val="18"/>
                <w:szCs w:val="18"/>
              </w:rPr>
            </w:pPr>
            <w:r w:rsidRPr="00087A0F">
              <w:rPr>
                <w:rFonts w:ascii="Verdana" w:hAnsi="Verdana"/>
                <w:sz w:val="18"/>
                <w:szCs w:val="18"/>
              </w:rPr>
              <w:t>No</w:t>
            </w:r>
          </w:p>
        </w:tc>
      </w:tr>
    </w:tbl>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lastRenderedPageBreak/>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92359D9" w:rsidR="00264094" w:rsidRPr="00DF4CDB" w:rsidRDefault="003A5DF0" w:rsidP="003A5DF0">
            <w:pPr>
              <w:jc w:val="cente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140DFEF6" w:rsidR="00FA1D47" w:rsidRPr="00DF4CDB" w:rsidRDefault="003A5DF0" w:rsidP="003A5DF0">
            <w:pPr>
              <w:jc w:val="cente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6DC605FE" w:rsidR="00FA1D47" w:rsidRPr="00DF4CDB" w:rsidRDefault="003A5DF0" w:rsidP="003A5DF0">
            <w:pPr>
              <w:jc w:val="cente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76CE70D" w:rsidR="00B06C58" w:rsidRPr="00DF4CDB" w:rsidRDefault="003A5DF0" w:rsidP="003A5DF0">
            <w:pPr>
              <w:jc w:val="cente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65B31D8E" w:rsidR="00FA1D47" w:rsidRPr="00DF4CDB" w:rsidRDefault="003A5DF0" w:rsidP="003A5DF0">
            <w:pPr>
              <w:jc w:val="cente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DC3EB8A" w:rsidR="00B06C58" w:rsidRPr="00DF4CDB" w:rsidRDefault="003A5DF0" w:rsidP="003A5DF0">
            <w:pPr>
              <w:jc w:val="cente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C2F44B7" w:rsidR="00B06C58" w:rsidRPr="00DF4CDB" w:rsidRDefault="003A5DF0" w:rsidP="003A5DF0">
            <w:pPr>
              <w:jc w:val="cente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528DE8DB" w:rsidR="000709D2" w:rsidRPr="00087A0F" w:rsidRDefault="00087A0F" w:rsidP="00087A0F">
            <w:pPr>
              <w:jc w:val="center"/>
              <w:rPr>
                <w:rFonts w:ascii="Verdana" w:hAnsi="Verdana"/>
                <w:sz w:val="18"/>
                <w:szCs w:val="18"/>
              </w:rPr>
            </w:pPr>
            <w:r>
              <w:rPr>
                <w:rFonts w:ascii="Verdana" w:hAnsi="Verdana"/>
                <w:sz w:val="18"/>
                <w:szCs w:val="18"/>
              </w:rPr>
              <w:t>No</w:t>
            </w:r>
          </w:p>
        </w:tc>
        <w:tc>
          <w:tcPr>
            <w:tcW w:w="1800" w:type="dxa"/>
          </w:tcPr>
          <w:p w14:paraId="7445A709" w14:textId="6E72511D" w:rsidR="000709D2" w:rsidRPr="00087A0F" w:rsidRDefault="00087A0F" w:rsidP="00087A0F">
            <w:pPr>
              <w:jc w:val="center"/>
              <w:rPr>
                <w:rFonts w:ascii="Verdana" w:hAnsi="Verdana"/>
                <w:sz w:val="18"/>
                <w:szCs w:val="18"/>
              </w:rPr>
            </w:pPr>
            <w:r w:rsidRPr="00087A0F">
              <w:rPr>
                <w:rFonts w:ascii="Verdana" w:hAnsi="Verdana"/>
                <w:sz w:val="18"/>
                <w:szCs w:val="18"/>
              </w:rPr>
              <w:t>No</w:t>
            </w:r>
          </w:p>
        </w:tc>
        <w:tc>
          <w:tcPr>
            <w:tcW w:w="1710" w:type="dxa"/>
          </w:tcPr>
          <w:p w14:paraId="2F25FBB5" w14:textId="0EC4649E" w:rsidR="000709D2" w:rsidRPr="00087A0F" w:rsidRDefault="00087A0F" w:rsidP="00087A0F">
            <w:pPr>
              <w:jc w:val="center"/>
              <w:rPr>
                <w:rFonts w:ascii="Verdana" w:hAnsi="Verdana"/>
                <w:sz w:val="18"/>
                <w:szCs w:val="18"/>
              </w:rPr>
            </w:pPr>
            <w:r w:rsidRPr="00087A0F">
              <w:rPr>
                <w:rFonts w:ascii="Verdana" w:hAnsi="Verdana"/>
                <w:sz w:val="18"/>
                <w:szCs w:val="18"/>
              </w:rPr>
              <w:t>No</w:t>
            </w:r>
          </w:p>
        </w:tc>
      </w:tr>
      <w:tr w:rsidR="00087A0F" w14:paraId="39597BCE" w14:textId="77777777" w:rsidTr="00FA1D47">
        <w:trPr>
          <w:cantSplit/>
          <w:jc w:val="center"/>
        </w:trPr>
        <w:tc>
          <w:tcPr>
            <w:tcW w:w="3588" w:type="dxa"/>
          </w:tcPr>
          <w:p w14:paraId="3919BF6A" w14:textId="77777777" w:rsidR="00087A0F" w:rsidRDefault="00087A0F" w:rsidP="00087A0F">
            <w:pPr>
              <w:rPr>
                <w:rFonts w:ascii="Verdana" w:hAnsi="Verdana"/>
                <w:b/>
                <w:bCs/>
                <w:sz w:val="18"/>
                <w:szCs w:val="18"/>
              </w:rPr>
            </w:pPr>
            <w:r>
              <w:rPr>
                <w:rFonts w:ascii="Verdana" w:hAnsi="Verdana"/>
                <w:b/>
                <w:bCs/>
                <w:sz w:val="18"/>
                <w:szCs w:val="18"/>
              </w:rPr>
              <w:t>Independent Living Center</w:t>
            </w:r>
          </w:p>
        </w:tc>
        <w:tc>
          <w:tcPr>
            <w:tcW w:w="1800" w:type="dxa"/>
          </w:tcPr>
          <w:p w14:paraId="2BD10606" w14:textId="554BE68F"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0CE0D6B8" w14:textId="5BD8D975"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289A0FB6" w14:textId="291B51B8"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714C2BBA" w14:textId="77777777" w:rsidTr="00FA1D47">
        <w:trPr>
          <w:cantSplit/>
          <w:jc w:val="center"/>
        </w:trPr>
        <w:tc>
          <w:tcPr>
            <w:tcW w:w="3588" w:type="dxa"/>
          </w:tcPr>
          <w:p w14:paraId="38EF5AA3" w14:textId="77777777" w:rsidR="00087A0F" w:rsidRDefault="00087A0F" w:rsidP="00087A0F">
            <w:pPr>
              <w:rPr>
                <w:rFonts w:ascii="Verdana" w:hAnsi="Verdana"/>
                <w:b/>
                <w:bCs/>
                <w:sz w:val="18"/>
                <w:szCs w:val="18"/>
              </w:rPr>
            </w:pPr>
            <w:r>
              <w:rPr>
                <w:rFonts w:ascii="Verdana" w:hAnsi="Verdana"/>
                <w:b/>
                <w:bCs/>
                <w:sz w:val="18"/>
                <w:szCs w:val="18"/>
              </w:rPr>
              <w:t>Easter Seals</w:t>
            </w:r>
          </w:p>
        </w:tc>
        <w:tc>
          <w:tcPr>
            <w:tcW w:w="1800" w:type="dxa"/>
          </w:tcPr>
          <w:p w14:paraId="51750005" w14:textId="6A9ED08A"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108EB3BC" w14:textId="69B32635"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4D91E6B2" w14:textId="18CDA48F"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7C5CB180" w14:textId="77777777" w:rsidTr="00FA1D47">
        <w:trPr>
          <w:cantSplit/>
          <w:jc w:val="center"/>
        </w:trPr>
        <w:tc>
          <w:tcPr>
            <w:tcW w:w="3588" w:type="dxa"/>
          </w:tcPr>
          <w:p w14:paraId="12368272" w14:textId="77777777" w:rsidR="00087A0F" w:rsidRDefault="00087A0F" w:rsidP="00087A0F">
            <w:pPr>
              <w:rPr>
                <w:rFonts w:ascii="Verdana" w:hAnsi="Verdana"/>
                <w:b/>
                <w:bCs/>
                <w:sz w:val="18"/>
                <w:szCs w:val="18"/>
              </w:rPr>
            </w:pPr>
            <w:r>
              <w:rPr>
                <w:rFonts w:ascii="Verdana" w:hAnsi="Verdana"/>
                <w:b/>
                <w:bCs/>
                <w:sz w:val="18"/>
                <w:szCs w:val="18"/>
              </w:rPr>
              <w:t>Disability/AT Organizations</w:t>
            </w:r>
          </w:p>
        </w:tc>
        <w:tc>
          <w:tcPr>
            <w:tcW w:w="1800" w:type="dxa"/>
          </w:tcPr>
          <w:p w14:paraId="50371D44" w14:textId="3B8E4CE9"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6D6A88FA" w14:textId="5D29534B"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2B15BF68" w14:textId="156D5D7C"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307A318F" w14:textId="77777777" w:rsidTr="00FA1D47">
        <w:trPr>
          <w:cantSplit/>
          <w:jc w:val="center"/>
        </w:trPr>
        <w:tc>
          <w:tcPr>
            <w:tcW w:w="3588" w:type="dxa"/>
          </w:tcPr>
          <w:p w14:paraId="0B126899" w14:textId="77777777" w:rsidR="00087A0F" w:rsidRDefault="00087A0F" w:rsidP="00087A0F">
            <w:pPr>
              <w:rPr>
                <w:rFonts w:ascii="Verdana" w:hAnsi="Verdana"/>
                <w:b/>
                <w:bCs/>
                <w:sz w:val="18"/>
                <w:szCs w:val="18"/>
              </w:rPr>
            </w:pPr>
            <w:r>
              <w:rPr>
                <w:rFonts w:ascii="Verdana" w:hAnsi="Verdana"/>
                <w:b/>
                <w:bCs/>
                <w:sz w:val="18"/>
                <w:szCs w:val="18"/>
              </w:rPr>
              <w:t>Federal Entities/Agencies</w:t>
            </w:r>
          </w:p>
        </w:tc>
        <w:tc>
          <w:tcPr>
            <w:tcW w:w="1800" w:type="dxa"/>
          </w:tcPr>
          <w:p w14:paraId="5C437B0A" w14:textId="356A192C"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23D41716" w14:textId="4254791D"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1A86626A" w14:textId="3DB715FE"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0362EE57" w14:textId="77777777" w:rsidTr="00FA1D47">
        <w:trPr>
          <w:cantSplit/>
          <w:jc w:val="center"/>
        </w:trPr>
        <w:tc>
          <w:tcPr>
            <w:tcW w:w="3588" w:type="dxa"/>
          </w:tcPr>
          <w:p w14:paraId="5ACC0580" w14:textId="77777777" w:rsidR="00087A0F" w:rsidRDefault="00087A0F" w:rsidP="00087A0F">
            <w:pPr>
              <w:rPr>
                <w:rFonts w:ascii="Verdana" w:hAnsi="Verdana"/>
                <w:b/>
                <w:bCs/>
                <w:sz w:val="18"/>
                <w:szCs w:val="18"/>
              </w:rPr>
            </w:pPr>
            <w:r>
              <w:rPr>
                <w:rFonts w:ascii="Verdana" w:hAnsi="Verdana"/>
                <w:b/>
                <w:bCs/>
                <w:sz w:val="18"/>
                <w:szCs w:val="18"/>
              </w:rPr>
              <w:t>State Entities/Agencies</w:t>
            </w:r>
          </w:p>
        </w:tc>
        <w:tc>
          <w:tcPr>
            <w:tcW w:w="1800" w:type="dxa"/>
          </w:tcPr>
          <w:p w14:paraId="5FFBF56F" w14:textId="07694697"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60039FC7" w14:textId="6CC5BCC9"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06158A2F" w14:textId="78E8521E"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13237A54" w14:textId="77777777" w:rsidTr="00FA1D47">
        <w:trPr>
          <w:cantSplit/>
          <w:jc w:val="center"/>
        </w:trPr>
        <w:tc>
          <w:tcPr>
            <w:tcW w:w="3588" w:type="dxa"/>
          </w:tcPr>
          <w:p w14:paraId="055E3B1A" w14:textId="77777777" w:rsidR="00087A0F" w:rsidRDefault="00087A0F" w:rsidP="00087A0F">
            <w:pPr>
              <w:rPr>
                <w:rFonts w:ascii="Verdana" w:hAnsi="Verdana"/>
                <w:b/>
                <w:bCs/>
                <w:sz w:val="18"/>
                <w:szCs w:val="18"/>
              </w:rPr>
            </w:pPr>
            <w:r>
              <w:rPr>
                <w:rFonts w:ascii="Verdana" w:hAnsi="Verdana"/>
                <w:b/>
                <w:bCs/>
                <w:sz w:val="18"/>
                <w:szCs w:val="18"/>
              </w:rPr>
              <w:t>Local/Community Entities</w:t>
            </w:r>
          </w:p>
        </w:tc>
        <w:tc>
          <w:tcPr>
            <w:tcW w:w="1800" w:type="dxa"/>
          </w:tcPr>
          <w:p w14:paraId="0B0E1077" w14:textId="1A7DD753"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359A6BAA" w14:textId="68BA3FFA"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002128B6" w14:textId="4C3535D5"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5AF1E227" w14:textId="77777777" w:rsidTr="00FA1D47">
        <w:trPr>
          <w:cantSplit/>
          <w:jc w:val="center"/>
        </w:trPr>
        <w:tc>
          <w:tcPr>
            <w:tcW w:w="3588" w:type="dxa"/>
          </w:tcPr>
          <w:p w14:paraId="5318A270" w14:textId="77777777" w:rsidR="00087A0F" w:rsidRDefault="00087A0F" w:rsidP="00087A0F">
            <w:pPr>
              <w:rPr>
                <w:rFonts w:ascii="Verdana" w:hAnsi="Verdana"/>
                <w:b/>
                <w:bCs/>
                <w:sz w:val="18"/>
                <w:szCs w:val="18"/>
              </w:rPr>
            </w:pPr>
            <w:r>
              <w:rPr>
                <w:rFonts w:ascii="Verdana" w:hAnsi="Verdana"/>
                <w:b/>
                <w:bCs/>
                <w:sz w:val="18"/>
                <w:szCs w:val="18"/>
              </w:rPr>
              <w:t xml:space="preserve">Private Entities </w:t>
            </w:r>
          </w:p>
        </w:tc>
        <w:tc>
          <w:tcPr>
            <w:tcW w:w="1800" w:type="dxa"/>
          </w:tcPr>
          <w:p w14:paraId="731C7430" w14:textId="360078C0"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25A24F1F" w14:textId="4B25283A"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5EC23180" w14:textId="6B852809"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1C5B0B8D" w14:textId="77777777" w:rsidTr="00FA1D47">
        <w:trPr>
          <w:cantSplit/>
          <w:jc w:val="center"/>
        </w:trPr>
        <w:tc>
          <w:tcPr>
            <w:tcW w:w="3588" w:type="dxa"/>
          </w:tcPr>
          <w:p w14:paraId="0C7DC62B" w14:textId="77777777" w:rsidR="00087A0F" w:rsidRDefault="00087A0F" w:rsidP="00087A0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w:t>
            </w:r>
            <w:r>
              <w:rPr>
                <w:rFonts w:ascii="Verdana" w:hAnsi="Verdana"/>
                <w:bCs/>
                <w:i/>
                <w:sz w:val="18"/>
                <w:szCs w:val="18"/>
              </w:rPr>
              <w:t>d</w:t>
            </w:r>
            <w:r w:rsidRPr="0066123D">
              <w:rPr>
                <w:rFonts w:ascii="Verdana" w:hAnsi="Verdana"/>
                <w:bCs/>
                <w:i/>
                <w:sz w:val="18"/>
                <w:szCs w:val="18"/>
              </w:rPr>
              <w:t>escribe)</w:t>
            </w:r>
          </w:p>
        </w:tc>
        <w:tc>
          <w:tcPr>
            <w:tcW w:w="1800" w:type="dxa"/>
          </w:tcPr>
          <w:p w14:paraId="5028047C" w14:textId="77777777" w:rsidR="00087A0F" w:rsidRDefault="00087A0F" w:rsidP="00087A0F">
            <w:pPr>
              <w:jc w:val="center"/>
              <w:rPr>
                <w:rFonts w:ascii="Verdana" w:hAnsi="Verdana"/>
                <w:b/>
                <w:bCs/>
                <w:sz w:val="18"/>
                <w:szCs w:val="18"/>
              </w:rPr>
            </w:pPr>
          </w:p>
        </w:tc>
        <w:tc>
          <w:tcPr>
            <w:tcW w:w="1800" w:type="dxa"/>
          </w:tcPr>
          <w:p w14:paraId="2A40F0F9" w14:textId="77777777" w:rsidR="00087A0F" w:rsidRDefault="00087A0F" w:rsidP="00087A0F">
            <w:pPr>
              <w:jc w:val="center"/>
              <w:rPr>
                <w:rFonts w:ascii="Verdana" w:hAnsi="Verdana"/>
                <w:b/>
                <w:bCs/>
                <w:sz w:val="18"/>
                <w:szCs w:val="18"/>
              </w:rPr>
            </w:pPr>
          </w:p>
        </w:tc>
        <w:tc>
          <w:tcPr>
            <w:tcW w:w="1710" w:type="dxa"/>
          </w:tcPr>
          <w:p w14:paraId="186957D3" w14:textId="77777777" w:rsidR="00087A0F" w:rsidRDefault="00087A0F" w:rsidP="00087A0F">
            <w:pPr>
              <w:jc w:val="center"/>
              <w:rPr>
                <w:rFonts w:ascii="Verdana" w:hAnsi="Verdana"/>
                <w:b/>
                <w:bCs/>
                <w:sz w:val="18"/>
                <w:szCs w:val="18"/>
              </w:rPr>
            </w:pPr>
          </w:p>
        </w:tc>
      </w:tr>
    </w:tbl>
    <w:p w14:paraId="6BD6E827" w14:textId="77777777" w:rsidR="000709D2" w:rsidRDefault="000709D2" w:rsidP="000709D2"/>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151912" w:rsidRDefault="00742F7A"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If you conduct this activity </w:t>
      </w:r>
      <w:r w:rsidR="00AD6CDF" w:rsidRPr="00151912">
        <w:rPr>
          <w:rFonts w:ascii="Verdana" w:hAnsi="Verdana"/>
          <w:b/>
          <w:bCs/>
          <w:sz w:val="18"/>
          <w:szCs w:val="18"/>
        </w:rPr>
        <w:t xml:space="preserve">through a formal written agreement, </w:t>
      </w:r>
      <w:r w:rsidRPr="00151912">
        <w:rPr>
          <w:rFonts w:ascii="Verdana" w:hAnsi="Verdana"/>
          <w:b/>
          <w:bCs/>
          <w:sz w:val="18"/>
          <w:szCs w:val="18"/>
        </w:rPr>
        <w:t>by providing financial support to other entities</w:t>
      </w:r>
      <w:r w:rsidR="00AD6CDF" w:rsidRPr="0015191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6B8F24C9"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24804EB3" w14:textId="5B205C99"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6957FD9F" w14:textId="0F6F6C2C"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2B7782FC"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551DF3FB" w14:textId="362A81D1"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7925C2F7" w14:textId="57E35BCE"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403A9CE8"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40D061F3" w14:textId="1A95FE1D"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154A8876" w14:textId="44A30EA2"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123C55D8"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086D3C5B" w14:textId="3C0220C2"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61B1229C" w14:textId="7E58A3B1"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555505F2"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1B1776EB" w14:textId="54FA24A1"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6E39CCBE" w14:textId="60FDEDE1"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331D6B45"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722929D3" w14:textId="3679C9EB"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30367971" w14:textId="3082DDAB"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515B8501"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436E2133" w14:textId="727EC096"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72FC86C1" w14:textId="6F84DCF4"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5CE77AB3"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4CE48C4F" w14:textId="2E8AA40A"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76E78D36" w14:textId="47AA8109"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0B0AD85F" w:rsidR="00D231F0" w:rsidRDefault="00D231F0" w:rsidP="00A02B19">
            <w:pPr>
              <w:rPr>
                <w:rFonts w:ascii="Verdana" w:hAnsi="Verdana"/>
                <w:b/>
                <w:bCs/>
                <w:sz w:val="18"/>
                <w:szCs w:val="18"/>
              </w:rPr>
            </w:pPr>
          </w:p>
        </w:tc>
        <w:tc>
          <w:tcPr>
            <w:tcW w:w="1800" w:type="dxa"/>
          </w:tcPr>
          <w:p w14:paraId="4D178D93" w14:textId="3A1B6C56" w:rsidR="00D231F0" w:rsidRDefault="00D231F0" w:rsidP="00A02B19">
            <w:pPr>
              <w:rPr>
                <w:rFonts w:ascii="Verdana" w:hAnsi="Verdana"/>
                <w:b/>
                <w:bCs/>
                <w:sz w:val="18"/>
                <w:szCs w:val="18"/>
              </w:rPr>
            </w:pPr>
          </w:p>
        </w:tc>
        <w:tc>
          <w:tcPr>
            <w:tcW w:w="1710" w:type="dxa"/>
          </w:tcPr>
          <w:p w14:paraId="1B9F1333" w14:textId="4917DF15" w:rsidR="00D231F0" w:rsidRDefault="00D231F0" w:rsidP="00A02B19">
            <w:pPr>
              <w:rPr>
                <w:rFonts w:ascii="Verdana" w:hAnsi="Verdana"/>
                <w:b/>
                <w:bCs/>
                <w:sz w:val="18"/>
                <w:szCs w:val="18"/>
              </w:rPr>
            </w:pPr>
          </w:p>
        </w:tc>
      </w:tr>
    </w:tbl>
    <w:p w14:paraId="48870BD5" w14:textId="77777777" w:rsidR="00742F7A" w:rsidRPr="00151912" w:rsidRDefault="00742F7A" w:rsidP="000609FD">
      <w:pPr>
        <w:pStyle w:val="ListParagraph"/>
        <w:numPr>
          <w:ilvl w:val="2"/>
          <w:numId w:val="9"/>
        </w:numPr>
        <w:spacing w:before="240"/>
        <w:rPr>
          <w:b/>
        </w:rPr>
      </w:pPr>
      <w:r w:rsidRPr="00151912">
        <w:rPr>
          <w:rFonts w:ascii="Verdana" w:hAnsi="Verdana"/>
          <w:b/>
          <w:sz w:val="18"/>
        </w:rPr>
        <w:t>This activity offers the following types of assistance (</w:t>
      </w:r>
      <w:r w:rsidR="00AF2614" w:rsidRPr="00151912">
        <w:rPr>
          <w:rFonts w:ascii="Verdana" w:hAnsi="Verdana"/>
          <w:b/>
          <w:sz w:val="18"/>
        </w:rPr>
        <w:t xml:space="preserve">identify </w:t>
      </w:r>
      <w:r w:rsidRPr="00151912">
        <w:rPr>
          <w:rFonts w:ascii="Verdana" w:hAnsi="Verdana"/>
          <w:b/>
          <w:sz w:val="18"/>
        </w:rPr>
        <w:t xml:space="preserve">all that apply). </w:t>
      </w:r>
    </w:p>
    <w:p w14:paraId="7FDDBBBF" w14:textId="77777777" w:rsidR="00742F7A" w:rsidRPr="00151912" w:rsidRDefault="00742F7A" w:rsidP="000609FD">
      <w:pPr>
        <w:pStyle w:val="ListParagraph"/>
        <w:numPr>
          <w:ilvl w:val="0"/>
          <w:numId w:val="8"/>
        </w:numPr>
        <w:spacing w:after="0"/>
        <w:rPr>
          <w:rFonts w:ascii="Verdana" w:hAnsi="Verdana"/>
          <w:bCs/>
          <w:sz w:val="18"/>
          <w:szCs w:val="18"/>
        </w:rPr>
      </w:pPr>
      <w:r w:rsidRPr="00151912">
        <w:rPr>
          <w:rFonts w:ascii="Verdana" w:hAnsi="Verdana"/>
          <w:bCs/>
          <w:sz w:val="18"/>
          <w:szCs w:val="18"/>
        </w:rPr>
        <w:t>Revolving loans</w:t>
      </w:r>
    </w:p>
    <w:p w14:paraId="787898A0" w14:textId="77777777" w:rsidR="00742F7A" w:rsidRPr="00151912" w:rsidRDefault="00742F7A" w:rsidP="000609FD">
      <w:pPr>
        <w:pStyle w:val="ListParagraph"/>
        <w:numPr>
          <w:ilvl w:val="0"/>
          <w:numId w:val="8"/>
        </w:numPr>
        <w:spacing w:after="0"/>
        <w:rPr>
          <w:rFonts w:ascii="Verdana" w:hAnsi="Verdana"/>
          <w:bCs/>
          <w:sz w:val="18"/>
          <w:szCs w:val="18"/>
        </w:rPr>
      </w:pPr>
      <w:r w:rsidRPr="00151912">
        <w:rPr>
          <w:rFonts w:ascii="Verdana" w:hAnsi="Verdana"/>
          <w:bCs/>
          <w:sz w:val="18"/>
          <w:szCs w:val="18"/>
        </w:rPr>
        <w:t xml:space="preserve">Loan guarantees </w:t>
      </w:r>
    </w:p>
    <w:p w14:paraId="45843746" w14:textId="77777777" w:rsidR="00742F7A" w:rsidRPr="00151912" w:rsidRDefault="00742F7A" w:rsidP="000609FD">
      <w:pPr>
        <w:pStyle w:val="ListParagraph"/>
        <w:numPr>
          <w:ilvl w:val="0"/>
          <w:numId w:val="8"/>
        </w:numPr>
        <w:spacing w:after="0"/>
        <w:rPr>
          <w:rFonts w:ascii="Verdana" w:hAnsi="Verdana"/>
          <w:bCs/>
          <w:sz w:val="18"/>
          <w:szCs w:val="18"/>
        </w:rPr>
      </w:pPr>
      <w:r w:rsidRPr="00151912">
        <w:rPr>
          <w:rFonts w:ascii="Verdana" w:hAnsi="Verdana"/>
          <w:bCs/>
          <w:sz w:val="18"/>
          <w:szCs w:val="18"/>
        </w:rPr>
        <w:t>Interest buy-downs</w:t>
      </w:r>
    </w:p>
    <w:p w14:paraId="7C4949B9" w14:textId="77777777" w:rsidR="00AB4C76" w:rsidRPr="00151912" w:rsidRDefault="00C934C7" w:rsidP="000609FD">
      <w:pPr>
        <w:pStyle w:val="ListParagraph"/>
        <w:numPr>
          <w:ilvl w:val="0"/>
          <w:numId w:val="8"/>
        </w:numPr>
        <w:rPr>
          <w:rFonts w:ascii="Verdana" w:hAnsi="Verdana"/>
          <w:bCs/>
          <w:sz w:val="18"/>
          <w:szCs w:val="18"/>
        </w:rPr>
      </w:pPr>
      <w:r w:rsidRPr="00151912">
        <w:rPr>
          <w:rFonts w:ascii="Verdana" w:hAnsi="Verdana"/>
          <w:bCs/>
          <w:sz w:val="18"/>
          <w:szCs w:val="18"/>
        </w:rPr>
        <w:t>Combined loan guarantee and interest buy-down</w:t>
      </w:r>
    </w:p>
    <w:p w14:paraId="7803FF8C" w14:textId="77777777" w:rsidR="00AB4C76" w:rsidRPr="00151912" w:rsidRDefault="00C934C7" w:rsidP="000609FD">
      <w:pPr>
        <w:pStyle w:val="ListParagraph"/>
        <w:numPr>
          <w:ilvl w:val="2"/>
          <w:numId w:val="9"/>
        </w:numPr>
        <w:rPr>
          <w:rFonts w:ascii="Verdana" w:hAnsi="Verdana"/>
          <w:b/>
          <w:bCs/>
          <w:sz w:val="18"/>
          <w:szCs w:val="18"/>
        </w:rPr>
      </w:pPr>
      <w:r w:rsidRPr="00151912">
        <w:rPr>
          <w:rFonts w:ascii="Verdana" w:hAnsi="Verdana"/>
          <w:b/>
          <w:bCs/>
          <w:sz w:val="18"/>
          <w:szCs w:val="18"/>
        </w:rPr>
        <w:lastRenderedPageBreak/>
        <w:t xml:space="preserve">The lowest interest amount for loans as established by the policies of the activity (leave blank if NA). </w:t>
      </w:r>
      <w:r w:rsidR="00AF2614" w:rsidRPr="00151912">
        <w:rPr>
          <w:rFonts w:ascii="Verdana" w:hAnsi="Verdana"/>
          <w:b/>
          <w:bCs/>
          <w:sz w:val="18"/>
          <w:szCs w:val="18"/>
        </w:rPr>
        <w:t>Provide a p</w:t>
      </w:r>
      <w:r w:rsidRPr="00151912">
        <w:rPr>
          <w:rFonts w:ascii="Verdana" w:hAnsi="Verdana"/>
          <w:b/>
          <w:bCs/>
          <w:sz w:val="18"/>
          <w:szCs w:val="18"/>
        </w:rPr>
        <w:t>ercentage in XX.XX% form</w:t>
      </w:r>
      <w:r w:rsidR="00AF2614" w:rsidRPr="00151912">
        <w:rPr>
          <w:rFonts w:ascii="Verdana" w:hAnsi="Verdana"/>
          <w:b/>
          <w:bCs/>
          <w:sz w:val="18"/>
          <w:szCs w:val="18"/>
        </w:rPr>
        <w:t>.</w:t>
      </w:r>
    </w:p>
    <w:p w14:paraId="4C6F8F60" w14:textId="77777777" w:rsidR="00AB4C76" w:rsidRPr="00151912" w:rsidRDefault="00C934C7"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The highest interest amount for loans as established by the policies of the activity (leave blank if NA). </w:t>
      </w:r>
      <w:r w:rsidR="00AF2614" w:rsidRPr="00151912">
        <w:rPr>
          <w:rFonts w:ascii="Verdana" w:hAnsi="Verdana"/>
          <w:b/>
          <w:bCs/>
          <w:sz w:val="18"/>
          <w:szCs w:val="18"/>
        </w:rPr>
        <w:t xml:space="preserve"> Provide a p</w:t>
      </w:r>
      <w:r w:rsidRPr="00151912">
        <w:rPr>
          <w:rFonts w:ascii="Verdana" w:hAnsi="Verdana"/>
          <w:b/>
          <w:bCs/>
          <w:sz w:val="18"/>
          <w:szCs w:val="18"/>
        </w:rPr>
        <w:t>ercentage in XX.XX% form</w:t>
      </w:r>
      <w:r w:rsidR="00AF2614" w:rsidRPr="00151912">
        <w:rPr>
          <w:rFonts w:ascii="Verdana" w:hAnsi="Verdana"/>
          <w:b/>
          <w:bCs/>
          <w:sz w:val="18"/>
          <w:szCs w:val="18"/>
        </w:rPr>
        <w:t xml:space="preserve">. </w:t>
      </w:r>
    </w:p>
    <w:p w14:paraId="6EDC36E8" w14:textId="77777777" w:rsidR="00AB4C76" w:rsidRPr="00151912" w:rsidRDefault="00742F7A"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The lowest loan amount provided as established by the policies of the activity (leave blank if N/A). </w:t>
      </w:r>
      <w:r w:rsidR="00AF2614" w:rsidRPr="00151912">
        <w:rPr>
          <w:rFonts w:ascii="Verdana" w:hAnsi="Verdana"/>
          <w:b/>
          <w:bCs/>
          <w:sz w:val="18"/>
          <w:szCs w:val="18"/>
        </w:rPr>
        <w:t xml:space="preserve">Provide </w:t>
      </w:r>
      <w:r w:rsidR="00C934C7" w:rsidRPr="00151912">
        <w:rPr>
          <w:rFonts w:ascii="Verdana" w:hAnsi="Verdana"/>
          <w:b/>
          <w:bCs/>
          <w:sz w:val="18"/>
          <w:szCs w:val="18"/>
        </w:rPr>
        <w:t>dollar amount</w:t>
      </w:r>
      <w:r w:rsidR="00AF2614" w:rsidRPr="00151912">
        <w:rPr>
          <w:rFonts w:ascii="Verdana" w:hAnsi="Verdana"/>
          <w:b/>
          <w:bCs/>
          <w:sz w:val="18"/>
          <w:szCs w:val="18"/>
        </w:rPr>
        <w:t>.</w:t>
      </w:r>
    </w:p>
    <w:p w14:paraId="76E0D435" w14:textId="77777777" w:rsidR="00AB4C76" w:rsidRPr="00151912" w:rsidRDefault="00742F7A"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The highest loan amount provided as established by the policies of the activity (leave blank if N/A). </w:t>
      </w:r>
      <w:r w:rsidR="00AF2614" w:rsidRPr="00151912">
        <w:rPr>
          <w:rFonts w:ascii="Verdana" w:hAnsi="Verdana"/>
          <w:b/>
          <w:bCs/>
          <w:sz w:val="18"/>
          <w:szCs w:val="18"/>
        </w:rPr>
        <w:t xml:space="preserve">Provide dollar </w:t>
      </w:r>
      <w:r w:rsidR="00C934C7" w:rsidRPr="00151912">
        <w:rPr>
          <w:rFonts w:ascii="Verdana" w:hAnsi="Verdana"/>
          <w:b/>
          <w:bCs/>
          <w:sz w:val="18"/>
          <w:szCs w:val="18"/>
        </w:rPr>
        <w:t>amount</w:t>
      </w:r>
      <w:r w:rsidR="00AF2614" w:rsidRPr="00151912">
        <w:rPr>
          <w:rFonts w:ascii="Verdana" w:hAnsi="Verdana"/>
          <w:b/>
          <w:bCs/>
          <w:sz w:val="18"/>
          <w:szCs w:val="18"/>
        </w:rPr>
        <w:t>.</w:t>
      </w:r>
    </w:p>
    <w:p w14:paraId="0C877B75" w14:textId="77777777" w:rsidR="00AB4C76" w:rsidRPr="00151912" w:rsidRDefault="00C91B79"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Describe the activity. </w:t>
      </w:r>
    </w:p>
    <w:p w14:paraId="15C1F277" w14:textId="77777777" w:rsidR="00AB4C76" w:rsidRPr="00151912" w:rsidRDefault="00890ADE"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The online page for this </w:t>
      </w:r>
      <w:r w:rsidR="00595532" w:rsidRPr="00151912">
        <w:rPr>
          <w:rFonts w:ascii="Verdana" w:hAnsi="Verdana"/>
          <w:b/>
          <w:bCs/>
          <w:sz w:val="18"/>
          <w:szCs w:val="18"/>
        </w:rPr>
        <w:t xml:space="preserve">specific </w:t>
      </w:r>
      <w:r w:rsidRPr="00151912">
        <w:rPr>
          <w:rFonts w:ascii="Verdana" w:hAnsi="Verdana"/>
          <w:b/>
          <w:bCs/>
          <w:sz w:val="18"/>
          <w:szCs w:val="18"/>
        </w:rPr>
        <w:t xml:space="preserve">activity can be found at: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151912" w:rsidRDefault="001E6505"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If </w:t>
      </w:r>
      <w:r w:rsidR="00E43096" w:rsidRPr="00151912">
        <w:rPr>
          <w:rFonts w:ascii="Verdana" w:hAnsi="Verdana"/>
          <w:b/>
          <w:bCs/>
          <w:sz w:val="18"/>
          <w:szCs w:val="18"/>
        </w:rPr>
        <w:t>other state financing activities</w:t>
      </w:r>
      <w:r w:rsidR="00805F8F" w:rsidRPr="00151912">
        <w:rPr>
          <w:rFonts w:ascii="Verdana" w:hAnsi="Verdana"/>
          <w:b/>
          <w:bCs/>
          <w:sz w:val="18"/>
          <w:szCs w:val="18"/>
        </w:rPr>
        <w:t xml:space="preserve"> that directly provide AT</w:t>
      </w:r>
      <w:r w:rsidR="00E43096" w:rsidRPr="00151912">
        <w:rPr>
          <w:rFonts w:ascii="Verdana" w:hAnsi="Verdana"/>
          <w:b/>
          <w:bCs/>
          <w:sz w:val="18"/>
          <w:szCs w:val="18"/>
        </w:rPr>
        <w:t xml:space="preserve"> are </w:t>
      </w:r>
      <w:r w:rsidRPr="00151912">
        <w:rPr>
          <w:rFonts w:ascii="Verdana" w:hAnsi="Verdana"/>
          <w:b/>
          <w:bCs/>
          <w:sz w:val="18"/>
          <w:szCs w:val="18"/>
        </w:rPr>
        <w:t>conduct</w:t>
      </w:r>
      <w:r w:rsidR="00E43096" w:rsidRPr="00151912">
        <w:rPr>
          <w:rFonts w:ascii="Verdana" w:hAnsi="Verdana"/>
          <w:b/>
          <w:bCs/>
          <w:sz w:val="18"/>
          <w:szCs w:val="18"/>
        </w:rPr>
        <w:t>ed</w:t>
      </w:r>
      <w:r w:rsidRPr="00151912">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46450B3A"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328DF36D" w14:textId="00FDEC64"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0AC06F19" w14:textId="72611C84"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103B322D"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53899DF9" w14:textId="2784A0F2"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617E3DDC" w14:textId="62D9F760"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6ED32672"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551662C6" w14:textId="3447AC42"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56D81C2C" w14:textId="25C5ED90"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58B48966"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10861FD2" w14:textId="3F97DF3C"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047F7EE1" w14:textId="0AA821A0"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0383F794"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3D83790C" w14:textId="14A2F77D"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77C7A157" w14:textId="575E8E77" w:rsidR="00D231F0" w:rsidRPr="00087A0F" w:rsidRDefault="00CB02DE" w:rsidP="00087A0F">
            <w:pPr>
              <w:jc w:val="center"/>
              <w:rPr>
                <w:rFonts w:ascii="Verdana" w:hAnsi="Verdana"/>
                <w:sz w:val="18"/>
                <w:szCs w:val="18"/>
              </w:rPr>
            </w:pPr>
            <w:r w:rsidRPr="00087A0F">
              <w:rPr>
                <w:rFonts w:ascii="Verdana" w:hAnsi="Verdana"/>
                <w:sz w:val="18"/>
                <w:szCs w:val="18"/>
              </w:rPr>
              <w:t>Yes</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6622A8F0"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21208498" w14:textId="135D6E9D"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778B859F" w14:textId="035FCAF9" w:rsidR="00D231F0" w:rsidRPr="00087A0F" w:rsidRDefault="00CB02DE" w:rsidP="00087A0F">
            <w:pPr>
              <w:jc w:val="center"/>
              <w:rPr>
                <w:rFonts w:ascii="Verdana" w:hAnsi="Verdana"/>
                <w:sz w:val="18"/>
                <w:szCs w:val="18"/>
              </w:rPr>
            </w:pPr>
            <w:r w:rsidRPr="00087A0F">
              <w:rPr>
                <w:rFonts w:ascii="Verdana" w:hAnsi="Verdana"/>
                <w:sz w:val="18"/>
                <w:szCs w:val="18"/>
              </w:rPr>
              <w:t>No</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15E1A7E7"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1E34BAEF" w14:textId="7DF55024"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67F4212A" w14:textId="7FB58FF1" w:rsidR="00D231F0" w:rsidRPr="00087A0F" w:rsidRDefault="000353E2" w:rsidP="00087A0F">
            <w:pPr>
              <w:jc w:val="center"/>
              <w:rPr>
                <w:rFonts w:ascii="Verdana" w:hAnsi="Verdana"/>
                <w:sz w:val="18"/>
                <w:szCs w:val="18"/>
              </w:rPr>
            </w:pPr>
            <w:r w:rsidRPr="00087A0F">
              <w:rPr>
                <w:rFonts w:ascii="Verdana" w:hAnsi="Verdana"/>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FE39153"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800" w:type="dxa"/>
          </w:tcPr>
          <w:p w14:paraId="1CCD7B11" w14:textId="43A51AF6" w:rsidR="00D231F0" w:rsidRPr="00087A0F" w:rsidRDefault="000353E2" w:rsidP="00087A0F">
            <w:pPr>
              <w:jc w:val="center"/>
              <w:rPr>
                <w:rFonts w:ascii="Verdana" w:hAnsi="Verdana"/>
                <w:sz w:val="18"/>
                <w:szCs w:val="18"/>
              </w:rPr>
            </w:pPr>
            <w:r w:rsidRPr="00087A0F">
              <w:rPr>
                <w:rFonts w:ascii="Verdana" w:hAnsi="Verdana"/>
                <w:sz w:val="18"/>
                <w:szCs w:val="18"/>
              </w:rPr>
              <w:t>No</w:t>
            </w:r>
          </w:p>
        </w:tc>
        <w:tc>
          <w:tcPr>
            <w:tcW w:w="1710" w:type="dxa"/>
          </w:tcPr>
          <w:p w14:paraId="11F70BBA" w14:textId="427C0899" w:rsidR="00D231F0" w:rsidRPr="00087A0F" w:rsidRDefault="00184071" w:rsidP="00087A0F">
            <w:pPr>
              <w:jc w:val="center"/>
              <w:rPr>
                <w:rFonts w:ascii="Verdana" w:hAnsi="Verdana"/>
                <w:sz w:val="18"/>
                <w:szCs w:val="18"/>
              </w:rPr>
            </w:pPr>
            <w:r w:rsidRPr="00087A0F">
              <w:rPr>
                <w:rFonts w:ascii="Verdana" w:hAnsi="Verdana"/>
                <w:sz w:val="18"/>
                <w:szCs w:val="18"/>
              </w:rPr>
              <w:t>Yes</w:t>
            </w:r>
          </w:p>
        </w:tc>
      </w:tr>
      <w:tr w:rsidR="00D231F0" w14:paraId="2B0E427C" w14:textId="77777777" w:rsidTr="00FA1D47">
        <w:trPr>
          <w:cantSplit/>
          <w:jc w:val="center"/>
        </w:trPr>
        <w:tc>
          <w:tcPr>
            <w:tcW w:w="3588" w:type="dxa"/>
          </w:tcPr>
          <w:p w14:paraId="5B2A05DD" w14:textId="77777777" w:rsidR="00184071" w:rsidRDefault="00D231F0" w:rsidP="00A02B19">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Pr="0066123D">
              <w:rPr>
                <w:rFonts w:ascii="Verdana" w:hAnsi="Verdana"/>
                <w:bCs/>
                <w:i/>
                <w:sz w:val="18"/>
                <w:szCs w:val="18"/>
              </w:rPr>
              <w:t>(describe)</w:t>
            </w:r>
          </w:p>
          <w:p w14:paraId="3338B693" w14:textId="4D24B663" w:rsidR="00CA423D" w:rsidRPr="00CA423D" w:rsidRDefault="00CA423D" w:rsidP="00A02B19">
            <w:pPr>
              <w:tabs>
                <w:tab w:val="left" w:pos="1152"/>
                <w:tab w:val="left" w:pos="1440"/>
                <w:tab w:val="left" w:pos="1728"/>
              </w:tabs>
              <w:rPr>
                <w:rFonts w:ascii="Verdana" w:hAnsi="Verdana"/>
                <w:bCs/>
                <w:iCs/>
                <w:sz w:val="18"/>
                <w:szCs w:val="18"/>
              </w:rPr>
            </w:pPr>
            <w:r>
              <w:rPr>
                <w:rFonts w:ascii="Verdana" w:hAnsi="Verdana"/>
                <w:bCs/>
                <w:iCs/>
                <w:sz w:val="18"/>
                <w:szCs w:val="18"/>
              </w:rPr>
              <w:t>University of Delaware Tobin Fund for Visual Assistive Technology</w:t>
            </w:r>
          </w:p>
        </w:tc>
        <w:tc>
          <w:tcPr>
            <w:tcW w:w="1800" w:type="dxa"/>
          </w:tcPr>
          <w:p w14:paraId="21C0EB8A" w14:textId="77777777" w:rsidR="00D231F0" w:rsidRPr="00087A0F" w:rsidRDefault="00D231F0" w:rsidP="00087A0F">
            <w:pPr>
              <w:jc w:val="center"/>
              <w:rPr>
                <w:rFonts w:ascii="Verdana" w:hAnsi="Verdana"/>
                <w:sz w:val="18"/>
                <w:szCs w:val="18"/>
              </w:rPr>
            </w:pPr>
          </w:p>
        </w:tc>
        <w:tc>
          <w:tcPr>
            <w:tcW w:w="1800" w:type="dxa"/>
          </w:tcPr>
          <w:p w14:paraId="0118C136" w14:textId="77777777" w:rsidR="00D231F0" w:rsidRPr="00087A0F" w:rsidRDefault="00D231F0" w:rsidP="00087A0F">
            <w:pPr>
              <w:jc w:val="center"/>
              <w:rPr>
                <w:rFonts w:ascii="Verdana" w:hAnsi="Verdana"/>
                <w:sz w:val="18"/>
                <w:szCs w:val="18"/>
              </w:rPr>
            </w:pPr>
          </w:p>
        </w:tc>
        <w:tc>
          <w:tcPr>
            <w:tcW w:w="1710" w:type="dxa"/>
          </w:tcPr>
          <w:p w14:paraId="2DB8F150" w14:textId="33466764" w:rsidR="00D231F0" w:rsidRPr="00087A0F" w:rsidRDefault="00CA423D" w:rsidP="00087A0F">
            <w:pPr>
              <w:jc w:val="center"/>
              <w:rPr>
                <w:rFonts w:ascii="Verdana" w:hAnsi="Verdana"/>
                <w:sz w:val="18"/>
                <w:szCs w:val="18"/>
              </w:rPr>
            </w:pPr>
            <w:r w:rsidRPr="00087A0F">
              <w:rPr>
                <w:rFonts w:ascii="Verdana" w:hAnsi="Verdana"/>
                <w:sz w:val="18"/>
                <w:szCs w:val="18"/>
              </w:rPr>
              <w:t>Yes</w:t>
            </w:r>
          </w:p>
        </w:tc>
      </w:tr>
    </w:tbl>
    <w:p w14:paraId="5D196BC5" w14:textId="77777777" w:rsidR="00BD4C0E" w:rsidRPr="00151912" w:rsidRDefault="00BD4C0E" w:rsidP="000609FD">
      <w:pPr>
        <w:pStyle w:val="ListParagraph"/>
        <w:numPr>
          <w:ilvl w:val="2"/>
          <w:numId w:val="9"/>
        </w:numPr>
        <w:spacing w:before="240"/>
        <w:rPr>
          <w:rFonts w:ascii="Verdana" w:hAnsi="Verdana"/>
          <w:b/>
          <w:bCs/>
          <w:sz w:val="18"/>
          <w:szCs w:val="18"/>
        </w:rPr>
      </w:pPr>
      <w:r w:rsidRPr="00151912">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0814A60B" w:rsidR="00BD4C0E" w:rsidRPr="00087A0F" w:rsidRDefault="001E38FE" w:rsidP="00087A0F">
            <w:pPr>
              <w:jc w:val="center"/>
              <w:rPr>
                <w:rFonts w:ascii="Verdana" w:hAnsi="Verdana"/>
                <w:sz w:val="18"/>
                <w:szCs w:val="18"/>
              </w:rPr>
            </w:pPr>
            <w:r w:rsidRPr="00087A0F">
              <w:rPr>
                <w:rFonts w:ascii="Verdana" w:hAnsi="Verdana"/>
                <w:sz w:val="18"/>
                <w:szCs w:val="18"/>
              </w:rPr>
              <w:t>No</w:t>
            </w:r>
          </w:p>
        </w:tc>
      </w:tr>
      <w:tr w:rsidR="00184071" w14:paraId="22E2DEBC" w14:textId="77777777" w:rsidTr="00FA1D47">
        <w:trPr>
          <w:cantSplit/>
          <w:jc w:val="center"/>
        </w:trPr>
        <w:tc>
          <w:tcPr>
            <w:tcW w:w="7458" w:type="dxa"/>
          </w:tcPr>
          <w:p w14:paraId="4D9409D9" w14:textId="77777777" w:rsidR="00184071" w:rsidRPr="00BD4C0E" w:rsidRDefault="00184071" w:rsidP="00184071">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1395FDFD" w:rsidR="00184071" w:rsidRPr="00087A0F" w:rsidRDefault="00184071" w:rsidP="00087A0F">
            <w:pPr>
              <w:jc w:val="center"/>
              <w:rPr>
                <w:rFonts w:ascii="Verdana" w:hAnsi="Verdana"/>
                <w:sz w:val="18"/>
                <w:szCs w:val="18"/>
              </w:rPr>
            </w:pPr>
            <w:r w:rsidRPr="00087A0F">
              <w:rPr>
                <w:rFonts w:ascii="Verdana" w:hAnsi="Verdana"/>
                <w:sz w:val="18"/>
                <w:szCs w:val="18"/>
              </w:rPr>
              <w:t>Yes</w:t>
            </w:r>
          </w:p>
        </w:tc>
      </w:tr>
      <w:tr w:rsidR="00184071" w14:paraId="4D68FA0E" w14:textId="77777777" w:rsidTr="00FA1D47">
        <w:trPr>
          <w:cantSplit/>
          <w:jc w:val="center"/>
        </w:trPr>
        <w:tc>
          <w:tcPr>
            <w:tcW w:w="7458" w:type="dxa"/>
          </w:tcPr>
          <w:p w14:paraId="74879308" w14:textId="77777777" w:rsidR="00184071" w:rsidRDefault="00184071" w:rsidP="00184071">
            <w:pPr>
              <w:rPr>
                <w:rFonts w:ascii="Verdana" w:hAnsi="Verdana"/>
                <w:b/>
                <w:bCs/>
                <w:sz w:val="18"/>
                <w:szCs w:val="18"/>
              </w:rPr>
            </w:pPr>
            <w:r>
              <w:rPr>
                <w:rFonts w:ascii="Verdana" w:hAnsi="Verdana"/>
                <w:b/>
                <w:bCs/>
                <w:sz w:val="18"/>
                <w:szCs w:val="18"/>
              </w:rPr>
              <w:t>Last Resort Fund</w:t>
            </w:r>
          </w:p>
        </w:tc>
        <w:tc>
          <w:tcPr>
            <w:tcW w:w="1350" w:type="dxa"/>
          </w:tcPr>
          <w:p w14:paraId="102097B7" w14:textId="4656E321" w:rsidR="00184071" w:rsidRPr="00087A0F" w:rsidRDefault="00184071" w:rsidP="00087A0F">
            <w:pPr>
              <w:jc w:val="center"/>
              <w:rPr>
                <w:rFonts w:ascii="Verdana" w:hAnsi="Verdana"/>
                <w:sz w:val="18"/>
                <w:szCs w:val="18"/>
              </w:rPr>
            </w:pPr>
            <w:r w:rsidRPr="00087A0F">
              <w:rPr>
                <w:rFonts w:ascii="Verdana" w:hAnsi="Verdana"/>
                <w:sz w:val="18"/>
                <w:szCs w:val="18"/>
              </w:rPr>
              <w:t>Yes</w:t>
            </w:r>
          </w:p>
        </w:tc>
      </w:tr>
      <w:tr w:rsidR="00184071" w14:paraId="09A4C7F5" w14:textId="77777777" w:rsidTr="00FA1D47">
        <w:trPr>
          <w:cantSplit/>
          <w:jc w:val="center"/>
        </w:trPr>
        <w:tc>
          <w:tcPr>
            <w:tcW w:w="7458" w:type="dxa"/>
          </w:tcPr>
          <w:p w14:paraId="4F4DDC3A" w14:textId="04D780CF" w:rsidR="00184071" w:rsidRDefault="00184071" w:rsidP="00184071">
            <w:pPr>
              <w:rPr>
                <w:rFonts w:ascii="Verdana" w:hAnsi="Verdana"/>
                <w:b/>
                <w:bCs/>
                <w:sz w:val="18"/>
                <w:szCs w:val="18"/>
              </w:rPr>
            </w:pPr>
            <w:r>
              <w:rPr>
                <w:rFonts w:ascii="Verdana" w:hAnsi="Verdana"/>
                <w:b/>
                <w:bCs/>
                <w:sz w:val="18"/>
                <w:szCs w:val="18"/>
              </w:rPr>
              <w:t xml:space="preserve">Home Modification Program </w:t>
            </w:r>
          </w:p>
        </w:tc>
        <w:tc>
          <w:tcPr>
            <w:tcW w:w="1350" w:type="dxa"/>
          </w:tcPr>
          <w:p w14:paraId="7906818C" w14:textId="5734B031" w:rsidR="00184071" w:rsidRPr="00087A0F" w:rsidRDefault="00184071" w:rsidP="00087A0F">
            <w:pPr>
              <w:jc w:val="center"/>
              <w:rPr>
                <w:rFonts w:ascii="Verdana" w:hAnsi="Verdana"/>
                <w:sz w:val="18"/>
                <w:szCs w:val="18"/>
              </w:rPr>
            </w:pPr>
            <w:r w:rsidRPr="00087A0F">
              <w:rPr>
                <w:rFonts w:ascii="Verdana" w:hAnsi="Verdana"/>
                <w:sz w:val="18"/>
                <w:szCs w:val="18"/>
              </w:rPr>
              <w:t>Yes</w:t>
            </w:r>
          </w:p>
        </w:tc>
      </w:tr>
      <w:tr w:rsidR="00184071" w14:paraId="5F4A9851" w14:textId="77777777" w:rsidTr="00FA1D47">
        <w:trPr>
          <w:cantSplit/>
          <w:jc w:val="center"/>
        </w:trPr>
        <w:tc>
          <w:tcPr>
            <w:tcW w:w="7458" w:type="dxa"/>
          </w:tcPr>
          <w:p w14:paraId="02F34BC0" w14:textId="77777777" w:rsidR="00184071" w:rsidRDefault="00184071" w:rsidP="00184071">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Pr="0066123D">
              <w:rPr>
                <w:rFonts w:ascii="Verdana" w:hAnsi="Verdana"/>
                <w:bCs/>
                <w:i/>
                <w:sz w:val="18"/>
                <w:szCs w:val="18"/>
              </w:rPr>
              <w:t>(describe)</w:t>
            </w:r>
          </w:p>
          <w:p w14:paraId="35CDF4FE" w14:textId="77777777" w:rsidR="001E38FE" w:rsidRDefault="00730A84" w:rsidP="00184071">
            <w:pPr>
              <w:tabs>
                <w:tab w:val="left" w:pos="1152"/>
                <w:tab w:val="left" w:pos="1440"/>
                <w:tab w:val="left" w:pos="1728"/>
              </w:tabs>
              <w:rPr>
                <w:rFonts w:ascii="Verdana" w:hAnsi="Verdana"/>
                <w:bCs/>
                <w:iCs/>
                <w:sz w:val="18"/>
                <w:szCs w:val="18"/>
              </w:rPr>
            </w:pPr>
            <w:r>
              <w:rPr>
                <w:rFonts w:ascii="Verdana" w:hAnsi="Verdana"/>
                <w:bCs/>
                <w:iCs/>
                <w:sz w:val="18"/>
                <w:szCs w:val="18"/>
              </w:rPr>
              <w:t>C</w:t>
            </w:r>
            <w:r w:rsidR="001E38FE">
              <w:rPr>
                <w:rFonts w:ascii="Verdana" w:hAnsi="Verdana"/>
                <w:bCs/>
                <w:iCs/>
                <w:sz w:val="18"/>
                <w:szCs w:val="18"/>
              </w:rPr>
              <w:t>urrency reader distribution, Federal</w:t>
            </w:r>
          </w:p>
          <w:p w14:paraId="1197AB4B" w14:textId="2886E431" w:rsidR="002618BD" w:rsidRPr="001E38FE" w:rsidRDefault="002618BD" w:rsidP="00184071">
            <w:pPr>
              <w:tabs>
                <w:tab w:val="left" w:pos="1152"/>
                <w:tab w:val="left" w:pos="1440"/>
                <w:tab w:val="left" w:pos="1728"/>
              </w:tabs>
              <w:rPr>
                <w:rFonts w:ascii="Verdana" w:hAnsi="Verdana"/>
                <w:b/>
                <w:bCs/>
                <w:iCs/>
                <w:sz w:val="18"/>
                <w:szCs w:val="18"/>
              </w:rPr>
            </w:pPr>
            <w:r>
              <w:rPr>
                <w:rFonts w:ascii="Verdana" w:hAnsi="Verdana"/>
                <w:bCs/>
                <w:iCs/>
                <w:sz w:val="18"/>
                <w:szCs w:val="18"/>
              </w:rPr>
              <w:t>Borrow-to-own Low Vision Devices</w:t>
            </w:r>
          </w:p>
        </w:tc>
        <w:tc>
          <w:tcPr>
            <w:tcW w:w="1350" w:type="dxa"/>
          </w:tcPr>
          <w:p w14:paraId="029312F3" w14:textId="32AC78E2" w:rsidR="00184071" w:rsidRPr="00087A0F" w:rsidRDefault="001E38FE" w:rsidP="00087A0F">
            <w:pPr>
              <w:jc w:val="center"/>
              <w:rPr>
                <w:rFonts w:ascii="Verdana" w:hAnsi="Verdana"/>
                <w:sz w:val="18"/>
                <w:szCs w:val="18"/>
              </w:rPr>
            </w:pPr>
            <w:r w:rsidRPr="00087A0F">
              <w:rPr>
                <w:rFonts w:ascii="Verdana" w:hAnsi="Verdana"/>
                <w:sz w:val="18"/>
                <w:szCs w:val="18"/>
              </w:rPr>
              <w:t>Yes</w:t>
            </w:r>
          </w:p>
        </w:tc>
      </w:tr>
    </w:tbl>
    <w:p w14:paraId="6DA5E58E" w14:textId="7FAB1DA4" w:rsidR="00AB4C76" w:rsidRPr="00151912" w:rsidRDefault="00E101B3" w:rsidP="00151912">
      <w:pPr>
        <w:pStyle w:val="ListParagraph"/>
        <w:numPr>
          <w:ilvl w:val="2"/>
          <w:numId w:val="9"/>
        </w:numPr>
        <w:spacing w:before="240"/>
        <w:rPr>
          <w:rFonts w:ascii="Verdana" w:hAnsi="Verdana"/>
          <w:b/>
          <w:bCs/>
          <w:sz w:val="18"/>
          <w:szCs w:val="18"/>
        </w:rPr>
      </w:pPr>
      <w:r w:rsidRPr="00151912">
        <w:rPr>
          <w:rFonts w:ascii="Verdana" w:hAnsi="Verdana"/>
          <w:b/>
          <w:bCs/>
          <w:sz w:val="18"/>
          <w:szCs w:val="18"/>
        </w:rPr>
        <w:t>Describe</w:t>
      </w:r>
      <w:r w:rsidR="00742F7A" w:rsidRPr="00151912">
        <w:rPr>
          <w:rFonts w:ascii="Verdana" w:hAnsi="Verdana"/>
          <w:b/>
          <w:bCs/>
          <w:sz w:val="18"/>
          <w:szCs w:val="18"/>
        </w:rPr>
        <w:t xml:space="preserve"> the activity</w:t>
      </w:r>
      <w:r w:rsidR="00BD4C0E" w:rsidRPr="00151912">
        <w:rPr>
          <w:rFonts w:ascii="Verdana" w:hAnsi="Verdana"/>
          <w:b/>
          <w:bCs/>
          <w:sz w:val="18"/>
          <w:szCs w:val="18"/>
        </w:rPr>
        <w:t xml:space="preserve"> or activities</w:t>
      </w:r>
      <w:r w:rsidR="00742F7A" w:rsidRPr="00151912">
        <w:rPr>
          <w:rFonts w:ascii="Verdana" w:hAnsi="Verdana"/>
          <w:b/>
          <w:bCs/>
          <w:sz w:val="18"/>
          <w:szCs w:val="18"/>
        </w:rPr>
        <w:t xml:space="preserve">. </w:t>
      </w:r>
    </w:p>
    <w:p w14:paraId="1C684107" w14:textId="77777777" w:rsidR="00081AD8" w:rsidRPr="00081AD8" w:rsidRDefault="00081AD8" w:rsidP="00081AD8">
      <w:pPr>
        <w:ind w:left="360"/>
        <w:rPr>
          <w:rFonts w:ascii="Verdana" w:hAnsi="Verdana"/>
          <w:sz w:val="18"/>
          <w:szCs w:val="18"/>
        </w:rPr>
      </w:pPr>
      <w:r w:rsidRPr="00081AD8">
        <w:rPr>
          <w:rFonts w:ascii="Verdana" w:hAnsi="Verdana"/>
          <w:sz w:val="18"/>
          <w:szCs w:val="18"/>
        </w:rPr>
        <w:t>Delaware operates a number of equipment distribution programs in which equipment is provided at no cost to an eligible individual. The equipment belongs to the individual after they receive it through these programs. The programs include:</w:t>
      </w:r>
    </w:p>
    <w:p w14:paraId="6693646F" w14:textId="77777777" w:rsidR="00081AD8" w:rsidRPr="00081AD8" w:rsidRDefault="00081AD8" w:rsidP="00081AD8">
      <w:pPr>
        <w:ind w:left="360"/>
        <w:rPr>
          <w:rFonts w:ascii="Verdana" w:hAnsi="Verdana"/>
          <w:sz w:val="18"/>
          <w:szCs w:val="18"/>
        </w:rPr>
      </w:pPr>
      <w:r w:rsidRPr="00081AD8">
        <w:rPr>
          <w:rFonts w:ascii="Verdana" w:hAnsi="Verdana"/>
          <w:sz w:val="18"/>
          <w:szCs w:val="18"/>
        </w:rPr>
        <w:t>1.</w:t>
      </w:r>
      <w:r w:rsidRPr="00081AD8">
        <w:rPr>
          <w:rFonts w:ascii="Verdana" w:hAnsi="Verdana"/>
          <w:sz w:val="18"/>
          <w:szCs w:val="18"/>
        </w:rPr>
        <w:tab/>
        <w:t xml:space="preserve">iCanConnect, the National Deaf/Blind Equipment Distribution Program funded by the Federal Communications Commission. Through this program, we provide equipment to individuals with dual sensory loss that enables them to access telecommunications. A number of items are available in our Assistive Technology Resource Centers for demonstration and loan, and eligible individuals may receive evaluation of their technology needs and training once equipment is acquired through this program. All funding used in support of this program is provided by federal sources outside the AT Act. There are no fees associated with this program but there are financial eligibility criteria. </w:t>
      </w:r>
    </w:p>
    <w:p w14:paraId="3F80EDAF" w14:textId="77777777" w:rsidR="00081AD8" w:rsidRPr="00081AD8" w:rsidRDefault="00081AD8" w:rsidP="00081AD8">
      <w:pPr>
        <w:ind w:left="360"/>
        <w:rPr>
          <w:rFonts w:ascii="Verdana" w:hAnsi="Verdana"/>
          <w:sz w:val="18"/>
          <w:szCs w:val="18"/>
        </w:rPr>
      </w:pPr>
      <w:r w:rsidRPr="00081AD8">
        <w:rPr>
          <w:rFonts w:ascii="Verdana" w:hAnsi="Verdana"/>
          <w:sz w:val="18"/>
          <w:szCs w:val="18"/>
        </w:rPr>
        <w:t>2.</w:t>
      </w:r>
      <w:r w:rsidRPr="00081AD8">
        <w:rPr>
          <w:rFonts w:ascii="Verdana" w:hAnsi="Verdana"/>
          <w:sz w:val="18"/>
          <w:szCs w:val="18"/>
        </w:rPr>
        <w:tab/>
        <w:t>A last resort fund for individuals who are blind/low vision that enables them to acquire devices with a unit cost above $100. To be eligible, individuals must have exhausted their options for acquiring AT through other sources and must have an evaluation from a qualified specialist indicating that the technology they request through the program is an appropriate match to their needs. AT Act funds support the administration of this program, and equipment purchase is funded by the Tobin Fund for Visual Assistive Technology at the University of Delaware. There are no fees associated with this program but there are financial eligibility criteria.</w:t>
      </w:r>
    </w:p>
    <w:p w14:paraId="502B39F9" w14:textId="77777777" w:rsidR="00081AD8" w:rsidRPr="00081AD8" w:rsidRDefault="00081AD8" w:rsidP="00081AD8">
      <w:pPr>
        <w:ind w:left="360"/>
        <w:rPr>
          <w:rFonts w:ascii="Verdana" w:hAnsi="Verdana"/>
          <w:sz w:val="18"/>
          <w:szCs w:val="18"/>
        </w:rPr>
      </w:pPr>
      <w:r w:rsidRPr="00081AD8">
        <w:rPr>
          <w:rFonts w:ascii="Verdana" w:hAnsi="Verdana"/>
          <w:sz w:val="18"/>
          <w:szCs w:val="18"/>
        </w:rPr>
        <w:t>3.</w:t>
      </w:r>
      <w:r w:rsidRPr="00081AD8">
        <w:rPr>
          <w:rFonts w:ascii="Verdana" w:hAnsi="Verdana"/>
          <w:sz w:val="18"/>
          <w:szCs w:val="18"/>
        </w:rPr>
        <w:tab/>
        <w:t xml:space="preserve">The Nowhere Else </w:t>
      </w:r>
      <w:proofErr w:type="gramStart"/>
      <w:r w:rsidRPr="00081AD8">
        <w:rPr>
          <w:rFonts w:ascii="Verdana" w:hAnsi="Verdana"/>
          <w:sz w:val="18"/>
          <w:szCs w:val="18"/>
        </w:rPr>
        <w:t>To</w:t>
      </w:r>
      <w:proofErr w:type="gramEnd"/>
      <w:r w:rsidRPr="00081AD8">
        <w:rPr>
          <w:rFonts w:ascii="Verdana" w:hAnsi="Verdana"/>
          <w:sz w:val="18"/>
          <w:szCs w:val="18"/>
        </w:rPr>
        <w:t xml:space="preserve"> Turn (NETT) Program funded by the Christopher and Dana Reeve Foundation. </w:t>
      </w:r>
      <w:proofErr w:type="gramStart"/>
      <w:r w:rsidRPr="00081AD8">
        <w:rPr>
          <w:rFonts w:ascii="Verdana" w:hAnsi="Verdana"/>
          <w:sz w:val="18"/>
          <w:szCs w:val="18"/>
        </w:rPr>
        <w:t>Also</w:t>
      </w:r>
      <w:proofErr w:type="gramEnd"/>
      <w:r w:rsidRPr="00081AD8">
        <w:rPr>
          <w:rFonts w:ascii="Verdana" w:hAnsi="Verdana"/>
          <w:sz w:val="18"/>
          <w:szCs w:val="18"/>
        </w:rPr>
        <w:t xml:space="preserve"> a last resort fund, NETT provides AT and home modifications that enable individuals to live more safely and comfortably in their homes. Only individuals with a paralysis-causing condition are eligible for the program, and there are financial eligibility criteria as well as a requirement that individuals must have exhausted their options for acquiring the items they seek through other sources. There are no fees associated with this program. (The program concluded in 2019).</w:t>
      </w:r>
    </w:p>
    <w:p w14:paraId="255BF8C6" w14:textId="77777777" w:rsidR="00081AD8" w:rsidRPr="00081AD8" w:rsidRDefault="00081AD8" w:rsidP="00081AD8">
      <w:pPr>
        <w:ind w:left="360"/>
        <w:rPr>
          <w:rFonts w:ascii="Verdana" w:hAnsi="Verdana"/>
          <w:sz w:val="18"/>
          <w:szCs w:val="18"/>
        </w:rPr>
      </w:pPr>
      <w:r w:rsidRPr="00081AD8">
        <w:rPr>
          <w:rFonts w:ascii="Verdana" w:hAnsi="Verdana"/>
          <w:sz w:val="18"/>
          <w:szCs w:val="18"/>
        </w:rPr>
        <w:t>4.</w:t>
      </w:r>
      <w:r w:rsidRPr="00081AD8">
        <w:rPr>
          <w:rFonts w:ascii="Verdana" w:hAnsi="Verdana"/>
          <w:sz w:val="18"/>
          <w:szCs w:val="18"/>
        </w:rPr>
        <w:tab/>
        <w:t xml:space="preserve">A Currency Reader distribution program in which DATI serves as the in-state distribution hub for </w:t>
      </w:r>
      <w:proofErr w:type="spellStart"/>
      <w:r w:rsidRPr="00081AD8">
        <w:rPr>
          <w:rFonts w:ascii="Verdana" w:hAnsi="Verdana"/>
          <w:sz w:val="18"/>
          <w:szCs w:val="18"/>
        </w:rPr>
        <w:t>i</w:t>
      </w:r>
      <w:proofErr w:type="spellEnd"/>
      <w:r w:rsidRPr="00081AD8">
        <w:rPr>
          <w:rFonts w:ascii="Verdana" w:hAnsi="Verdana"/>
          <w:sz w:val="18"/>
          <w:szCs w:val="18"/>
        </w:rPr>
        <w:t>-Bill currency readers on behalf of the U.S. Department of the Treasury, Bureau of Engraving and Printing. AT Act funds support the administration of this program. AT Act funds support the administration of this program. The only eligibility requirement is that the individual must be certified as requiring a currency reader due to blindness/low vision; this certification can be done by DATI AT Specialists. There are no fees associated with this program.</w:t>
      </w:r>
    </w:p>
    <w:p w14:paraId="546A7D06" w14:textId="77777777" w:rsidR="00081AD8" w:rsidRPr="00081AD8" w:rsidRDefault="00081AD8" w:rsidP="00081AD8">
      <w:pPr>
        <w:ind w:left="360"/>
        <w:rPr>
          <w:rFonts w:ascii="Verdana" w:hAnsi="Verdana"/>
          <w:sz w:val="18"/>
          <w:szCs w:val="18"/>
        </w:rPr>
      </w:pPr>
      <w:r w:rsidRPr="00081AD8">
        <w:rPr>
          <w:rFonts w:ascii="Verdana" w:hAnsi="Verdana"/>
          <w:sz w:val="18"/>
          <w:szCs w:val="18"/>
        </w:rPr>
        <w:lastRenderedPageBreak/>
        <w:t>5.</w:t>
      </w:r>
      <w:r w:rsidRPr="00081AD8">
        <w:rPr>
          <w:rFonts w:ascii="Verdana" w:hAnsi="Verdana"/>
          <w:sz w:val="18"/>
          <w:szCs w:val="18"/>
        </w:rPr>
        <w:tab/>
        <w:t>The Borrow-to-Own Low-vision Device (BOLD) program, in which individuals who are blind/low vision can acquire devices with a unit cost of $100 or less. Eligible individuals are required to borrow the device from the DATI inventory prior to making application to ensure that the device requested has been shown to meet their needs. There are no financial eligibility criteria, although individuals are encouraged to use their own resources if financial need is not an issue. AT Act funds support the administration of this program, and equipment purchase is funded by the Tobin Fund for Visual Assistive Technology at the University of Delaware. There are no fees associated with this program.</w:t>
      </w:r>
    </w:p>
    <w:p w14:paraId="64D0B478" w14:textId="0A9629EC" w:rsidR="00AB4C76" w:rsidRPr="00151912" w:rsidRDefault="00890ADE" w:rsidP="000609FD">
      <w:pPr>
        <w:pStyle w:val="ListParagraph"/>
        <w:numPr>
          <w:ilvl w:val="2"/>
          <w:numId w:val="9"/>
        </w:numPr>
        <w:rPr>
          <w:rFonts w:ascii="Verdana" w:hAnsi="Verdana"/>
          <w:sz w:val="18"/>
          <w:szCs w:val="18"/>
        </w:rPr>
      </w:pPr>
      <w:r w:rsidRPr="00151912">
        <w:rPr>
          <w:rFonts w:ascii="Verdana" w:hAnsi="Verdana"/>
          <w:b/>
          <w:bCs/>
          <w:sz w:val="18"/>
          <w:szCs w:val="18"/>
        </w:rPr>
        <w:t xml:space="preserve">The online page </w:t>
      </w:r>
      <w:r w:rsidR="003B6757" w:rsidRPr="00151912">
        <w:rPr>
          <w:rFonts w:ascii="Verdana" w:hAnsi="Verdana"/>
          <w:b/>
          <w:bCs/>
          <w:sz w:val="18"/>
          <w:szCs w:val="18"/>
        </w:rPr>
        <w:t xml:space="preserve">(or pages) </w:t>
      </w:r>
      <w:r w:rsidRPr="00151912">
        <w:rPr>
          <w:rFonts w:ascii="Verdana" w:hAnsi="Verdana"/>
          <w:b/>
          <w:bCs/>
          <w:sz w:val="18"/>
          <w:szCs w:val="18"/>
        </w:rPr>
        <w:t xml:space="preserve">for this </w:t>
      </w:r>
      <w:r w:rsidR="0006176D" w:rsidRPr="00151912">
        <w:rPr>
          <w:rFonts w:ascii="Verdana" w:hAnsi="Verdana"/>
          <w:b/>
          <w:bCs/>
          <w:sz w:val="18"/>
          <w:szCs w:val="18"/>
        </w:rPr>
        <w:t xml:space="preserve">specific </w:t>
      </w:r>
      <w:r w:rsidRPr="00151912">
        <w:rPr>
          <w:rFonts w:ascii="Verdana" w:hAnsi="Verdana"/>
          <w:b/>
          <w:bCs/>
          <w:sz w:val="18"/>
          <w:szCs w:val="18"/>
        </w:rPr>
        <w:t xml:space="preserve">activity can be found at: </w:t>
      </w:r>
      <w:hyperlink r:id="rId8" w:history="1">
        <w:r w:rsidR="00E25DEC" w:rsidRPr="00151912">
          <w:rPr>
            <w:rStyle w:val="Hyperlink"/>
            <w:rFonts w:ascii="Verdana" w:hAnsi="Verdana"/>
            <w:szCs w:val="18"/>
          </w:rPr>
          <w:t>https://www.cds.udel.edu/at/giveaway/</w:t>
        </w:r>
      </w:hyperlink>
      <w:r w:rsidR="00E25DEC" w:rsidRPr="00151912">
        <w:rPr>
          <w:rFonts w:ascii="Verdana" w:hAnsi="Verdana"/>
          <w:sz w:val="18"/>
          <w:szCs w:val="18"/>
        </w:rPr>
        <w:t xml:space="preserv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151912" w:rsidRDefault="002F776A"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If </w:t>
      </w:r>
      <w:r w:rsidR="00805F8F" w:rsidRPr="00151912">
        <w:rPr>
          <w:rFonts w:ascii="Verdana" w:hAnsi="Verdana"/>
          <w:b/>
          <w:bCs/>
          <w:sz w:val="18"/>
          <w:szCs w:val="18"/>
        </w:rPr>
        <w:t>other state financing activities that create AT savings are conducted</w:t>
      </w:r>
      <w:r w:rsidRPr="00151912">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087A0F" w14:paraId="723FC584" w14:textId="77777777" w:rsidTr="00FA1D47">
        <w:trPr>
          <w:cantSplit/>
          <w:jc w:val="center"/>
        </w:trPr>
        <w:tc>
          <w:tcPr>
            <w:tcW w:w="3588" w:type="dxa"/>
          </w:tcPr>
          <w:p w14:paraId="34BC0B6B" w14:textId="77777777" w:rsidR="00087A0F" w:rsidRDefault="00087A0F" w:rsidP="00087A0F">
            <w:pPr>
              <w:rPr>
                <w:rFonts w:ascii="Verdana" w:hAnsi="Verdana"/>
                <w:b/>
                <w:bCs/>
                <w:sz w:val="18"/>
                <w:szCs w:val="18"/>
              </w:rPr>
            </w:pPr>
            <w:r>
              <w:rPr>
                <w:rFonts w:ascii="Verdana" w:hAnsi="Verdana"/>
                <w:b/>
                <w:bCs/>
                <w:sz w:val="18"/>
                <w:szCs w:val="18"/>
              </w:rPr>
              <w:t>Banks/financial institution</w:t>
            </w:r>
          </w:p>
        </w:tc>
        <w:tc>
          <w:tcPr>
            <w:tcW w:w="1800" w:type="dxa"/>
          </w:tcPr>
          <w:p w14:paraId="2D0ED07A" w14:textId="53BBB038"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2C60B289" w14:textId="62642CC2"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14ADFFEC" w14:textId="3815F534"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74F42296" w14:textId="77777777" w:rsidTr="00FA1D47">
        <w:trPr>
          <w:cantSplit/>
          <w:jc w:val="center"/>
        </w:trPr>
        <w:tc>
          <w:tcPr>
            <w:tcW w:w="3588" w:type="dxa"/>
          </w:tcPr>
          <w:p w14:paraId="13894F6B" w14:textId="77777777" w:rsidR="00087A0F" w:rsidRDefault="00087A0F" w:rsidP="00087A0F">
            <w:pPr>
              <w:rPr>
                <w:rFonts w:ascii="Verdana" w:hAnsi="Verdana"/>
                <w:b/>
                <w:bCs/>
                <w:sz w:val="18"/>
                <w:szCs w:val="18"/>
              </w:rPr>
            </w:pPr>
            <w:r>
              <w:rPr>
                <w:rFonts w:ascii="Verdana" w:hAnsi="Verdana"/>
                <w:b/>
                <w:bCs/>
                <w:sz w:val="18"/>
                <w:szCs w:val="18"/>
              </w:rPr>
              <w:t>Independent Living Center</w:t>
            </w:r>
          </w:p>
        </w:tc>
        <w:tc>
          <w:tcPr>
            <w:tcW w:w="1800" w:type="dxa"/>
          </w:tcPr>
          <w:p w14:paraId="15B87618" w14:textId="674A4321"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60972F5D" w14:textId="26FE39AF"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2300E8EA" w14:textId="01F7A93F"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45E1FD67" w14:textId="77777777" w:rsidTr="00FA1D47">
        <w:trPr>
          <w:cantSplit/>
          <w:jc w:val="center"/>
        </w:trPr>
        <w:tc>
          <w:tcPr>
            <w:tcW w:w="3588" w:type="dxa"/>
          </w:tcPr>
          <w:p w14:paraId="54DFBC91" w14:textId="77777777" w:rsidR="00087A0F" w:rsidRDefault="00087A0F" w:rsidP="00087A0F">
            <w:pPr>
              <w:rPr>
                <w:rFonts w:ascii="Verdana" w:hAnsi="Verdana"/>
                <w:b/>
                <w:bCs/>
                <w:sz w:val="18"/>
                <w:szCs w:val="18"/>
              </w:rPr>
            </w:pPr>
            <w:r>
              <w:rPr>
                <w:rFonts w:ascii="Verdana" w:hAnsi="Verdana"/>
                <w:b/>
                <w:bCs/>
                <w:sz w:val="18"/>
                <w:szCs w:val="18"/>
              </w:rPr>
              <w:t>Easter Seals</w:t>
            </w:r>
          </w:p>
        </w:tc>
        <w:tc>
          <w:tcPr>
            <w:tcW w:w="1800" w:type="dxa"/>
          </w:tcPr>
          <w:p w14:paraId="2651EC0E" w14:textId="613E9A7D"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2FD9A5B6" w14:textId="39B9A898"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4BB6FBAD" w14:textId="22859A60"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4EBE944E" w14:textId="77777777" w:rsidTr="00FA1D47">
        <w:trPr>
          <w:cantSplit/>
          <w:jc w:val="center"/>
        </w:trPr>
        <w:tc>
          <w:tcPr>
            <w:tcW w:w="3588" w:type="dxa"/>
          </w:tcPr>
          <w:p w14:paraId="09C3454B" w14:textId="77777777" w:rsidR="00087A0F" w:rsidRDefault="00087A0F" w:rsidP="00087A0F">
            <w:pPr>
              <w:rPr>
                <w:rFonts w:ascii="Verdana" w:hAnsi="Verdana"/>
                <w:b/>
                <w:bCs/>
                <w:sz w:val="18"/>
                <w:szCs w:val="18"/>
              </w:rPr>
            </w:pPr>
            <w:r>
              <w:rPr>
                <w:rFonts w:ascii="Verdana" w:hAnsi="Verdana"/>
                <w:b/>
                <w:bCs/>
                <w:sz w:val="18"/>
                <w:szCs w:val="18"/>
              </w:rPr>
              <w:t>Disability/AT Organizations</w:t>
            </w:r>
          </w:p>
        </w:tc>
        <w:tc>
          <w:tcPr>
            <w:tcW w:w="1800" w:type="dxa"/>
          </w:tcPr>
          <w:p w14:paraId="2345FECD" w14:textId="326DAC1F"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4F4CCCEC" w14:textId="3470ECA4"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505E5A64" w14:textId="6B331F13"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7AD77AD9" w14:textId="77777777" w:rsidTr="00FA1D47">
        <w:trPr>
          <w:cantSplit/>
          <w:jc w:val="center"/>
        </w:trPr>
        <w:tc>
          <w:tcPr>
            <w:tcW w:w="3588" w:type="dxa"/>
          </w:tcPr>
          <w:p w14:paraId="004C5659" w14:textId="77777777" w:rsidR="00087A0F" w:rsidRDefault="00087A0F" w:rsidP="00087A0F">
            <w:pPr>
              <w:rPr>
                <w:rFonts w:ascii="Verdana" w:hAnsi="Verdana"/>
                <w:b/>
                <w:bCs/>
                <w:sz w:val="18"/>
                <w:szCs w:val="18"/>
              </w:rPr>
            </w:pPr>
            <w:r>
              <w:rPr>
                <w:rFonts w:ascii="Verdana" w:hAnsi="Verdana"/>
                <w:b/>
                <w:bCs/>
                <w:sz w:val="18"/>
                <w:szCs w:val="18"/>
              </w:rPr>
              <w:t>Federal Entities/Agencies</w:t>
            </w:r>
          </w:p>
        </w:tc>
        <w:tc>
          <w:tcPr>
            <w:tcW w:w="1800" w:type="dxa"/>
          </w:tcPr>
          <w:p w14:paraId="0B9937ED" w14:textId="78BDCFF9"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10033D4B" w14:textId="24E06E62"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67531EF5" w14:textId="043B5D2C" w:rsidR="00087A0F" w:rsidRDefault="00650F58" w:rsidP="00087A0F">
            <w:pPr>
              <w:jc w:val="center"/>
              <w:rPr>
                <w:rFonts w:ascii="Verdana" w:hAnsi="Verdana"/>
                <w:b/>
                <w:bCs/>
                <w:sz w:val="18"/>
                <w:szCs w:val="18"/>
              </w:rPr>
            </w:pPr>
            <w:r>
              <w:rPr>
                <w:rFonts w:ascii="Verdana" w:hAnsi="Verdana"/>
                <w:sz w:val="18"/>
                <w:szCs w:val="18"/>
              </w:rPr>
              <w:t>Yes</w:t>
            </w:r>
          </w:p>
        </w:tc>
      </w:tr>
      <w:tr w:rsidR="00087A0F" w14:paraId="1C33A28F" w14:textId="77777777" w:rsidTr="00FA1D47">
        <w:trPr>
          <w:cantSplit/>
          <w:jc w:val="center"/>
        </w:trPr>
        <w:tc>
          <w:tcPr>
            <w:tcW w:w="3588" w:type="dxa"/>
          </w:tcPr>
          <w:p w14:paraId="3790D743" w14:textId="77777777" w:rsidR="00087A0F" w:rsidRDefault="00087A0F" w:rsidP="00087A0F">
            <w:pPr>
              <w:rPr>
                <w:rFonts w:ascii="Verdana" w:hAnsi="Verdana"/>
                <w:b/>
                <w:bCs/>
                <w:sz w:val="18"/>
                <w:szCs w:val="18"/>
              </w:rPr>
            </w:pPr>
            <w:r>
              <w:rPr>
                <w:rFonts w:ascii="Verdana" w:hAnsi="Verdana"/>
                <w:b/>
                <w:bCs/>
                <w:sz w:val="18"/>
                <w:szCs w:val="18"/>
              </w:rPr>
              <w:t>State Entities/Agencies</w:t>
            </w:r>
          </w:p>
        </w:tc>
        <w:tc>
          <w:tcPr>
            <w:tcW w:w="1800" w:type="dxa"/>
          </w:tcPr>
          <w:p w14:paraId="4A9EE5B4" w14:textId="00E74ACB"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4CDF055A" w14:textId="442D0B6A"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22DD3B2B" w14:textId="0F1BA7CC"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70F4DD17" w14:textId="77777777" w:rsidTr="00FA1D47">
        <w:trPr>
          <w:cantSplit/>
          <w:jc w:val="center"/>
        </w:trPr>
        <w:tc>
          <w:tcPr>
            <w:tcW w:w="3588" w:type="dxa"/>
          </w:tcPr>
          <w:p w14:paraId="03F01BCC" w14:textId="77777777" w:rsidR="00087A0F" w:rsidRDefault="00087A0F" w:rsidP="00087A0F">
            <w:pPr>
              <w:rPr>
                <w:rFonts w:ascii="Verdana" w:hAnsi="Verdana"/>
                <w:b/>
                <w:bCs/>
                <w:sz w:val="18"/>
                <w:szCs w:val="18"/>
              </w:rPr>
            </w:pPr>
            <w:r>
              <w:rPr>
                <w:rFonts w:ascii="Verdana" w:hAnsi="Verdana"/>
                <w:b/>
                <w:bCs/>
                <w:sz w:val="18"/>
                <w:szCs w:val="18"/>
              </w:rPr>
              <w:t>Local/Community Entities</w:t>
            </w:r>
          </w:p>
        </w:tc>
        <w:tc>
          <w:tcPr>
            <w:tcW w:w="1800" w:type="dxa"/>
          </w:tcPr>
          <w:p w14:paraId="2D671E67" w14:textId="4CFA4359"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68061F38" w14:textId="37F6982E"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4DE8A453" w14:textId="0A38F74E"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33CBE893" w14:textId="77777777" w:rsidTr="00FA1D47">
        <w:trPr>
          <w:cantSplit/>
          <w:jc w:val="center"/>
        </w:trPr>
        <w:tc>
          <w:tcPr>
            <w:tcW w:w="3588" w:type="dxa"/>
          </w:tcPr>
          <w:p w14:paraId="7CD2AC7E" w14:textId="77777777" w:rsidR="00087A0F" w:rsidRDefault="00087A0F" w:rsidP="00087A0F">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5E021E6B" w:rsidR="00087A0F" w:rsidRDefault="00087A0F" w:rsidP="00087A0F">
            <w:pPr>
              <w:jc w:val="center"/>
              <w:rPr>
                <w:rFonts w:ascii="Verdana" w:hAnsi="Verdana"/>
                <w:b/>
                <w:bCs/>
                <w:sz w:val="18"/>
                <w:szCs w:val="18"/>
              </w:rPr>
            </w:pPr>
            <w:r>
              <w:rPr>
                <w:rFonts w:ascii="Verdana" w:hAnsi="Verdana"/>
                <w:sz w:val="18"/>
                <w:szCs w:val="18"/>
              </w:rPr>
              <w:t>No</w:t>
            </w:r>
          </w:p>
        </w:tc>
        <w:tc>
          <w:tcPr>
            <w:tcW w:w="1800" w:type="dxa"/>
          </w:tcPr>
          <w:p w14:paraId="112FFEF3" w14:textId="1255E14A" w:rsidR="00087A0F" w:rsidRDefault="00087A0F" w:rsidP="00087A0F">
            <w:pPr>
              <w:jc w:val="center"/>
              <w:rPr>
                <w:rFonts w:ascii="Verdana" w:hAnsi="Verdana"/>
                <w:b/>
                <w:bCs/>
                <w:sz w:val="18"/>
                <w:szCs w:val="18"/>
              </w:rPr>
            </w:pPr>
            <w:r w:rsidRPr="00087A0F">
              <w:rPr>
                <w:rFonts w:ascii="Verdana" w:hAnsi="Verdana"/>
                <w:sz w:val="18"/>
                <w:szCs w:val="18"/>
              </w:rPr>
              <w:t>No</w:t>
            </w:r>
          </w:p>
        </w:tc>
        <w:tc>
          <w:tcPr>
            <w:tcW w:w="1710" w:type="dxa"/>
          </w:tcPr>
          <w:p w14:paraId="79545849" w14:textId="03B09560" w:rsidR="00087A0F" w:rsidRDefault="00087A0F" w:rsidP="00087A0F">
            <w:pPr>
              <w:jc w:val="center"/>
              <w:rPr>
                <w:rFonts w:ascii="Verdana" w:hAnsi="Verdana"/>
                <w:b/>
                <w:bCs/>
                <w:sz w:val="18"/>
                <w:szCs w:val="18"/>
              </w:rPr>
            </w:pPr>
            <w:r w:rsidRPr="00087A0F">
              <w:rPr>
                <w:rFonts w:ascii="Verdana" w:hAnsi="Verdana"/>
                <w:sz w:val="18"/>
                <w:szCs w:val="18"/>
              </w:rPr>
              <w:t>No</w:t>
            </w:r>
          </w:p>
        </w:tc>
      </w:tr>
      <w:tr w:rsidR="00087A0F" w14:paraId="2C9F75B4" w14:textId="77777777" w:rsidTr="00FA1D47">
        <w:trPr>
          <w:cantSplit/>
          <w:jc w:val="center"/>
        </w:trPr>
        <w:tc>
          <w:tcPr>
            <w:tcW w:w="3588" w:type="dxa"/>
          </w:tcPr>
          <w:p w14:paraId="30A61337" w14:textId="77777777" w:rsidR="00087A0F" w:rsidRDefault="00087A0F" w:rsidP="00087A0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087A0F" w:rsidRDefault="00087A0F" w:rsidP="00087A0F">
            <w:pPr>
              <w:jc w:val="center"/>
              <w:rPr>
                <w:rFonts w:ascii="Verdana" w:hAnsi="Verdana"/>
                <w:b/>
                <w:bCs/>
                <w:sz w:val="18"/>
                <w:szCs w:val="18"/>
              </w:rPr>
            </w:pPr>
          </w:p>
        </w:tc>
        <w:tc>
          <w:tcPr>
            <w:tcW w:w="1800" w:type="dxa"/>
          </w:tcPr>
          <w:p w14:paraId="0B2218B4" w14:textId="77777777" w:rsidR="00087A0F" w:rsidRDefault="00087A0F" w:rsidP="00087A0F">
            <w:pPr>
              <w:jc w:val="center"/>
              <w:rPr>
                <w:rFonts w:ascii="Verdana" w:hAnsi="Verdana"/>
                <w:b/>
                <w:bCs/>
                <w:sz w:val="18"/>
                <w:szCs w:val="18"/>
              </w:rPr>
            </w:pPr>
          </w:p>
        </w:tc>
        <w:tc>
          <w:tcPr>
            <w:tcW w:w="1710" w:type="dxa"/>
          </w:tcPr>
          <w:p w14:paraId="361A5E46" w14:textId="77777777" w:rsidR="00087A0F" w:rsidRDefault="00087A0F" w:rsidP="00087A0F">
            <w:pPr>
              <w:jc w:val="center"/>
              <w:rPr>
                <w:rFonts w:ascii="Verdana" w:hAnsi="Verdana"/>
                <w:b/>
                <w:bCs/>
                <w:sz w:val="18"/>
                <w:szCs w:val="18"/>
              </w:rPr>
            </w:pPr>
          </w:p>
        </w:tc>
      </w:tr>
    </w:tbl>
    <w:p w14:paraId="7C733ECC" w14:textId="77777777" w:rsidR="0006176D" w:rsidRPr="00151912" w:rsidRDefault="0006176D" w:rsidP="000609FD">
      <w:pPr>
        <w:pStyle w:val="ListParagraph"/>
        <w:keepNext/>
        <w:numPr>
          <w:ilvl w:val="2"/>
          <w:numId w:val="9"/>
        </w:numPr>
        <w:spacing w:before="240"/>
        <w:rPr>
          <w:rFonts w:ascii="Verdana" w:hAnsi="Verdana"/>
          <w:b/>
          <w:bCs/>
          <w:sz w:val="18"/>
          <w:szCs w:val="18"/>
        </w:rPr>
      </w:pPr>
      <w:r w:rsidRPr="00151912">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F614E8B" w:rsidR="0006176D" w:rsidRPr="00087A0F" w:rsidRDefault="00087A0F" w:rsidP="00087A0F">
            <w:pPr>
              <w:jc w:val="center"/>
              <w:rPr>
                <w:rFonts w:ascii="Verdana" w:hAnsi="Verdana"/>
                <w:sz w:val="18"/>
                <w:szCs w:val="18"/>
              </w:rPr>
            </w:pPr>
            <w:r w:rsidRPr="00087A0F">
              <w:rPr>
                <w:rFonts w:ascii="Verdana" w:hAnsi="Verdana"/>
                <w:sz w:val="18"/>
                <w:szCs w:val="18"/>
              </w:rPr>
              <w:t>No</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1D7AE740" w:rsidR="0006176D" w:rsidRPr="00087A0F" w:rsidRDefault="00087A0F" w:rsidP="00087A0F">
            <w:pPr>
              <w:jc w:val="center"/>
              <w:rPr>
                <w:rFonts w:ascii="Verdana" w:hAnsi="Verdana"/>
                <w:sz w:val="18"/>
                <w:szCs w:val="18"/>
              </w:rPr>
            </w:pPr>
            <w:r w:rsidRPr="00087A0F">
              <w:rPr>
                <w:rFonts w:ascii="Verdana" w:hAnsi="Verdana"/>
                <w:sz w:val="18"/>
                <w:szCs w:val="18"/>
              </w:rPr>
              <w:t>No</w:t>
            </w:r>
          </w:p>
        </w:tc>
      </w:tr>
      <w:tr w:rsidR="0006176D" w14:paraId="26F1238C" w14:textId="77777777" w:rsidTr="00FA1D47">
        <w:trPr>
          <w:cantSplit/>
          <w:jc w:val="center"/>
        </w:trPr>
        <w:tc>
          <w:tcPr>
            <w:tcW w:w="7458" w:type="dxa"/>
          </w:tcPr>
          <w:p w14:paraId="0D0CEADD" w14:textId="38EE7239" w:rsidR="0006176D" w:rsidRDefault="0006176D" w:rsidP="00A02B19">
            <w:pPr>
              <w:rPr>
                <w:rFonts w:ascii="Verdana" w:hAnsi="Verdana"/>
                <w:b/>
                <w:bCs/>
                <w:sz w:val="18"/>
                <w:szCs w:val="18"/>
              </w:rPr>
            </w:pPr>
            <w:r w:rsidRPr="00AE7168">
              <w:rPr>
                <w:rFonts w:ascii="Verdana" w:hAnsi="Verdana"/>
                <w:b/>
                <w:bCs/>
                <w:sz w:val="18"/>
                <w:szCs w:val="18"/>
              </w:rPr>
              <w:t>AT Fabrication Program</w:t>
            </w:r>
            <w:r w:rsidR="00087A0F" w:rsidRPr="00AE7168">
              <w:rPr>
                <w:rFonts w:ascii="Verdana" w:hAnsi="Verdana"/>
                <w:b/>
                <w:bCs/>
                <w:sz w:val="18"/>
                <w:szCs w:val="18"/>
              </w:rPr>
              <w:t xml:space="preserve"> </w:t>
            </w:r>
          </w:p>
        </w:tc>
        <w:tc>
          <w:tcPr>
            <w:tcW w:w="1350" w:type="dxa"/>
          </w:tcPr>
          <w:p w14:paraId="439ADBDA" w14:textId="48B3E895" w:rsidR="0006176D" w:rsidRPr="00087A0F" w:rsidRDefault="00AE7168" w:rsidP="00087A0F">
            <w:pPr>
              <w:jc w:val="center"/>
              <w:rPr>
                <w:rFonts w:ascii="Verdana" w:hAnsi="Verdana"/>
                <w:sz w:val="18"/>
                <w:szCs w:val="18"/>
              </w:rPr>
            </w:pPr>
            <w:r>
              <w:rPr>
                <w:rFonts w:ascii="Verdana" w:hAnsi="Verdana"/>
                <w:sz w:val="18"/>
                <w:szCs w:val="18"/>
              </w:rPr>
              <w:t>Yes</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2F8E8C4F" w14:textId="77777777" w:rsidR="0006176D" w:rsidRDefault="0006176D" w:rsidP="00087A0F">
            <w:pPr>
              <w:jc w:val="center"/>
              <w:rPr>
                <w:rFonts w:ascii="Verdana" w:hAnsi="Verdana"/>
                <w:b/>
                <w:bCs/>
                <w:sz w:val="18"/>
                <w:szCs w:val="18"/>
              </w:rPr>
            </w:pPr>
          </w:p>
        </w:tc>
      </w:tr>
    </w:tbl>
    <w:p w14:paraId="23E36E6E" w14:textId="77777777" w:rsidR="002B331F" w:rsidRPr="00151912" w:rsidRDefault="002B331F" w:rsidP="0006176D">
      <w:pPr>
        <w:tabs>
          <w:tab w:val="left" w:pos="11772"/>
        </w:tabs>
        <w:ind w:left="480"/>
        <w:rPr>
          <w:b/>
          <w:bCs/>
          <w:u w:val="single"/>
        </w:rPr>
      </w:pPr>
    </w:p>
    <w:p w14:paraId="20AC6FB1" w14:textId="2EA0C33C" w:rsidR="00AB4C76" w:rsidRPr="00151912" w:rsidRDefault="002F776A" w:rsidP="000609FD">
      <w:pPr>
        <w:pStyle w:val="ListParagraph"/>
        <w:numPr>
          <w:ilvl w:val="2"/>
          <w:numId w:val="9"/>
        </w:numPr>
        <w:rPr>
          <w:rFonts w:ascii="Verdana" w:hAnsi="Verdana"/>
          <w:b/>
          <w:bCs/>
          <w:sz w:val="18"/>
          <w:szCs w:val="18"/>
        </w:rPr>
      </w:pPr>
      <w:r w:rsidRPr="00151912">
        <w:rPr>
          <w:rFonts w:ascii="Verdana" w:hAnsi="Verdana"/>
          <w:b/>
          <w:bCs/>
          <w:sz w:val="18"/>
          <w:szCs w:val="18"/>
        </w:rPr>
        <w:t xml:space="preserve">Describe the activity. </w:t>
      </w:r>
    </w:p>
    <w:p w14:paraId="686E960F" w14:textId="33E941E0" w:rsidR="00AE7168" w:rsidRDefault="00AE7168" w:rsidP="00AE7168">
      <w:pPr>
        <w:ind w:left="360"/>
        <w:rPr>
          <w:rFonts w:ascii="Verdana" w:hAnsi="Verdana"/>
          <w:sz w:val="18"/>
          <w:szCs w:val="18"/>
        </w:rPr>
      </w:pPr>
      <w:r w:rsidRPr="00AE7168">
        <w:rPr>
          <w:rFonts w:ascii="Verdana" w:hAnsi="Verdana"/>
          <w:sz w:val="18"/>
          <w:szCs w:val="18"/>
        </w:rPr>
        <w:t xml:space="preserve">With federal funding from the U.S. Department of Education, Office of Special Education Programs, an AT fabrication effort focused primarily on solutions for children birth through age 5. Volunteers from the community collaborated with project staff in creating a variety of solutions from common materials. The </w:t>
      </w:r>
      <w:proofErr w:type="spellStart"/>
      <w:r w:rsidRPr="00AE7168">
        <w:rPr>
          <w:rFonts w:ascii="Verdana" w:hAnsi="Verdana"/>
          <w:sz w:val="18"/>
          <w:szCs w:val="18"/>
        </w:rPr>
        <w:t>fabricATe</w:t>
      </w:r>
      <w:proofErr w:type="spellEnd"/>
      <w:r w:rsidRPr="00AE7168">
        <w:rPr>
          <w:rFonts w:ascii="Verdana" w:hAnsi="Verdana"/>
          <w:sz w:val="18"/>
          <w:szCs w:val="18"/>
        </w:rPr>
        <w:t xml:space="preserve"> website offers an “AT Solutions Search” function related to many typical early childhood activities and routines. There were no fees associated with this activity.</w:t>
      </w:r>
      <w:r>
        <w:rPr>
          <w:rFonts w:ascii="Verdana" w:hAnsi="Verdana"/>
          <w:sz w:val="18"/>
          <w:szCs w:val="18"/>
        </w:rPr>
        <w:t xml:space="preserve"> </w:t>
      </w:r>
    </w:p>
    <w:p w14:paraId="14C5B6F9" w14:textId="16910C7D" w:rsidR="00AB4C76" w:rsidRPr="00151912" w:rsidRDefault="00CA5927" w:rsidP="000609FD">
      <w:pPr>
        <w:pStyle w:val="ListParagraph"/>
        <w:numPr>
          <w:ilvl w:val="2"/>
          <w:numId w:val="9"/>
        </w:numPr>
        <w:rPr>
          <w:rFonts w:ascii="Verdana" w:hAnsi="Verdana"/>
          <w:sz w:val="18"/>
          <w:szCs w:val="18"/>
        </w:rPr>
      </w:pPr>
      <w:r w:rsidRPr="00151912">
        <w:rPr>
          <w:rFonts w:ascii="Verdana" w:hAnsi="Verdana"/>
          <w:b/>
          <w:bCs/>
          <w:sz w:val="18"/>
          <w:szCs w:val="18"/>
        </w:rPr>
        <w:t>The online page</w:t>
      </w:r>
      <w:r w:rsidR="006C6285" w:rsidRPr="00151912">
        <w:rPr>
          <w:rFonts w:ascii="Verdana" w:hAnsi="Verdana"/>
          <w:b/>
          <w:bCs/>
          <w:sz w:val="18"/>
          <w:szCs w:val="18"/>
        </w:rPr>
        <w:t xml:space="preserve"> (or pages)</w:t>
      </w:r>
      <w:r w:rsidRPr="00151912">
        <w:rPr>
          <w:rFonts w:ascii="Verdana" w:hAnsi="Verdana"/>
          <w:b/>
          <w:bCs/>
          <w:sz w:val="18"/>
          <w:szCs w:val="18"/>
        </w:rPr>
        <w:t xml:space="preserve"> for this specific activity can be found at: </w:t>
      </w:r>
      <w:hyperlink r:id="rId9" w:history="1">
        <w:r w:rsidR="00151912" w:rsidRPr="00151912">
          <w:rPr>
            <w:rStyle w:val="Hyperlink"/>
            <w:rFonts w:ascii="Verdana" w:hAnsi="Verdana"/>
            <w:szCs w:val="18"/>
          </w:rPr>
          <w:t>https://www.fabricate4all.org</w:t>
        </w:r>
      </w:hyperlink>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Pr="00CE36DA" w:rsidRDefault="00A5259C" w:rsidP="000609FD">
      <w:pPr>
        <w:pStyle w:val="ListParagraph"/>
        <w:keepNext/>
        <w:numPr>
          <w:ilvl w:val="2"/>
          <w:numId w:val="9"/>
        </w:numPr>
        <w:rPr>
          <w:rFonts w:ascii="Verdana" w:hAnsi="Verdana"/>
          <w:b/>
          <w:bCs/>
          <w:sz w:val="18"/>
          <w:szCs w:val="18"/>
        </w:rPr>
      </w:pPr>
      <w:r w:rsidRPr="00CE36DA">
        <w:rPr>
          <w:rFonts w:ascii="Verdana" w:hAnsi="Verdana"/>
          <w:b/>
          <w:bCs/>
          <w:sz w:val="18"/>
          <w:szCs w:val="18"/>
        </w:rPr>
        <w:t xml:space="preserve">If </w:t>
      </w:r>
      <w:r w:rsidR="009645D1" w:rsidRPr="00CE36DA">
        <w:rPr>
          <w:rFonts w:ascii="Verdana" w:hAnsi="Verdana"/>
          <w:b/>
          <w:bCs/>
          <w:sz w:val="18"/>
          <w:szCs w:val="18"/>
        </w:rPr>
        <w:t xml:space="preserve">device exchange </w:t>
      </w:r>
      <w:r w:rsidRPr="00CE36DA">
        <w:rPr>
          <w:rFonts w:ascii="Verdana" w:hAnsi="Verdana"/>
          <w:b/>
          <w:bCs/>
          <w:sz w:val="18"/>
          <w:szCs w:val="18"/>
        </w:rPr>
        <w:t>activit</w:t>
      </w:r>
      <w:r w:rsidR="009645D1" w:rsidRPr="00CE36DA">
        <w:rPr>
          <w:rFonts w:ascii="Verdana" w:hAnsi="Verdana"/>
          <w:b/>
          <w:bCs/>
          <w:sz w:val="18"/>
          <w:szCs w:val="18"/>
        </w:rPr>
        <w:t>ies are conducted</w:t>
      </w:r>
      <w:r w:rsidRPr="00CE36DA">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4528D127"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74E3D78E" w14:textId="269528B8"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63D1536D" w14:textId="6CAA9E8A"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27418B7E"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4317251D" w14:textId="5D9C5CEB"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69F7B0DC" w14:textId="543B9624"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50B0FEA3"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0B53BE7F" w14:textId="5A449D11"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26BFC00A" w14:textId="284438FC"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1E52F765"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18B5E021" w14:textId="7D61CDBA"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14640252" w14:textId="289F9D63"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2D2AFB84"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002C5082" w14:textId="2B4572A0"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3F192DEB" w14:textId="60B13E9E"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340834E0"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44BDE401" w14:textId="7DBE715C"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43E0CD89" w14:textId="1F941806"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4FE55251"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32D79950" w14:textId="2451DCC6"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1421567A" w14:textId="4933EA13"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5D55D91B"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800" w:type="dxa"/>
          </w:tcPr>
          <w:p w14:paraId="6CFA42D0" w14:textId="69685366" w:rsidR="00D231F0" w:rsidRPr="00087A0F" w:rsidRDefault="00184071" w:rsidP="00087A0F">
            <w:pPr>
              <w:jc w:val="center"/>
              <w:rPr>
                <w:rFonts w:ascii="Verdana" w:hAnsi="Verdana"/>
                <w:sz w:val="18"/>
                <w:szCs w:val="18"/>
              </w:rPr>
            </w:pPr>
            <w:r w:rsidRPr="00087A0F">
              <w:rPr>
                <w:rFonts w:ascii="Verdana" w:hAnsi="Verdana"/>
                <w:sz w:val="18"/>
                <w:szCs w:val="18"/>
              </w:rPr>
              <w:t>No</w:t>
            </w:r>
          </w:p>
        </w:tc>
        <w:tc>
          <w:tcPr>
            <w:tcW w:w="1710" w:type="dxa"/>
          </w:tcPr>
          <w:p w14:paraId="57E216B4" w14:textId="3750E295" w:rsidR="00D231F0" w:rsidRPr="00087A0F" w:rsidRDefault="00184071" w:rsidP="00087A0F">
            <w:pPr>
              <w:jc w:val="center"/>
              <w:rPr>
                <w:rFonts w:ascii="Verdana" w:hAnsi="Verdana"/>
                <w:sz w:val="18"/>
                <w:szCs w:val="18"/>
              </w:rPr>
            </w:pPr>
            <w:r w:rsidRPr="00087A0F">
              <w:rPr>
                <w:rFonts w:ascii="Verdana" w:hAnsi="Verdana"/>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Pr="00CE36DA" w:rsidRDefault="00742F7A" w:rsidP="000609FD">
      <w:pPr>
        <w:pStyle w:val="ListParagraph"/>
        <w:numPr>
          <w:ilvl w:val="2"/>
          <w:numId w:val="9"/>
        </w:numPr>
        <w:spacing w:before="240"/>
        <w:rPr>
          <w:rFonts w:ascii="Verdana" w:hAnsi="Verdana"/>
          <w:b/>
          <w:bCs/>
          <w:sz w:val="18"/>
          <w:szCs w:val="18"/>
        </w:rPr>
      </w:pPr>
      <w:r w:rsidRPr="00CE36DA">
        <w:rPr>
          <w:rFonts w:ascii="Verdana" w:hAnsi="Verdana"/>
          <w:b/>
          <w:bCs/>
          <w:sz w:val="18"/>
          <w:szCs w:val="18"/>
        </w:rPr>
        <w:t xml:space="preserve">Select the option that best describes what happens when a device is exchanged. </w:t>
      </w:r>
      <w:r w:rsidR="00F575CD" w:rsidRPr="00CE36DA">
        <w:rPr>
          <w:rFonts w:ascii="Verdana" w:hAnsi="Verdana"/>
          <w:b/>
          <w:bCs/>
          <w:sz w:val="18"/>
          <w:szCs w:val="18"/>
        </w:rPr>
        <w:t xml:space="preserve">Identify only one. </w:t>
      </w:r>
    </w:p>
    <w:p w14:paraId="557A90EA" w14:textId="395ACE49" w:rsidR="00015CBD" w:rsidRPr="00151912" w:rsidRDefault="00C444E6" w:rsidP="000609FD">
      <w:pPr>
        <w:pStyle w:val="ListParagraph"/>
        <w:numPr>
          <w:ilvl w:val="0"/>
          <w:numId w:val="4"/>
        </w:numPr>
        <w:tabs>
          <w:tab w:val="left" w:pos="1800"/>
        </w:tabs>
        <w:spacing w:after="0"/>
        <w:rPr>
          <w:rFonts w:ascii="Verdana" w:hAnsi="Verdana"/>
        </w:rPr>
      </w:pPr>
      <w:sdt>
        <w:sdtPr>
          <w:rPr>
            <w:rFonts w:ascii="Verdana" w:hAnsi="Verdana"/>
            <w:sz w:val="18"/>
          </w:rPr>
          <w:id w:val="-67343169"/>
          <w14:checkbox>
            <w14:checked w14:val="1"/>
            <w14:checkedState w14:val="2612" w14:font="MS Gothic"/>
            <w14:uncheckedState w14:val="2610" w14:font="MS Gothic"/>
          </w14:checkbox>
        </w:sdtPr>
        <w:sdtEndPr/>
        <w:sdtContent>
          <w:r w:rsidR="00184071" w:rsidRPr="00151912">
            <w:rPr>
              <w:rFonts w:ascii="MS Gothic" w:eastAsia="MS Gothic" w:hAnsi="MS Gothic" w:hint="eastAsia"/>
              <w:sz w:val="18"/>
            </w:rPr>
            <w:t>☒</w:t>
          </w:r>
        </w:sdtContent>
      </w:sdt>
      <w:r w:rsidR="00184071" w:rsidRPr="00151912">
        <w:rPr>
          <w:rFonts w:ascii="Verdana" w:hAnsi="Verdana"/>
          <w:sz w:val="18"/>
        </w:rPr>
        <w:t xml:space="preserve">  </w:t>
      </w:r>
      <w:r w:rsidR="00015CBD" w:rsidRPr="00151912">
        <w:rPr>
          <w:rFonts w:ascii="Verdana" w:hAnsi="Verdana"/>
          <w:sz w:val="18"/>
        </w:rPr>
        <w:t>The transaction is direct consumer-to-consumer</w:t>
      </w:r>
    </w:p>
    <w:p w14:paraId="5A163932" w14:textId="161D9ADF" w:rsidR="00AB4C76" w:rsidRPr="00151912" w:rsidRDefault="00C444E6" w:rsidP="000609FD">
      <w:pPr>
        <w:pStyle w:val="ListParagraph"/>
        <w:numPr>
          <w:ilvl w:val="0"/>
          <w:numId w:val="4"/>
        </w:numPr>
        <w:tabs>
          <w:tab w:val="left" w:pos="1800"/>
        </w:tabs>
        <w:rPr>
          <w:rFonts w:ascii="Verdana" w:hAnsi="Verdana"/>
          <w:sz w:val="18"/>
          <w:szCs w:val="18"/>
        </w:rPr>
      </w:pPr>
      <w:sdt>
        <w:sdtPr>
          <w:rPr>
            <w:rFonts w:ascii="Verdana" w:hAnsi="Verdana"/>
            <w:sz w:val="18"/>
            <w:szCs w:val="18"/>
          </w:rPr>
          <w:id w:val="-784651797"/>
          <w14:checkbox>
            <w14:checked w14:val="0"/>
            <w14:checkedState w14:val="2612" w14:font="MS Gothic"/>
            <w14:uncheckedState w14:val="2610" w14:font="MS Gothic"/>
          </w14:checkbox>
        </w:sdtPr>
        <w:sdtEndPr/>
        <w:sdtContent>
          <w:r w:rsidR="00184071" w:rsidRPr="00151912">
            <w:rPr>
              <w:rFonts w:ascii="MS Gothic" w:eastAsia="MS Gothic" w:hAnsi="MS Gothic" w:hint="eastAsia"/>
              <w:sz w:val="18"/>
              <w:szCs w:val="18"/>
            </w:rPr>
            <w:t>☐</w:t>
          </w:r>
        </w:sdtContent>
      </w:sdt>
      <w:r w:rsidR="00184071" w:rsidRPr="00151912">
        <w:rPr>
          <w:rFonts w:ascii="Verdana" w:hAnsi="Verdana"/>
          <w:sz w:val="18"/>
          <w:szCs w:val="18"/>
        </w:rPr>
        <w:t xml:space="preserve">  </w:t>
      </w:r>
      <w:r w:rsidR="00015CBD" w:rsidRPr="00151912">
        <w:rPr>
          <w:rFonts w:ascii="Verdana" w:hAnsi="Verdana"/>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1076A9A6" w:rsidR="00AB4C76" w:rsidRPr="00CE36DA" w:rsidRDefault="00427D3F" w:rsidP="000609FD">
      <w:pPr>
        <w:pStyle w:val="ListParagraph"/>
        <w:keepNext/>
        <w:numPr>
          <w:ilvl w:val="2"/>
          <w:numId w:val="9"/>
        </w:numPr>
        <w:rPr>
          <w:rFonts w:ascii="Verdana" w:hAnsi="Verdana"/>
          <w:b/>
          <w:bCs/>
          <w:sz w:val="18"/>
          <w:szCs w:val="18"/>
        </w:rPr>
      </w:pPr>
      <w:r w:rsidRPr="00CE36DA">
        <w:rPr>
          <w:rFonts w:ascii="Verdana" w:hAnsi="Verdana"/>
          <w:b/>
          <w:bCs/>
          <w:sz w:val="18"/>
          <w:szCs w:val="18"/>
        </w:rPr>
        <w:lastRenderedPageBreak/>
        <w:t xml:space="preserve">Describe the activity. </w:t>
      </w:r>
      <w:r w:rsidR="00856108" w:rsidRPr="00CE36DA">
        <w:rPr>
          <w:rFonts w:ascii="Verdana" w:hAnsi="Verdana"/>
          <w:b/>
          <w:bCs/>
          <w:sz w:val="18"/>
          <w:szCs w:val="18"/>
        </w:rPr>
        <w:t xml:space="preserve"> </w:t>
      </w:r>
    </w:p>
    <w:p w14:paraId="3664460C" w14:textId="2BEDCEE1" w:rsidR="00856108" w:rsidRPr="00151912" w:rsidRDefault="00856108" w:rsidP="00856108">
      <w:pPr>
        <w:keepNext/>
        <w:ind w:left="360"/>
      </w:pPr>
      <w:r w:rsidRPr="00151912">
        <w:rPr>
          <w:rFonts w:ascii="Verdana" w:hAnsi="Verdana"/>
          <w:sz w:val="18"/>
          <w:szCs w:val="18"/>
        </w:rPr>
        <w:t>The AT Exchange is a "classified ads" service, operated by the DATI, that connects people with available AT. People list devices that they no longer need for either sale or donation, or post a listing for a device that they are looking to purchase. The comprehensive list of postings, organized by equipment category, is available on the website. Contact information is posted with each listing. Once the buying and selling parties have made contact, they assume full responsibility for all arrangements involved in the exchange of the device. There is no cost to use the Exchange or to have a listing on the Exchange. Owners of available items have complete discretion to donate or charge whatever price they wish. Likewise, people seeking AT are free to negotiate the terms of the exchange.</w:t>
      </w:r>
      <w:r w:rsidRPr="00151912">
        <w:t xml:space="preserve"> </w:t>
      </w:r>
    </w:p>
    <w:p w14:paraId="3356FF60" w14:textId="0CEE8B57" w:rsidR="00856108" w:rsidRPr="00151912" w:rsidRDefault="00856108" w:rsidP="00856108">
      <w:pPr>
        <w:keepNext/>
        <w:ind w:left="360"/>
        <w:rPr>
          <w:rFonts w:ascii="Verdana" w:hAnsi="Verdana"/>
          <w:sz w:val="18"/>
          <w:szCs w:val="18"/>
        </w:rPr>
      </w:pPr>
      <w:r w:rsidRPr="00151912">
        <w:rPr>
          <w:rFonts w:ascii="Verdana" w:hAnsi="Verdana"/>
          <w:sz w:val="18"/>
          <w:szCs w:val="18"/>
        </w:rPr>
        <w:t>Individuals can access the AT Exchange via the website, or by calling in to a central service. DATI staff ensure that all listings are complete prior to posting, and follow up with buyers and sellers to determine their satisfaction with the service and to verify the value of the transaction for data reporting purposes.</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5779BA66"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10" w:history="1">
        <w:r w:rsidR="00624686" w:rsidRPr="00D24D05">
          <w:rPr>
            <w:rStyle w:val="Hyperlink"/>
            <w:rFonts w:ascii="Verdana" w:hAnsi="Verdana"/>
            <w:b/>
            <w:bCs/>
            <w:szCs w:val="18"/>
          </w:rPr>
          <w:t>http://www.dati.org/v3/home.php</w:t>
        </w:r>
      </w:hyperlink>
      <w:r w:rsidR="00624686">
        <w:rPr>
          <w:rFonts w:ascii="Verdana" w:hAnsi="Verdana"/>
          <w:b/>
          <w:bCs/>
          <w:sz w:val="18"/>
          <w:szCs w:val="18"/>
        </w:rPr>
        <w:t xml:space="preserv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35E2DE88"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264A2E68" w14:textId="055F6F0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06E31EE1" w14:textId="29B4AF7A"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4D68B6BC"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3ABD474C" w14:textId="74CDD4C0"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0A6507A1" w14:textId="612C9F02"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4DE6D46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0A2D3887" w14:textId="459DEC98"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03DE5B81" w14:textId="0A7F1385"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24E4DC85"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0236F39A" w14:textId="6C4C098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112C17F1" w14:textId="4DC7D9FC"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3CB77A93"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0AD55D52" w14:textId="0B4A945B"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3669BE19" w14:textId="42282068" w:rsidR="00D231F0" w:rsidRPr="00087A0F" w:rsidRDefault="00136DD0" w:rsidP="00087A0F">
            <w:pPr>
              <w:jc w:val="center"/>
              <w:rPr>
                <w:rFonts w:ascii="Verdana" w:hAnsi="Verdana"/>
                <w:sz w:val="18"/>
                <w:szCs w:val="18"/>
              </w:rPr>
            </w:pPr>
            <w:r>
              <w:rPr>
                <w:rFonts w:ascii="Verdana" w:hAnsi="Verdana"/>
                <w:sz w:val="18"/>
                <w:szCs w:val="18"/>
              </w:rPr>
              <w:t>Yes</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34D2A141"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1378D512" w14:textId="765F881B"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1D92D507" w14:textId="1E90E5B2"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lastRenderedPageBreak/>
              <w:t>Local/Community Entities</w:t>
            </w:r>
          </w:p>
        </w:tc>
        <w:tc>
          <w:tcPr>
            <w:tcW w:w="1800" w:type="dxa"/>
          </w:tcPr>
          <w:p w14:paraId="3690D499" w14:textId="2F4613C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6D38B6F7" w14:textId="7E43EBE7"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33D00337" w14:textId="14375C36"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3D06FD53"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2DFA8EBC" w14:textId="3E1D621E"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00429300" w14:textId="2E0C7036"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43921A20"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5AE86879" w14:textId="141B8669"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20FCDB53" w14:textId="31D2E75E" w:rsidR="00D231F0" w:rsidRPr="00087A0F" w:rsidRDefault="0045397E" w:rsidP="00087A0F">
            <w:pPr>
              <w:jc w:val="center"/>
              <w:rPr>
                <w:rFonts w:ascii="Verdana" w:hAnsi="Verdana"/>
                <w:sz w:val="18"/>
                <w:szCs w:val="18"/>
              </w:rPr>
            </w:pPr>
            <w:r w:rsidRPr="00087A0F">
              <w:rPr>
                <w:rFonts w:ascii="Verdana" w:hAnsi="Verdana"/>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326A8C1D" w:rsidR="0005735C" w:rsidRPr="0070326A" w:rsidRDefault="00C444E6" w:rsidP="000609FD">
      <w:pPr>
        <w:pStyle w:val="ListParagraph"/>
        <w:numPr>
          <w:ilvl w:val="0"/>
          <w:numId w:val="5"/>
        </w:numPr>
        <w:tabs>
          <w:tab w:val="left" w:pos="1800"/>
        </w:tabs>
        <w:rPr>
          <w:rFonts w:ascii="Verdana" w:hAnsi="Verdana"/>
          <w:b/>
          <w:bCs/>
          <w:sz w:val="18"/>
        </w:rPr>
      </w:pPr>
      <w:sdt>
        <w:sdtPr>
          <w:rPr>
            <w:rFonts w:ascii="Verdana" w:hAnsi="Verdana"/>
            <w:b/>
            <w:bCs/>
            <w:sz w:val="18"/>
          </w:rPr>
          <w:id w:val="-2022300435"/>
          <w14:checkbox>
            <w14:checked w14:val="0"/>
            <w14:checkedState w14:val="2612" w14:font="MS Gothic"/>
            <w14:uncheckedState w14:val="2610" w14:font="MS Gothic"/>
          </w14:checkbox>
        </w:sdtPr>
        <w:sdtEndPr/>
        <w:sdtContent>
          <w:r w:rsidR="00F56CE7">
            <w:rPr>
              <w:rFonts w:ascii="MS Gothic" w:eastAsia="MS Gothic" w:hAnsi="MS Gothic" w:hint="eastAsia"/>
              <w:b/>
              <w:bCs/>
              <w:sz w:val="18"/>
            </w:rPr>
            <w:t>☐</w:t>
          </w:r>
        </w:sdtContent>
      </w:sdt>
      <w:r w:rsidR="00F56CE7">
        <w:rPr>
          <w:rFonts w:ascii="Verdana" w:hAnsi="Verdana"/>
          <w:b/>
          <w:bCs/>
          <w:sz w:val="18"/>
        </w:rPr>
        <w:t xml:space="preserve">     </w:t>
      </w:r>
      <w:r w:rsidR="00263D35" w:rsidRPr="0070326A">
        <w:rPr>
          <w:rFonts w:ascii="Verdana" w:hAnsi="Verdana"/>
          <w:b/>
          <w:bCs/>
          <w:sz w:val="18"/>
        </w:rPr>
        <w:t xml:space="preserve">Device ownership is transferred to the recipient </w:t>
      </w:r>
    </w:p>
    <w:p w14:paraId="623F661C" w14:textId="3C10193F" w:rsidR="00AB4C76" w:rsidRDefault="00C444E6" w:rsidP="000609FD">
      <w:pPr>
        <w:pStyle w:val="ListParagraph"/>
        <w:numPr>
          <w:ilvl w:val="0"/>
          <w:numId w:val="5"/>
        </w:numPr>
        <w:tabs>
          <w:tab w:val="left" w:pos="1800"/>
        </w:tabs>
        <w:rPr>
          <w:rFonts w:ascii="Verdana" w:hAnsi="Verdana"/>
          <w:b/>
          <w:bCs/>
          <w:sz w:val="18"/>
          <w:szCs w:val="18"/>
        </w:rPr>
      </w:pPr>
      <w:sdt>
        <w:sdtPr>
          <w:rPr>
            <w:rFonts w:ascii="Verdana" w:hAnsi="Verdana"/>
            <w:b/>
            <w:sz w:val="18"/>
            <w:szCs w:val="18"/>
          </w:rPr>
          <w:id w:val="972494218"/>
          <w14:checkbox>
            <w14:checked w14:val="1"/>
            <w14:checkedState w14:val="2612" w14:font="MS Gothic"/>
            <w14:uncheckedState w14:val="2610" w14:font="MS Gothic"/>
          </w14:checkbox>
        </w:sdtPr>
        <w:sdtEndPr/>
        <w:sdtContent>
          <w:r w:rsidR="00F56CE7">
            <w:rPr>
              <w:rFonts w:ascii="MS Gothic" w:eastAsia="MS Gothic" w:hAnsi="MS Gothic" w:hint="eastAsia"/>
              <w:b/>
              <w:sz w:val="18"/>
              <w:szCs w:val="18"/>
            </w:rPr>
            <w:t>☒</w:t>
          </w:r>
        </w:sdtContent>
      </w:sdt>
      <w:r w:rsidR="00F56CE7">
        <w:rPr>
          <w:rFonts w:ascii="Verdana" w:hAnsi="Verdana"/>
          <w:b/>
          <w:sz w:val="18"/>
          <w:szCs w:val="18"/>
        </w:rPr>
        <w:t xml:space="preserve">    </w:t>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39CF0E7A" w14:textId="77777777" w:rsidR="00081AD8" w:rsidRPr="00081AD8" w:rsidRDefault="00742F7A" w:rsidP="00151912">
      <w:pPr>
        <w:pStyle w:val="ListParagraph"/>
        <w:numPr>
          <w:ilvl w:val="2"/>
          <w:numId w:val="9"/>
        </w:numPr>
        <w:rPr>
          <w:rFonts w:ascii="Verdana" w:hAnsi="Verdana"/>
          <w:sz w:val="18"/>
          <w:szCs w:val="18"/>
        </w:rPr>
      </w:pPr>
      <w:r w:rsidRPr="00081AD8">
        <w:rPr>
          <w:rFonts w:ascii="Verdana" w:hAnsi="Verdana"/>
          <w:b/>
          <w:bCs/>
          <w:sz w:val="18"/>
          <w:szCs w:val="18"/>
        </w:rPr>
        <w:t xml:space="preserve">Describe the activity. </w:t>
      </w:r>
    </w:p>
    <w:p w14:paraId="6AECC40F" w14:textId="77777777" w:rsidR="00AE7168" w:rsidRPr="00AE7168" w:rsidRDefault="00AE7168" w:rsidP="00AE7168">
      <w:pPr>
        <w:ind w:left="480"/>
        <w:rPr>
          <w:rFonts w:ascii="Verdana" w:hAnsi="Verdana"/>
          <w:sz w:val="18"/>
          <w:szCs w:val="18"/>
        </w:rPr>
      </w:pPr>
      <w:r w:rsidRPr="00AE7168">
        <w:rPr>
          <w:rFonts w:ascii="Verdana" w:hAnsi="Verdana"/>
          <w:sz w:val="18"/>
          <w:szCs w:val="18"/>
        </w:rPr>
        <w:t>The DATI engages in a limited open-ended loan program focused on young children and early care and education providers. This program is a result of a federal grant from the U.S. Department of Education, Office of Special Education Programs, which enabled DATI to build its inventory of products with particular relevance to children birth to age 5. While most equipment loan activity is governed by the program’s typical timeframes, there are circumstances in which a piece of equipment may remain with a provider or family for an extended period. Many of these products are those that children will “outgrow” after a time. We track all devices using our customary procedures, and contact the recipient of the open-ended loan on a regular basis to determine if the item is still serving its intended purpose. When it is no longer useful, the item can be returned to the program, sanitized, and returned to the demonstration and loan library.</w:t>
      </w:r>
    </w:p>
    <w:p w14:paraId="44ABAC58" w14:textId="4A2D7D94"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2D50DCD1" w14:textId="77777777" w:rsidR="00CE36DA" w:rsidRPr="00CE36DA" w:rsidRDefault="00CE36DA" w:rsidP="00CE36DA">
      <w:pPr>
        <w:ind w:left="480"/>
        <w:rPr>
          <w:rFonts w:ascii="Verdana" w:hAnsi="Verdana"/>
          <w:sz w:val="18"/>
          <w:szCs w:val="18"/>
        </w:rPr>
      </w:pPr>
      <w:r w:rsidRPr="00CE36DA">
        <w:rPr>
          <w:rFonts w:ascii="Verdana" w:hAnsi="Verdana"/>
          <w:sz w:val="18"/>
          <w:szCs w:val="18"/>
        </w:rPr>
        <w:t xml:space="preserve">There is no specific URL; the early childhood inventory can be viewed at </w:t>
      </w:r>
      <w:hyperlink r:id="rId11" w:history="1">
        <w:r w:rsidRPr="00CE36DA">
          <w:rPr>
            <w:rFonts w:ascii="Verdana" w:hAnsi="Verdana"/>
            <w:sz w:val="18"/>
            <w:szCs w:val="18"/>
          </w:rPr>
          <w:t>www.cds/udel.edu/at/dati/</w:t>
        </w:r>
      </w:hyperlink>
    </w:p>
    <w:p w14:paraId="4E3763B7" w14:textId="77777777" w:rsidR="00CE36DA" w:rsidRPr="00CE36DA" w:rsidRDefault="00CE36DA" w:rsidP="00CE36DA">
      <w:pPr>
        <w:ind w:left="360"/>
        <w:rPr>
          <w:rFonts w:ascii="Verdana" w:hAnsi="Verdana"/>
          <w:b/>
          <w:bCs/>
          <w:sz w:val="18"/>
          <w:szCs w:val="18"/>
        </w:rPr>
      </w:pP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1F9EDEF"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4619C147" w14:textId="62E05BB2"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6518959C" w14:textId="54B13B28"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318AB9F9"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28CF1CFA" w14:textId="1ADECDDF"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2C976608" w14:textId="3F1998E6"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33B1783"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6B0B023B" w14:textId="143882D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20618BB8" w14:textId="255B0651"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4D0ED619"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13D253A0" w14:textId="0810F8EB"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06DED74D" w14:textId="7B60C4EA"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22FD71B3"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22A81FB6" w14:textId="0EEBA5D2"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26D54849" w14:textId="725ACA84" w:rsidR="00D231F0" w:rsidRPr="00087A0F" w:rsidRDefault="00CA423D" w:rsidP="00087A0F">
            <w:pPr>
              <w:jc w:val="center"/>
              <w:rPr>
                <w:rFonts w:ascii="Verdana" w:hAnsi="Verdana"/>
                <w:sz w:val="18"/>
                <w:szCs w:val="18"/>
              </w:rPr>
            </w:pPr>
            <w:r w:rsidRPr="00087A0F">
              <w:rPr>
                <w:rFonts w:ascii="Verdana" w:hAnsi="Verdana"/>
                <w:sz w:val="18"/>
                <w:szCs w:val="18"/>
              </w:rPr>
              <w:t>Yes</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06CACE7D"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48CF2C5B" w14:textId="6CB5696A"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4EE57321" w14:textId="1EEF7742" w:rsidR="00D231F0" w:rsidRPr="00087A0F" w:rsidRDefault="00CA423D" w:rsidP="00087A0F">
            <w:pPr>
              <w:jc w:val="center"/>
              <w:rPr>
                <w:rFonts w:ascii="Verdana" w:hAnsi="Verdana"/>
                <w:sz w:val="18"/>
                <w:szCs w:val="18"/>
              </w:rPr>
            </w:pPr>
            <w:r w:rsidRPr="00087A0F">
              <w:rPr>
                <w:rFonts w:ascii="Verdana" w:hAnsi="Verdana"/>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1057A10"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7EAFC50E" w14:textId="1F40AA24"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3827AA24" w14:textId="45F43314" w:rsidR="00D231F0" w:rsidRPr="00087A0F" w:rsidRDefault="0045397E" w:rsidP="00087A0F">
            <w:pPr>
              <w:jc w:val="center"/>
              <w:rPr>
                <w:rFonts w:ascii="Verdana" w:hAnsi="Verdana"/>
                <w:sz w:val="18"/>
                <w:szCs w:val="18"/>
              </w:rPr>
            </w:pPr>
            <w:r w:rsidRPr="00087A0F">
              <w:rPr>
                <w:rFonts w:ascii="Verdana" w:hAnsi="Verdana"/>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31486EAB"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800" w:type="dxa"/>
          </w:tcPr>
          <w:p w14:paraId="4284BC94" w14:textId="5209C6D6" w:rsidR="00D231F0" w:rsidRPr="00087A0F" w:rsidRDefault="0045397E" w:rsidP="00087A0F">
            <w:pPr>
              <w:jc w:val="center"/>
              <w:rPr>
                <w:rFonts w:ascii="Verdana" w:hAnsi="Verdana"/>
                <w:sz w:val="18"/>
                <w:szCs w:val="18"/>
              </w:rPr>
            </w:pPr>
            <w:r w:rsidRPr="00087A0F">
              <w:rPr>
                <w:rFonts w:ascii="Verdana" w:hAnsi="Verdana"/>
                <w:sz w:val="18"/>
                <w:szCs w:val="18"/>
              </w:rPr>
              <w:t>No</w:t>
            </w:r>
          </w:p>
        </w:tc>
        <w:tc>
          <w:tcPr>
            <w:tcW w:w="1710" w:type="dxa"/>
          </w:tcPr>
          <w:p w14:paraId="79434511" w14:textId="627A0E95" w:rsidR="00D231F0" w:rsidRPr="00087A0F" w:rsidRDefault="0045397E" w:rsidP="00087A0F">
            <w:pPr>
              <w:jc w:val="center"/>
              <w:rPr>
                <w:rFonts w:ascii="Verdana" w:hAnsi="Verdana"/>
                <w:sz w:val="18"/>
                <w:szCs w:val="18"/>
              </w:rPr>
            </w:pPr>
            <w:r w:rsidRPr="00087A0F">
              <w:rPr>
                <w:rFonts w:ascii="Verdana" w:hAnsi="Verdana"/>
                <w:sz w:val="18"/>
                <w:szCs w:val="18"/>
              </w:rPr>
              <w:t>Yes</w:t>
            </w:r>
          </w:p>
        </w:tc>
      </w:tr>
      <w:tr w:rsidR="00D231F0" w14:paraId="6524645C" w14:textId="77777777" w:rsidTr="00FA1D47">
        <w:trPr>
          <w:cantSplit/>
          <w:jc w:val="center"/>
        </w:trPr>
        <w:tc>
          <w:tcPr>
            <w:tcW w:w="3588" w:type="dxa"/>
          </w:tcPr>
          <w:p w14:paraId="66FB765B" w14:textId="77777777" w:rsidR="00D231F0" w:rsidRDefault="00D231F0" w:rsidP="00A02B19">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p w14:paraId="16B361CA" w14:textId="1E262C63" w:rsidR="00815954" w:rsidRPr="00815954" w:rsidRDefault="00815954" w:rsidP="00A02B19">
            <w:pPr>
              <w:tabs>
                <w:tab w:val="left" w:pos="1152"/>
                <w:tab w:val="left" w:pos="1440"/>
                <w:tab w:val="left" w:pos="1728"/>
              </w:tabs>
              <w:rPr>
                <w:rFonts w:ascii="Verdana" w:hAnsi="Verdana"/>
                <w:b/>
                <w:bCs/>
                <w:iCs/>
                <w:sz w:val="18"/>
                <w:szCs w:val="18"/>
              </w:rPr>
            </w:pPr>
            <w:r w:rsidRPr="00815954">
              <w:rPr>
                <w:rFonts w:ascii="Verdana" w:hAnsi="Verdana"/>
                <w:bCs/>
                <w:iCs/>
                <w:sz w:val="18"/>
                <w:szCs w:val="18"/>
              </w:rPr>
              <w:t>University of Delaware Tobin Fund for Visual Assistive Technology</w:t>
            </w:r>
          </w:p>
        </w:tc>
        <w:tc>
          <w:tcPr>
            <w:tcW w:w="1800" w:type="dxa"/>
          </w:tcPr>
          <w:p w14:paraId="7ABB2E4A" w14:textId="77777777" w:rsidR="00D231F0" w:rsidRPr="00087A0F" w:rsidRDefault="00D231F0" w:rsidP="00087A0F">
            <w:pPr>
              <w:jc w:val="center"/>
              <w:rPr>
                <w:rFonts w:ascii="Verdana" w:hAnsi="Verdana"/>
                <w:sz w:val="18"/>
                <w:szCs w:val="18"/>
              </w:rPr>
            </w:pPr>
          </w:p>
        </w:tc>
        <w:tc>
          <w:tcPr>
            <w:tcW w:w="1800" w:type="dxa"/>
          </w:tcPr>
          <w:p w14:paraId="79EBB7A7" w14:textId="77777777" w:rsidR="00D231F0" w:rsidRPr="00087A0F" w:rsidRDefault="00D231F0" w:rsidP="00087A0F">
            <w:pPr>
              <w:jc w:val="center"/>
              <w:rPr>
                <w:rFonts w:ascii="Verdana" w:hAnsi="Verdana"/>
                <w:sz w:val="18"/>
                <w:szCs w:val="18"/>
              </w:rPr>
            </w:pPr>
          </w:p>
        </w:tc>
        <w:tc>
          <w:tcPr>
            <w:tcW w:w="1710" w:type="dxa"/>
          </w:tcPr>
          <w:p w14:paraId="62F17BB9" w14:textId="3E12C8CD" w:rsidR="00D231F0" w:rsidRPr="00087A0F" w:rsidRDefault="00815954" w:rsidP="00087A0F">
            <w:pPr>
              <w:jc w:val="center"/>
              <w:rPr>
                <w:rFonts w:ascii="Verdana" w:hAnsi="Verdana"/>
                <w:sz w:val="18"/>
                <w:szCs w:val="18"/>
              </w:rPr>
            </w:pPr>
            <w:r w:rsidRPr="00087A0F">
              <w:rPr>
                <w:rFonts w:ascii="Verdana" w:hAnsi="Verdana"/>
                <w:sz w:val="18"/>
                <w:szCs w:val="18"/>
              </w:rPr>
              <w:t>Yes</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3175D2A" w:rsidR="00C97508" w:rsidRPr="0045397E" w:rsidRDefault="00C444E6" w:rsidP="0045397E">
      <w:pPr>
        <w:tabs>
          <w:tab w:val="left" w:pos="1170"/>
        </w:tabs>
        <w:ind w:left="720"/>
        <w:rPr>
          <w:rFonts w:ascii="Verdana" w:hAnsi="Verdana"/>
          <w:b/>
          <w:bCs/>
          <w:sz w:val="18"/>
        </w:rPr>
      </w:pPr>
      <w:sdt>
        <w:sdtPr>
          <w:rPr>
            <w:rFonts w:ascii="Verdana" w:hAnsi="Verdana"/>
            <w:b/>
            <w:bCs/>
            <w:sz w:val="18"/>
          </w:rPr>
          <w:id w:val="-2127612360"/>
          <w14:checkbox>
            <w14:checked w14:val="0"/>
            <w14:checkedState w14:val="2612" w14:font="MS Gothic"/>
            <w14:uncheckedState w14:val="2610" w14:font="MS Gothic"/>
          </w14:checkbox>
        </w:sdtPr>
        <w:sdtEndPr/>
        <w:sdtContent>
          <w:r w:rsidR="0045397E">
            <w:rPr>
              <w:rFonts w:ascii="MS Gothic" w:eastAsia="MS Gothic" w:hAnsi="MS Gothic" w:hint="eastAsia"/>
              <w:b/>
              <w:bCs/>
              <w:sz w:val="18"/>
            </w:rPr>
            <w:t>☐</w:t>
          </w:r>
        </w:sdtContent>
      </w:sdt>
      <w:r w:rsidR="0045397E">
        <w:rPr>
          <w:rFonts w:ascii="Verdana" w:hAnsi="Verdana"/>
          <w:b/>
          <w:bCs/>
          <w:sz w:val="18"/>
        </w:rPr>
        <w:tab/>
      </w:r>
      <w:r w:rsidR="00C97508" w:rsidRPr="0045397E">
        <w:rPr>
          <w:rFonts w:ascii="Verdana" w:hAnsi="Verdana"/>
          <w:b/>
          <w:bCs/>
          <w:sz w:val="18"/>
        </w:rPr>
        <w:t>The majority of devices are shipped via mail or other delivery service.</w:t>
      </w:r>
    </w:p>
    <w:p w14:paraId="09E762B5" w14:textId="4ECDBE68" w:rsidR="00AB4C76" w:rsidRPr="0045397E" w:rsidRDefault="00C444E6" w:rsidP="0045397E">
      <w:pPr>
        <w:tabs>
          <w:tab w:val="left" w:pos="1170"/>
        </w:tabs>
        <w:ind w:left="720"/>
        <w:rPr>
          <w:rFonts w:ascii="Verdana" w:hAnsi="Verdana"/>
          <w:b/>
          <w:sz w:val="18"/>
          <w:szCs w:val="18"/>
        </w:rPr>
      </w:pPr>
      <w:sdt>
        <w:sdtPr>
          <w:rPr>
            <w:rFonts w:ascii="Verdana" w:hAnsi="Verdana"/>
            <w:b/>
            <w:bCs/>
            <w:sz w:val="18"/>
          </w:rPr>
          <w:id w:val="1422071196"/>
          <w14:checkbox>
            <w14:checked w14:val="1"/>
            <w14:checkedState w14:val="2612" w14:font="MS Gothic"/>
            <w14:uncheckedState w14:val="2610" w14:font="MS Gothic"/>
          </w14:checkbox>
        </w:sdtPr>
        <w:sdtEndPr/>
        <w:sdtContent>
          <w:r w:rsidR="0045397E">
            <w:rPr>
              <w:rFonts w:ascii="MS Gothic" w:eastAsia="MS Gothic" w:hAnsi="MS Gothic" w:hint="eastAsia"/>
              <w:b/>
              <w:bCs/>
              <w:sz w:val="18"/>
            </w:rPr>
            <w:t>☒</w:t>
          </w:r>
        </w:sdtContent>
      </w:sdt>
      <w:r w:rsidR="0045397E">
        <w:rPr>
          <w:rFonts w:ascii="Verdana" w:hAnsi="Verdana"/>
          <w:b/>
          <w:bCs/>
          <w:sz w:val="18"/>
        </w:rPr>
        <w:tab/>
      </w:r>
      <w:r w:rsidR="0045397E" w:rsidRPr="0045397E">
        <w:rPr>
          <w:rFonts w:ascii="Verdana" w:hAnsi="Verdana"/>
          <w:b/>
          <w:bCs/>
          <w:sz w:val="18"/>
        </w:rPr>
        <w:t xml:space="preserve">The </w:t>
      </w:r>
      <w:r w:rsidR="00C97508" w:rsidRPr="0045397E">
        <w:rPr>
          <w:rFonts w:ascii="Verdana" w:hAnsi="Verdana"/>
          <w:b/>
          <w:sz w:val="18"/>
          <w:szCs w:val="18"/>
        </w:rPr>
        <w:t xml:space="preserve">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08DA8C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6F052CE" w14:textId="6C490E80" w:rsidR="00463A9E" w:rsidRDefault="00463A9E" w:rsidP="00463A9E">
      <w:pPr>
        <w:ind w:left="360"/>
        <w:rPr>
          <w:rFonts w:ascii="Verdana" w:hAnsi="Verdana"/>
          <w:sz w:val="18"/>
          <w:szCs w:val="18"/>
        </w:rPr>
      </w:pPr>
      <w:r w:rsidRPr="00463A9E">
        <w:rPr>
          <w:rFonts w:ascii="Verdana" w:hAnsi="Verdana"/>
          <w:sz w:val="18"/>
          <w:szCs w:val="18"/>
        </w:rPr>
        <w:t xml:space="preserve">The short-term loan program is operated by the State AT Program (DATI) and is available to Delawareans with disabilities, their families, the providers who support them, and entities/organizations statewide promoting awareness and use of AT. All but one of the </w:t>
      </w:r>
      <w:r w:rsidR="00F96C82">
        <w:rPr>
          <w:rFonts w:ascii="Verdana" w:hAnsi="Verdana"/>
          <w:sz w:val="18"/>
          <w:szCs w:val="18"/>
        </w:rPr>
        <w:t xml:space="preserve">4500+ </w:t>
      </w:r>
      <w:r w:rsidRPr="00463A9E">
        <w:rPr>
          <w:rFonts w:ascii="Verdana" w:hAnsi="Verdana"/>
          <w:sz w:val="18"/>
          <w:szCs w:val="18"/>
        </w:rPr>
        <w:t>items can be lent without further eligibility requirements.</w:t>
      </w:r>
    </w:p>
    <w:p w14:paraId="4AC98646" w14:textId="12DF2DE5" w:rsidR="00AB4C76" w:rsidRPr="00463A9E" w:rsidRDefault="001B6902" w:rsidP="00463A9E">
      <w:pPr>
        <w:pStyle w:val="ListParagraph"/>
        <w:numPr>
          <w:ilvl w:val="2"/>
          <w:numId w:val="9"/>
        </w:numPr>
        <w:rPr>
          <w:rFonts w:ascii="Verdana" w:hAnsi="Verdana"/>
          <w:b/>
          <w:bCs/>
          <w:sz w:val="18"/>
          <w:szCs w:val="18"/>
        </w:rPr>
      </w:pPr>
      <w:r w:rsidRPr="00463A9E">
        <w:rPr>
          <w:rFonts w:ascii="Verdana" w:hAnsi="Verdana"/>
          <w:b/>
          <w:bCs/>
          <w:sz w:val="18"/>
          <w:szCs w:val="18"/>
        </w:rPr>
        <w:t xml:space="preserve">The online page for this specific activity can be found at: </w:t>
      </w:r>
      <w:r w:rsidR="0045397E" w:rsidRPr="00463A9E">
        <w:rPr>
          <w:rFonts w:ascii="Verdana" w:hAnsi="Verdana"/>
          <w:sz w:val="18"/>
          <w:szCs w:val="18"/>
        </w:rPr>
        <w:t>https://www.cds.udel.edu/at/dati/</w:t>
      </w:r>
    </w:p>
    <w:p w14:paraId="601949C0" w14:textId="77777777" w:rsidR="00675285" w:rsidRDefault="00675285" w:rsidP="00675285"/>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046BA5FE"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66ABB5CD" w14:textId="22069DF1"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646A5974" w14:textId="4CDB67B6" w:rsidR="00D231F0" w:rsidRPr="00087A0F" w:rsidRDefault="00002B4D" w:rsidP="00087A0F">
            <w:pPr>
              <w:jc w:val="center"/>
              <w:rPr>
                <w:rFonts w:ascii="Verdana" w:hAnsi="Verdana"/>
                <w:sz w:val="18"/>
                <w:szCs w:val="18"/>
              </w:rPr>
            </w:pPr>
            <w:r w:rsidRPr="00087A0F">
              <w:rPr>
                <w:rFonts w:ascii="Verdana" w:hAnsi="Verdana"/>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5A84DCD8"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142C7F45" w14:textId="58BA94C1"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0A1B4466" w14:textId="20569878" w:rsidR="00D231F0" w:rsidRPr="00087A0F" w:rsidRDefault="00002B4D" w:rsidP="00087A0F">
            <w:pPr>
              <w:jc w:val="center"/>
              <w:rPr>
                <w:rFonts w:ascii="Verdana" w:hAnsi="Verdana"/>
                <w:sz w:val="18"/>
                <w:szCs w:val="18"/>
              </w:rPr>
            </w:pPr>
            <w:r w:rsidRPr="00087A0F">
              <w:rPr>
                <w:rFonts w:ascii="Verdana" w:hAnsi="Verdana"/>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3E504262"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345801B9" w14:textId="0108D09C"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2F46E927" w14:textId="49DFE128" w:rsidR="00D231F0" w:rsidRPr="00087A0F" w:rsidRDefault="00002B4D" w:rsidP="00087A0F">
            <w:pPr>
              <w:jc w:val="center"/>
              <w:rPr>
                <w:rFonts w:ascii="Verdana" w:hAnsi="Verdana"/>
                <w:sz w:val="18"/>
                <w:szCs w:val="18"/>
              </w:rPr>
            </w:pPr>
            <w:r w:rsidRPr="00087A0F">
              <w:rPr>
                <w:rFonts w:ascii="Verdana" w:hAnsi="Verdana"/>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DADC4F1"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0985B68D" w14:textId="7FB2589E"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69B8F4B8" w14:textId="2CCD8723" w:rsidR="00D231F0" w:rsidRPr="00087A0F" w:rsidRDefault="00002B4D" w:rsidP="00087A0F">
            <w:pPr>
              <w:jc w:val="center"/>
              <w:rPr>
                <w:rFonts w:ascii="Verdana" w:hAnsi="Verdana"/>
                <w:sz w:val="18"/>
                <w:szCs w:val="18"/>
              </w:rPr>
            </w:pPr>
            <w:r w:rsidRPr="00087A0F">
              <w:rPr>
                <w:rFonts w:ascii="Verdana" w:hAnsi="Verdana"/>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2E577AF3"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04CF2ECD" w14:textId="28B3F492"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1B432732" w14:textId="404F9FDD" w:rsidR="00D231F0" w:rsidRPr="00087A0F" w:rsidRDefault="008568C6" w:rsidP="00087A0F">
            <w:pPr>
              <w:jc w:val="center"/>
              <w:rPr>
                <w:rFonts w:ascii="Verdana" w:hAnsi="Verdana"/>
                <w:sz w:val="18"/>
                <w:szCs w:val="18"/>
              </w:rPr>
            </w:pPr>
            <w:r>
              <w:rPr>
                <w:rFonts w:ascii="Verdana" w:hAnsi="Verdana"/>
                <w:sz w:val="18"/>
                <w:szCs w:val="18"/>
              </w:rPr>
              <w:t>Yes</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03D0981A"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34A98EC9" w14:textId="005A93B5"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67D78C4F" w14:textId="6EBE9FC8" w:rsidR="00D231F0" w:rsidRPr="00087A0F" w:rsidRDefault="00002B4D" w:rsidP="00087A0F">
            <w:pPr>
              <w:jc w:val="center"/>
              <w:rPr>
                <w:rFonts w:ascii="Verdana" w:hAnsi="Verdana"/>
                <w:sz w:val="18"/>
                <w:szCs w:val="18"/>
              </w:rPr>
            </w:pPr>
            <w:r w:rsidRPr="00087A0F">
              <w:rPr>
                <w:rFonts w:ascii="Verdana" w:hAnsi="Verdana"/>
                <w:sz w:val="18"/>
                <w:szCs w:val="18"/>
              </w:rPr>
              <w:t>Yes</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5BE10D04"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29EDD9C3" w14:textId="2AD52F5F"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24C7E3DC" w14:textId="2204C11B" w:rsidR="00D231F0" w:rsidRPr="00087A0F" w:rsidRDefault="00002B4D" w:rsidP="00087A0F">
            <w:pPr>
              <w:jc w:val="center"/>
              <w:rPr>
                <w:rFonts w:ascii="Verdana" w:hAnsi="Verdana"/>
                <w:sz w:val="18"/>
                <w:szCs w:val="18"/>
              </w:rPr>
            </w:pPr>
            <w:r w:rsidRPr="00087A0F">
              <w:rPr>
                <w:rFonts w:ascii="Verdana" w:hAnsi="Verdana"/>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20294423"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800" w:type="dxa"/>
          </w:tcPr>
          <w:p w14:paraId="60748DEF" w14:textId="70559861" w:rsidR="00D231F0" w:rsidRPr="00087A0F" w:rsidRDefault="00002B4D" w:rsidP="00087A0F">
            <w:pPr>
              <w:jc w:val="center"/>
              <w:rPr>
                <w:rFonts w:ascii="Verdana" w:hAnsi="Verdana"/>
                <w:sz w:val="18"/>
                <w:szCs w:val="18"/>
              </w:rPr>
            </w:pPr>
            <w:r w:rsidRPr="00087A0F">
              <w:rPr>
                <w:rFonts w:ascii="Verdana" w:hAnsi="Verdana"/>
                <w:sz w:val="18"/>
                <w:szCs w:val="18"/>
              </w:rPr>
              <w:t>No</w:t>
            </w:r>
          </w:p>
        </w:tc>
        <w:tc>
          <w:tcPr>
            <w:tcW w:w="1710" w:type="dxa"/>
          </w:tcPr>
          <w:p w14:paraId="7275E4DC" w14:textId="3826F218" w:rsidR="00D231F0" w:rsidRPr="00087A0F" w:rsidRDefault="00116B29" w:rsidP="00087A0F">
            <w:pPr>
              <w:jc w:val="center"/>
              <w:rPr>
                <w:rFonts w:ascii="Verdana" w:hAnsi="Verdana"/>
                <w:sz w:val="18"/>
                <w:szCs w:val="18"/>
              </w:rPr>
            </w:pPr>
            <w:r w:rsidRPr="00087A0F">
              <w:rPr>
                <w:rFonts w:ascii="Verdana" w:hAnsi="Verdana"/>
                <w:sz w:val="18"/>
                <w:szCs w:val="18"/>
              </w:rPr>
              <w:t>Yes</w:t>
            </w:r>
          </w:p>
        </w:tc>
      </w:tr>
      <w:tr w:rsidR="00D231F0" w14:paraId="2032F4EF" w14:textId="77777777" w:rsidTr="00FA1D47">
        <w:trPr>
          <w:cantSplit/>
          <w:jc w:val="center"/>
        </w:trPr>
        <w:tc>
          <w:tcPr>
            <w:tcW w:w="3588" w:type="dxa"/>
          </w:tcPr>
          <w:p w14:paraId="6A0B0424" w14:textId="77777777" w:rsidR="00D231F0" w:rsidRDefault="00D231F0" w:rsidP="00A02B19">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Pr="0066123D">
              <w:rPr>
                <w:rFonts w:ascii="Verdana" w:hAnsi="Verdana"/>
                <w:bCs/>
                <w:i/>
                <w:sz w:val="18"/>
                <w:szCs w:val="18"/>
              </w:rPr>
              <w:t>(describe)</w:t>
            </w:r>
            <w:r w:rsidR="00116B29">
              <w:rPr>
                <w:rFonts w:ascii="Verdana" w:hAnsi="Verdana"/>
                <w:bCs/>
                <w:i/>
                <w:sz w:val="18"/>
                <w:szCs w:val="18"/>
              </w:rPr>
              <w:t>.</w:t>
            </w:r>
          </w:p>
          <w:p w14:paraId="4FB56DC0" w14:textId="18BCA375" w:rsidR="00116B29" w:rsidRDefault="008568C6" w:rsidP="00A02B19">
            <w:pPr>
              <w:tabs>
                <w:tab w:val="left" w:pos="1152"/>
                <w:tab w:val="left" w:pos="1440"/>
                <w:tab w:val="left" w:pos="1728"/>
              </w:tabs>
              <w:rPr>
                <w:rFonts w:ascii="Verdana" w:hAnsi="Verdana"/>
                <w:b/>
                <w:bCs/>
                <w:sz w:val="18"/>
                <w:szCs w:val="18"/>
              </w:rPr>
            </w:pPr>
            <w:r w:rsidRPr="00815954">
              <w:rPr>
                <w:rFonts w:ascii="Verdana" w:hAnsi="Verdana"/>
                <w:bCs/>
                <w:iCs/>
                <w:sz w:val="18"/>
                <w:szCs w:val="18"/>
              </w:rPr>
              <w:t>University of Delaware Tobin Fund for Visual Assistive Technology</w:t>
            </w:r>
          </w:p>
        </w:tc>
        <w:tc>
          <w:tcPr>
            <w:tcW w:w="1800" w:type="dxa"/>
          </w:tcPr>
          <w:p w14:paraId="7E4040E7" w14:textId="77777777" w:rsidR="00D231F0" w:rsidRPr="00087A0F" w:rsidRDefault="00D231F0" w:rsidP="00087A0F">
            <w:pPr>
              <w:jc w:val="center"/>
              <w:rPr>
                <w:rFonts w:ascii="Verdana" w:hAnsi="Verdana"/>
                <w:sz w:val="18"/>
                <w:szCs w:val="18"/>
              </w:rPr>
            </w:pPr>
          </w:p>
        </w:tc>
        <w:tc>
          <w:tcPr>
            <w:tcW w:w="1800" w:type="dxa"/>
          </w:tcPr>
          <w:p w14:paraId="0206DC2D" w14:textId="77777777" w:rsidR="00D231F0" w:rsidRPr="00087A0F" w:rsidRDefault="00D231F0" w:rsidP="00087A0F">
            <w:pPr>
              <w:jc w:val="center"/>
              <w:rPr>
                <w:rFonts w:ascii="Verdana" w:hAnsi="Verdana"/>
                <w:sz w:val="18"/>
                <w:szCs w:val="18"/>
              </w:rPr>
            </w:pPr>
          </w:p>
        </w:tc>
        <w:tc>
          <w:tcPr>
            <w:tcW w:w="1710" w:type="dxa"/>
          </w:tcPr>
          <w:p w14:paraId="5C39605F" w14:textId="0747B3F5" w:rsidR="00D231F0" w:rsidRPr="00087A0F" w:rsidRDefault="00116B29" w:rsidP="00087A0F">
            <w:pPr>
              <w:jc w:val="center"/>
              <w:rPr>
                <w:rFonts w:ascii="Verdana" w:hAnsi="Verdana"/>
                <w:sz w:val="18"/>
                <w:szCs w:val="18"/>
              </w:rPr>
            </w:pPr>
            <w:r w:rsidRPr="00087A0F">
              <w:rPr>
                <w:rFonts w:ascii="Verdana" w:hAnsi="Verdana"/>
                <w:sz w:val="18"/>
                <w:szCs w:val="18"/>
              </w:rPr>
              <w:t>Yes</w:t>
            </w:r>
          </w:p>
        </w:tc>
      </w:tr>
    </w:tbl>
    <w:p w14:paraId="5DEB25D3" w14:textId="77777777" w:rsidR="00F575CD" w:rsidRDefault="00F575CD" w:rsidP="00F575CD">
      <w:pPr>
        <w:pStyle w:val="ListParagraph"/>
        <w:ind w:left="360"/>
        <w:rPr>
          <w:rFonts w:ascii="Verdana" w:hAnsi="Verdana"/>
          <w:b/>
          <w:bCs/>
          <w:sz w:val="18"/>
          <w:szCs w:val="18"/>
        </w:rPr>
      </w:pPr>
    </w:p>
    <w:p w14:paraId="211707EA" w14:textId="22241E8D"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2C1AE5C" w14:textId="4C174BA6" w:rsidR="006F2E01" w:rsidRPr="006F2E01" w:rsidRDefault="006F2E01" w:rsidP="006F2E01">
      <w:pPr>
        <w:ind w:left="360"/>
        <w:rPr>
          <w:rFonts w:ascii="Verdana" w:hAnsi="Verdana"/>
          <w:sz w:val="18"/>
          <w:szCs w:val="18"/>
        </w:rPr>
      </w:pPr>
      <w:r w:rsidRPr="006F2E01">
        <w:rPr>
          <w:rFonts w:ascii="Verdana" w:hAnsi="Verdana"/>
          <w:sz w:val="18"/>
          <w:szCs w:val="18"/>
        </w:rPr>
        <w:t xml:space="preserve">The device demonstration program is operated by the State AT Program (DATI) and is available to Delawareans with disabilities, their families, the providers who support them, and entities/organizations statewide promoting awareness and use of AT. Assistive Technology Resource Centers operate in Newark (on the University of Delaware campus), in Dover, and in Georgetown. Equipment in the inventory has been purchased with funds from federal agencies, state agencies and private entities. Equipment is available for loan that meets the needs of adults and children of all ages with all types of disabilities. The program includes over </w:t>
      </w:r>
      <w:r>
        <w:rPr>
          <w:rFonts w:ascii="Verdana" w:hAnsi="Verdana"/>
          <w:sz w:val="18"/>
          <w:szCs w:val="18"/>
        </w:rPr>
        <w:t>4500</w:t>
      </w:r>
      <w:r w:rsidRPr="006F2E01">
        <w:rPr>
          <w:rFonts w:ascii="Verdana" w:hAnsi="Verdana"/>
          <w:sz w:val="18"/>
          <w:szCs w:val="18"/>
        </w:rPr>
        <w:t xml:space="preserve"> products, including switches and mounts, computer access devices, environmental controls, hearing devices, home automation products, vision devices, communication devices, aids for daily living, and toys and other recreational products. At Program staff provide device demonstrations to highlight the features of a variety of products and enable Delawareans to identify products that best meet their needs. When devices are identified as potentially meeting individual needs, our customers are encouraged to borrow the device to ensure that it functions well for the individual in their customary environments (for example, home, school, work, during worship services). When device selections are finalized, program staff provide referrals and resources to support acquisition. The State AT Program does not sell products to the public. Device demonstrations are available at the Assistive Technology Resource Centers, and can also be scheduled to be held at community locations. There are no fees associated with device loans.</w:t>
      </w:r>
    </w:p>
    <w:p w14:paraId="75DBF1C6" w14:textId="77777777" w:rsidR="006F2E01" w:rsidRPr="006F2E01" w:rsidRDefault="006F2E01" w:rsidP="006F2E01">
      <w:pPr>
        <w:ind w:left="360"/>
        <w:rPr>
          <w:rFonts w:ascii="Verdana" w:hAnsi="Verdana"/>
          <w:sz w:val="18"/>
          <w:szCs w:val="18"/>
        </w:rPr>
      </w:pPr>
      <w:r w:rsidRPr="006F2E01">
        <w:rPr>
          <w:rFonts w:ascii="Verdana" w:hAnsi="Verdana"/>
          <w:sz w:val="18"/>
          <w:szCs w:val="18"/>
        </w:rPr>
        <w:lastRenderedPageBreak/>
        <w:t xml:space="preserve">In addition to our general device demonstration program, the State AT Program has a targeted equipment demonstration program for older individuals. The inventory for this program consists of highly practical products enabling individuals to live safely and with dignity, and to engage in favorite activities. The equipment for this program was acquired with funding from the Delaware Division of Services for Aging and Adults with Physical Disabilities, and this specialized inventory can be found in each of the three Assistive Technology Resource Centers across the state. </w:t>
      </w:r>
    </w:p>
    <w:p w14:paraId="04F1CA8E" w14:textId="77777777" w:rsidR="006F2E01" w:rsidRDefault="006F2E01" w:rsidP="006F2E01">
      <w:pPr>
        <w:ind w:left="360"/>
        <w:rPr>
          <w:rFonts w:ascii="Verdana" w:hAnsi="Verdana"/>
          <w:b/>
          <w:bCs/>
          <w:sz w:val="18"/>
          <w:szCs w:val="18"/>
        </w:rPr>
      </w:pPr>
    </w:p>
    <w:p w14:paraId="77EB6D62" w14:textId="22EFD940" w:rsidR="00AB4C76" w:rsidRPr="00920DD0" w:rsidRDefault="00D813AC" w:rsidP="00D813AC">
      <w:pPr>
        <w:rPr>
          <w:rFonts w:ascii="Verdana" w:hAnsi="Verdana"/>
          <w:sz w:val="18"/>
          <w:szCs w:val="18"/>
        </w:rPr>
      </w:pPr>
      <w:r>
        <w:rPr>
          <w:rFonts w:ascii="Verdana" w:hAnsi="Verdana"/>
          <w:b/>
          <w:bCs/>
          <w:sz w:val="18"/>
          <w:szCs w:val="18"/>
        </w:rPr>
        <w:t xml:space="preserve">3.  The online page for this specific activity can be found at: </w:t>
      </w:r>
      <w:r w:rsidR="00002B4D" w:rsidRPr="00920DD0">
        <w:rPr>
          <w:rFonts w:ascii="Verdana" w:hAnsi="Verdana"/>
          <w:sz w:val="18"/>
          <w:szCs w:val="18"/>
        </w:rPr>
        <w:t>https://www.cds.udel.edu/at/dati/</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1A2762CA"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18176159" w14:textId="69E464CA"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53FE6394" w14:textId="2D3BCE09" w:rsidR="00D231F0" w:rsidRPr="00087A0F" w:rsidRDefault="00985274" w:rsidP="00087A0F">
            <w:pPr>
              <w:jc w:val="center"/>
              <w:rPr>
                <w:rFonts w:ascii="Verdana" w:hAnsi="Verdana"/>
                <w:sz w:val="18"/>
                <w:szCs w:val="18"/>
              </w:rPr>
            </w:pPr>
            <w:r w:rsidRPr="00087A0F">
              <w:rPr>
                <w:rFonts w:ascii="Verdana" w:hAnsi="Verdana"/>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1ABC7849"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1C0C7464" w14:textId="24A84828"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24D9E2B7" w14:textId="62D9E6B9" w:rsidR="00D231F0" w:rsidRPr="00087A0F" w:rsidRDefault="00985274" w:rsidP="00087A0F">
            <w:pPr>
              <w:jc w:val="center"/>
              <w:rPr>
                <w:rFonts w:ascii="Verdana" w:hAnsi="Verdana"/>
                <w:sz w:val="18"/>
                <w:szCs w:val="18"/>
              </w:rPr>
            </w:pPr>
            <w:r w:rsidRPr="00087A0F">
              <w:rPr>
                <w:rFonts w:ascii="Verdana" w:hAnsi="Verdana"/>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4D0C3F5C"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3229864F" w14:textId="2A99C5BF"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7E125518" w14:textId="225FD17A" w:rsidR="00D231F0" w:rsidRPr="00087A0F" w:rsidRDefault="00985274" w:rsidP="00087A0F">
            <w:pPr>
              <w:jc w:val="center"/>
              <w:rPr>
                <w:rFonts w:ascii="Verdana" w:hAnsi="Verdana"/>
                <w:sz w:val="18"/>
                <w:szCs w:val="18"/>
              </w:rPr>
            </w:pPr>
            <w:r w:rsidRPr="00087A0F">
              <w:rPr>
                <w:rFonts w:ascii="Verdana" w:hAnsi="Verdana"/>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1E18B352"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347302DF" w14:textId="53770090"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3B41E48D" w14:textId="6D8716D9" w:rsidR="00D231F0" w:rsidRPr="00087A0F" w:rsidRDefault="00985274" w:rsidP="00087A0F">
            <w:pPr>
              <w:jc w:val="center"/>
              <w:rPr>
                <w:rFonts w:ascii="Verdana" w:hAnsi="Verdana"/>
                <w:sz w:val="18"/>
                <w:szCs w:val="18"/>
              </w:rPr>
            </w:pPr>
            <w:r w:rsidRPr="00087A0F">
              <w:rPr>
                <w:rFonts w:ascii="Verdana" w:hAnsi="Verdana"/>
                <w:sz w:val="18"/>
                <w:szCs w:val="18"/>
              </w:rPr>
              <w:t>No</w:t>
            </w:r>
          </w:p>
        </w:tc>
      </w:tr>
      <w:tr w:rsidR="00D231F0" w14:paraId="72249551" w14:textId="77777777" w:rsidTr="00FA1D47">
        <w:trPr>
          <w:cantSplit/>
          <w:jc w:val="center"/>
        </w:trPr>
        <w:tc>
          <w:tcPr>
            <w:tcW w:w="3588" w:type="dxa"/>
          </w:tcPr>
          <w:p w14:paraId="49E7686A" w14:textId="23204F32" w:rsidR="00EC7C4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6C20EAA0"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3077CA28" w14:textId="423E6B1C"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7E9340A9" w14:textId="602A12BF" w:rsidR="00D231F0" w:rsidRPr="00087A0F" w:rsidRDefault="00136DD0" w:rsidP="00087A0F">
            <w:pPr>
              <w:jc w:val="center"/>
              <w:rPr>
                <w:rFonts w:ascii="Verdana" w:hAnsi="Verdana"/>
                <w:sz w:val="18"/>
                <w:szCs w:val="18"/>
              </w:rPr>
            </w:pPr>
            <w:r>
              <w:rPr>
                <w:rFonts w:ascii="Verdana" w:hAnsi="Verdana"/>
                <w:sz w:val="18"/>
                <w:szCs w:val="18"/>
              </w:rPr>
              <w:t>Yes</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399B0BBB"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1FB98DE8" w14:textId="3F8B1733"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2C85CCEE" w14:textId="3496E915" w:rsidR="00D231F0" w:rsidRPr="00087A0F" w:rsidRDefault="00985274" w:rsidP="00087A0F">
            <w:pPr>
              <w:jc w:val="center"/>
              <w:rPr>
                <w:rFonts w:ascii="Verdana" w:hAnsi="Verdana"/>
                <w:sz w:val="18"/>
                <w:szCs w:val="18"/>
              </w:rPr>
            </w:pPr>
            <w:r w:rsidRPr="00087A0F">
              <w:rPr>
                <w:rFonts w:ascii="Verdana" w:hAnsi="Verdana"/>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53FF40C"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2913FDD3" w14:textId="73E0DCBA"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7EFD556D" w14:textId="44A36AA5" w:rsidR="00D231F0" w:rsidRPr="00087A0F" w:rsidRDefault="00985274" w:rsidP="00087A0F">
            <w:pPr>
              <w:jc w:val="center"/>
              <w:rPr>
                <w:rFonts w:ascii="Verdana" w:hAnsi="Verdana"/>
                <w:sz w:val="18"/>
                <w:szCs w:val="18"/>
              </w:rPr>
            </w:pPr>
            <w:r w:rsidRPr="00087A0F">
              <w:rPr>
                <w:rFonts w:ascii="Verdana" w:hAnsi="Verdana"/>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336A8911"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800" w:type="dxa"/>
          </w:tcPr>
          <w:p w14:paraId="4149900C" w14:textId="51A584BD" w:rsidR="00D231F0" w:rsidRPr="00087A0F" w:rsidRDefault="00985274" w:rsidP="00087A0F">
            <w:pPr>
              <w:jc w:val="center"/>
              <w:rPr>
                <w:rFonts w:ascii="Verdana" w:hAnsi="Verdana"/>
                <w:sz w:val="18"/>
                <w:szCs w:val="18"/>
              </w:rPr>
            </w:pPr>
            <w:r w:rsidRPr="00087A0F">
              <w:rPr>
                <w:rFonts w:ascii="Verdana" w:hAnsi="Verdana"/>
                <w:sz w:val="18"/>
                <w:szCs w:val="18"/>
              </w:rPr>
              <w:t>No</w:t>
            </w:r>
          </w:p>
        </w:tc>
        <w:tc>
          <w:tcPr>
            <w:tcW w:w="1710" w:type="dxa"/>
          </w:tcPr>
          <w:p w14:paraId="3E27FAFF" w14:textId="4732D368" w:rsidR="00D231F0" w:rsidRPr="00087A0F" w:rsidRDefault="00116B29" w:rsidP="00087A0F">
            <w:pPr>
              <w:jc w:val="center"/>
              <w:rPr>
                <w:rFonts w:ascii="Verdana" w:hAnsi="Verdana"/>
                <w:sz w:val="18"/>
                <w:szCs w:val="18"/>
              </w:rPr>
            </w:pPr>
            <w:r w:rsidRPr="00087A0F">
              <w:rPr>
                <w:rFonts w:ascii="Verdana" w:hAnsi="Verdana"/>
                <w:sz w:val="18"/>
                <w:szCs w:val="18"/>
              </w:rPr>
              <w:t>No</w:t>
            </w:r>
          </w:p>
        </w:tc>
      </w:tr>
      <w:tr w:rsidR="00D231F0" w14:paraId="07728D1D" w14:textId="77777777" w:rsidTr="00FA1D47">
        <w:trPr>
          <w:cantSplit/>
          <w:jc w:val="center"/>
        </w:trPr>
        <w:tc>
          <w:tcPr>
            <w:tcW w:w="3588" w:type="dxa"/>
          </w:tcPr>
          <w:p w14:paraId="649FFAEB" w14:textId="44B3FA01" w:rsidR="00116B29" w:rsidRPr="00714946" w:rsidRDefault="00D231F0" w:rsidP="00A02B19">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133CAB2C" w:rsidR="00D231F0" w:rsidRDefault="00D231F0" w:rsidP="00A02B19">
            <w:pPr>
              <w:rPr>
                <w:rFonts w:ascii="Verdana" w:hAnsi="Verdana"/>
                <w:b/>
                <w:bCs/>
                <w:sz w:val="18"/>
                <w:szCs w:val="18"/>
              </w:rPr>
            </w:pPr>
          </w:p>
        </w:tc>
      </w:tr>
    </w:tbl>
    <w:p w14:paraId="509C57AB" w14:textId="67DC5661" w:rsidR="00AB4C76" w:rsidRPr="00446A6B" w:rsidRDefault="00F10FFA" w:rsidP="000609FD">
      <w:pPr>
        <w:pStyle w:val="ListParagraph"/>
        <w:numPr>
          <w:ilvl w:val="2"/>
          <w:numId w:val="9"/>
        </w:numPr>
        <w:spacing w:before="240"/>
        <w:rPr>
          <w:rFonts w:ascii="Verdana" w:hAnsi="Verdana"/>
          <w:b/>
          <w:bCs/>
          <w:sz w:val="18"/>
          <w:szCs w:val="18"/>
        </w:rPr>
      </w:pPr>
      <w:r w:rsidRPr="00446A6B">
        <w:rPr>
          <w:rFonts w:ascii="Verdana" w:hAnsi="Verdana"/>
          <w:b/>
          <w:bCs/>
          <w:sz w:val="18"/>
          <w:szCs w:val="18"/>
        </w:rPr>
        <w:t xml:space="preserve">Provide a short description of at least one and no more than three planned training activities.  </w:t>
      </w:r>
      <w:r w:rsidR="004E159D" w:rsidRPr="00446A6B">
        <w:rPr>
          <w:rFonts w:ascii="Verdana" w:hAnsi="Verdana"/>
          <w:b/>
          <w:bCs/>
          <w:sz w:val="18"/>
          <w:szCs w:val="18"/>
        </w:rPr>
        <w:t xml:space="preserve">One of the activities described must be planned Information and Communication Technology (ICT) accessibility training that will provide the required </w:t>
      </w:r>
      <w:r w:rsidR="004E159D" w:rsidRPr="00446A6B">
        <w:rPr>
          <w:rFonts w:ascii="Verdana" w:hAnsi="Verdana"/>
          <w:b/>
          <w:bCs/>
          <w:sz w:val="18"/>
          <w:szCs w:val="18"/>
        </w:rPr>
        <w:lastRenderedPageBreak/>
        <w:t xml:space="preserve">ICT Training performance measures.  </w:t>
      </w:r>
      <w:r w:rsidR="00F11220" w:rsidRPr="00446A6B">
        <w:rPr>
          <w:rFonts w:ascii="Verdana" w:hAnsi="Verdana"/>
          <w:b/>
          <w:bCs/>
          <w:sz w:val="18"/>
          <w:szCs w:val="18"/>
        </w:rPr>
        <w:t xml:space="preserve">If </w:t>
      </w:r>
      <w:r w:rsidR="00F14759" w:rsidRPr="00446A6B">
        <w:rPr>
          <w:rFonts w:ascii="Verdana" w:hAnsi="Verdana"/>
          <w:b/>
          <w:bCs/>
          <w:sz w:val="18"/>
          <w:szCs w:val="18"/>
        </w:rPr>
        <w:t>the Statewide AT Program is</w:t>
      </w:r>
      <w:r w:rsidR="00F11220" w:rsidRPr="00446A6B">
        <w:rPr>
          <w:rFonts w:ascii="Verdana" w:hAnsi="Verdana"/>
          <w:b/>
          <w:bCs/>
          <w:sz w:val="18"/>
          <w:szCs w:val="18"/>
        </w:rPr>
        <w:t xml:space="preserve"> meeting the transition requirements of the AT Act through training, please describe that planned activity.  </w:t>
      </w:r>
      <w:r w:rsidRPr="00446A6B">
        <w:rPr>
          <w:rFonts w:ascii="Verdana" w:hAnsi="Verdana"/>
          <w:b/>
          <w:bCs/>
          <w:sz w:val="18"/>
          <w:szCs w:val="18"/>
        </w:rPr>
        <w:t xml:space="preserve">If </w:t>
      </w:r>
      <w:r w:rsidR="00F14759" w:rsidRPr="00446A6B">
        <w:rPr>
          <w:rFonts w:ascii="Verdana" w:hAnsi="Verdana"/>
          <w:b/>
          <w:bCs/>
          <w:sz w:val="18"/>
          <w:szCs w:val="18"/>
        </w:rPr>
        <w:t xml:space="preserve">the Statewide AT Program </w:t>
      </w:r>
      <w:r w:rsidRPr="00446A6B">
        <w:rPr>
          <w:rFonts w:ascii="Verdana" w:hAnsi="Verdana"/>
          <w:b/>
          <w:bCs/>
          <w:sz w:val="18"/>
          <w:szCs w:val="18"/>
        </w:rPr>
        <w:t>sponsor</w:t>
      </w:r>
      <w:r w:rsidR="00F14759" w:rsidRPr="00446A6B">
        <w:rPr>
          <w:rFonts w:ascii="Verdana" w:hAnsi="Verdana"/>
          <w:b/>
          <w:bCs/>
          <w:sz w:val="18"/>
          <w:szCs w:val="18"/>
        </w:rPr>
        <w:t>s</w:t>
      </w:r>
      <w:r w:rsidRPr="00446A6B">
        <w:rPr>
          <w:rFonts w:ascii="Verdana" w:hAnsi="Verdana"/>
          <w:b/>
          <w:bCs/>
          <w:sz w:val="18"/>
          <w:szCs w:val="18"/>
        </w:rPr>
        <w:t xml:space="preserve"> or co-sponsor</w:t>
      </w:r>
      <w:r w:rsidR="00F14759" w:rsidRPr="00446A6B">
        <w:rPr>
          <w:rFonts w:ascii="Verdana" w:hAnsi="Verdana"/>
          <w:b/>
          <w:bCs/>
          <w:sz w:val="18"/>
          <w:szCs w:val="18"/>
        </w:rPr>
        <w:t>s</w:t>
      </w:r>
      <w:r w:rsidRPr="00446A6B">
        <w:rPr>
          <w:rFonts w:ascii="Verdana" w:hAnsi="Verdana"/>
          <w:b/>
          <w:bCs/>
          <w:sz w:val="18"/>
          <w:szCs w:val="18"/>
        </w:rPr>
        <w:t xml:space="preserve"> a statewide conference please include that event as one you describe</w:t>
      </w:r>
      <w:r w:rsidR="00F11220" w:rsidRPr="00446A6B">
        <w:rPr>
          <w:rFonts w:ascii="Verdana" w:hAnsi="Verdana"/>
          <w:b/>
          <w:bCs/>
          <w:sz w:val="18"/>
          <w:szCs w:val="18"/>
        </w:rPr>
        <w:t xml:space="preserve">. </w:t>
      </w:r>
      <w:r w:rsidRPr="00446A6B">
        <w:rPr>
          <w:rFonts w:ascii="Verdana" w:hAnsi="Verdana"/>
          <w:b/>
          <w:bCs/>
          <w:sz w:val="18"/>
          <w:szCs w:val="18"/>
        </w:rPr>
        <w:t xml:space="preserve"> </w:t>
      </w:r>
    </w:p>
    <w:p w14:paraId="18DC1590" w14:textId="0AEAC57F" w:rsidR="00CB0630" w:rsidRPr="00446A6B" w:rsidRDefault="00F11220" w:rsidP="00F11220">
      <w:pPr>
        <w:tabs>
          <w:tab w:val="left" w:pos="1800"/>
        </w:tabs>
        <w:ind w:left="720"/>
        <w:rPr>
          <w:rFonts w:ascii="Verdana" w:hAnsi="Verdana"/>
          <w:b/>
          <w:sz w:val="18"/>
          <w:szCs w:val="18"/>
        </w:rPr>
      </w:pPr>
      <w:r w:rsidRPr="00446A6B">
        <w:rPr>
          <w:rFonts w:ascii="Verdana" w:hAnsi="Verdana"/>
          <w:b/>
          <w:sz w:val="18"/>
          <w:szCs w:val="18"/>
        </w:rPr>
        <w:t>Planned ICT Accessibility Training (required)</w:t>
      </w:r>
    </w:p>
    <w:p w14:paraId="6BA74F15" w14:textId="3435BDB1" w:rsidR="00446A6B" w:rsidRPr="00446A6B" w:rsidRDefault="00446A6B" w:rsidP="00F11220">
      <w:pPr>
        <w:tabs>
          <w:tab w:val="left" w:pos="1800"/>
        </w:tabs>
        <w:ind w:left="720"/>
        <w:rPr>
          <w:rFonts w:ascii="Verdana" w:hAnsi="Verdana"/>
          <w:bCs/>
          <w:sz w:val="18"/>
          <w:szCs w:val="18"/>
        </w:rPr>
      </w:pPr>
      <w:r w:rsidRPr="00446A6B">
        <w:rPr>
          <w:rFonts w:ascii="Verdana" w:hAnsi="Verdana"/>
          <w:bCs/>
          <w:sz w:val="18"/>
          <w:szCs w:val="18"/>
        </w:rPr>
        <w:t>DATI collaborates with other partners at the University of Delaware—the Office of Educational Technology, Disability Support Services, and Information Technologies—to host half-day workshops focus on accessibility features within common computer technologies. A keynote presentation is followed by workshops that emphasize the creation of accessible documents and facilitate access to/use of accessibility features built into the products.</w:t>
      </w:r>
    </w:p>
    <w:p w14:paraId="39D7EF26" w14:textId="7ABCE564"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04558F11" w:rsidR="004A419C" w:rsidRPr="00446A6B" w:rsidRDefault="00446A6B" w:rsidP="00F11220">
      <w:pPr>
        <w:tabs>
          <w:tab w:val="left" w:pos="1800"/>
        </w:tabs>
        <w:ind w:left="720"/>
        <w:rPr>
          <w:rFonts w:ascii="Verdana" w:hAnsi="Verdana"/>
          <w:bCs/>
          <w:sz w:val="18"/>
          <w:szCs w:val="18"/>
        </w:rPr>
      </w:pPr>
      <w:r w:rsidRPr="00446A6B">
        <w:rPr>
          <w:rFonts w:ascii="Verdana" w:hAnsi="Verdana"/>
          <w:bCs/>
          <w:sz w:val="18"/>
          <w:szCs w:val="18"/>
        </w:rPr>
        <w:t>The Delaware Assistive Technology Initiative is a primary sponsor of the Statewide Inclusion Conference, which typically draws 700 educators. Following a keynote presentation, educators select a workshop in which they will participate for the remainder of the day. The assistive technology strand in the upcoming conference features Chris Russell, an expert on cortical visual impairment, who talks about how to modify AT and learning environments to make them more accessible and useful.</w:t>
      </w:r>
    </w:p>
    <w:p w14:paraId="2ECCF582" w14:textId="57C141F4" w:rsidR="00AB4C76" w:rsidRPr="00650F58"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8939164" w14:textId="704F0980" w:rsidR="004A419C" w:rsidRPr="00650F58" w:rsidRDefault="00650F58" w:rsidP="00650F58">
      <w:pPr>
        <w:ind w:left="360"/>
      </w:pPr>
      <w:r w:rsidRPr="00650F58">
        <w:rPr>
          <w:rFonts w:ascii="Verdana" w:hAnsi="Verdana"/>
          <w:sz w:val="18"/>
          <w:szCs w:val="18"/>
        </w:rPr>
        <w:t>https://www.pcs.udel.edu/inclusion-conference/</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4E868A7F"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28AE26CA" w14:textId="295DE0BA"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C12ECFF" w14:textId="11830AE0"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4CFB63"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50F76320" w14:textId="036B457C"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DA2A60E" w14:textId="75408F9B"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4631B118"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21D59C15" w14:textId="1A1D51A0"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1AD1A733" w14:textId="512AF928"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61C5309F"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52AE9FA2" w14:textId="71718F69"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102EED6F" w14:textId="70252ED1"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0C35A701"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7888A71D" w14:textId="0D2A205E"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2D7FFF8B" w14:textId="2594865A" w:rsidR="00D231F0" w:rsidRPr="00087A0F" w:rsidRDefault="00DA1F8F" w:rsidP="00087A0F">
            <w:pPr>
              <w:jc w:val="center"/>
              <w:rPr>
                <w:rFonts w:ascii="Verdana" w:hAnsi="Verdana"/>
                <w:sz w:val="18"/>
                <w:szCs w:val="18"/>
              </w:rPr>
            </w:pPr>
            <w:r>
              <w:rPr>
                <w:rFonts w:ascii="Verdana" w:hAnsi="Verdana"/>
                <w:sz w:val="18"/>
                <w:szCs w:val="18"/>
              </w:rPr>
              <w:t>Yes</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CE30D39"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65959A9C" w14:textId="2C51F73A"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7594B75" w14:textId="2FFF2B61" w:rsidR="00D231F0" w:rsidRPr="00087A0F" w:rsidRDefault="001E719D" w:rsidP="00087A0F">
            <w:pPr>
              <w:jc w:val="center"/>
              <w:rPr>
                <w:rFonts w:ascii="Verdana" w:hAnsi="Verdana"/>
                <w:sz w:val="18"/>
                <w:szCs w:val="18"/>
              </w:rPr>
            </w:pPr>
            <w:r w:rsidRPr="00087A0F">
              <w:rPr>
                <w:rFonts w:ascii="Verdana" w:hAnsi="Verdana"/>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AB38F54"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7C6B8DC8" w14:textId="43EA40F7"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452B226C" w14:textId="07BEEECB"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2B607B2E"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7106897F" w14:textId="0655645E"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22D5AE52" w14:textId="66AA9E51" w:rsidR="00D231F0" w:rsidRPr="00087A0F" w:rsidRDefault="00136DD0" w:rsidP="00087A0F">
            <w:pPr>
              <w:jc w:val="center"/>
              <w:rPr>
                <w:rFonts w:ascii="Verdana" w:hAnsi="Verdana"/>
                <w:sz w:val="18"/>
                <w:szCs w:val="18"/>
              </w:rPr>
            </w:pPr>
            <w:r>
              <w:rPr>
                <w:rFonts w:ascii="Verdana" w:hAnsi="Verdana"/>
                <w:sz w:val="18"/>
                <w:szCs w:val="18"/>
              </w:rPr>
              <w:t>No</w:t>
            </w:r>
          </w:p>
        </w:tc>
      </w:tr>
      <w:tr w:rsidR="00D231F0" w14:paraId="089B0873" w14:textId="77777777" w:rsidTr="00FA1D47">
        <w:trPr>
          <w:cantSplit/>
          <w:jc w:val="center"/>
        </w:trPr>
        <w:tc>
          <w:tcPr>
            <w:tcW w:w="3588" w:type="dxa"/>
          </w:tcPr>
          <w:p w14:paraId="1958A252" w14:textId="1DEEBA1E" w:rsidR="001E719D" w:rsidRPr="00136DD0" w:rsidRDefault="00D231F0" w:rsidP="00A02B19">
            <w:pPr>
              <w:tabs>
                <w:tab w:val="left" w:pos="1152"/>
                <w:tab w:val="left" w:pos="1440"/>
                <w:tab w:val="left" w:pos="1728"/>
              </w:tabs>
              <w:rPr>
                <w:rFonts w:ascii="Verdana" w:hAnsi="Verdana"/>
                <w:bCs/>
                <w:i/>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57A9D6F8"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600EF929" w14:textId="5EEFA638"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97996CD" w14:textId="7F4F18B5" w:rsidR="00D231F0" w:rsidRPr="00087A0F" w:rsidRDefault="00136DD0" w:rsidP="00087A0F">
            <w:pPr>
              <w:jc w:val="center"/>
              <w:rPr>
                <w:rFonts w:ascii="Verdana" w:hAnsi="Verdana"/>
                <w:sz w:val="18"/>
                <w:szCs w:val="18"/>
              </w:rPr>
            </w:pPr>
            <w:r>
              <w:rPr>
                <w:rFonts w:ascii="Verdana" w:hAnsi="Verdana"/>
                <w:sz w:val="18"/>
                <w:szCs w:val="18"/>
              </w:rPr>
              <w:t>No</w:t>
            </w:r>
          </w:p>
        </w:tc>
      </w:tr>
    </w:tbl>
    <w:p w14:paraId="3E9FCC50" w14:textId="6062A0B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D22C13">
        <w:rPr>
          <w:rFonts w:ascii="Verdana" w:hAnsi="Verdana"/>
          <w:b/>
          <w:sz w:val="18"/>
          <w:szCs w:val="18"/>
        </w:rPr>
        <w:t xml:space="preserve">Planned Transition Technical Assistance or Other </w:t>
      </w:r>
      <w:r w:rsidR="001C08DB" w:rsidRPr="00D22C13">
        <w:rPr>
          <w:rFonts w:ascii="Verdana" w:hAnsi="Verdana"/>
          <w:b/>
          <w:sz w:val="18"/>
          <w:szCs w:val="18"/>
        </w:rPr>
        <w:t xml:space="preserve">Technical Assistance </w:t>
      </w:r>
      <w:r w:rsidRPr="00D22C13">
        <w:rPr>
          <w:rFonts w:ascii="Verdana" w:hAnsi="Verdana"/>
          <w:b/>
          <w:sz w:val="18"/>
          <w:szCs w:val="18"/>
        </w:rPr>
        <w:t>Activity (required)</w:t>
      </w:r>
    </w:p>
    <w:p w14:paraId="7D9627DE" w14:textId="7A4D5D5F" w:rsidR="004A419C" w:rsidRPr="00D22C13" w:rsidRDefault="00D22C13" w:rsidP="00367655">
      <w:pPr>
        <w:tabs>
          <w:tab w:val="left" w:pos="1800"/>
        </w:tabs>
        <w:ind w:left="720"/>
        <w:rPr>
          <w:rFonts w:ascii="Verdana" w:hAnsi="Verdana"/>
          <w:bCs/>
          <w:sz w:val="18"/>
          <w:szCs w:val="18"/>
        </w:rPr>
      </w:pPr>
      <w:r w:rsidRPr="00D22C13">
        <w:rPr>
          <w:rFonts w:ascii="Verdana" w:hAnsi="Verdana"/>
          <w:bCs/>
          <w:sz w:val="18"/>
          <w:szCs w:val="18"/>
        </w:rPr>
        <w:t>The DATI will collaborate with the state agencies serving children from birth through school exit in creating a guidance document specifying expectations regarding AT consideration, acquisition, documentation, training and use. The management of AT during periods of transition (from early intervention to special education, and from special education to adult life) will be addressed in this document.</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372EA24A" w:rsidR="004A419C" w:rsidRPr="00D22C13" w:rsidRDefault="00D22C13" w:rsidP="00367655">
      <w:pPr>
        <w:tabs>
          <w:tab w:val="left" w:pos="1800"/>
        </w:tabs>
        <w:ind w:left="720"/>
        <w:rPr>
          <w:rFonts w:ascii="Verdana" w:hAnsi="Verdana"/>
          <w:bCs/>
          <w:sz w:val="18"/>
          <w:szCs w:val="18"/>
        </w:rPr>
      </w:pPr>
      <w:r w:rsidRPr="00D22C13">
        <w:rPr>
          <w:rFonts w:ascii="Verdana" w:hAnsi="Verdana"/>
          <w:bCs/>
          <w:sz w:val="18"/>
          <w:szCs w:val="18"/>
        </w:rPr>
        <w:t>The DATI collaborates with the Delaware Department of Education and the Delaware Division for the Visually Impaired in promoting the use of accessible educational materials for students with print disabilities. The DATI operates the centralized Delaware Accessible Instructional Materials Center under contract from the Delaware Department of Education; the AIM center produces accessible materials, delivers training and technical assistance, and produces guidance documents and other supportive resources.</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0DF2542F"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28400929" w14:textId="28795646"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BAC3666" w14:textId="22AEFA6E"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5595A384"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00E27F81" w14:textId="1C4DC2A8"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0C4234C9" w14:textId="022916DE"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4900D272" w14:textId="77777777" w:rsidTr="00FA1D47">
        <w:trPr>
          <w:cantSplit/>
          <w:jc w:val="center"/>
        </w:trPr>
        <w:tc>
          <w:tcPr>
            <w:tcW w:w="3588" w:type="dxa"/>
          </w:tcPr>
          <w:p w14:paraId="1F58F8E9" w14:textId="77777777" w:rsidR="001E719D" w:rsidRDefault="001E719D" w:rsidP="001E719D">
            <w:pPr>
              <w:rPr>
                <w:rFonts w:ascii="Verdana" w:hAnsi="Verdana"/>
                <w:b/>
                <w:bCs/>
                <w:sz w:val="18"/>
                <w:szCs w:val="18"/>
              </w:rPr>
            </w:pPr>
            <w:r>
              <w:rPr>
                <w:rFonts w:ascii="Verdana" w:hAnsi="Verdana"/>
                <w:b/>
                <w:bCs/>
                <w:sz w:val="18"/>
                <w:szCs w:val="18"/>
              </w:rPr>
              <w:t>Easter Seals</w:t>
            </w:r>
          </w:p>
        </w:tc>
        <w:tc>
          <w:tcPr>
            <w:tcW w:w="1800" w:type="dxa"/>
          </w:tcPr>
          <w:p w14:paraId="3351C209" w14:textId="6B7CF94D"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628DA05E" w14:textId="3474FB81"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6E4E32D4" w14:textId="06E15983"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6033129B" w14:textId="77777777" w:rsidTr="00FA1D47">
        <w:trPr>
          <w:cantSplit/>
          <w:jc w:val="center"/>
        </w:trPr>
        <w:tc>
          <w:tcPr>
            <w:tcW w:w="3588" w:type="dxa"/>
          </w:tcPr>
          <w:p w14:paraId="3F963AC1" w14:textId="77777777" w:rsidR="001E719D" w:rsidRDefault="001E719D" w:rsidP="001E719D">
            <w:pPr>
              <w:rPr>
                <w:rFonts w:ascii="Verdana" w:hAnsi="Verdana"/>
                <w:b/>
                <w:bCs/>
                <w:sz w:val="18"/>
                <w:szCs w:val="18"/>
              </w:rPr>
            </w:pPr>
            <w:r>
              <w:rPr>
                <w:rFonts w:ascii="Verdana" w:hAnsi="Verdana"/>
                <w:b/>
                <w:bCs/>
                <w:sz w:val="18"/>
                <w:szCs w:val="18"/>
              </w:rPr>
              <w:t>Disability/AT Organizations</w:t>
            </w:r>
          </w:p>
        </w:tc>
        <w:tc>
          <w:tcPr>
            <w:tcW w:w="1800" w:type="dxa"/>
          </w:tcPr>
          <w:p w14:paraId="0158C1B4" w14:textId="4AC941F6"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50BC3B9" w14:textId="25F4460C"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6F6065EC" w14:textId="272FFF5F"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5E4BE312" w14:textId="77777777" w:rsidTr="00FA1D47">
        <w:trPr>
          <w:cantSplit/>
          <w:jc w:val="center"/>
        </w:trPr>
        <w:tc>
          <w:tcPr>
            <w:tcW w:w="3588" w:type="dxa"/>
          </w:tcPr>
          <w:p w14:paraId="225DB886" w14:textId="77777777" w:rsidR="001E719D" w:rsidRDefault="001E719D" w:rsidP="001E719D">
            <w:pPr>
              <w:rPr>
                <w:rFonts w:ascii="Verdana" w:hAnsi="Verdana"/>
                <w:b/>
                <w:bCs/>
                <w:sz w:val="18"/>
                <w:szCs w:val="18"/>
              </w:rPr>
            </w:pPr>
            <w:r>
              <w:rPr>
                <w:rFonts w:ascii="Verdana" w:hAnsi="Verdana"/>
                <w:b/>
                <w:bCs/>
                <w:sz w:val="18"/>
                <w:szCs w:val="18"/>
              </w:rPr>
              <w:t>Federal Entities/Agencies</w:t>
            </w:r>
          </w:p>
        </w:tc>
        <w:tc>
          <w:tcPr>
            <w:tcW w:w="1800" w:type="dxa"/>
          </w:tcPr>
          <w:p w14:paraId="007CBBF5" w14:textId="7097DE1E"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C436039" w14:textId="0D31167E"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4FCF49B7" w14:textId="2F38A156"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7D344142" w14:textId="77777777" w:rsidTr="00FA1D47">
        <w:trPr>
          <w:cantSplit/>
          <w:jc w:val="center"/>
        </w:trPr>
        <w:tc>
          <w:tcPr>
            <w:tcW w:w="3588" w:type="dxa"/>
          </w:tcPr>
          <w:p w14:paraId="20531178" w14:textId="77777777" w:rsidR="001E719D" w:rsidRDefault="001E719D" w:rsidP="001E719D">
            <w:pPr>
              <w:rPr>
                <w:rFonts w:ascii="Verdana" w:hAnsi="Verdana"/>
                <w:b/>
                <w:bCs/>
                <w:sz w:val="18"/>
                <w:szCs w:val="18"/>
              </w:rPr>
            </w:pPr>
            <w:r>
              <w:rPr>
                <w:rFonts w:ascii="Verdana" w:hAnsi="Verdana"/>
                <w:b/>
                <w:bCs/>
                <w:sz w:val="18"/>
                <w:szCs w:val="18"/>
              </w:rPr>
              <w:t>State Entities/Agencies</w:t>
            </w:r>
          </w:p>
        </w:tc>
        <w:tc>
          <w:tcPr>
            <w:tcW w:w="1800" w:type="dxa"/>
          </w:tcPr>
          <w:p w14:paraId="2DD1D999" w14:textId="217869AB"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6695947A" w14:textId="237A8689"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136DFA9E" w14:textId="38014DB1" w:rsidR="001E719D" w:rsidRPr="00087A0F" w:rsidRDefault="001E719D" w:rsidP="00087A0F">
            <w:pPr>
              <w:jc w:val="center"/>
              <w:rPr>
                <w:rFonts w:ascii="Verdana" w:hAnsi="Verdana"/>
                <w:sz w:val="18"/>
                <w:szCs w:val="18"/>
              </w:rPr>
            </w:pPr>
            <w:r w:rsidRPr="00087A0F">
              <w:rPr>
                <w:rFonts w:ascii="Verdana" w:hAnsi="Verdana"/>
                <w:sz w:val="18"/>
                <w:szCs w:val="18"/>
              </w:rPr>
              <w:t>Yes</w:t>
            </w:r>
          </w:p>
        </w:tc>
      </w:tr>
      <w:tr w:rsidR="001E719D" w14:paraId="63965CE5" w14:textId="77777777" w:rsidTr="00FA1D47">
        <w:trPr>
          <w:cantSplit/>
          <w:jc w:val="center"/>
        </w:trPr>
        <w:tc>
          <w:tcPr>
            <w:tcW w:w="3588" w:type="dxa"/>
          </w:tcPr>
          <w:p w14:paraId="58B87437" w14:textId="77777777" w:rsidR="001E719D" w:rsidRDefault="001E719D" w:rsidP="001E719D">
            <w:pPr>
              <w:rPr>
                <w:rFonts w:ascii="Verdana" w:hAnsi="Verdana"/>
                <w:b/>
                <w:bCs/>
                <w:sz w:val="18"/>
                <w:szCs w:val="18"/>
              </w:rPr>
            </w:pPr>
            <w:r>
              <w:rPr>
                <w:rFonts w:ascii="Verdana" w:hAnsi="Verdana"/>
                <w:b/>
                <w:bCs/>
                <w:sz w:val="18"/>
                <w:szCs w:val="18"/>
              </w:rPr>
              <w:t>Local/Community Entities</w:t>
            </w:r>
          </w:p>
        </w:tc>
        <w:tc>
          <w:tcPr>
            <w:tcW w:w="1800" w:type="dxa"/>
          </w:tcPr>
          <w:p w14:paraId="374F49E8" w14:textId="2555BBEB"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77D320A5" w14:textId="6516ECA7"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79985233" w14:textId="3B81AB0B"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7E9A6FC2" w14:textId="77777777" w:rsidTr="00FA1D47">
        <w:trPr>
          <w:cantSplit/>
          <w:jc w:val="center"/>
        </w:trPr>
        <w:tc>
          <w:tcPr>
            <w:tcW w:w="3588" w:type="dxa"/>
          </w:tcPr>
          <w:p w14:paraId="1A76AC76" w14:textId="77777777" w:rsidR="001E719D" w:rsidRDefault="001E719D" w:rsidP="001E719D">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516A6F18"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341456E3" w14:textId="7B34DF1B"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0B5608C0" w14:textId="3A6BBE8A" w:rsidR="001E719D" w:rsidRPr="00087A0F" w:rsidRDefault="001E719D" w:rsidP="00087A0F">
            <w:pPr>
              <w:jc w:val="center"/>
              <w:rPr>
                <w:rFonts w:ascii="Verdana" w:hAnsi="Verdana"/>
                <w:sz w:val="18"/>
                <w:szCs w:val="18"/>
              </w:rPr>
            </w:pPr>
            <w:r w:rsidRPr="00087A0F">
              <w:rPr>
                <w:rFonts w:ascii="Verdana" w:hAnsi="Verdana"/>
                <w:sz w:val="18"/>
                <w:szCs w:val="18"/>
              </w:rPr>
              <w:t>Yes</w:t>
            </w:r>
          </w:p>
        </w:tc>
      </w:tr>
      <w:tr w:rsidR="001E719D" w14:paraId="1E9F034B" w14:textId="77777777" w:rsidTr="00FA1D47">
        <w:trPr>
          <w:cantSplit/>
          <w:jc w:val="center"/>
        </w:trPr>
        <w:tc>
          <w:tcPr>
            <w:tcW w:w="3588" w:type="dxa"/>
          </w:tcPr>
          <w:p w14:paraId="05BE66A8" w14:textId="1AD1F036" w:rsidR="001E719D" w:rsidRPr="004D6D93" w:rsidRDefault="001E719D" w:rsidP="001E719D">
            <w:pPr>
              <w:tabs>
                <w:tab w:val="left" w:pos="1152"/>
                <w:tab w:val="left" w:pos="1440"/>
                <w:tab w:val="left" w:pos="1728"/>
              </w:tabs>
              <w:rPr>
                <w:rFonts w:ascii="Verdana" w:hAnsi="Verdana"/>
                <w:bCs/>
                <w:i/>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7474F433" w14:textId="787841CD"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5C93912" w14:textId="512E88B8"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539F3AC9" w14:textId="25C3E603" w:rsidR="001E719D" w:rsidRPr="00087A0F" w:rsidRDefault="004D6D93" w:rsidP="00087A0F">
            <w:pPr>
              <w:jc w:val="center"/>
              <w:rPr>
                <w:rFonts w:ascii="Verdana" w:hAnsi="Verdana"/>
                <w:sz w:val="18"/>
                <w:szCs w:val="18"/>
              </w:rPr>
            </w:pPr>
            <w:r>
              <w:rPr>
                <w:rFonts w:ascii="Verdana" w:hAnsi="Verdana"/>
                <w:sz w:val="18"/>
                <w:szCs w:val="18"/>
              </w:rPr>
              <w:t>No</w:t>
            </w:r>
          </w:p>
        </w:tc>
      </w:tr>
    </w:tbl>
    <w:p w14:paraId="554E18A8" w14:textId="6E386A59"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1BE93877" w:rsidR="00AE43D7" w:rsidRDefault="00AE43D7" w:rsidP="00AE43D7">
      <w:pPr>
        <w:tabs>
          <w:tab w:val="left" w:pos="1800"/>
        </w:tabs>
        <w:ind w:left="720"/>
        <w:rPr>
          <w:rFonts w:ascii="Verdana" w:hAnsi="Verdana"/>
          <w:b/>
          <w:sz w:val="18"/>
          <w:szCs w:val="18"/>
        </w:rPr>
      </w:pPr>
      <w:r w:rsidRPr="00D22C13">
        <w:rPr>
          <w:rFonts w:ascii="Verdana" w:hAnsi="Verdana"/>
          <w:b/>
          <w:sz w:val="18"/>
          <w:szCs w:val="18"/>
        </w:rPr>
        <w:t>Major Annual Planned or Other Public Awareness Activity (required)</w:t>
      </w:r>
    </w:p>
    <w:p w14:paraId="5D27E7F9" w14:textId="53A7FA41" w:rsidR="00D22C13" w:rsidRPr="00D22C13" w:rsidRDefault="00D22C13" w:rsidP="00AE43D7">
      <w:pPr>
        <w:tabs>
          <w:tab w:val="left" w:pos="1800"/>
        </w:tabs>
        <w:ind w:left="720"/>
        <w:rPr>
          <w:rFonts w:ascii="Verdana" w:hAnsi="Verdana"/>
          <w:bCs/>
          <w:sz w:val="18"/>
          <w:szCs w:val="18"/>
        </w:rPr>
      </w:pPr>
      <w:r w:rsidRPr="00D22C13">
        <w:rPr>
          <w:rFonts w:ascii="Verdana" w:hAnsi="Verdana"/>
          <w:bCs/>
          <w:sz w:val="18"/>
          <w:szCs w:val="18"/>
        </w:rPr>
        <w:t>The Delaware Assistive Technology Initiative is a primary sponsor of the LIFE (Liberty, Independence through Assistive Technology, Families, Education) Conference. Following a keynote presentation, a strand of presentations aligned with each of the major themes noted above continues throughout the day. AT presentations focused on different types of AT, funding mechanisms and advocacy. The conference also features abundant exhibits, including one hosted by the DATI. The conference typically occurs in January.</w:t>
      </w:r>
    </w:p>
    <w:p w14:paraId="6995B809" w14:textId="210217BC"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r w:rsidR="00650F58">
        <w:rPr>
          <w:rFonts w:ascii="Verdana" w:hAnsi="Verdana"/>
          <w:b/>
          <w:sz w:val="18"/>
          <w:szCs w:val="18"/>
        </w:rPr>
        <w:t xml:space="preserve"> </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lastRenderedPageBreak/>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57DB812F"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1DA6887C" w14:textId="2CEB4A49" w:rsidR="00D231F0"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18CECA27" w14:textId="29EF248C" w:rsidR="00D231F0"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72C8BA06" w14:textId="77777777" w:rsidTr="00FA1D47">
        <w:trPr>
          <w:cantSplit/>
          <w:jc w:val="center"/>
        </w:trPr>
        <w:tc>
          <w:tcPr>
            <w:tcW w:w="3588" w:type="dxa"/>
          </w:tcPr>
          <w:p w14:paraId="0C7B8AB2" w14:textId="77777777" w:rsidR="001E719D" w:rsidRDefault="001E719D" w:rsidP="001E719D">
            <w:pPr>
              <w:rPr>
                <w:rFonts w:ascii="Verdana" w:hAnsi="Verdana"/>
                <w:b/>
                <w:bCs/>
                <w:sz w:val="18"/>
                <w:szCs w:val="18"/>
              </w:rPr>
            </w:pPr>
            <w:r>
              <w:rPr>
                <w:rFonts w:ascii="Verdana" w:hAnsi="Verdana"/>
                <w:b/>
                <w:bCs/>
                <w:sz w:val="18"/>
                <w:szCs w:val="18"/>
              </w:rPr>
              <w:t>Independent Living Center</w:t>
            </w:r>
          </w:p>
        </w:tc>
        <w:tc>
          <w:tcPr>
            <w:tcW w:w="1800" w:type="dxa"/>
          </w:tcPr>
          <w:p w14:paraId="7A84838F" w14:textId="42FAF865"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8B80E4B" w14:textId="31181834"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58092B23" w14:textId="046550BF"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30F91B95" w14:textId="77777777" w:rsidTr="00FA1D47">
        <w:trPr>
          <w:cantSplit/>
          <w:jc w:val="center"/>
        </w:trPr>
        <w:tc>
          <w:tcPr>
            <w:tcW w:w="3588" w:type="dxa"/>
          </w:tcPr>
          <w:p w14:paraId="19956FFE" w14:textId="77777777" w:rsidR="001E719D" w:rsidRDefault="001E719D" w:rsidP="001E719D">
            <w:pPr>
              <w:rPr>
                <w:rFonts w:ascii="Verdana" w:hAnsi="Verdana"/>
                <w:b/>
                <w:bCs/>
                <w:sz w:val="18"/>
                <w:szCs w:val="18"/>
              </w:rPr>
            </w:pPr>
            <w:r>
              <w:rPr>
                <w:rFonts w:ascii="Verdana" w:hAnsi="Verdana"/>
                <w:b/>
                <w:bCs/>
                <w:sz w:val="18"/>
                <w:szCs w:val="18"/>
              </w:rPr>
              <w:t>Easter Seals</w:t>
            </w:r>
          </w:p>
        </w:tc>
        <w:tc>
          <w:tcPr>
            <w:tcW w:w="1800" w:type="dxa"/>
          </w:tcPr>
          <w:p w14:paraId="14F627D6" w14:textId="217C5119"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262F7F0" w14:textId="393FEDCB"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69CE78B1" w14:textId="64926A0C"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1B7DBD15" w14:textId="77777777" w:rsidTr="00FA1D47">
        <w:trPr>
          <w:cantSplit/>
          <w:jc w:val="center"/>
        </w:trPr>
        <w:tc>
          <w:tcPr>
            <w:tcW w:w="3588" w:type="dxa"/>
          </w:tcPr>
          <w:p w14:paraId="5FA3F194" w14:textId="77777777" w:rsidR="001E719D" w:rsidRDefault="001E719D" w:rsidP="001E719D">
            <w:pPr>
              <w:rPr>
                <w:rFonts w:ascii="Verdana" w:hAnsi="Verdana"/>
                <w:b/>
                <w:bCs/>
                <w:sz w:val="18"/>
                <w:szCs w:val="18"/>
              </w:rPr>
            </w:pPr>
            <w:r>
              <w:rPr>
                <w:rFonts w:ascii="Verdana" w:hAnsi="Verdana"/>
                <w:b/>
                <w:bCs/>
                <w:sz w:val="18"/>
                <w:szCs w:val="18"/>
              </w:rPr>
              <w:t>Disability/AT Organizations</w:t>
            </w:r>
          </w:p>
        </w:tc>
        <w:tc>
          <w:tcPr>
            <w:tcW w:w="1800" w:type="dxa"/>
          </w:tcPr>
          <w:p w14:paraId="2F779B6D" w14:textId="1B65AA8F"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1A926437" w14:textId="264CFC87"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7D1B4D9F" w14:textId="728092F1"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4C2B88E0" w14:textId="77777777" w:rsidTr="00FA1D47">
        <w:trPr>
          <w:cantSplit/>
          <w:jc w:val="center"/>
        </w:trPr>
        <w:tc>
          <w:tcPr>
            <w:tcW w:w="3588" w:type="dxa"/>
          </w:tcPr>
          <w:p w14:paraId="41CB8CE5" w14:textId="77777777" w:rsidR="001E719D" w:rsidRDefault="001E719D" w:rsidP="001E719D">
            <w:pPr>
              <w:rPr>
                <w:rFonts w:ascii="Verdana" w:hAnsi="Verdana"/>
                <w:b/>
                <w:bCs/>
                <w:sz w:val="18"/>
                <w:szCs w:val="18"/>
              </w:rPr>
            </w:pPr>
            <w:r>
              <w:rPr>
                <w:rFonts w:ascii="Verdana" w:hAnsi="Verdana"/>
                <w:b/>
                <w:bCs/>
                <w:sz w:val="18"/>
                <w:szCs w:val="18"/>
              </w:rPr>
              <w:t>Federal Entities/Agencies</w:t>
            </w:r>
          </w:p>
        </w:tc>
        <w:tc>
          <w:tcPr>
            <w:tcW w:w="1800" w:type="dxa"/>
          </w:tcPr>
          <w:p w14:paraId="38E904DC" w14:textId="75E641A1"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5E6C3354" w14:textId="1D70C197"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77F9FB53" w14:textId="09BF7A54"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0469BFB1" w14:textId="77777777" w:rsidTr="00FA1D47">
        <w:trPr>
          <w:cantSplit/>
          <w:jc w:val="center"/>
        </w:trPr>
        <w:tc>
          <w:tcPr>
            <w:tcW w:w="3588" w:type="dxa"/>
          </w:tcPr>
          <w:p w14:paraId="3D2EDE9B" w14:textId="77777777" w:rsidR="001E719D" w:rsidRDefault="001E719D" w:rsidP="001E719D">
            <w:pPr>
              <w:rPr>
                <w:rFonts w:ascii="Verdana" w:hAnsi="Verdana"/>
                <w:b/>
                <w:bCs/>
                <w:sz w:val="18"/>
                <w:szCs w:val="18"/>
              </w:rPr>
            </w:pPr>
            <w:r>
              <w:rPr>
                <w:rFonts w:ascii="Verdana" w:hAnsi="Verdana"/>
                <w:b/>
                <w:bCs/>
                <w:sz w:val="18"/>
                <w:szCs w:val="18"/>
              </w:rPr>
              <w:t>State Entities/Agencies</w:t>
            </w:r>
          </w:p>
        </w:tc>
        <w:tc>
          <w:tcPr>
            <w:tcW w:w="1800" w:type="dxa"/>
          </w:tcPr>
          <w:p w14:paraId="4A1EA2FF" w14:textId="0787A979"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145FDD71" w14:textId="7A7D3C14"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3CBEF27F" w14:textId="3176C327"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618286CB" w14:textId="77777777" w:rsidTr="00FA1D47">
        <w:trPr>
          <w:cantSplit/>
          <w:jc w:val="center"/>
        </w:trPr>
        <w:tc>
          <w:tcPr>
            <w:tcW w:w="3588" w:type="dxa"/>
          </w:tcPr>
          <w:p w14:paraId="67EB9CB3" w14:textId="77777777" w:rsidR="001E719D" w:rsidRDefault="001E719D" w:rsidP="001E719D">
            <w:pPr>
              <w:rPr>
                <w:rFonts w:ascii="Verdana" w:hAnsi="Verdana"/>
                <w:b/>
                <w:bCs/>
                <w:sz w:val="18"/>
                <w:szCs w:val="18"/>
              </w:rPr>
            </w:pPr>
            <w:r>
              <w:rPr>
                <w:rFonts w:ascii="Verdana" w:hAnsi="Verdana"/>
                <w:b/>
                <w:bCs/>
                <w:sz w:val="18"/>
                <w:szCs w:val="18"/>
              </w:rPr>
              <w:t>Local/Community Entities</w:t>
            </w:r>
          </w:p>
        </w:tc>
        <w:tc>
          <w:tcPr>
            <w:tcW w:w="1800" w:type="dxa"/>
          </w:tcPr>
          <w:p w14:paraId="54E77018" w14:textId="44FB707C"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4DC4263B" w14:textId="7D172CD2"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78FB7348" w14:textId="7D1F6414" w:rsidR="001E719D" w:rsidRPr="00087A0F" w:rsidRDefault="001E719D" w:rsidP="00087A0F">
            <w:pPr>
              <w:jc w:val="center"/>
              <w:rPr>
                <w:rFonts w:ascii="Verdana" w:hAnsi="Verdana"/>
                <w:sz w:val="18"/>
                <w:szCs w:val="18"/>
              </w:rPr>
            </w:pPr>
            <w:r w:rsidRPr="00087A0F">
              <w:rPr>
                <w:rFonts w:ascii="Verdana" w:hAnsi="Verdana"/>
                <w:sz w:val="18"/>
                <w:szCs w:val="18"/>
              </w:rPr>
              <w:t>No</w:t>
            </w:r>
          </w:p>
        </w:tc>
      </w:tr>
      <w:tr w:rsidR="001E719D" w14:paraId="5B72EC1B" w14:textId="77777777" w:rsidTr="00FA1D47">
        <w:trPr>
          <w:cantSplit/>
          <w:jc w:val="center"/>
        </w:trPr>
        <w:tc>
          <w:tcPr>
            <w:tcW w:w="3588" w:type="dxa"/>
          </w:tcPr>
          <w:p w14:paraId="6779FA7A" w14:textId="77777777" w:rsidR="001E719D" w:rsidRDefault="001E719D" w:rsidP="001E719D">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C7C696C"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800" w:type="dxa"/>
          </w:tcPr>
          <w:p w14:paraId="69A29996" w14:textId="1BE51DF7" w:rsidR="001E719D" w:rsidRPr="00087A0F" w:rsidRDefault="001E719D" w:rsidP="00087A0F">
            <w:pPr>
              <w:jc w:val="center"/>
              <w:rPr>
                <w:rFonts w:ascii="Verdana" w:hAnsi="Verdana"/>
                <w:sz w:val="18"/>
                <w:szCs w:val="18"/>
              </w:rPr>
            </w:pPr>
            <w:r w:rsidRPr="00087A0F">
              <w:rPr>
                <w:rFonts w:ascii="Verdana" w:hAnsi="Verdana"/>
                <w:sz w:val="18"/>
                <w:szCs w:val="18"/>
              </w:rPr>
              <w:t>No</w:t>
            </w:r>
          </w:p>
        </w:tc>
        <w:tc>
          <w:tcPr>
            <w:tcW w:w="1710" w:type="dxa"/>
          </w:tcPr>
          <w:p w14:paraId="1DEB0030" w14:textId="2CBF0221" w:rsidR="001E719D" w:rsidRPr="00087A0F" w:rsidRDefault="00497273" w:rsidP="00087A0F">
            <w:pPr>
              <w:jc w:val="center"/>
              <w:rPr>
                <w:rFonts w:ascii="Verdana" w:hAnsi="Verdana"/>
                <w:sz w:val="18"/>
                <w:szCs w:val="18"/>
              </w:rPr>
            </w:pPr>
            <w:r>
              <w:rPr>
                <w:rFonts w:ascii="Verdana" w:hAnsi="Verdana"/>
                <w:sz w:val="18"/>
                <w:szCs w:val="18"/>
              </w:rPr>
              <w:t>No</w:t>
            </w:r>
          </w:p>
        </w:tc>
      </w:tr>
      <w:tr w:rsidR="001E719D" w14:paraId="0E3AD0A9" w14:textId="77777777" w:rsidTr="00FA1D47">
        <w:trPr>
          <w:cantSplit/>
          <w:jc w:val="center"/>
        </w:trPr>
        <w:tc>
          <w:tcPr>
            <w:tcW w:w="3588" w:type="dxa"/>
          </w:tcPr>
          <w:p w14:paraId="62D8AA43" w14:textId="77777777" w:rsidR="001E719D" w:rsidRDefault="001E719D" w:rsidP="001E719D">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597BC5C3" w:rsidR="001E719D" w:rsidRDefault="001E719D" w:rsidP="001E719D">
            <w:pPr>
              <w:rPr>
                <w:rFonts w:ascii="Verdana" w:hAnsi="Verdana"/>
                <w:b/>
                <w:bCs/>
                <w:sz w:val="18"/>
                <w:szCs w:val="18"/>
              </w:rPr>
            </w:pPr>
          </w:p>
        </w:tc>
        <w:tc>
          <w:tcPr>
            <w:tcW w:w="1800" w:type="dxa"/>
          </w:tcPr>
          <w:p w14:paraId="43BE97A3" w14:textId="0CE5730F" w:rsidR="001E719D" w:rsidRDefault="001E719D" w:rsidP="001E719D">
            <w:pPr>
              <w:rPr>
                <w:rFonts w:ascii="Verdana" w:hAnsi="Verdana"/>
                <w:b/>
                <w:bCs/>
                <w:sz w:val="18"/>
                <w:szCs w:val="18"/>
              </w:rPr>
            </w:pPr>
          </w:p>
        </w:tc>
        <w:tc>
          <w:tcPr>
            <w:tcW w:w="1710" w:type="dxa"/>
          </w:tcPr>
          <w:p w14:paraId="01CC1B2A" w14:textId="1BA465E3" w:rsidR="001E719D" w:rsidRDefault="001E719D" w:rsidP="001E719D">
            <w:pPr>
              <w:rPr>
                <w:rFonts w:ascii="Verdana" w:hAnsi="Verdana"/>
                <w:b/>
                <w:bCs/>
                <w:sz w:val="18"/>
                <w:szCs w:val="18"/>
              </w:rPr>
            </w:pPr>
          </w:p>
        </w:tc>
      </w:tr>
    </w:tbl>
    <w:p w14:paraId="016391EE" w14:textId="0554D744" w:rsidR="00AB4C76" w:rsidRPr="00D22C13"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22D2F3CB" w14:textId="438BF044" w:rsidR="00D22C13" w:rsidRPr="00D22C13" w:rsidRDefault="00D22C13" w:rsidP="00D22C13">
      <w:pPr>
        <w:tabs>
          <w:tab w:val="left" w:pos="1800"/>
        </w:tabs>
        <w:ind w:left="720"/>
        <w:rPr>
          <w:rFonts w:ascii="Verdana" w:hAnsi="Verdana"/>
          <w:bCs/>
          <w:sz w:val="18"/>
          <w:szCs w:val="18"/>
        </w:rPr>
      </w:pPr>
      <w:r w:rsidRPr="00D22C13">
        <w:rPr>
          <w:rFonts w:ascii="Verdana" w:hAnsi="Verdana"/>
          <w:bCs/>
          <w:sz w:val="18"/>
          <w:szCs w:val="18"/>
        </w:rPr>
        <w:t>The DATI’s administrative home is within the Center for Disabilities Studies at the University of Delaware, and the program operates an Assistive Technology Resource Center (ATRC) in each of Delaware’s counties. ATRCs are located in Newark on the University of Delaware campus, in Dover, and in Georgetown. Each ATRC has a full-time Assistive Technology Specialist and administrative support person on site who respond to inquiries via email, phone and in-person visit. Some inquiries can be addressed immediately, while others will require the gathering of more detailed information about need. The information may result in the provision of additional resources, referral to another party, and/or a recommendation that the individual schedule a visit to the ATRC.</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48E4A4B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3B74E3">
        <w:rPr>
          <w:rFonts w:ascii="Verdana" w:hAnsi="Verdana"/>
          <w:b/>
          <w:bCs/>
          <w:sz w:val="18"/>
        </w:rPr>
        <w:t>Delaware</w:t>
      </w:r>
      <w:r w:rsidRPr="00AB4C76">
        <w:rPr>
          <w:rFonts w:ascii="Verdana" w:hAnsi="Verdana"/>
          <w:b/>
          <w:bCs/>
          <w:sz w:val="18"/>
        </w:rPr>
        <w:t>, I hereby assure the following:</w:t>
      </w:r>
      <w:r w:rsidR="00E454F7">
        <w:rPr>
          <w:rFonts w:ascii="Verdana" w:hAnsi="Verdana"/>
          <w:b/>
          <w:bCs/>
          <w:sz w:val="18"/>
        </w:rPr>
        <w:t xml:space="preserve"> Yes</w:t>
      </w:r>
    </w:p>
    <w:p w14:paraId="6018A190" w14:textId="0DCDA52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3B74E3">
        <w:rPr>
          <w:rFonts w:ascii="Verdana" w:hAnsi="Verdana"/>
          <w:b/>
          <w:bCs/>
          <w:sz w:val="18"/>
        </w:rPr>
        <w:t xml:space="preserve">Delaware: </w:t>
      </w:r>
      <w:r w:rsidR="00F42296">
        <w:rPr>
          <w:rFonts w:ascii="Verdana" w:hAnsi="Verdana"/>
          <w:b/>
          <w:bCs/>
          <w:sz w:val="18"/>
        </w:rPr>
        <w:t xml:space="preserve"> Yes</w:t>
      </w:r>
    </w:p>
    <w:p w14:paraId="2BFAF664" w14:textId="1C68415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F42296">
        <w:rPr>
          <w:rFonts w:ascii="Verdana" w:hAnsi="Verdana"/>
          <w:b/>
          <w:bCs/>
          <w:sz w:val="18"/>
        </w:rPr>
        <w:t xml:space="preserve"> Yes</w:t>
      </w:r>
    </w:p>
    <w:p w14:paraId="55CB3571" w14:textId="1693D89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F42296">
        <w:rPr>
          <w:rFonts w:ascii="Verdana" w:hAnsi="Verdana"/>
          <w:b/>
          <w:bCs/>
          <w:sz w:val="18"/>
        </w:rPr>
        <w:t xml:space="preserve"> Yes </w:t>
      </w:r>
    </w:p>
    <w:p w14:paraId="6FCE0518" w14:textId="55FECE3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F42296">
        <w:rPr>
          <w:rFonts w:ascii="Verdana" w:hAnsi="Verdana"/>
          <w:b/>
          <w:bCs/>
          <w:sz w:val="18"/>
        </w:rPr>
        <w:t xml:space="preserve"> Yes</w:t>
      </w:r>
    </w:p>
    <w:p w14:paraId="4DA649C7" w14:textId="0D35C3F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F42296">
        <w:rPr>
          <w:rFonts w:ascii="Verdana" w:hAnsi="Verdana"/>
          <w:b/>
          <w:bCs/>
          <w:sz w:val="18"/>
        </w:rPr>
        <w:t xml:space="preserve"> Yes</w:t>
      </w:r>
    </w:p>
    <w:p w14:paraId="7F692C09" w14:textId="042E766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F42296">
        <w:rPr>
          <w:rFonts w:ascii="Verdana" w:hAnsi="Verdana"/>
          <w:b/>
          <w:bCs/>
          <w:sz w:val="18"/>
        </w:rPr>
        <w:t xml:space="preserve"> Yes</w:t>
      </w:r>
    </w:p>
    <w:p w14:paraId="00CB3FD2" w14:textId="1857183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F42296">
        <w:rPr>
          <w:rFonts w:ascii="Verdana" w:hAnsi="Verdana"/>
          <w:b/>
          <w:bCs/>
          <w:sz w:val="18"/>
        </w:rPr>
        <w:t xml:space="preserve"> Yes</w:t>
      </w:r>
    </w:p>
    <w:p w14:paraId="105C1A28" w14:textId="2576D34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F42296">
        <w:rPr>
          <w:rFonts w:ascii="Verdana" w:hAnsi="Verdana"/>
          <w:b/>
          <w:bCs/>
          <w:sz w:val="18"/>
        </w:rPr>
        <w:t xml:space="preserve"> Yes</w:t>
      </w:r>
    </w:p>
    <w:p w14:paraId="38643338" w14:textId="0FFA2BE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F42296">
        <w:rPr>
          <w:rFonts w:ascii="Verdana" w:hAnsi="Verdana"/>
          <w:b/>
          <w:bCs/>
          <w:sz w:val="18"/>
        </w:rPr>
        <w:t xml:space="preserve"> Yes</w:t>
      </w:r>
    </w:p>
    <w:p w14:paraId="770DC3A5" w14:textId="46ACFAD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F42296">
        <w:rPr>
          <w:rFonts w:ascii="Verdana" w:hAnsi="Verdana"/>
          <w:b/>
          <w:bCs/>
          <w:sz w:val="18"/>
        </w:rPr>
        <w:t xml:space="preserve"> Yes</w:t>
      </w:r>
    </w:p>
    <w:p w14:paraId="6617806F" w14:textId="0CE0DBA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F42296">
        <w:rPr>
          <w:rFonts w:ascii="Verdana" w:hAnsi="Verdana"/>
          <w:b/>
          <w:bCs/>
          <w:sz w:val="18"/>
        </w:rPr>
        <w:t xml:space="preserve"> Yes</w:t>
      </w:r>
    </w:p>
    <w:p w14:paraId="2EA706F4" w14:textId="78C6D64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F42296">
        <w:rPr>
          <w:rFonts w:ascii="Verdana" w:hAnsi="Verdana"/>
          <w:b/>
          <w:bCs/>
          <w:sz w:val="18"/>
        </w:rPr>
        <w:t xml:space="preserve"> Yes</w:t>
      </w:r>
    </w:p>
    <w:p w14:paraId="58C2964E" w14:textId="68E7CE7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F42296">
        <w:rPr>
          <w:rFonts w:ascii="Verdana" w:hAnsi="Verdana"/>
          <w:b/>
          <w:bCs/>
          <w:sz w:val="18"/>
        </w:rPr>
        <w:t xml:space="preserve"> Yes</w:t>
      </w:r>
    </w:p>
    <w:p w14:paraId="3C0D1C1B" w14:textId="781CEFE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F42296">
        <w:rPr>
          <w:rFonts w:ascii="Verdana" w:hAnsi="Verdana"/>
          <w:b/>
          <w:bCs/>
          <w:sz w:val="18"/>
        </w:rPr>
        <w:t xml:space="preserve"> Yes</w:t>
      </w:r>
    </w:p>
    <w:p w14:paraId="5DFC159E" w14:textId="655BE71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F42296">
        <w:rPr>
          <w:rFonts w:ascii="Verdana" w:hAnsi="Verdana"/>
          <w:b/>
          <w:bCs/>
          <w:sz w:val="18"/>
        </w:rPr>
        <w:t xml:space="preserve"> Yes</w:t>
      </w:r>
    </w:p>
    <w:p w14:paraId="2AD63820" w14:textId="19EA39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F42296">
        <w:rPr>
          <w:rFonts w:ascii="Verdana" w:hAnsi="Verdana"/>
          <w:b/>
          <w:bCs/>
          <w:sz w:val="18"/>
        </w:rPr>
        <w:t xml:space="preserve"> Yes</w:t>
      </w:r>
    </w:p>
    <w:p w14:paraId="7733E269" w14:textId="0D5C622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F42296">
        <w:rPr>
          <w:rFonts w:ascii="Verdana" w:hAnsi="Verdana"/>
          <w:b/>
          <w:bCs/>
          <w:sz w:val="18"/>
        </w:rPr>
        <w:t>Yes</w:t>
      </w:r>
    </w:p>
    <w:p w14:paraId="1C81DE97" w14:textId="68A0421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F42296">
        <w:rPr>
          <w:rFonts w:ascii="Verdana" w:hAnsi="Verdana"/>
          <w:b/>
          <w:bCs/>
          <w:sz w:val="18"/>
        </w:rPr>
        <w:t>Yes</w:t>
      </w:r>
    </w:p>
    <w:p w14:paraId="3D4517DA" w14:textId="0DB2B42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F42296">
        <w:rPr>
          <w:rFonts w:ascii="Verdana" w:hAnsi="Verdana"/>
          <w:b/>
          <w:bCs/>
          <w:sz w:val="18"/>
        </w:rPr>
        <w:t>Yes</w:t>
      </w:r>
    </w:p>
    <w:p w14:paraId="1EB0ED99" w14:textId="71A6E16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F42296">
        <w:rPr>
          <w:rFonts w:ascii="Verdana" w:hAnsi="Verdana"/>
          <w:b/>
          <w:bCs/>
          <w:sz w:val="18"/>
        </w:rPr>
        <w:t xml:space="preserve"> Yes</w:t>
      </w:r>
    </w:p>
    <w:p w14:paraId="0497D38A" w14:textId="275EE77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w:t>
      </w:r>
      <w:proofErr w:type="gramStart"/>
      <w:r w:rsidRPr="00AB4C76">
        <w:rPr>
          <w:rFonts w:ascii="Verdana" w:hAnsi="Verdana"/>
          <w:b/>
          <w:bCs/>
          <w:sz w:val="18"/>
        </w:rPr>
        <w:t>E)</w:t>
      </w:r>
      <w:r w:rsidR="00F42296">
        <w:rPr>
          <w:rFonts w:ascii="Verdana" w:hAnsi="Verdana"/>
          <w:b/>
          <w:bCs/>
          <w:sz w:val="18"/>
        </w:rPr>
        <w:t xml:space="preserve">  Yes</w:t>
      </w:r>
      <w:proofErr w:type="gramEnd"/>
    </w:p>
    <w:p w14:paraId="4F9AF726" w14:textId="056C43E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w:t>
      </w:r>
      <w:proofErr w:type="gramStart"/>
      <w:r w:rsidRPr="00AB4C76">
        <w:rPr>
          <w:rFonts w:ascii="Verdana" w:hAnsi="Verdana"/>
          <w:b/>
          <w:bCs/>
          <w:sz w:val="18"/>
        </w:rPr>
        <w:t>G)</w:t>
      </w:r>
      <w:r w:rsidR="00F42296">
        <w:rPr>
          <w:rFonts w:ascii="Verdana" w:hAnsi="Verdana"/>
          <w:b/>
          <w:bCs/>
          <w:sz w:val="18"/>
        </w:rPr>
        <w:t xml:space="preserve">  Yes</w:t>
      </w:r>
      <w:proofErr w:type="gramEnd"/>
    </w:p>
    <w:p w14:paraId="0708587B" w14:textId="363D3D9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F42296">
        <w:rPr>
          <w:rFonts w:ascii="Verdana" w:hAnsi="Verdana"/>
          <w:b/>
          <w:bCs/>
          <w:sz w:val="18"/>
        </w:rPr>
        <w:t xml:space="preserve"> Yes</w:t>
      </w:r>
    </w:p>
    <w:p w14:paraId="66371AD5" w14:textId="6F89C86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F42296" w:rsidRPr="00F42296">
        <w:rPr>
          <w:rFonts w:ascii="Verdana" w:hAnsi="Verdana"/>
          <w:b/>
          <w:bCs/>
          <w:sz w:val="18"/>
        </w:rPr>
        <w:t xml:space="preserve"> </w:t>
      </w:r>
      <w:r w:rsidR="00F42296">
        <w:rPr>
          <w:rFonts w:ascii="Verdana" w:hAnsi="Verdana"/>
          <w:b/>
          <w:bCs/>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C42B" w14:textId="77777777" w:rsidR="00C444E6" w:rsidRDefault="00C444E6" w:rsidP="00207765">
      <w:pPr>
        <w:pStyle w:val="Heading1"/>
      </w:pPr>
      <w:r>
        <w:separator/>
      </w:r>
    </w:p>
  </w:endnote>
  <w:endnote w:type="continuationSeparator" w:id="0">
    <w:p w14:paraId="5C4E3DEC" w14:textId="77777777" w:rsidR="00C444E6" w:rsidRDefault="00C444E6"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151912" w:rsidRDefault="00151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151912" w:rsidRDefault="0015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151912" w:rsidRDefault="00151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151912" w:rsidRDefault="0015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71107" w14:textId="77777777" w:rsidR="00C444E6" w:rsidRDefault="00C444E6" w:rsidP="00207765">
      <w:pPr>
        <w:pStyle w:val="Heading1"/>
      </w:pPr>
      <w:r>
        <w:separator/>
      </w:r>
    </w:p>
  </w:footnote>
  <w:footnote w:type="continuationSeparator" w:id="0">
    <w:p w14:paraId="6F3FC37C" w14:textId="77777777" w:rsidR="00C444E6" w:rsidRDefault="00C444E6"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B4D"/>
    <w:rsid w:val="00002D30"/>
    <w:rsid w:val="00011447"/>
    <w:rsid w:val="0001209E"/>
    <w:rsid w:val="000130CE"/>
    <w:rsid w:val="000149FB"/>
    <w:rsid w:val="00015CBD"/>
    <w:rsid w:val="00020507"/>
    <w:rsid w:val="00020BC6"/>
    <w:rsid w:val="00020DA5"/>
    <w:rsid w:val="00033FAE"/>
    <w:rsid w:val="000353E2"/>
    <w:rsid w:val="00037B94"/>
    <w:rsid w:val="00037BEF"/>
    <w:rsid w:val="00040D9F"/>
    <w:rsid w:val="00045159"/>
    <w:rsid w:val="000452B7"/>
    <w:rsid w:val="000523BD"/>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1AD8"/>
    <w:rsid w:val="00084211"/>
    <w:rsid w:val="00086647"/>
    <w:rsid w:val="00087A0F"/>
    <w:rsid w:val="000925B8"/>
    <w:rsid w:val="00092C4D"/>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16B29"/>
    <w:rsid w:val="00123133"/>
    <w:rsid w:val="00135ED7"/>
    <w:rsid w:val="00136DD0"/>
    <w:rsid w:val="00140CC3"/>
    <w:rsid w:val="00144134"/>
    <w:rsid w:val="001447E6"/>
    <w:rsid w:val="00151912"/>
    <w:rsid w:val="00153E8D"/>
    <w:rsid w:val="00157D62"/>
    <w:rsid w:val="00161F58"/>
    <w:rsid w:val="00162FF1"/>
    <w:rsid w:val="001833BE"/>
    <w:rsid w:val="00184071"/>
    <w:rsid w:val="001876B1"/>
    <w:rsid w:val="00190B9B"/>
    <w:rsid w:val="00191FA4"/>
    <w:rsid w:val="00197F07"/>
    <w:rsid w:val="001A5439"/>
    <w:rsid w:val="001A5A0A"/>
    <w:rsid w:val="001A5E42"/>
    <w:rsid w:val="001A60D9"/>
    <w:rsid w:val="001B4F09"/>
    <w:rsid w:val="001B57DB"/>
    <w:rsid w:val="001B6902"/>
    <w:rsid w:val="001B69A0"/>
    <w:rsid w:val="001B7271"/>
    <w:rsid w:val="001C08DB"/>
    <w:rsid w:val="001C156C"/>
    <w:rsid w:val="001C5FFE"/>
    <w:rsid w:val="001C6F42"/>
    <w:rsid w:val="001D2921"/>
    <w:rsid w:val="001E38FE"/>
    <w:rsid w:val="001E6505"/>
    <w:rsid w:val="001E719D"/>
    <w:rsid w:val="001F21CC"/>
    <w:rsid w:val="002032C2"/>
    <w:rsid w:val="00204470"/>
    <w:rsid w:val="00207765"/>
    <w:rsid w:val="00213992"/>
    <w:rsid w:val="00220189"/>
    <w:rsid w:val="00226682"/>
    <w:rsid w:val="00230B07"/>
    <w:rsid w:val="0023424E"/>
    <w:rsid w:val="002343AD"/>
    <w:rsid w:val="00251B98"/>
    <w:rsid w:val="00254BA8"/>
    <w:rsid w:val="002604D3"/>
    <w:rsid w:val="002618BD"/>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238"/>
    <w:rsid w:val="002E2656"/>
    <w:rsid w:val="002E43FB"/>
    <w:rsid w:val="002E500F"/>
    <w:rsid w:val="002E5527"/>
    <w:rsid w:val="002E6906"/>
    <w:rsid w:val="002F16FD"/>
    <w:rsid w:val="002F636C"/>
    <w:rsid w:val="002F71AB"/>
    <w:rsid w:val="002F776A"/>
    <w:rsid w:val="00302187"/>
    <w:rsid w:val="0030774D"/>
    <w:rsid w:val="00316FEC"/>
    <w:rsid w:val="00317398"/>
    <w:rsid w:val="00320338"/>
    <w:rsid w:val="00323393"/>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A5DF0"/>
    <w:rsid w:val="003B1F97"/>
    <w:rsid w:val="003B5ECF"/>
    <w:rsid w:val="003B6757"/>
    <w:rsid w:val="003B74E3"/>
    <w:rsid w:val="003C5656"/>
    <w:rsid w:val="003D7BFD"/>
    <w:rsid w:val="003E3D85"/>
    <w:rsid w:val="003E4186"/>
    <w:rsid w:val="00406A9E"/>
    <w:rsid w:val="00410FF3"/>
    <w:rsid w:val="0041764B"/>
    <w:rsid w:val="004208DD"/>
    <w:rsid w:val="00422321"/>
    <w:rsid w:val="00425A89"/>
    <w:rsid w:val="00427D3F"/>
    <w:rsid w:val="00431D84"/>
    <w:rsid w:val="0044200D"/>
    <w:rsid w:val="00444E94"/>
    <w:rsid w:val="00446813"/>
    <w:rsid w:val="00446A6B"/>
    <w:rsid w:val="0045397E"/>
    <w:rsid w:val="0045583D"/>
    <w:rsid w:val="00456B52"/>
    <w:rsid w:val="0045747A"/>
    <w:rsid w:val="004601C6"/>
    <w:rsid w:val="00460677"/>
    <w:rsid w:val="00463A9E"/>
    <w:rsid w:val="00467479"/>
    <w:rsid w:val="004700B9"/>
    <w:rsid w:val="00472AB2"/>
    <w:rsid w:val="00472FAD"/>
    <w:rsid w:val="004804B3"/>
    <w:rsid w:val="004828F4"/>
    <w:rsid w:val="004911AA"/>
    <w:rsid w:val="00495C44"/>
    <w:rsid w:val="00497273"/>
    <w:rsid w:val="004A134F"/>
    <w:rsid w:val="004A312B"/>
    <w:rsid w:val="004A403F"/>
    <w:rsid w:val="004A419C"/>
    <w:rsid w:val="004A5328"/>
    <w:rsid w:val="004A5787"/>
    <w:rsid w:val="004A7AF2"/>
    <w:rsid w:val="004C78DD"/>
    <w:rsid w:val="004D66DE"/>
    <w:rsid w:val="004D6D93"/>
    <w:rsid w:val="004E159D"/>
    <w:rsid w:val="004E2611"/>
    <w:rsid w:val="004E651F"/>
    <w:rsid w:val="004E6DC5"/>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1E6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4686"/>
    <w:rsid w:val="00627453"/>
    <w:rsid w:val="006321F1"/>
    <w:rsid w:val="00636103"/>
    <w:rsid w:val="0064322A"/>
    <w:rsid w:val="006503A5"/>
    <w:rsid w:val="0065081E"/>
    <w:rsid w:val="00650F58"/>
    <w:rsid w:val="00651EA9"/>
    <w:rsid w:val="00652D32"/>
    <w:rsid w:val="00653B49"/>
    <w:rsid w:val="00654CAD"/>
    <w:rsid w:val="0065706C"/>
    <w:rsid w:val="0066123D"/>
    <w:rsid w:val="006707FC"/>
    <w:rsid w:val="00675285"/>
    <w:rsid w:val="00677D31"/>
    <w:rsid w:val="00690086"/>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E798A"/>
    <w:rsid w:val="006F2E01"/>
    <w:rsid w:val="006F61FB"/>
    <w:rsid w:val="006F662C"/>
    <w:rsid w:val="006F6DC4"/>
    <w:rsid w:val="0070326A"/>
    <w:rsid w:val="00705EF5"/>
    <w:rsid w:val="00707AFC"/>
    <w:rsid w:val="00714946"/>
    <w:rsid w:val="0071553D"/>
    <w:rsid w:val="00717A8B"/>
    <w:rsid w:val="00727EBA"/>
    <w:rsid w:val="00730A84"/>
    <w:rsid w:val="00733ECB"/>
    <w:rsid w:val="00734D9D"/>
    <w:rsid w:val="007408BD"/>
    <w:rsid w:val="00742F7A"/>
    <w:rsid w:val="00743DD7"/>
    <w:rsid w:val="00753BEF"/>
    <w:rsid w:val="0075517B"/>
    <w:rsid w:val="00755577"/>
    <w:rsid w:val="0076757B"/>
    <w:rsid w:val="00777714"/>
    <w:rsid w:val="007777AE"/>
    <w:rsid w:val="00777D4F"/>
    <w:rsid w:val="00780466"/>
    <w:rsid w:val="00782A2D"/>
    <w:rsid w:val="00782ED1"/>
    <w:rsid w:val="0079194B"/>
    <w:rsid w:val="00792FDE"/>
    <w:rsid w:val="0079582D"/>
    <w:rsid w:val="00797BB2"/>
    <w:rsid w:val="007A00D1"/>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15954"/>
    <w:rsid w:val="008254B2"/>
    <w:rsid w:val="00827EDE"/>
    <w:rsid w:val="008306C1"/>
    <w:rsid w:val="008416E8"/>
    <w:rsid w:val="00847AD8"/>
    <w:rsid w:val="00850EA6"/>
    <w:rsid w:val="00853699"/>
    <w:rsid w:val="00856108"/>
    <w:rsid w:val="008568C6"/>
    <w:rsid w:val="00856F41"/>
    <w:rsid w:val="008618D6"/>
    <w:rsid w:val="0086192F"/>
    <w:rsid w:val="00861AAB"/>
    <w:rsid w:val="00864584"/>
    <w:rsid w:val="0086513E"/>
    <w:rsid w:val="00871035"/>
    <w:rsid w:val="00874978"/>
    <w:rsid w:val="008807AD"/>
    <w:rsid w:val="00881AF8"/>
    <w:rsid w:val="00881B9C"/>
    <w:rsid w:val="0089028D"/>
    <w:rsid w:val="00890ADE"/>
    <w:rsid w:val="0089248C"/>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20DD0"/>
    <w:rsid w:val="00950E21"/>
    <w:rsid w:val="00954913"/>
    <w:rsid w:val="0095650A"/>
    <w:rsid w:val="009606C9"/>
    <w:rsid w:val="009614A6"/>
    <w:rsid w:val="009645D1"/>
    <w:rsid w:val="00965201"/>
    <w:rsid w:val="009656A6"/>
    <w:rsid w:val="00985274"/>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67E8D"/>
    <w:rsid w:val="00A73FB8"/>
    <w:rsid w:val="00A74088"/>
    <w:rsid w:val="00A74C26"/>
    <w:rsid w:val="00A765A6"/>
    <w:rsid w:val="00A92A63"/>
    <w:rsid w:val="00A95703"/>
    <w:rsid w:val="00AA2884"/>
    <w:rsid w:val="00AA5004"/>
    <w:rsid w:val="00AA57EF"/>
    <w:rsid w:val="00AB22D6"/>
    <w:rsid w:val="00AB4C76"/>
    <w:rsid w:val="00AC2822"/>
    <w:rsid w:val="00AD12E4"/>
    <w:rsid w:val="00AD6CDF"/>
    <w:rsid w:val="00AE30B3"/>
    <w:rsid w:val="00AE4229"/>
    <w:rsid w:val="00AE43D7"/>
    <w:rsid w:val="00AE53D7"/>
    <w:rsid w:val="00AE5A9A"/>
    <w:rsid w:val="00AE7168"/>
    <w:rsid w:val="00AF2574"/>
    <w:rsid w:val="00AF2614"/>
    <w:rsid w:val="00AF3F3E"/>
    <w:rsid w:val="00AF5256"/>
    <w:rsid w:val="00AF5824"/>
    <w:rsid w:val="00AF5F86"/>
    <w:rsid w:val="00B02AEA"/>
    <w:rsid w:val="00B03E57"/>
    <w:rsid w:val="00B05232"/>
    <w:rsid w:val="00B06C58"/>
    <w:rsid w:val="00B11900"/>
    <w:rsid w:val="00B11CF8"/>
    <w:rsid w:val="00B12434"/>
    <w:rsid w:val="00B17CD8"/>
    <w:rsid w:val="00B2389F"/>
    <w:rsid w:val="00B33ED6"/>
    <w:rsid w:val="00B347B6"/>
    <w:rsid w:val="00B44B88"/>
    <w:rsid w:val="00B450A2"/>
    <w:rsid w:val="00B4654B"/>
    <w:rsid w:val="00B466BC"/>
    <w:rsid w:val="00B5077E"/>
    <w:rsid w:val="00B50D8D"/>
    <w:rsid w:val="00B533E4"/>
    <w:rsid w:val="00B53553"/>
    <w:rsid w:val="00B545BD"/>
    <w:rsid w:val="00B5721B"/>
    <w:rsid w:val="00B6035F"/>
    <w:rsid w:val="00B603EA"/>
    <w:rsid w:val="00B612F9"/>
    <w:rsid w:val="00B65C8D"/>
    <w:rsid w:val="00B77C42"/>
    <w:rsid w:val="00B8153B"/>
    <w:rsid w:val="00B85A23"/>
    <w:rsid w:val="00B86C7E"/>
    <w:rsid w:val="00B90634"/>
    <w:rsid w:val="00BB1BBD"/>
    <w:rsid w:val="00BB33EA"/>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13AB"/>
    <w:rsid w:val="00C17A05"/>
    <w:rsid w:val="00C259AA"/>
    <w:rsid w:val="00C27F18"/>
    <w:rsid w:val="00C36444"/>
    <w:rsid w:val="00C40E2A"/>
    <w:rsid w:val="00C42A3C"/>
    <w:rsid w:val="00C444E6"/>
    <w:rsid w:val="00C57F4D"/>
    <w:rsid w:val="00C60149"/>
    <w:rsid w:val="00C63D64"/>
    <w:rsid w:val="00C70B39"/>
    <w:rsid w:val="00C70B74"/>
    <w:rsid w:val="00C81723"/>
    <w:rsid w:val="00C8571C"/>
    <w:rsid w:val="00C91B79"/>
    <w:rsid w:val="00C934C7"/>
    <w:rsid w:val="00C97508"/>
    <w:rsid w:val="00CA423D"/>
    <w:rsid w:val="00CA5927"/>
    <w:rsid w:val="00CA5D56"/>
    <w:rsid w:val="00CA6004"/>
    <w:rsid w:val="00CB02DE"/>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E36DA"/>
    <w:rsid w:val="00CF08C3"/>
    <w:rsid w:val="00CF3A97"/>
    <w:rsid w:val="00CF5076"/>
    <w:rsid w:val="00D01AF8"/>
    <w:rsid w:val="00D01FD8"/>
    <w:rsid w:val="00D07A4C"/>
    <w:rsid w:val="00D07BF9"/>
    <w:rsid w:val="00D10062"/>
    <w:rsid w:val="00D206F4"/>
    <w:rsid w:val="00D22C13"/>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1F8F"/>
    <w:rsid w:val="00DA360E"/>
    <w:rsid w:val="00DA44F9"/>
    <w:rsid w:val="00DA4748"/>
    <w:rsid w:val="00DA6699"/>
    <w:rsid w:val="00DA6FC2"/>
    <w:rsid w:val="00DB2D25"/>
    <w:rsid w:val="00DC0586"/>
    <w:rsid w:val="00DC32CB"/>
    <w:rsid w:val="00DC4652"/>
    <w:rsid w:val="00DD1EAF"/>
    <w:rsid w:val="00DD5C9D"/>
    <w:rsid w:val="00DD5EF9"/>
    <w:rsid w:val="00DE5E34"/>
    <w:rsid w:val="00DE6803"/>
    <w:rsid w:val="00DF4CDB"/>
    <w:rsid w:val="00DF6282"/>
    <w:rsid w:val="00E07BAB"/>
    <w:rsid w:val="00E101B3"/>
    <w:rsid w:val="00E20F15"/>
    <w:rsid w:val="00E23A3B"/>
    <w:rsid w:val="00E25DEC"/>
    <w:rsid w:val="00E30C98"/>
    <w:rsid w:val="00E3234D"/>
    <w:rsid w:val="00E35BDE"/>
    <w:rsid w:val="00E36EBF"/>
    <w:rsid w:val="00E41DCF"/>
    <w:rsid w:val="00E43096"/>
    <w:rsid w:val="00E443FB"/>
    <w:rsid w:val="00E454F7"/>
    <w:rsid w:val="00E45926"/>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15AC"/>
    <w:rsid w:val="00E92A3D"/>
    <w:rsid w:val="00EA3BEA"/>
    <w:rsid w:val="00EB2359"/>
    <w:rsid w:val="00EC4E9B"/>
    <w:rsid w:val="00EC6ADC"/>
    <w:rsid w:val="00EC7C40"/>
    <w:rsid w:val="00EC7D3A"/>
    <w:rsid w:val="00ED19A0"/>
    <w:rsid w:val="00EF0316"/>
    <w:rsid w:val="00EF71F0"/>
    <w:rsid w:val="00F10FFA"/>
    <w:rsid w:val="00F11220"/>
    <w:rsid w:val="00F14759"/>
    <w:rsid w:val="00F31D1C"/>
    <w:rsid w:val="00F37626"/>
    <w:rsid w:val="00F406D4"/>
    <w:rsid w:val="00F42296"/>
    <w:rsid w:val="00F42746"/>
    <w:rsid w:val="00F44CA6"/>
    <w:rsid w:val="00F451AF"/>
    <w:rsid w:val="00F54FA3"/>
    <w:rsid w:val="00F56CE7"/>
    <w:rsid w:val="00F575CD"/>
    <w:rsid w:val="00F62872"/>
    <w:rsid w:val="00F74E3B"/>
    <w:rsid w:val="00F80011"/>
    <w:rsid w:val="00F87740"/>
    <w:rsid w:val="00F878EF"/>
    <w:rsid w:val="00F96C82"/>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E2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1857">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626348125">
      <w:bodyDiv w:val="1"/>
      <w:marLeft w:val="0"/>
      <w:marRight w:val="0"/>
      <w:marTop w:val="0"/>
      <w:marBottom w:val="0"/>
      <w:divBdr>
        <w:top w:val="none" w:sz="0" w:space="0" w:color="auto"/>
        <w:left w:val="none" w:sz="0" w:space="0" w:color="auto"/>
        <w:bottom w:val="none" w:sz="0" w:space="0" w:color="auto"/>
        <w:right w:val="none" w:sz="0" w:space="0" w:color="auto"/>
      </w:divBdr>
    </w:div>
    <w:div w:id="17448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s.udel.edu/at/giveawa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s/udel.edu/at/dat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ti.org/v3/home.php" TargetMode="External"/><Relationship Id="rId4" Type="http://schemas.openxmlformats.org/officeDocument/2006/relationships/settings" Target="settings.xml"/><Relationship Id="rId9" Type="http://schemas.openxmlformats.org/officeDocument/2006/relationships/hyperlink" Target="https://www.fabricate4al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142C-11EB-42E1-903D-D32DBF29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11538</Words>
  <Characters>65769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77153</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2020-05-01T22:37:00Z</dcterms:created>
  <dcterms:modified xsi:type="dcterms:W3CDTF">2020-05-01T22:37:00Z</dcterms:modified>
</cp:coreProperties>
</file>