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2C95A297" w:rsidR="00AB4C76" w:rsidRDefault="004657C9" w:rsidP="00FA1D47">
      <w:pPr>
        <w:spacing w:before="480"/>
        <w:jc w:val="center"/>
        <w:rPr>
          <w:rFonts w:ascii="Verdana" w:hAnsi="Verdana"/>
          <w:b/>
          <w:sz w:val="28"/>
          <w:szCs w:val="28"/>
        </w:rPr>
      </w:pPr>
      <w:r>
        <w:rPr>
          <w:rFonts w:ascii="Verdana" w:hAnsi="Verdana"/>
          <w:b/>
          <w:sz w:val="28"/>
          <w:szCs w:val="28"/>
        </w:rPr>
        <w:t xml:space="preserve"> </w:t>
      </w:r>
      <w:r w:rsidR="00742F7A">
        <w:rPr>
          <w:rFonts w:ascii="Verdana" w:hAnsi="Verdana"/>
          <w:b/>
          <w:sz w:val="28"/>
          <w:szCs w:val="28"/>
        </w:rPr>
        <w:t>State Grants for Assistive Technology Program</w:t>
      </w:r>
    </w:p>
    <w:p w14:paraId="30E2DA38" w14:textId="39F61606" w:rsidR="00A537E0" w:rsidRDefault="00F01C0B" w:rsidP="00A537E0">
      <w:pPr>
        <w:pStyle w:val="Heading1"/>
      </w:pPr>
      <w:r w:rsidRPr="00F01C0B">
        <w:t>Illinois Assistive Technology Program (IATP)</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6F8A9EDA" w14:textId="77777777" w:rsidR="00315B75" w:rsidRDefault="00315B75" w:rsidP="00315B75">
      <w:pPr>
        <w:pStyle w:val="Heading2NoNumbering"/>
      </w:pPr>
      <w:r>
        <w:t>Table of Contents</w:t>
      </w:r>
    </w:p>
    <w:p w14:paraId="33FCFE4B" w14:textId="77777777" w:rsidR="00315B75" w:rsidRPr="009D3A42" w:rsidRDefault="00315B75" w:rsidP="00315B75">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0BB448B5" w14:textId="77777777" w:rsidR="00315B75" w:rsidRPr="009D3A42" w:rsidRDefault="002240A0" w:rsidP="00315B75">
      <w:pPr>
        <w:pStyle w:val="TOC2"/>
        <w:rPr>
          <w:sz w:val="18"/>
        </w:rPr>
      </w:pPr>
      <w:hyperlink w:anchor="_Toc30492492" w:history="1">
        <w:r w:rsidR="00315B75" w:rsidRPr="009D3A42">
          <w:rPr>
            <w:rStyle w:val="Hyperlink"/>
          </w:rPr>
          <w:t>Screen 1: Identification &amp; Description of Lead Agency and Implementing Entity</w:t>
        </w:r>
      </w:hyperlink>
    </w:p>
    <w:p w14:paraId="1E5609D8" w14:textId="77777777" w:rsidR="00315B75" w:rsidRPr="009D3A42" w:rsidRDefault="002240A0" w:rsidP="00315B75">
      <w:pPr>
        <w:pStyle w:val="TOC2"/>
        <w:rPr>
          <w:sz w:val="18"/>
        </w:rPr>
      </w:pPr>
      <w:hyperlink w:anchor="_Toc30492493" w:history="1">
        <w:r w:rsidR="00315B75" w:rsidRPr="009D3A42">
          <w:rPr>
            <w:rStyle w:val="Hyperlink"/>
          </w:rPr>
          <w:t>Screen 2: Change in Lead Agency or Implementing Entity</w:t>
        </w:r>
      </w:hyperlink>
    </w:p>
    <w:p w14:paraId="65C45EE3" w14:textId="77777777" w:rsidR="00315B75" w:rsidRPr="009D3A42" w:rsidRDefault="002240A0" w:rsidP="00315B75">
      <w:pPr>
        <w:pStyle w:val="TOC1"/>
        <w:rPr>
          <w:sz w:val="18"/>
        </w:rPr>
      </w:pPr>
      <w:hyperlink w:anchor="_Toc30492494" w:history="1">
        <w:r w:rsidR="00315B75" w:rsidRPr="009D3A42">
          <w:rPr>
            <w:rStyle w:val="Hyperlink"/>
          </w:rPr>
          <w:t>Section B. Advisory Council, Budget Allocations and Actual Expenditures, and Identification of Activities Conducted</w:t>
        </w:r>
      </w:hyperlink>
    </w:p>
    <w:p w14:paraId="397905E1" w14:textId="77777777" w:rsidR="00315B75" w:rsidRPr="009D3A42" w:rsidRDefault="002240A0" w:rsidP="00315B75">
      <w:pPr>
        <w:pStyle w:val="TOC2"/>
        <w:rPr>
          <w:sz w:val="18"/>
        </w:rPr>
      </w:pPr>
      <w:hyperlink w:anchor="_Toc30492495" w:history="1">
        <w:r w:rsidR="00315B75" w:rsidRPr="009D3A42">
          <w:rPr>
            <w:rStyle w:val="Hyperlink"/>
          </w:rPr>
          <w:t>Screen 3: Advisory Council</w:t>
        </w:r>
      </w:hyperlink>
    </w:p>
    <w:p w14:paraId="72E3534A" w14:textId="77777777" w:rsidR="00315B75" w:rsidRPr="009D3A42" w:rsidRDefault="002240A0" w:rsidP="00315B75">
      <w:pPr>
        <w:pStyle w:val="TOC2"/>
        <w:rPr>
          <w:sz w:val="18"/>
        </w:rPr>
      </w:pPr>
      <w:hyperlink w:anchor="_Toc30492496" w:history="1">
        <w:r w:rsidR="00315B75" w:rsidRPr="009D3A42">
          <w:rPr>
            <w:rStyle w:val="Hyperlink"/>
          </w:rPr>
          <w:t>Screen 4: Actual Expenditures and Budgeted Allocations</w:t>
        </w:r>
      </w:hyperlink>
    </w:p>
    <w:p w14:paraId="15FF33D3" w14:textId="77777777" w:rsidR="00315B75" w:rsidRPr="009D3A42" w:rsidRDefault="002240A0" w:rsidP="00315B75">
      <w:pPr>
        <w:pStyle w:val="TOC2"/>
        <w:rPr>
          <w:sz w:val="18"/>
        </w:rPr>
      </w:pPr>
      <w:hyperlink w:anchor="_Toc30492497" w:history="1">
        <w:r w:rsidR="00315B75" w:rsidRPr="009D3A42">
          <w:rPr>
            <w:rStyle w:val="Hyperlink"/>
          </w:rPr>
          <w:t>Screen 5: Activities Conducted</w:t>
        </w:r>
      </w:hyperlink>
    </w:p>
    <w:p w14:paraId="7A73D587" w14:textId="77777777" w:rsidR="00315B75" w:rsidRPr="009D3A42" w:rsidRDefault="002240A0" w:rsidP="00315B75">
      <w:pPr>
        <w:pStyle w:val="TOC1"/>
        <w:rPr>
          <w:sz w:val="18"/>
        </w:rPr>
      </w:pPr>
      <w:hyperlink w:anchor="_Toc30492498" w:history="1">
        <w:r w:rsidR="00315B75" w:rsidRPr="009D3A42">
          <w:rPr>
            <w:rStyle w:val="Hyperlink"/>
            <w:b w:val="0"/>
            <w:bCs w:val="0"/>
          </w:rPr>
          <w:t>Section C. State Financing Activities</w:t>
        </w:r>
      </w:hyperlink>
    </w:p>
    <w:p w14:paraId="48D39EDE" w14:textId="77777777" w:rsidR="00315B75" w:rsidRPr="009D3A42" w:rsidRDefault="002240A0" w:rsidP="00315B75">
      <w:pPr>
        <w:pStyle w:val="TOC2"/>
        <w:rPr>
          <w:sz w:val="18"/>
        </w:rPr>
      </w:pPr>
      <w:hyperlink w:anchor="_Toc30492499" w:history="1">
        <w:r w:rsidR="00315B75" w:rsidRPr="009D3A42">
          <w:rPr>
            <w:rStyle w:val="Hyperlink"/>
          </w:rPr>
          <w:t>Screen 6: Financial Loan Program -</w:t>
        </w:r>
      </w:hyperlink>
    </w:p>
    <w:p w14:paraId="79828A2E" w14:textId="77777777" w:rsidR="00315B75" w:rsidRPr="009D3A42" w:rsidRDefault="002240A0" w:rsidP="00315B75">
      <w:pPr>
        <w:pStyle w:val="TOC2"/>
        <w:rPr>
          <w:sz w:val="18"/>
        </w:rPr>
      </w:pPr>
      <w:hyperlink w:anchor="_Toc30492500" w:history="1">
        <w:r w:rsidR="00315B75" w:rsidRPr="009D3A42">
          <w:rPr>
            <w:rStyle w:val="Hyperlink"/>
          </w:rPr>
          <w:t>Screen 7: Other State Financing Activities Directly Provide AT</w:t>
        </w:r>
      </w:hyperlink>
    </w:p>
    <w:p w14:paraId="1FFBF741" w14:textId="77777777" w:rsidR="00315B75" w:rsidRPr="009D3A42" w:rsidRDefault="002240A0" w:rsidP="00315B75">
      <w:pPr>
        <w:pStyle w:val="TOC2"/>
        <w:rPr>
          <w:sz w:val="18"/>
        </w:rPr>
      </w:pPr>
      <w:hyperlink w:anchor="_Toc30492501" w:history="1">
        <w:r w:rsidR="00315B75" w:rsidRPr="009D3A42">
          <w:rPr>
            <w:rStyle w:val="Hyperlink"/>
          </w:rPr>
          <w:t>Screen 8: Other State Financing Activities Create AT Savings</w:t>
        </w:r>
      </w:hyperlink>
    </w:p>
    <w:p w14:paraId="20494BDC" w14:textId="77777777" w:rsidR="00315B75" w:rsidRPr="009D3A42" w:rsidRDefault="002240A0" w:rsidP="00315B75">
      <w:pPr>
        <w:pStyle w:val="TOC1"/>
        <w:rPr>
          <w:sz w:val="18"/>
        </w:rPr>
      </w:pPr>
      <w:hyperlink w:anchor="_Toc30492502" w:history="1">
        <w:r w:rsidR="00315B75" w:rsidRPr="009D3A42">
          <w:rPr>
            <w:rStyle w:val="Hyperlink"/>
          </w:rPr>
          <w:t>Section D. Device Reutilization Activities</w:t>
        </w:r>
      </w:hyperlink>
    </w:p>
    <w:p w14:paraId="36F00932" w14:textId="77777777" w:rsidR="00315B75" w:rsidRPr="009D3A42" w:rsidRDefault="002240A0" w:rsidP="00315B75">
      <w:pPr>
        <w:pStyle w:val="TOC2"/>
        <w:rPr>
          <w:sz w:val="18"/>
        </w:rPr>
      </w:pPr>
      <w:hyperlink w:anchor="_Toc30492503" w:history="1">
        <w:r w:rsidR="00315B75" w:rsidRPr="009D3A42">
          <w:rPr>
            <w:rStyle w:val="Hyperlink"/>
          </w:rPr>
          <w:t>Screen 9: Device Exchange</w:t>
        </w:r>
      </w:hyperlink>
    </w:p>
    <w:p w14:paraId="319D8793" w14:textId="77777777" w:rsidR="00315B75" w:rsidRPr="009D3A42" w:rsidRDefault="002240A0" w:rsidP="00315B75">
      <w:pPr>
        <w:pStyle w:val="TOC2"/>
        <w:rPr>
          <w:sz w:val="18"/>
        </w:rPr>
      </w:pPr>
      <w:hyperlink w:anchor="_Toc30492504" w:history="1">
        <w:r w:rsidR="00315B75" w:rsidRPr="009D3A42">
          <w:rPr>
            <w:rStyle w:val="Hyperlink"/>
          </w:rPr>
          <w:t>Screen 10: Device Refurbish and Reassignment and/or Open-ended Loan</w:t>
        </w:r>
      </w:hyperlink>
    </w:p>
    <w:p w14:paraId="0366E607" w14:textId="77777777" w:rsidR="00315B75" w:rsidRPr="009D3A42" w:rsidRDefault="002240A0" w:rsidP="00315B75">
      <w:pPr>
        <w:pStyle w:val="TOC1"/>
        <w:rPr>
          <w:sz w:val="18"/>
        </w:rPr>
      </w:pPr>
      <w:hyperlink w:anchor="_Toc30492505" w:history="1">
        <w:r w:rsidR="00315B75" w:rsidRPr="009D3A42">
          <w:rPr>
            <w:rStyle w:val="Hyperlink"/>
          </w:rPr>
          <w:t>Section E. Device Short-term Loan Activity</w:t>
        </w:r>
      </w:hyperlink>
    </w:p>
    <w:p w14:paraId="1D9342EF" w14:textId="77777777" w:rsidR="00315B75" w:rsidRPr="009D3A42" w:rsidRDefault="002240A0" w:rsidP="00315B75">
      <w:pPr>
        <w:pStyle w:val="TOC2"/>
        <w:rPr>
          <w:sz w:val="18"/>
        </w:rPr>
      </w:pPr>
      <w:hyperlink w:anchor="_Toc30492506" w:history="1">
        <w:r w:rsidR="00315B75" w:rsidRPr="009D3A42">
          <w:rPr>
            <w:rStyle w:val="Hyperlink"/>
          </w:rPr>
          <w:t>Screen 11: Short-term Device Loan</w:t>
        </w:r>
      </w:hyperlink>
    </w:p>
    <w:p w14:paraId="357B7AA1" w14:textId="77777777" w:rsidR="00315B75" w:rsidRPr="009D3A42" w:rsidRDefault="002240A0" w:rsidP="00315B75">
      <w:pPr>
        <w:pStyle w:val="TOC1"/>
        <w:rPr>
          <w:sz w:val="18"/>
        </w:rPr>
      </w:pPr>
      <w:hyperlink w:anchor="_Toc30492507" w:history="1">
        <w:r w:rsidR="00315B75" w:rsidRPr="009D3A42">
          <w:rPr>
            <w:rStyle w:val="Hyperlink"/>
          </w:rPr>
          <w:t>Section F. Device Demonstration Activity</w:t>
        </w:r>
      </w:hyperlink>
    </w:p>
    <w:p w14:paraId="5D1C47FB" w14:textId="77777777" w:rsidR="00315B75" w:rsidRPr="009D3A42" w:rsidRDefault="002240A0" w:rsidP="00315B75">
      <w:pPr>
        <w:pStyle w:val="TOC2"/>
        <w:rPr>
          <w:sz w:val="18"/>
        </w:rPr>
      </w:pPr>
      <w:hyperlink w:anchor="_Toc30492508" w:history="1">
        <w:r w:rsidR="00315B75" w:rsidRPr="009D3A42">
          <w:rPr>
            <w:rStyle w:val="Hyperlink"/>
          </w:rPr>
          <w:t>Screen 12: Device Demonstration</w:t>
        </w:r>
      </w:hyperlink>
    </w:p>
    <w:p w14:paraId="21024BB1" w14:textId="77777777" w:rsidR="00315B75" w:rsidRPr="009D3A42" w:rsidRDefault="002240A0" w:rsidP="00315B75">
      <w:pPr>
        <w:pStyle w:val="TOC1"/>
        <w:rPr>
          <w:sz w:val="18"/>
        </w:rPr>
      </w:pPr>
      <w:hyperlink w:anchor="_Toc30492509" w:history="1">
        <w:r w:rsidR="00315B75" w:rsidRPr="009D3A42">
          <w:rPr>
            <w:rStyle w:val="Hyperlink"/>
          </w:rPr>
          <w:t>Section G. State Leadership Activities</w:t>
        </w:r>
      </w:hyperlink>
    </w:p>
    <w:p w14:paraId="701E812A" w14:textId="77777777" w:rsidR="00315B75" w:rsidRPr="009D3A42" w:rsidRDefault="002240A0" w:rsidP="00315B75">
      <w:pPr>
        <w:pStyle w:val="TOC2"/>
        <w:rPr>
          <w:sz w:val="18"/>
        </w:rPr>
      </w:pPr>
      <w:hyperlink w:anchor="_Toc30492510" w:history="1">
        <w:r w:rsidR="00315B75" w:rsidRPr="009D3A42">
          <w:rPr>
            <w:rStyle w:val="Hyperlink"/>
          </w:rPr>
          <w:t>Screen 13: Training</w:t>
        </w:r>
      </w:hyperlink>
    </w:p>
    <w:p w14:paraId="5D4E2D7B" w14:textId="77777777" w:rsidR="00315B75" w:rsidRPr="009D3A42" w:rsidRDefault="002240A0" w:rsidP="00315B75">
      <w:pPr>
        <w:pStyle w:val="TOC2"/>
        <w:rPr>
          <w:sz w:val="18"/>
        </w:rPr>
      </w:pPr>
      <w:hyperlink w:anchor="_Toc30492511" w:history="1">
        <w:r w:rsidR="00315B75" w:rsidRPr="009D3A42">
          <w:rPr>
            <w:rStyle w:val="Hyperlink"/>
          </w:rPr>
          <w:t>Screen 14: Technical Assistance</w:t>
        </w:r>
      </w:hyperlink>
    </w:p>
    <w:p w14:paraId="1B33A007" w14:textId="77777777" w:rsidR="00315B75" w:rsidRPr="009D3A42" w:rsidRDefault="002240A0" w:rsidP="00315B75">
      <w:pPr>
        <w:pStyle w:val="TOC2"/>
        <w:rPr>
          <w:sz w:val="18"/>
        </w:rPr>
      </w:pPr>
      <w:hyperlink w:anchor="_Toc30492512" w:history="1">
        <w:r w:rsidR="00315B75" w:rsidRPr="009D3A42">
          <w:rPr>
            <w:rStyle w:val="Hyperlink"/>
          </w:rPr>
          <w:t>Screen 15: Public Awareness</w:t>
        </w:r>
      </w:hyperlink>
    </w:p>
    <w:p w14:paraId="268EE5F1" w14:textId="77777777" w:rsidR="00315B75" w:rsidRPr="009D3A42" w:rsidRDefault="002240A0" w:rsidP="00315B75">
      <w:pPr>
        <w:pStyle w:val="TOC2"/>
        <w:rPr>
          <w:sz w:val="18"/>
        </w:rPr>
      </w:pPr>
      <w:hyperlink w:anchor="_Toc30492513" w:history="1">
        <w:r w:rsidR="00315B75" w:rsidRPr="009D3A42">
          <w:rPr>
            <w:rStyle w:val="Hyperlink"/>
          </w:rPr>
          <w:t>Screen 16: Information &amp; Assistance</w:t>
        </w:r>
      </w:hyperlink>
    </w:p>
    <w:p w14:paraId="53180745" w14:textId="77777777" w:rsidR="00315B75" w:rsidRPr="009D3A42" w:rsidRDefault="002240A0" w:rsidP="00315B75">
      <w:pPr>
        <w:pStyle w:val="TOC1"/>
        <w:rPr>
          <w:sz w:val="18"/>
        </w:rPr>
      </w:pPr>
      <w:hyperlink w:anchor="_Toc30492514" w:history="1">
        <w:r w:rsidR="00315B75" w:rsidRPr="009D3A42">
          <w:rPr>
            <w:rStyle w:val="Hyperlink"/>
          </w:rPr>
          <w:t>Section H. Assurances &amp; Measurable Goals</w:t>
        </w:r>
      </w:hyperlink>
    </w:p>
    <w:p w14:paraId="5BDBCF29" w14:textId="77777777" w:rsidR="00315B75" w:rsidRPr="009D3A42" w:rsidRDefault="002240A0" w:rsidP="00315B75">
      <w:pPr>
        <w:pStyle w:val="TOC2"/>
        <w:rPr>
          <w:sz w:val="18"/>
        </w:rPr>
      </w:pPr>
      <w:hyperlink w:anchor="_Toc30492515" w:history="1">
        <w:r w:rsidR="00315B75" w:rsidRPr="009D3A42">
          <w:rPr>
            <w:rStyle w:val="Hyperlink"/>
          </w:rPr>
          <w:t>Screen 17: Assurances</w:t>
        </w:r>
      </w:hyperlink>
    </w:p>
    <w:p w14:paraId="225BD45C" w14:textId="1AA743B8" w:rsidR="00742F7A" w:rsidRPr="00066E54" w:rsidRDefault="00315B75" w:rsidP="00315B75">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45335FAF" w:rsidR="00B347B6" w:rsidRDefault="00B347B6" w:rsidP="009F6CA3">
            <w:pPr>
              <w:rPr>
                <w:b/>
                <w:sz w:val="22"/>
                <w:szCs w:val="22"/>
              </w:rPr>
            </w:pPr>
            <w:r>
              <w:rPr>
                <w:sz w:val="22"/>
                <w:szCs w:val="22"/>
              </w:rPr>
              <w:t>1. State Program Title</w:t>
            </w:r>
            <w:r w:rsidR="00F01C0B">
              <w:rPr>
                <w:sz w:val="22"/>
                <w:szCs w:val="22"/>
              </w:rPr>
              <w:t xml:space="preserve"> </w:t>
            </w:r>
            <w:r w:rsidR="00F01C0B" w:rsidRPr="00F01C0B">
              <w:rPr>
                <w:sz w:val="22"/>
                <w:szCs w:val="22"/>
              </w:rPr>
              <w:t>Illinois Assistive Technology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7F97A5E3" w:rsidR="00B347B6" w:rsidRDefault="00B347B6" w:rsidP="00F01C0B">
            <w:pPr>
              <w:rPr>
                <w:sz w:val="22"/>
                <w:szCs w:val="22"/>
              </w:rPr>
            </w:pPr>
            <w:r>
              <w:rPr>
                <w:sz w:val="22"/>
                <w:szCs w:val="22"/>
              </w:rPr>
              <w:t xml:space="preserve">2. State AT Program URL </w:t>
            </w:r>
            <w:hyperlink r:id="rId8" w:history="1">
              <w:r w:rsidR="00F01C0B" w:rsidRPr="00F01C0B">
                <w:rPr>
                  <w:rStyle w:val="Hyperlink"/>
                  <w:sz w:val="22"/>
                  <w:szCs w:val="22"/>
                </w:rPr>
                <w:t>www.iltech.org</w:t>
              </w:r>
            </w:hyperlink>
          </w:p>
        </w:tc>
      </w:tr>
      <w:tr w:rsidR="00B347B6" w14:paraId="182DA963" w14:textId="77777777" w:rsidTr="003E4186">
        <w:tc>
          <w:tcPr>
            <w:tcW w:w="4734" w:type="dxa"/>
            <w:tcBorders>
              <w:left w:val="single" w:sz="12" w:space="0" w:color="auto"/>
              <w:right w:val="single" w:sz="12" w:space="0" w:color="auto"/>
            </w:tcBorders>
          </w:tcPr>
          <w:p w14:paraId="3427F0BE" w14:textId="2639A06E" w:rsidR="00B347B6" w:rsidRDefault="00B347B6" w:rsidP="009F6CA3">
            <w:pPr>
              <w:rPr>
                <w:sz w:val="22"/>
                <w:szCs w:val="22"/>
              </w:rPr>
            </w:pPr>
            <w:r>
              <w:rPr>
                <w:sz w:val="22"/>
                <w:szCs w:val="22"/>
              </w:rPr>
              <w:t>3. Mailing address</w:t>
            </w:r>
            <w:r w:rsidR="00F01C0B">
              <w:rPr>
                <w:sz w:val="22"/>
                <w:szCs w:val="22"/>
              </w:rPr>
              <w:t xml:space="preserve"> 1020 S. Spring Street</w:t>
            </w:r>
          </w:p>
        </w:tc>
        <w:tc>
          <w:tcPr>
            <w:tcW w:w="4734" w:type="dxa"/>
            <w:tcBorders>
              <w:left w:val="single" w:sz="12" w:space="0" w:color="auto"/>
              <w:right w:val="single" w:sz="12" w:space="0" w:color="auto"/>
            </w:tcBorders>
          </w:tcPr>
          <w:p w14:paraId="7B4B70A7" w14:textId="2B6548DD" w:rsidR="00B347B6" w:rsidRDefault="00B347B6" w:rsidP="009F6CA3">
            <w:pPr>
              <w:rPr>
                <w:sz w:val="22"/>
                <w:szCs w:val="22"/>
              </w:rPr>
            </w:pPr>
            <w:r>
              <w:rPr>
                <w:sz w:val="22"/>
                <w:szCs w:val="22"/>
              </w:rPr>
              <w:t>5. State</w:t>
            </w:r>
            <w:r w:rsidR="00F01C0B">
              <w:rPr>
                <w:sz w:val="22"/>
                <w:szCs w:val="22"/>
              </w:rPr>
              <w:t xml:space="preserve"> IL</w:t>
            </w:r>
          </w:p>
        </w:tc>
      </w:tr>
      <w:tr w:rsidR="00B347B6" w14:paraId="505B0B59" w14:textId="77777777" w:rsidTr="003E4186">
        <w:tc>
          <w:tcPr>
            <w:tcW w:w="4734" w:type="dxa"/>
            <w:tcBorders>
              <w:left w:val="single" w:sz="12" w:space="0" w:color="auto"/>
              <w:right w:val="single" w:sz="12" w:space="0" w:color="auto"/>
            </w:tcBorders>
          </w:tcPr>
          <w:p w14:paraId="2AC7F20A" w14:textId="183ADCAC" w:rsidR="00B347B6" w:rsidRDefault="00B347B6" w:rsidP="009F6CA3">
            <w:pPr>
              <w:rPr>
                <w:sz w:val="22"/>
                <w:szCs w:val="22"/>
              </w:rPr>
            </w:pPr>
            <w:r>
              <w:rPr>
                <w:sz w:val="22"/>
                <w:szCs w:val="22"/>
              </w:rPr>
              <w:t>4. City</w:t>
            </w:r>
            <w:r w:rsidR="00F01C0B">
              <w:rPr>
                <w:sz w:val="22"/>
                <w:szCs w:val="22"/>
              </w:rPr>
              <w:t xml:space="preserve"> Springfield</w:t>
            </w:r>
          </w:p>
        </w:tc>
        <w:tc>
          <w:tcPr>
            <w:tcW w:w="4734" w:type="dxa"/>
            <w:tcBorders>
              <w:left w:val="single" w:sz="12" w:space="0" w:color="auto"/>
              <w:right w:val="single" w:sz="12" w:space="0" w:color="auto"/>
            </w:tcBorders>
          </w:tcPr>
          <w:p w14:paraId="539D3084" w14:textId="617110CB" w:rsidR="00B347B6" w:rsidRDefault="00B347B6" w:rsidP="009F6CA3">
            <w:pPr>
              <w:rPr>
                <w:sz w:val="22"/>
                <w:szCs w:val="22"/>
              </w:rPr>
            </w:pPr>
            <w:r>
              <w:rPr>
                <w:sz w:val="22"/>
                <w:szCs w:val="22"/>
              </w:rPr>
              <w:t>6. Zip code</w:t>
            </w:r>
            <w:r w:rsidR="00F01C0B">
              <w:rPr>
                <w:sz w:val="22"/>
                <w:szCs w:val="22"/>
              </w:rPr>
              <w:t xml:space="preserve"> 62704</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2253339B" w14:textId="26F4813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hyperlink r:id="rId9" w:history="1">
              <w:r w:rsidR="00F01C0B" w:rsidRPr="00574A57">
                <w:rPr>
                  <w:rStyle w:val="Hyperlink"/>
                  <w:sz w:val="22"/>
                  <w:szCs w:val="22"/>
                </w:rPr>
                <w:t>IATP@iltech.org</w:t>
              </w:r>
            </w:hyperlink>
          </w:p>
          <w:p w14:paraId="4FCF358A" w14:textId="66854920" w:rsidR="00F01C0B" w:rsidRDefault="00F01C0B" w:rsidP="009F6CA3">
            <w:pPr>
              <w:rPr>
                <w:sz w:val="22"/>
                <w:szCs w:val="22"/>
              </w:rPr>
            </w:pP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285C00F8"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F01C0B" w:rsidRPr="00F01C0B">
              <w:rPr>
                <w:sz w:val="22"/>
                <w:szCs w:val="22"/>
              </w:rPr>
              <w:t xml:space="preserve"> 217-522-7985</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410D89F"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F01C0B">
              <w:rPr>
                <w:sz w:val="22"/>
                <w:szCs w:val="22"/>
              </w:rPr>
              <w:t xml:space="preserve"> </w:t>
            </w:r>
            <w:r w:rsidR="00F01C0B" w:rsidRPr="00F01C0B">
              <w:rPr>
                <w:sz w:val="22"/>
                <w:szCs w:val="22"/>
              </w:rPr>
              <w:t>217-852-5110</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598F11A9" w:rsidR="00B347B6" w:rsidRDefault="00B347B6" w:rsidP="009F6CA3">
            <w:pPr>
              <w:rPr>
                <w:sz w:val="22"/>
                <w:szCs w:val="22"/>
              </w:rPr>
            </w:pPr>
            <w:r>
              <w:rPr>
                <w:sz w:val="22"/>
                <w:szCs w:val="22"/>
              </w:rPr>
              <w:t>10. Agency name</w:t>
            </w:r>
            <w:r w:rsidR="00CA62CC">
              <w:rPr>
                <w:sz w:val="22"/>
                <w:szCs w:val="22"/>
              </w:rPr>
              <w:t xml:space="preserve"> </w:t>
            </w:r>
            <w:r w:rsidR="00CA62CC" w:rsidRPr="00CA62CC">
              <w:rPr>
                <w:sz w:val="22"/>
                <w:szCs w:val="22"/>
              </w:rPr>
              <w:t>Illinois Department of Human Services, Division of Rehabilitation Services</w:t>
            </w:r>
          </w:p>
        </w:tc>
      </w:tr>
      <w:tr w:rsidR="00B347B6" w14:paraId="0488634D" w14:textId="77777777" w:rsidTr="003E4186">
        <w:tc>
          <w:tcPr>
            <w:tcW w:w="4734" w:type="dxa"/>
            <w:tcBorders>
              <w:left w:val="single" w:sz="12" w:space="0" w:color="auto"/>
              <w:right w:val="single" w:sz="12" w:space="0" w:color="auto"/>
            </w:tcBorders>
          </w:tcPr>
          <w:p w14:paraId="4331CCC6" w14:textId="076449C9" w:rsidR="00B347B6" w:rsidRDefault="00B347B6" w:rsidP="009F6CA3">
            <w:pPr>
              <w:rPr>
                <w:sz w:val="22"/>
                <w:szCs w:val="22"/>
              </w:rPr>
            </w:pPr>
            <w:r>
              <w:rPr>
                <w:sz w:val="22"/>
                <w:szCs w:val="22"/>
              </w:rPr>
              <w:t>11. Mailing address</w:t>
            </w:r>
            <w:r w:rsidR="00CA62CC">
              <w:rPr>
                <w:sz w:val="22"/>
                <w:szCs w:val="22"/>
              </w:rPr>
              <w:t xml:space="preserve"> </w:t>
            </w:r>
            <w:r w:rsidR="00CA62CC" w:rsidRPr="00CA62CC">
              <w:rPr>
                <w:sz w:val="22"/>
                <w:szCs w:val="22"/>
              </w:rPr>
              <w:t>100 S. Grand Avenue, East</w:t>
            </w:r>
          </w:p>
        </w:tc>
        <w:tc>
          <w:tcPr>
            <w:tcW w:w="4734" w:type="dxa"/>
            <w:tcBorders>
              <w:left w:val="single" w:sz="12" w:space="0" w:color="auto"/>
              <w:right w:val="single" w:sz="12" w:space="0" w:color="auto"/>
            </w:tcBorders>
          </w:tcPr>
          <w:p w14:paraId="6889AB95" w14:textId="5C9C3C26" w:rsidR="00B347B6" w:rsidRDefault="00B347B6" w:rsidP="009F6CA3">
            <w:pPr>
              <w:rPr>
                <w:sz w:val="22"/>
                <w:szCs w:val="22"/>
              </w:rPr>
            </w:pPr>
            <w:r>
              <w:rPr>
                <w:sz w:val="22"/>
                <w:szCs w:val="22"/>
              </w:rPr>
              <w:t>13. State</w:t>
            </w:r>
            <w:r w:rsidR="00CA62CC">
              <w:rPr>
                <w:sz w:val="22"/>
                <w:szCs w:val="22"/>
              </w:rPr>
              <w:t xml:space="preserve"> IL</w:t>
            </w:r>
          </w:p>
        </w:tc>
      </w:tr>
      <w:tr w:rsidR="00B347B6" w14:paraId="5035D8F1" w14:textId="77777777" w:rsidTr="003E4186">
        <w:tc>
          <w:tcPr>
            <w:tcW w:w="4734" w:type="dxa"/>
            <w:tcBorders>
              <w:left w:val="single" w:sz="12" w:space="0" w:color="auto"/>
              <w:right w:val="single" w:sz="12" w:space="0" w:color="auto"/>
            </w:tcBorders>
          </w:tcPr>
          <w:p w14:paraId="7F563139" w14:textId="7D00DBC5" w:rsidR="00B347B6" w:rsidRDefault="00B347B6" w:rsidP="009F6CA3">
            <w:pPr>
              <w:rPr>
                <w:sz w:val="22"/>
                <w:szCs w:val="22"/>
              </w:rPr>
            </w:pPr>
            <w:r>
              <w:rPr>
                <w:sz w:val="22"/>
                <w:szCs w:val="22"/>
              </w:rPr>
              <w:t>12. City</w:t>
            </w:r>
            <w:r w:rsidR="00CA62CC">
              <w:rPr>
                <w:sz w:val="22"/>
                <w:szCs w:val="22"/>
              </w:rPr>
              <w:t xml:space="preserve"> Springfield</w:t>
            </w:r>
          </w:p>
        </w:tc>
        <w:tc>
          <w:tcPr>
            <w:tcW w:w="4734" w:type="dxa"/>
            <w:tcBorders>
              <w:left w:val="single" w:sz="12" w:space="0" w:color="auto"/>
              <w:right w:val="single" w:sz="12" w:space="0" w:color="auto"/>
            </w:tcBorders>
          </w:tcPr>
          <w:p w14:paraId="28AB5703" w14:textId="212B4E70" w:rsidR="00B347B6" w:rsidRDefault="00B347B6" w:rsidP="009F6CA3">
            <w:pPr>
              <w:rPr>
                <w:sz w:val="22"/>
                <w:szCs w:val="22"/>
              </w:rPr>
            </w:pPr>
            <w:r>
              <w:rPr>
                <w:sz w:val="22"/>
                <w:szCs w:val="22"/>
              </w:rPr>
              <w:t>14. Zip code</w:t>
            </w:r>
            <w:r w:rsidR="00CA62CC">
              <w:rPr>
                <w:sz w:val="22"/>
                <w:szCs w:val="22"/>
              </w:rPr>
              <w:t xml:space="preserve"> 62794</w:t>
            </w:r>
          </w:p>
        </w:tc>
      </w:tr>
      <w:tr w:rsidR="00B347B6" w14:paraId="25F1A29C" w14:textId="77777777" w:rsidTr="003E4186">
        <w:tc>
          <w:tcPr>
            <w:tcW w:w="9468" w:type="dxa"/>
            <w:gridSpan w:val="2"/>
            <w:tcBorders>
              <w:left w:val="single" w:sz="12" w:space="0" w:color="auto"/>
              <w:right w:val="single" w:sz="12" w:space="0" w:color="auto"/>
            </w:tcBorders>
          </w:tcPr>
          <w:p w14:paraId="3CD08100" w14:textId="05178C03" w:rsidR="00CA62CC" w:rsidRDefault="00B347B6" w:rsidP="00CA62CC">
            <w:pPr>
              <w:rPr>
                <w:sz w:val="22"/>
                <w:szCs w:val="22"/>
              </w:rPr>
            </w:pPr>
            <w:r>
              <w:rPr>
                <w:sz w:val="22"/>
                <w:szCs w:val="22"/>
              </w:rPr>
              <w:t>15. Lead Agency URL</w:t>
            </w:r>
            <w:r w:rsidR="00CA62CC">
              <w:rPr>
                <w:sz w:val="22"/>
                <w:szCs w:val="22"/>
              </w:rPr>
              <w:t xml:space="preserve"> </w:t>
            </w:r>
            <w:hyperlink r:id="rId10" w:history="1">
              <w:r w:rsidR="00CA62CC" w:rsidRPr="00574A57">
                <w:rPr>
                  <w:rStyle w:val="Hyperlink"/>
                  <w:sz w:val="22"/>
                  <w:szCs w:val="22"/>
                </w:rPr>
                <w:t>www.dhs.state.il.us</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5990A1F7" w:rsidR="00B347B6" w:rsidRDefault="00B347B6" w:rsidP="002F71BF">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2F71BF">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2F71BF">
              <w:rPr>
                <w:rFonts w:ascii="Arial" w:hAnsi="Arial"/>
                <w:sz w:val="22"/>
                <w:szCs w:val="22"/>
              </w:rPr>
              <w:instrText xml:space="preserve"> FORMCHECKBOX </w:instrText>
            </w:r>
            <w:r w:rsidR="002240A0">
              <w:rPr>
                <w:rFonts w:ascii="Arial" w:hAnsi="Arial"/>
                <w:sz w:val="22"/>
                <w:szCs w:val="22"/>
              </w:rPr>
            </w:r>
            <w:r w:rsidR="002240A0">
              <w:rPr>
                <w:rFonts w:ascii="Arial" w:hAnsi="Arial"/>
                <w:sz w:val="22"/>
                <w:szCs w:val="22"/>
              </w:rPr>
              <w:fldChar w:fldCharType="separate"/>
            </w:r>
            <w:r w:rsidR="002F71BF">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2240A0">
              <w:rPr>
                <w:rFonts w:ascii="Arial" w:hAnsi="Arial"/>
                <w:sz w:val="22"/>
                <w:szCs w:val="22"/>
              </w:rPr>
            </w:r>
            <w:r w:rsidR="002240A0">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2909F4F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DD5CC5">
              <w:rPr>
                <w:sz w:val="22"/>
                <w:szCs w:val="22"/>
              </w:rPr>
              <w:t xml:space="preserve"> Illinois Assistive Technology Program</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DF0ACDC" w:rsidR="00B347B6" w:rsidRDefault="00B347B6" w:rsidP="009F6CA3">
            <w:pPr>
              <w:rPr>
                <w:sz w:val="22"/>
                <w:szCs w:val="22"/>
              </w:rPr>
            </w:pPr>
            <w:r>
              <w:rPr>
                <w:sz w:val="22"/>
                <w:szCs w:val="22"/>
              </w:rPr>
              <w:t>18. Mailing address</w:t>
            </w:r>
            <w:r w:rsidR="00DD5CC5">
              <w:rPr>
                <w:sz w:val="22"/>
                <w:szCs w:val="22"/>
              </w:rPr>
              <w:t xml:space="preserve"> 1020 S. Spring Street</w:t>
            </w:r>
          </w:p>
        </w:tc>
        <w:tc>
          <w:tcPr>
            <w:tcW w:w="4734" w:type="dxa"/>
            <w:tcBorders>
              <w:left w:val="single" w:sz="12" w:space="0" w:color="auto"/>
              <w:bottom w:val="single" w:sz="2" w:space="0" w:color="auto"/>
              <w:right w:val="single" w:sz="12" w:space="0" w:color="auto"/>
            </w:tcBorders>
          </w:tcPr>
          <w:p w14:paraId="2518E33B" w14:textId="304286E4" w:rsidR="00B347B6" w:rsidRDefault="00B347B6" w:rsidP="009F6CA3">
            <w:pPr>
              <w:rPr>
                <w:sz w:val="22"/>
                <w:szCs w:val="22"/>
              </w:rPr>
            </w:pPr>
            <w:r>
              <w:rPr>
                <w:sz w:val="22"/>
                <w:szCs w:val="22"/>
              </w:rPr>
              <w:t>20. State</w:t>
            </w:r>
            <w:r w:rsidR="00DD5CC5">
              <w:rPr>
                <w:sz w:val="22"/>
                <w:szCs w:val="22"/>
              </w:rPr>
              <w:t xml:space="preserve"> IL</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58E22A8A" w:rsidR="00B347B6" w:rsidRDefault="00B347B6" w:rsidP="009F6CA3">
            <w:pPr>
              <w:rPr>
                <w:sz w:val="22"/>
                <w:szCs w:val="22"/>
              </w:rPr>
            </w:pPr>
            <w:r>
              <w:rPr>
                <w:sz w:val="22"/>
                <w:szCs w:val="22"/>
              </w:rPr>
              <w:t>19. City</w:t>
            </w:r>
            <w:r w:rsidR="00DD5CC5">
              <w:rPr>
                <w:sz w:val="22"/>
                <w:szCs w:val="22"/>
              </w:rPr>
              <w:t xml:space="preserve"> Springfield</w:t>
            </w:r>
          </w:p>
        </w:tc>
        <w:tc>
          <w:tcPr>
            <w:tcW w:w="4734" w:type="dxa"/>
            <w:tcBorders>
              <w:left w:val="single" w:sz="12" w:space="0" w:color="auto"/>
              <w:bottom w:val="single" w:sz="2" w:space="0" w:color="auto"/>
              <w:right w:val="single" w:sz="12" w:space="0" w:color="auto"/>
            </w:tcBorders>
          </w:tcPr>
          <w:p w14:paraId="1EE1B004" w14:textId="4670BDF5" w:rsidR="00B347B6" w:rsidRDefault="00B347B6" w:rsidP="009F6CA3">
            <w:pPr>
              <w:rPr>
                <w:sz w:val="22"/>
                <w:szCs w:val="22"/>
              </w:rPr>
            </w:pPr>
            <w:r>
              <w:rPr>
                <w:sz w:val="22"/>
                <w:szCs w:val="22"/>
              </w:rPr>
              <w:t>21. Zip code</w:t>
            </w:r>
            <w:r w:rsidR="00DD5CC5">
              <w:rPr>
                <w:sz w:val="22"/>
                <w:szCs w:val="22"/>
              </w:rPr>
              <w:t xml:space="preserve"> 62704</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1C6A9BA5" w:rsidR="00DD5CC5" w:rsidRDefault="00B347B6" w:rsidP="00DD5CC5">
            <w:pPr>
              <w:rPr>
                <w:sz w:val="22"/>
                <w:szCs w:val="22"/>
              </w:rPr>
            </w:pPr>
            <w:r>
              <w:rPr>
                <w:sz w:val="22"/>
                <w:szCs w:val="22"/>
              </w:rPr>
              <w:t xml:space="preserve">22. </w:t>
            </w:r>
            <w:r w:rsidR="00C70B74">
              <w:rPr>
                <w:sz w:val="22"/>
                <w:szCs w:val="22"/>
              </w:rPr>
              <w:t xml:space="preserve">Implementing Entity </w:t>
            </w:r>
            <w:r>
              <w:rPr>
                <w:sz w:val="22"/>
                <w:szCs w:val="22"/>
              </w:rPr>
              <w:t>URL</w:t>
            </w:r>
            <w:r w:rsidR="00DD5CC5">
              <w:rPr>
                <w:sz w:val="22"/>
                <w:szCs w:val="22"/>
              </w:rPr>
              <w:t xml:space="preserve"> </w:t>
            </w:r>
            <w:hyperlink r:id="rId11" w:history="1">
              <w:r w:rsidR="00DD5CC5" w:rsidRPr="00574A57">
                <w:rPr>
                  <w:rStyle w:val="Hyperlink"/>
                  <w:sz w:val="22"/>
                  <w:szCs w:val="22"/>
                </w:rPr>
                <w:t>www.iltech.org</w:t>
              </w:r>
            </w:hyperlink>
          </w:p>
        </w:tc>
      </w:tr>
      <w:tr w:rsidR="00905E04" w14:paraId="23CF5C86" w14:textId="77777777" w:rsidTr="00DD5CC5">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3D027F03" w14:textId="5DEF2080" w:rsidR="00905E04" w:rsidRDefault="00905E04" w:rsidP="00905E04">
            <w:pPr>
              <w:rPr>
                <w:sz w:val="22"/>
                <w:szCs w:val="22"/>
              </w:rPr>
            </w:pPr>
            <w:r>
              <w:rPr>
                <w:b/>
                <w:sz w:val="22"/>
                <w:szCs w:val="22"/>
              </w:rPr>
              <w:t>Program director and other contacts</w:t>
            </w:r>
          </w:p>
        </w:tc>
      </w:tr>
      <w:tr w:rsidR="00905E04" w14:paraId="6FB4A65E" w14:textId="77777777" w:rsidTr="00DD5CC5">
        <w:tc>
          <w:tcPr>
            <w:tcW w:w="9468" w:type="dxa"/>
            <w:gridSpan w:val="2"/>
            <w:tcBorders>
              <w:top w:val="single" w:sz="12" w:space="0" w:color="auto"/>
              <w:left w:val="single" w:sz="12" w:space="0" w:color="auto"/>
              <w:right w:val="single" w:sz="12" w:space="0" w:color="auto"/>
            </w:tcBorders>
          </w:tcPr>
          <w:p w14:paraId="5910AC73" w14:textId="6BA1D779" w:rsidR="00905E04" w:rsidRDefault="00905E04" w:rsidP="00905E04">
            <w:pPr>
              <w:rPr>
                <w:b/>
                <w:sz w:val="22"/>
                <w:szCs w:val="22"/>
              </w:rPr>
            </w:pPr>
            <w:r>
              <w:rPr>
                <w:sz w:val="22"/>
                <w:szCs w:val="22"/>
              </w:rPr>
              <w:t>23. Program Director for State AT Program (last, first)  Patrick, Rahnee</w:t>
            </w:r>
          </w:p>
        </w:tc>
      </w:tr>
      <w:tr w:rsidR="00905E04" w14:paraId="672F1BB7" w14:textId="77777777" w:rsidTr="00DD5CC5">
        <w:tc>
          <w:tcPr>
            <w:tcW w:w="9468" w:type="dxa"/>
            <w:gridSpan w:val="2"/>
            <w:tcBorders>
              <w:left w:val="single" w:sz="12" w:space="0" w:color="auto"/>
              <w:right w:val="single" w:sz="12" w:space="0" w:color="auto"/>
            </w:tcBorders>
          </w:tcPr>
          <w:p w14:paraId="005F6840" w14:textId="7B6BFD5D" w:rsidR="00905E04" w:rsidRDefault="00905E04" w:rsidP="00905E04">
            <w:pPr>
              <w:rPr>
                <w:sz w:val="22"/>
                <w:szCs w:val="22"/>
              </w:rPr>
            </w:pPr>
            <w:r>
              <w:rPr>
                <w:sz w:val="22"/>
                <w:szCs w:val="22"/>
              </w:rPr>
              <w:t>24. Title  Director</w:t>
            </w:r>
          </w:p>
        </w:tc>
      </w:tr>
      <w:tr w:rsidR="00905E04" w14:paraId="6665442D" w14:textId="77777777" w:rsidTr="003E4186">
        <w:tc>
          <w:tcPr>
            <w:tcW w:w="9468" w:type="dxa"/>
            <w:gridSpan w:val="2"/>
            <w:tcBorders>
              <w:left w:val="single" w:sz="12" w:space="0" w:color="auto"/>
              <w:right w:val="single" w:sz="12" w:space="0" w:color="auto"/>
            </w:tcBorders>
          </w:tcPr>
          <w:p w14:paraId="15472BBA" w14:textId="58F6C8FF" w:rsidR="00905E04" w:rsidRDefault="00905E04" w:rsidP="00905E04">
            <w:pPr>
              <w:rPr>
                <w:sz w:val="22"/>
                <w:szCs w:val="22"/>
              </w:rPr>
            </w:pPr>
            <w:r>
              <w:rPr>
                <w:sz w:val="22"/>
                <w:szCs w:val="22"/>
              </w:rPr>
              <w:t>25. Phone  312-814-4020</w:t>
            </w:r>
          </w:p>
        </w:tc>
      </w:tr>
      <w:tr w:rsidR="00905E04" w14:paraId="42BFCDD6" w14:textId="77777777" w:rsidTr="003E4186">
        <w:tc>
          <w:tcPr>
            <w:tcW w:w="9468" w:type="dxa"/>
            <w:gridSpan w:val="2"/>
            <w:tcBorders>
              <w:left w:val="single" w:sz="12" w:space="0" w:color="auto"/>
              <w:right w:val="single" w:sz="12" w:space="0" w:color="auto"/>
            </w:tcBorders>
          </w:tcPr>
          <w:p w14:paraId="55F568BC" w14:textId="56FAD506" w:rsidR="00905E04" w:rsidRDefault="00905E04" w:rsidP="00905E04">
            <w:pPr>
              <w:rPr>
                <w:sz w:val="22"/>
                <w:szCs w:val="22"/>
              </w:rPr>
            </w:pPr>
            <w:r>
              <w:rPr>
                <w:sz w:val="22"/>
                <w:szCs w:val="22"/>
              </w:rPr>
              <w:t>26. E-mail  Rahnee.Patrick@illinois.gov</w:t>
            </w:r>
          </w:p>
        </w:tc>
      </w:tr>
      <w:tr w:rsidR="00905E04" w14:paraId="1BA095CB" w14:textId="77777777" w:rsidTr="003E4186">
        <w:tc>
          <w:tcPr>
            <w:tcW w:w="9468" w:type="dxa"/>
            <w:gridSpan w:val="2"/>
            <w:tcBorders>
              <w:left w:val="single" w:sz="12" w:space="0" w:color="auto"/>
              <w:right w:val="single" w:sz="12" w:space="0" w:color="auto"/>
            </w:tcBorders>
          </w:tcPr>
          <w:p w14:paraId="534866E7" w14:textId="5E515367" w:rsidR="00905E04" w:rsidRDefault="00905E04" w:rsidP="00905E04">
            <w:pPr>
              <w:rPr>
                <w:sz w:val="22"/>
                <w:szCs w:val="22"/>
              </w:rPr>
            </w:pPr>
            <w:r>
              <w:rPr>
                <w:sz w:val="22"/>
                <w:szCs w:val="22"/>
              </w:rPr>
              <w:t>27. Primary Contact at the Lead Agency (last, first) McCoy, Sarah</w:t>
            </w:r>
          </w:p>
        </w:tc>
      </w:tr>
      <w:tr w:rsidR="00905E04" w14:paraId="4E3850CC" w14:textId="77777777" w:rsidTr="003E4186">
        <w:tc>
          <w:tcPr>
            <w:tcW w:w="9468" w:type="dxa"/>
            <w:gridSpan w:val="2"/>
            <w:tcBorders>
              <w:left w:val="single" w:sz="12" w:space="0" w:color="auto"/>
              <w:right w:val="single" w:sz="12" w:space="0" w:color="auto"/>
            </w:tcBorders>
          </w:tcPr>
          <w:p w14:paraId="7A9F5978" w14:textId="2CBBE0FF" w:rsidR="00905E04" w:rsidRDefault="00905E04" w:rsidP="00905E04">
            <w:pPr>
              <w:rPr>
                <w:sz w:val="22"/>
                <w:szCs w:val="22"/>
              </w:rPr>
            </w:pPr>
            <w:r>
              <w:rPr>
                <w:sz w:val="22"/>
                <w:szCs w:val="22"/>
              </w:rPr>
              <w:t>28. Title  Project Officer</w:t>
            </w:r>
          </w:p>
        </w:tc>
      </w:tr>
      <w:tr w:rsidR="00905E04" w14:paraId="17E978EB" w14:textId="77777777" w:rsidTr="003E4186">
        <w:tc>
          <w:tcPr>
            <w:tcW w:w="9468" w:type="dxa"/>
            <w:gridSpan w:val="2"/>
            <w:tcBorders>
              <w:left w:val="single" w:sz="12" w:space="0" w:color="auto"/>
              <w:right w:val="single" w:sz="12" w:space="0" w:color="auto"/>
            </w:tcBorders>
          </w:tcPr>
          <w:p w14:paraId="618073DB" w14:textId="7FE703ED" w:rsidR="00905E04" w:rsidRDefault="00905E04" w:rsidP="00905E04">
            <w:pPr>
              <w:rPr>
                <w:sz w:val="22"/>
                <w:szCs w:val="22"/>
              </w:rPr>
            </w:pPr>
            <w:r>
              <w:rPr>
                <w:sz w:val="22"/>
                <w:szCs w:val="22"/>
              </w:rPr>
              <w:t>29. Phone  217-558-0419</w:t>
            </w:r>
          </w:p>
        </w:tc>
      </w:tr>
      <w:tr w:rsidR="00905E04" w14:paraId="479CA973" w14:textId="77777777" w:rsidTr="003E4186">
        <w:tc>
          <w:tcPr>
            <w:tcW w:w="9468" w:type="dxa"/>
            <w:gridSpan w:val="2"/>
            <w:tcBorders>
              <w:left w:val="single" w:sz="12" w:space="0" w:color="auto"/>
              <w:right w:val="single" w:sz="12" w:space="0" w:color="auto"/>
            </w:tcBorders>
          </w:tcPr>
          <w:p w14:paraId="72D09979" w14:textId="668F6337" w:rsidR="00905E04" w:rsidRDefault="00905E04" w:rsidP="00905E04">
            <w:pPr>
              <w:rPr>
                <w:sz w:val="22"/>
                <w:szCs w:val="22"/>
              </w:rPr>
            </w:pPr>
            <w:r>
              <w:rPr>
                <w:sz w:val="22"/>
                <w:szCs w:val="22"/>
              </w:rPr>
              <w:t>30. E-mail  Sarah.M.McCoy@illinois.gov</w:t>
            </w:r>
          </w:p>
        </w:tc>
      </w:tr>
      <w:tr w:rsidR="00905E04" w14:paraId="635AEF12" w14:textId="77777777" w:rsidTr="003E4186">
        <w:tc>
          <w:tcPr>
            <w:tcW w:w="9468" w:type="dxa"/>
            <w:gridSpan w:val="2"/>
            <w:tcBorders>
              <w:left w:val="single" w:sz="12" w:space="0" w:color="auto"/>
              <w:right w:val="single" w:sz="12" w:space="0" w:color="auto"/>
            </w:tcBorders>
          </w:tcPr>
          <w:p w14:paraId="601D693B" w14:textId="585201C1" w:rsidR="00905E04" w:rsidRDefault="00905E04" w:rsidP="00905E04">
            <w:pPr>
              <w:rPr>
                <w:sz w:val="22"/>
                <w:szCs w:val="22"/>
              </w:rPr>
            </w:pPr>
            <w:r>
              <w:rPr>
                <w:sz w:val="22"/>
                <w:szCs w:val="22"/>
              </w:rPr>
              <w:t>31. Primary Contact at Implementing Entity (last, first) – If applicable  Gunther, Wilhelmina</w:t>
            </w:r>
          </w:p>
        </w:tc>
      </w:tr>
      <w:tr w:rsidR="00905E04" w14:paraId="399D61A5" w14:textId="77777777" w:rsidTr="003E4186">
        <w:tc>
          <w:tcPr>
            <w:tcW w:w="9468" w:type="dxa"/>
            <w:gridSpan w:val="2"/>
            <w:tcBorders>
              <w:left w:val="single" w:sz="12" w:space="0" w:color="auto"/>
              <w:right w:val="single" w:sz="12" w:space="0" w:color="auto"/>
            </w:tcBorders>
          </w:tcPr>
          <w:p w14:paraId="3292824C" w14:textId="5090473B" w:rsidR="00905E04" w:rsidRDefault="00905E04" w:rsidP="00905E04">
            <w:pPr>
              <w:rPr>
                <w:sz w:val="22"/>
                <w:szCs w:val="22"/>
              </w:rPr>
            </w:pPr>
            <w:r>
              <w:rPr>
                <w:sz w:val="22"/>
                <w:szCs w:val="22"/>
              </w:rPr>
              <w:lastRenderedPageBreak/>
              <w:t>32. Title  Executive Director</w:t>
            </w:r>
          </w:p>
        </w:tc>
      </w:tr>
      <w:tr w:rsidR="00905E04" w14:paraId="6BFD4834" w14:textId="77777777" w:rsidTr="003E4186">
        <w:tc>
          <w:tcPr>
            <w:tcW w:w="9468" w:type="dxa"/>
            <w:gridSpan w:val="2"/>
            <w:tcBorders>
              <w:left w:val="single" w:sz="12" w:space="0" w:color="auto"/>
              <w:right w:val="single" w:sz="12" w:space="0" w:color="auto"/>
            </w:tcBorders>
          </w:tcPr>
          <w:p w14:paraId="139C3DD8" w14:textId="1C5E67FD" w:rsidR="00905E04" w:rsidRDefault="00905E04" w:rsidP="00905E04">
            <w:pPr>
              <w:rPr>
                <w:sz w:val="22"/>
                <w:szCs w:val="22"/>
              </w:rPr>
            </w:pPr>
            <w:r>
              <w:rPr>
                <w:sz w:val="22"/>
                <w:szCs w:val="22"/>
              </w:rPr>
              <w:t>33. Phone  217-522-7985</w:t>
            </w:r>
          </w:p>
        </w:tc>
      </w:tr>
      <w:tr w:rsidR="00905E04"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536093D5" w:rsidR="00905E04" w:rsidRDefault="00905E04" w:rsidP="00905E04">
            <w:pPr>
              <w:rPr>
                <w:sz w:val="22"/>
                <w:szCs w:val="22"/>
              </w:rPr>
            </w:pPr>
            <w:r>
              <w:rPr>
                <w:sz w:val="22"/>
                <w:szCs w:val="22"/>
              </w:rPr>
              <w:t>34. E-mail  wgunther@iltech.org</w:t>
            </w:r>
          </w:p>
        </w:tc>
      </w:tr>
      <w:tr w:rsidR="00905E04"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2A4C4988" w:rsidR="00905E04" w:rsidRPr="00A666B7" w:rsidRDefault="00905E04" w:rsidP="00905E04">
            <w:pPr>
              <w:rPr>
                <w:b/>
                <w:color w:val="C00000"/>
                <w:sz w:val="22"/>
                <w:szCs w:val="22"/>
              </w:rPr>
            </w:pPr>
            <w:r>
              <w:rPr>
                <w:b/>
                <w:sz w:val="22"/>
                <w:szCs w:val="22"/>
              </w:rPr>
              <w:t>Person Responsible for completing this form if other than State AT Program Director</w:t>
            </w:r>
            <w:r w:rsidR="00A666B7">
              <w:rPr>
                <w:b/>
                <w:sz w:val="22"/>
                <w:szCs w:val="22"/>
              </w:rPr>
              <w:t xml:space="preserve"> </w:t>
            </w:r>
            <w:r w:rsidR="00A666B7">
              <w:rPr>
                <w:b/>
                <w:color w:val="C00000"/>
                <w:sz w:val="22"/>
                <w:szCs w:val="22"/>
              </w:rPr>
              <w:t>N/A</w:t>
            </w:r>
          </w:p>
        </w:tc>
      </w:tr>
      <w:tr w:rsidR="00905E04"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905E04" w:rsidRDefault="00905E04" w:rsidP="00905E04">
            <w:pPr>
              <w:rPr>
                <w:sz w:val="22"/>
                <w:szCs w:val="22"/>
              </w:rPr>
            </w:pPr>
            <w:r>
              <w:rPr>
                <w:sz w:val="22"/>
                <w:szCs w:val="22"/>
              </w:rPr>
              <w:t>34. Name (last, first)</w:t>
            </w:r>
          </w:p>
        </w:tc>
      </w:tr>
      <w:tr w:rsidR="00905E04" w14:paraId="70798C4D" w14:textId="77777777" w:rsidTr="003E4186">
        <w:tc>
          <w:tcPr>
            <w:tcW w:w="9468" w:type="dxa"/>
            <w:gridSpan w:val="2"/>
            <w:tcBorders>
              <w:left w:val="single" w:sz="12" w:space="0" w:color="auto"/>
              <w:right w:val="single" w:sz="12" w:space="0" w:color="auto"/>
            </w:tcBorders>
          </w:tcPr>
          <w:p w14:paraId="27512EB5" w14:textId="77777777" w:rsidR="00905E04" w:rsidRDefault="00905E04" w:rsidP="00905E04">
            <w:pPr>
              <w:rPr>
                <w:sz w:val="22"/>
                <w:szCs w:val="22"/>
              </w:rPr>
            </w:pPr>
            <w:r>
              <w:rPr>
                <w:sz w:val="22"/>
                <w:szCs w:val="22"/>
              </w:rPr>
              <w:t>35. Title</w:t>
            </w:r>
          </w:p>
        </w:tc>
      </w:tr>
      <w:tr w:rsidR="00905E04" w14:paraId="12DDD0CB" w14:textId="77777777" w:rsidTr="003E4186">
        <w:tc>
          <w:tcPr>
            <w:tcW w:w="9468" w:type="dxa"/>
            <w:gridSpan w:val="2"/>
            <w:tcBorders>
              <w:left w:val="single" w:sz="12" w:space="0" w:color="auto"/>
              <w:right w:val="single" w:sz="12" w:space="0" w:color="auto"/>
            </w:tcBorders>
          </w:tcPr>
          <w:p w14:paraId="020848CF" w14:textId="77777777" w:rsidR="00905E04" w:rsidRDefault="00905E04" w:rsidP="00905E04">
            <w:pPr>
              <w:rPr>
                <w:sz w:val="22"/>
                <w:szCs w:val="22"/>
              </w:rPr>
            </w:pPr>
            <w:r>
              <w:rPr>
                <w:sz w:val="22"/>
                <w:szCs w:val="22"/>
              </w:rPr>
              <w:t>36. Phone</w:t>
            </w:r>
          </w:p>
        </w:tc>
      </w:tr>
      <w:tr w:rsidR="00905E04" w14:paraId="24AD13E4" w14:textId="77777777" w:rsidTr="003E4186">
        <w:tc>
          <w:tcPr>
            <w:tcW w:w="9468" w:type="dxa"/>
            <w:gridSpan w:val="2"/>
            <w:tcBorders>
              <w:left w:val="single" w:sz="12" w:space="0" w:color="auto"/>
              <w:right w:val="single" w:sz="12" w:space="0" w:color="auto"/>
            </w:tcBorders>
          </w:tcPr>
          <w:p w14:paraId="629FB9F0" w14:textId="77777777" w:rsidR="00905E04" w:rsidRDefault="00905E04" w:rsidP="00905E04">
            <w:pPr>
              <w:rPr>
                <w:sz w:val="22"/>
                <w:szCs w:val="22"/>
              </w:rPr>
            </w:pPr>
            <w:r>
              <w:rPr>
                <w:sz w:val="22"/>
                <w:szCs w:val="22"/>
              </w:rPr>
              <w:t>37. E-mail</w:t>
            </w:r>
          </w:p>
        </w:tc>
      </w:tr>
      <w:tr w:rsidR="0022068E"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1879E674" w:rsidR="0022068E" w:rsidRPr="00422C6D" w:rsidRDefault="0022068E" w:rsidP="0022068E">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22068E"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3D26B0E6" w:rsidR="0022068E" w:rsidRDefault="0022068E" w:rsidP="0022068E">
            <w:pPr>
              <w:rPr>
                <w:sz w:val="22"/>
                <w:szCs w:val="22"/>
              </w:rPr>
            </w:pPr>
            <w:r>
              <w:rPr>
                <w:sz w:val="22"/>
                <w:szCs w:val="22"/>
              </w:rPr>
              <w:t>38. Name (last, first)  Patrick, Rahnee</w:t>
            </w:r>
          </w:p>
        </w:tc>
      </w:tr>
      <w:tr w:rsidR="0022068E" w14:paraId="7D402B80" w14:textId="77777777" w:rsidTr="003E4186">
        <w:tc>
          <w:tcPr>
            <w:tcW w:w="9468" w:type="dxa"/>
            <w:gridSpan w:val="2"/>
            <w:tcBorders>
              <w:left w:val="single" w:sz="12" w:space="0" w:color="auto"/>
              <w:right w:val="single" w:sz="12" w:space="0" w:color="auto"/>
            </w:tcBorders>
          </w:tcPr>
          <w:p w14:paraId="13A0072E" w14:textId="62DC65CC" w:rsidR="0022068E" w:rsidRDefault="0022068E" w:rsidP="0022068E">
            <w:pPr>
              <w:rPr>
                <w:sz w:val="22"/>
                <w:szCs w:val="22"/>
              </w:rPr>
            </w:pPr>
            <w:r>
              <w:rPr>
                <w:sz w:val="22"/>
                <w:szCs w:val="22"/>
              </w:rPr>
              <w:t>39. Title  Director</w:t>
            </w:r>
          </w:p>
        </w:tc>
      </w:tr>
      <w:tr w:rsidR="0022068E" w14:paraId="08828781" w14:textId="77777777" w:rsidTr="003E4186">
        <w:tc>
          <w:tcPr>
            <w:tcW w:w="9468" w:type="dxa"/>
            <w:gridSpan w:val="2"/>
            <w:tcBorders>
              <w:left w:val="single" w:sz="12" w:space="0" w:color="auto"/>
              <w:right w:val="single" w:sz="12" w:space="0" w:color="auto"/>
            </w:tcBorders>
          </w:tcPr>
          <w:p w14:paraId="21D1CBC2" w14:textId="1C3BEA8A" w:rsidR="0022068E" w:rsidRDefault="0022068E" w:rsidP="0022068E">
            <w:pPr>
              <w:rPr>
                <w:sz w:val="22"/>
                <w:szCs w:val="22"/>
              </w:rPr>
            </w:pPr>
            <w:r>
              <w:rPr>
                <w:sz w:val="22"/>
                <w:szCs w:val="22"/>
              </w:rPr>
              <w:t>40. Phone  312-814-4020</w:t>
            </w:r>
          </w:p>
        </w:tc>
      </w:tr>
      <w:tr w:rsidR="0022068E"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6840604A" w:rsidR="0022068E" w:rsidRDefault="0022068E" w:rsidP="0022068E">
            <w:pPr>
              <w:rPr>
                <w:sz w:val="22"/>
                <w:szCs w:val="22"/>
              </w:rPr>
            </w:pPr>
            <w:r>
              <w:rPr>
                <w:sz w:val="22"/>
                <w:szCs w:val="22"/>
              </w:rPr>
              <w:t>41. E-mail  Rahnee.Patrick@illinois.gov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2468F8B4"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6A19E10A" w14:textId="6FE1A30A" w:rsidR="005F0D1C" w:rsidRPr="00912648" w:rsidRDefault="005F0D1C">
      <w:pPr>
        <w:ind w:left="480"/>
        <w:rPr>
          <w:rFonts w:ascii="Verdana" w:hAnsi="Verdana"/>
        </w:rPr>
      </w:pPr>
      <w:r w:rsidRPr="003410D4">
        <w:rPr>
          <w:rFonts w:ascii="Verdana" w:hAnsi="Verdana"/>
          <w:color w:val="C00000"/>
        </w:rPr>
        <w:t xml:space="preserve">The Department of Human Services, Division of Rehabilitation Services contracts with the Illinois Assistive Technology Program (IATP), a statewide nonprofit to serve as the implementing agency responsible for carrying out the required activities of the AT Act of 1998, as amended. The DHS/DRS has representatives on IATP’s Advisory Council as a way to ensure ongoing two-way communication. </w:t>
      </w:r>
      <w:r w:rsidR="006B369C" w:rsidRPr="003410D4">
        <w:rPr>
          <w:rFonts w:ascii="Verdana" w:hAnsi="Verdana"/>
          <w:color w:val="C00000"/>
        </w:rPr>
        <w:t>In addition</w:t>
      </w:r>
      <w:r w:rsidRPr="003410D4">
        <w:rPr>
          <w:rFonts w:ascii="Verdana" w:hAnsi="Verdana"/>
          <w:color w:val="C00000"/>
        </w:rPr>
        <w:t xml:space="preserve">, the DHS/DRS has three additional contracts with IATP that include: additional funding to support the required state level and state leadership activities of the federal legislation; funding for an Open-Ended Loan Program for VR customers; and funding for AT </w:t>
      </w:r>
      <w:r w:rsidRPr="003410D4">
        <w:rPr>
          <w:rFonts w:ascii="Verdana" w:hAnsi="Verdana"/>
          <w:color w:val="C00000"/>
        </w:rPr>
        <w:lastRenderedPageBreak/>
        <w:t xml:space="preserve">Demonstrations, Evaluations and Trainings for DRS customers. In FY 2018, IATP developed a document entitled DHS/IATP Highlights from a DHS Provider and Partner which features at least three </w:t>
      </w:r>
      <w:r w:rsidR="006B369C" w:rsidRPr="003410D4">
        <w:rPr>
          <w:rFonts w:ascii="Verdana" w:hAnsi="Verdana"/>
          <w:color w:val="C00000"/>
        </w:rPr>
        <w:t>customers’</w:t>
      </w:r>
      <w:r w:rsidRPr="003410D4">
        <w:rPr>
          <w:rFonts w:ascii="Verdana" w:hAnsi="Verdana"/>
          <w:color w:val="C00000"/>
        </w:rPr>
        <w:t xml:space="preserve"> stories and pictures who have received services through IATP. The document is produced quarterly and is shared with the DHS/DRS management team.  In addition, IATP submits quarterly data reports on all contracts and has regular conversations with the Project Officer.</w:t>
      </w:r>
    </w:p>
    <w:p w14:paraId="44AD7D0D" w14:textId="60AC52C6"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4C6897" w:rsidRPr="004C6897">
        <w:rPr>
          <w:rFonts w:ascii="Verdana" w:hAnsi="Verdana"/>
          <w:b/>
          <w:color w:val="C00000"/>
          <w:sz w:val="18"/>
          <w:szCs w:val="18"/>
        </w:rPr>
        <w:t>No</w:t>
      </w:r>
    </w:p>
    <w:p w14:paraId="06E108DA" w14:textId="4593511E"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702DD8">
        <w:rPr>
          <w:rFonts w:ascii="Verdana" w:hAnsi="Verdana"/>
          <w:b/>
          <w:color w:val="C00000"/>
          <w:sz w:val="18"/>
          <w:szCs w:val="18"/>
        </w:rPr>
        <w:t>NO</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129F0DA9"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E63DCC">
        <w:rPr>
          <w:rFonts w:ascii="Verdana" w:hAnsi="Verdana"/>
          <w:b/>
          <w:bCs/>
          <w:color w:val="C00000"/>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07C6DE9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4962B2">
        <w:rPr>
          <w:rFonts w:ascii="Verdana" w:hAnsi="Verdana"/>
          <w:b/>
          <w:bCs/>
          <w:color w:val="C00000"/>
          <w:sz w:val="18"/>
          <w:szCs w:val="18"/>
        </w:rPr>
        <w:t>Yes</w:t>
      </w:r>
    </w:p>
    <w:p w14:paraId="321A568D" w14:textId="6790C36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4962B2">
        <w:rPr>
          <w:rFonts w:ascii="Verdana" w:hAnsi="Verdana"/>
          <w:b/>
          <w:bCs/>
          <w:sz w:val="18"/>
          <w:szCs w:val="18"/>
        </w:rPr>
        <w:t xml:space="preserve"> </w:t>
      </w:r>
      <w:r w:rsidR="004962B2">
        <w:rPr>
          <w:rFonts w:ascii="Verdana" w:hAnsi="Verdana"/>
          <w:b/>
          <w:bCs/>
          <w:color w:val="C00000"/>
          <w:sz w:val="18"/>
          <w:szCs w:val="18"/>
        </w:rPr>
        <w:t>Yes</w:t>
      </w:r>
    </w:p>
    <w:p w14:paraId="377739E3" w14:textId="5E40C81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4962B2">
        <w:rPr>
          <w:rFonts w:ascii="Verdana" w:hAnsi="Verdana"/>
          <w:b/>
          <w:bCs/>
          <w:color w:val="C00000"/>
          <w:sz w:val="18"/>
          <w:szCs w:val="18"/>
        </w:rPr>
        <w:t>Yes</w:t>
      </w:r>
    </w:p>
    <w:p w14:paraId="73F48B0F" w14:textId="0B1249D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4962B2">
        <w:rPr>
          <w:rFonts w:ascii="Verdana" w:hAnsi="Verdana"/>
          <w:b/>
          <w:bCs/>
          <w:color w:val="C00000"/>
          <w:sz w:val="18"/>
          <w:szCs w:val="18"/>
        </w:rPr>
        <w:t>Yes</w:t>
      </w:r>
    </w:p>
    <w:p w14:paraId="0787B73D" w14:textId="32CFE80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4962B2">
        <w:rPr>
          <w:rFonts w:ascii="Verdana" w:hAnsi="Verdana"/>
          <w:b/>
          <w:bCs/>
          <w:color w:val="C00000"/>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33F48D27"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D06179B" w14:textId="77777777" w:rsidR="00BE1A6F" w:rsidRPr="003410D4" w:rsidRDefault="00BE1A6F" w:rsidP="00BE1A6F">
      <w:pPr>
        <w:ind w:left="360"/>
        <w:rPr>
          <w:rFonts w:ascii="Verdana" w:hAnsi="Verdana"/>
          <w:bCs/>
          <w:color w:val="C00000"/>
        </w:rPr>
      </w:pPr>
      <w:r w:rsidRPr="003410D4">
        <w:rPr>
          <w:rFonts w:ascii="Verdana" w:hAnsi="Verdana"/>
          <w:bCs/>
          <w:color w:val="C00000"/>
        </w:rPr>
        <w:t>A representative from the Illinois Department of Healthcare and Family Services (Public Aid); the Illinois Department on Aging; and the Northwestern Illinois Association (Local Co-op for K-12); Illinois Secretary of State – Talking Books Program; Illinois Department of Central Management Services and Illinois Department of Human Services – Bureau of Early Intervention.</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402B5E45"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766D06" w:rsidRPr="001B3DA8">
        <w:rPr>
          <w:rFonts w:ascii="Verdana" w:hAnsi="Verdana"/>
          <w:b/>
          <w:color w:val="C00000"/>
          <w:sz w:val="18"/>
          <w:szCs w:val="18"/>
        </w:rPr>
        <w:t>17</w:t>
      </w:r>
      <w:r w:rsidRPr="00BF3271">
        <w:rPr>
          <w:rFonts w:ascii="Verdana" w:hAnsi="Verdana"/>
          <w:sz w:val="18"/>
          <w:szCs w:val="18"/>
        </w:rPr>
        <w:tab/>
      </w:r>
    </w:p>
    <w:p w14:paraId="2CE8C9AB" w14:textId="30E2F01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766D06" w:rsidRPr="001B3DA8">
        <w:rPr>
          <w:rFonts w:ascii="Verdana" w:hAnsi="Verdana"/>
          <w:b/>
          <w:color w:val="C00000"/>
          <w:sz w:val="18"/>
          <w:szCs w:val="18"/>
        </w:rPr>
        <w:t>28</w:t>
      </w:r>
      <w:r w:rsidRPr="00BF3271">
        <w:rPr>
          <w:rFonts w:ascii="Verdana" w:hAnsi="Verdana"/>
          <w:sz w:val="18"/>
          <w:szCs w:val="18"/>
        </w:rPr>
        <w:tab/>
      </w:r>
    </w:p>
    <w:p w14:paraId="798D8254" w14:textId="6284D813"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766D06">
        <w:rPr>
          <w:rFonts w:ascii="Verdana" w:hAnsi="Verdana"/>
          <w:sz w:val="18"/>
          <w:szCs w:val="18"/>
        </w:rPr>
        <w:t>–</w:t>
      </w:r>
      <w:r>
        <w:rPr>
          <w:rFonts w:ascii="Verdana" w:hAnsi="Verdana"/>
          <w:sz w:val="18"/>
          <w:szCs w:val="18"/>
        </w:rPr>
        <w:t xml:space="preserve"> </w:t>
      </w:r>
      <w:r w:rsidR="00766D06" w:rsidRPr="001B3DA8">
        <w:rPr>
          <w:rFonts w:ascii="Verdana" w:hAnsi="Verdana"/>
          <w:b/>
          <w:color w:val="C00000"/>
          <w:sz w:val="18"/>
          <w:szCs w:val="18"/>
        </w:rPr>
        <w:t>60.71%</w:t>
      </w:r>
      <w:r w:rsidRPr="00BF3271">
        <w:rPr>
          <w:rFonts w:ascii="Verdana" w:hAnsi="Verdana"/>
          <w:sz w:val="18"/>
          <w:szCs w:val="18"/>
        </w:rPr>
        <w:tab/>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w:t>
      </w:r>
      <w:r w:rsidR="00B11CF8">
        <w:lastRenderedPageBreak/>
        <w:t>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E262C8" w14:paraId="2EBA6B94" w14:textId="77777777" w:rsidTr="00D01FD8">
        <w:trPr>
          <w:cantSplit/>
          <w:jc w:val="center"/>
        </w:trPr>
        <w:tc>
          <w:tcPr>
            <w:tcW w:w="3930" w:type="dxa"/>
          </w:tcPr>
          <w:p w14:paraId="58A9C789" w14:textId="77777777" w:rsidR="00E262C8" w:rsidRDefault="00E262C8" w:rsidP="00E262C8">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9FE5F11" w:rsidR="00E262C8" w:rsidRPr="00E262C8" w:rsidRDefault="00E262C8" w:rsidP="00E262C8">
            <w:pPr>
              <w:rPr>
                <w:rFonts w:ascii="Verdana" w:hAnsi="Verdana"/>
                <w:b/>
                <w:bCs/>
                <w:color w:val="C00000"/>
                <w:sz w:val="18"/>
                <w:szCs w:val="18"/>
              </w:rPr>
            </w:pPr>
            <w:r w:rsidRPr="00E262C8">
              <w:rPr>
                <w:rFonts w:ascii="Verdana" w:hAnsi="Verdana"/>
                <w:b/>
                <w:bCs/>
                <w:color w:val="C00000"/>
                <w:sz w:val="18"/>
                <w:szCs w:val="18"/>
              </w:rPr>
              <w:t xml:space="preserve">$ </w:t>
            </w:r>
            <w:r w:rsidRPr="00E262C8">
              <w:rPr>
                <w:b/>
                <w:bCs/>
                <w:color w:val="C00000"/>
              </w:rPr>
              <w:t>364466</w:t>
            </w:r>
          </w:p>
        </w:tc>
        <w:tc>
          <w:tcPr>
            <w:tcW w:w="2700" w:type="dxa"/>
          </w:tcPr>
          <w:p w14:paraId="58DCEE9A" w14:textId="6F76FDAF" w:rsidR="00E262C8" w:rsidRPr="00E262C8" w:rsidRDefault="00E262C8" w:rsidP="00E262C8">
            <w:pPr>
              <w:rPr>
                <w:rFonts w:ascii="Verdana" w:hAnsi="Verdana"/>
                <w:b/>
                <w:bCs/>
                <w:color w:val="C00000"/>
                <w:sz w:val="18"/>
                <w:szCs w:val="18"/>
              </w:rPr>
            </w:pPr>
            <w:r w:rsidRPr="00E262C8">
              <w:rPr>
                <w:b/>
                <w:bCs/>
                <w:color w:val="C00000"/>
              </w:rPr>
              <w:t>60</w:t>
            </w:r>
          </w:p>
        </w:tc>
      </w:tr>
      <w:tr w:rsidR="00E262C8" w14:paraId="2B9D232C" w14:textId="77777777" w:rsidTr="00D01FD8">
        <w:trPr>
          <w:cantSplit/>
          <w:jc w:val="center"/>
        </w:trPr>
        <w:tc>
          <w:tcPr>
            <w:tcW w:w="3930" w:type="dxa"/>
          </w:tcPr>
          <w:p w14:paraId="40BDDA3E" w14:textId="77777777" w:rsidR="00E262C8" w:rsidRDefault="00E262C8" w:rsidP="00E262C8">
            <w:pPr>
              <w:rPr>
                <w:rFonts w:ascii="Verdana" w:hAnsi="Verdana"/>
                <w:b/>
                <w:bCs/>
                <w:sz w:val="18"/>
                <w:szCs w:val="18"/>
              </w:rPr>
            </w:pPr>
            <w:r>
              <w:rPr>
                <w:rFonts w:ascii="Verdana" w:hAnsi="Verdana"/>
                <w:b/>
                <w:bCs/>
                <w:sz w:val="18"/>
                <w:szCs w:val="18"/>
              </w:rPr>
              <w:t>B. All State Leadership Activities</w:t>
            </w:r>
          </w:p>
        </w:tc>
        <w:tc>
          <w:tcPr>
            <w:tcW w:w="2160" w:type="dxa"/>
          </w:tcPr>
          <w:p w14:paraId="4E6A4F52" w14:textId="6A9783BA" w:rsidR="00E262C8" w:rsidRPr="00E262C8" w:rsidRDefault="00E262C8" w:rsidP="00E262C8">
            <w:pPr>
              <w:rPr>
                <w:rFonts w:ascii="Verdana" w:hAnsi="Verdana"/>
                <w:b/>
                <w:bCs/>
                <w:color w:val="C00000"/>
                <w:sz w:val="18"/>
                <w:szCs w:val="18"/>
              </w:rPr>
            </w:pPr>
            <w:r w:rsidRPr="00E262C8">
              <w:rPr>
                <w:rFonts w:ascii="Verdana" w:hAnsi="Verdana"/>
                <w:b/>
                <w:bCs/>
                <w:color w:val="C00000"/>
                <w:sz w:val="18"/>
                <w:szCs w:val="18"/>
              </w:rPr>
              <w:t xml:space="preserve">$ </w:t>
            </w:r>
            <w:r w:rsidRPr="00E262C8">
              <w:rPr>
                <w:b/>
                <w:bCs/>
                <w:color w:val="C00000"/>
              </w:rPr>
              <w:t>242978</w:t>
            </w:r>
          </w:p>
        </w:tc>
        <w:tc>
          <w:tcPr>
            <w:tcW w:w="2700" w:type="dxa"/>
          </w:tcPr>
          <w:p w14:paraId="5F71CB9D" w14:textId="53320274" w:rsidR="00E262C8" w:rsidRPr="00E262C8" w:rsidRDefault="00E262C8" w:rsidP="00E262C8">
            <w:pPr>
              <w:rPr>
                <w:rFonts w:ascii="Verdana" w:hAnsi="Verdana"/>
                <w:b/>
                <w:bCs/>
                <w:color w:val="C00000"/>
                <w:sz w:val="18"/>
                <w:szCs w:val="18"/>
              </w:rPr>
            </w:pPr>
            <w:r w:rsidRPr="00E262C8">
              <w:rPr>
                <w:b/>
                <w:bCs/>
                <w:color w:val="C00000"/>
              </w:rPr>
              <w:t>40</w:t>
            </w:r>
          </w:p>
        </w:tc>
      </w:tr>
      <w:tr w:rsidR="00E262C8" w14:paraId="1D0E7744" w14:textId="77777777" w:rsidTr="00D01FD8">
        <w:trPr>
          <w:cantSplit/>
          <w:jc w:val="center"/>
        </w:trPr>
        <w:tc>
          <w:tcPr>
            <w:tcW w:w="3930" w:type="dxa"/>
          </w:tcPr>
          <w:p w14:paraId="465B205B" w14:textId="77777777" w:rsidR="00E262C8" w:rsidRDefault="00E262C8" w:rsidP="00E262C8">
            <w:pPr>
              <w:rPr>
                <w:rFonts w:ascii="Verdana" w:hAnsi="Verdana"/>
                <w:b/>
                <w:bCs/>
                <w:sz w:val="18"/>
                <w:szCs w:val="18"/>
              </w:rPr>
            </w:pPr>
            <w:r>
              <w:rPr>
                <w:rFonts w:ascii="Verdana" w:hAnsi="Verdana"/>
                <w:b/>
                <w:bCs/>
                <w:sz w:val="18"/>
                <w:szCs w:val="18"/>
              </w:rPr>
              <w:t xml:space="preserve">C. Transition Training &amp; Technical </w:t>
            </w:r>
            <w:r w:rsidRPr="004208DD">
              <w:rPr>
                <w:rFonts w:ascii="Verdana" w:hAnsi="Verdana"/>
                <w:b/>
                <w:bCs/>
                <w:sz w:val="18"/>
                <w:szCs w:val="18"/>
              </w:rPr>
              <w:t>Assist</w:t>
            </w:r>
            <w:r>
              <w:rPr>
                <w:rFonts w:ascii="Verdana" w:hAnsi="Verdana"/>
                <w:b/>
                <w:bCs/>
                <w:sz w:val="18"/>
                <w:szCs w:val="18"/>
              </w:rPr>
              <w:t>ance</w:t>
            </w:r>
          </w:p>
        </w:tc>
        <w:tc>
          <w:tcPr>
            <w:tcW w:w="2160" w:type="dxa"/>
          </w:tcPr>
          <w:p w14:paraId="30F526F0" w14:textId="3198A2B9" w:rsidR="00E262C8" w:rsidRPr="00E262C8" w:rsidRDefault="00E262C8" w:rsidP="00E262C8">
            <w:pPr>
              <w:rPr>
                <w:rFonts w:ascii="Verdana" w:hAnsi="Verdana"/>
                <w:b/>
                <w:bCs/>
                <w:color w:val="C00000"/>
                <w:sz w:val="18"/>
                <w:szCs w:val="18"/>
              </w:rPr>
            </w:pPr>
            <w:r w:rsidRPr="00E262C8">
              <w:rPr>
                <w:rFonts w:ascii="Verdana" w:hAnsi="Verdana"/>
                <w:b/>
                <w:bCs/>
                <w:color w:val="C00000"/>
                <w:sz w:val="18"/>
                <w:szCs w:val="18"/>
              </w:rPr>
              <w:t xml:space="preserve">$ </w:t>
            </w:r>
            <w:r w:rsidRPr="00E262C8">
              <w:rPr>
                <w:b/>
                <w:bCs/>
                <w:color w:val="C00000"/>
              </w:rPr>
              <w:t>45485</w:t>
            </w:r>
          </w:p>
        </w:tc>
        <w:tc>
          <w:tcPr>
            <w:tcW w:w="2700" w:type="dxa"/>
          </w:tcPr>
          <w:p w14:paraId="031378D0" w14:textId="7A2C7844" w:rsidR="00E262C8" w:rsidRPr="00E262C8" w:rsidRDefault="00E262C8" w:rsidP="00E262C8">
            <w:pPr>
              <w:rPr>
                <w:rFonts w:ascii="Verdana" w:hAnsi="Verdana"/>
                <w:b/>
                <w:bCs/>
                <w:color w:val="C00000"/>
                <w:sz w:val="18"/>
                <w:szCs w:val="18"/>
              </w:rPr>
            </w:pPr>
            <w:r w:rsidRPr="00E262C8">
              <w:rPr>
                <w:b/>
                <w:bCs/>
                <w:color w:val="C00000"/>
              </w:rPr>
              <w:t>19</w:t>
            </w:r>
          </w:p>
        </w:tc>
      </w:tr>
      <w:tr w:rsidR="00E262C8" w14:paraId="539C0667" w14:textId="77777777" w:rsidTr="00D01FD8">
        <w:trPr>
          <w:cantSplit/>
          <w:jc w:val="center"/>
        </w:trPr>
        <w:tc>
          <w:tcPr>
            <w:tcW w:w="3930" w:type="dxa"/>
          </w:tcPr>
          <w:p w14:paraId="4F022BEB" w14:textId="77777777" w:rsidR="00E262C8" w:rsidRDefault="00E262C8" w:rsidP="00E262C8">
            <w:pPr>
              <w:rPr>
                <w:rFonts w:ascii="Verdana" w:hAnsi="Verdana"/>
                <w:b/>
                <w:bCs/>
                <w:sz w:val="18"/>
                <w:szCs w:val="18"/>
              </w:rPr>
            </w:pPr>
            <w:r>
              <w:rPr>
                <w:rFonts w:ascii="Verdana" w:hAnsi="Verdana"/>
                <w:b/>
                <w:bCs/>
                <w:sz w:val="18"/>
                <w:szCs w:val="18"/>
              </w:rPr>
              <w:t>D. Total Expenditures</w:t>
            </w:r>
          </w:p>
        </w:tc>
        <w:tc>
          <w:tcPr>
            <w:tcW w:w="2160" w:type="dxa"/>
          </w:tcPr>
          <w:p w14:paraId="215BBA67" w14:textId="2AEB38BA" w:rsidR="00E262C8" w:rsidRPr="00E262C8" w:rsidRDefault="00E262C8" w:rsidP="00E262C8">
            <w:pPr>
              <w:rPr>
                <w:rFonts w:ascii="Verdana" w:hAnsi="Verdana"/>
                <w:b/>
                <w:bCs/>
                <w:color w:val="C00000"/>
                <w:sz w:val="18"/>
                <w:szCs w:val="18"/>
              </w:rPr>
            </w:pPr>
            <w:r w:rsidRPr="00E262C8">
              <w:rPr>
                <w:rFonts w:ascii="Verdana" w:hAnsi="Verdana"/>
                <w:b/>
                <w:bCs/>
                <w:color w:val="C00000"/>
                <w:sz w:val="18"/>
                <w:szCs w:val="18"/>
              </w:rPr>
              <w:t xml:space="preserve">$ </w:t>
            </w:r>
            <w:r w:rsidRPr="00E262C8">
              <w:rPr>
                <w:b/>
                <w:bCs/>
                <w:color w:val="C00000"/>
              </w:rPr>
              <w:t>607444</w:t>
            </w:r>
          </w:p>
        </w:tc>
        <w:tc>
          <w:tcPr>
            <w:tcW w:w="2700" w:type="dxa"/>
          </w:tcPr>
          <w:p w14:paraId="570AC7B3" w14:textId="22EF8E29" w:rsidR="00E262C8" w:rsidRPr="00E262C8" w:rsidRDefault="00E262C8" w:rsidP="00E262C8">
            <w:pPr>
              <w:rPr>
                <w:rFonts w:ascii="Verdana" w:hAnsi="Verdana"/>
                <w:b/>
                <w:bCs/>
                <w:color w:val="C00000"/>
                <w:sz w:val="18"/>
                <w:szCs w:val="18"/>
              </w:rPr>
            </w:pPr>
            <w:r w:rsidRPr="00E262C8">
              <w:rPr>
                <w:b/>
                <w:bCs/>
                <w:color w:val="C00000"/>
              </w:rPr>
              <w:t>100</w:t>
            </w:r>
          </w:p>
        </w:tc>
      </w:tr>
      <w:tr w:rsidR="00E262C8" w14:paraId="640732AC" w14:textId="77777777" w:rsidTr="00D01FD8">
        <w:trPr>
          <w:cantSplit/>
          <w:jc w:val="center"/>
        </w:trPr>
        <w:tc>
          <w:tcPr>
            <w:tcW w:w="3930" w:type="dxa"/>
          </w:tcPr>
          <w:p w14:paraId="23AE783C" w14:textId="77777777" w:rsidR="00E262C8" w:rsidRPr="00705EF5" w:rsidRDefault="00E262C8" w:rsidP="00E262C8">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7C963A26" w:rsidR="00E262C8" w:rsidRPr="00E262C8" w:rsidRDefault="00E262C8" w:rsidP="00E262C8">
            <w:pPr>
              <w:rPr>
                <w:rFonts w:ascii="Verdana" w:hAnsi="Verdana"/>
                <w:b/>
                <w:bCs/>
                <w:color w:val="C00000"/>
                <w:sz w:val="18"/>
                <w:szCs w:val="18"/>
              </w:rPr>
            </w:pPr>
            <w:r w:rsidRPr="00E262C8">
              <w:rPr>
                <w:rFonts w:ascii="Verdana" w:hAnsi="Verdana"/>
                <w:b/>
                <w:bCs/>
                <w:color w:val="C00000"/>
                <w:sz w:val="18"/>
                <w:szCs w:val="18"/>
              </w:rPr>
              <w:t xml:space="preserve">$ </w:t>
            </w:r>
            <w:r w:rsidRPr="00E262C8">
              <w:rPr>
                <w:b/>
                <w:bCs/>
                <w:color w:val="C00000"/>
              </w:rPr>
              <w:t>607444</w:t>
            </w:r>
          </w:p>
        </w:tc>
        <w:tc>
          <w:tcPr>
            <w:tcW w:w="2700" w:type="dxa"/>
          </w:tcPr>
          <w:p w14:paraId="05AD4A47" w14:textId="38796D81" w:rsidR="00E262C8" w:rsidRPr="00E262C8" w:rsidRDefault="00E262C8" w:rsidP="00E262C8">
            <w:pPr>
              <w:rPr>
                <w:rFonts w:ascii="Verdana" w:hAnsi="Verdana"/>
                <w:b/>
                <w:bCs/>
                <w:color w:val="C00000"/>
                <w:sz w:val="18"/>
                <w:szCs w:val="18"/>
              </w:rPr>
            </w:pPr>
            <w:r w:rsidRPr="00E262C8">
              <w:rPr>
                <w:b/>
                <w:bCs/>
                <w:color w:val="C00000"/>
              </w:rPr>
              <w:t>100%</w:t>
            </w:r>
          </w:p>
        </w:tc>
      </w:tr>
      <w:tr w:rsidR="00E262C8" w14:paraId="2E1AE190" w14:textId="77777777" w:rsidTr="00D01FD8">
        <w:trPr>
          <w:cantSplit/>
          <w:jc w:val="center"/>
        </w:trPr>
        <w:tc>
          <w:tcPr>
            <w:tcW w:w="3930" w:type="dxa"/>
          </w:tcPr>
          <w:p w14:paraId="032FE91F" w14:textId="77777777" w:rsidR="00E262C8" w:rsidRDefault="00E262C8" w:rsidP="00E262C8">
            <w:pPr>
              <w:rPr>
                <w:rFonts w:ascii="Verdana" w:hAnsi="Verdana"/>
                <w:b/>
                <w:bCs/>
                <w:sz w:val="18"/>
                <w:szCs w:val="18"/>
              </w:rPr>
            </w:pPr>
            <w:r>
              <w:rPr>
                <w:rFonts w:ascii="Verdana" w:hAnsi="Verdana"/>
                <w:b/>
                <w:bCs/>
                <w:sz w:val="18"/>
                <w:szCs w:val="18"/>
              </w:rPr>
              <w:t>F. Lapsed Amount</w:t>
            </w:r>
          </w:p>
        </w:tc>
        <w:tc>
          <w:tcPr>
            <w:tcW w:w="2160" w:type="dxa"/>
          </w:tcPr>
          <w:p w14:paraId="600F0EAB" w14:textId="0D6AAB55" w:rsidR="00E262C8" w:rsidRPr="00E262C8" w:rsidRDefault="00E262C8" w:rsidP="00E262C8">
            <w:pPr>
              <w:rPr>
                <w:rFonts w:ascii="Verdana" w:hAnsi="Verdana"/>
                <w:b/>
                <w:bCs/>
                <w:color w:val="C00000"/>
                <w:sz w:val="18"/>
                <w:szCs w:val="18"/>
              </w:rPr>
            </w:pPr>
            <w:r w:rsidRPr="00E262C8">
              <w:rPr>
                <w:rFonts w:ascii="Verdana" w:hAnsi="Verdana"/>
                <w:b/>
                <w:bCs/>
                <w:color w:val="C00000"/>
                <w:sz w:val="18"/>
                <w:szCs w:val="18"/>
              </w:rPr>
              <w:t xml:space="preserve">$ </w:t>
            </w:r>
            <w:r w:rsidRPr="00E262C8">
              <w:rPr>
                <w:b/>
                <w:bCs/>
                <w:color w:val="C00000"/>
              </w:rPr>
              <w:t>0</w:t>
            </w:r>
          </w:p>
        </w:tc>
        <w:tc>
          <w:tcPr>
            <w:tcW w:w="2700" w:type="dxa"/>
          </w:tcPr>
          <w:p w14:paraId="3CB2B01B" w14:textId="1861C2F3" w:rsidR="00E262C8" w:rsidRPr="00E262C8" w:rsidRDefault="00E262C8" w:rsidP="00E262C8">
            <w:pPr>
              <w:rPr>
                <w:rFonts w:ascii="Verdana" w:hAnsi="Verdana"/>
                <w:b/>
                <w:bCs/>
                <w:color w:val="C00000"/>
                <w:sz w:val="18"/>
                <w:szCs w:val="18"/>
              </w:rPr>
            </w:pPr>
            <w:r w:rsidRPr="00E262C8">
              <w:rPr>
                <w:b/>
                <w:bCs/>
                <w:color w:val="C00000"/>
              </w:rPr>
              <w:t xml:space="preserve">0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w:t>
      </w:r>
      <w:r>
        <w:lastRenderedPageBreak/>
        <w:t xml:space="preserve">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4138A9" w14:paraId="2200A82D" w14:textId="77777777" w:rsidTr="00D01FD8">
        <w:trPr>
          <w:cantSplit/>
          <w:jc w:val="center"/>
        </w:trPr>
        <w:tc>
          <w:tcPr>
            <w:tcW w:w="2413" w:type="dxa"/>
          </w:tcPr>
          <w:p w14:paraId="5DD8BA15" w14:textId="77777777" w:rsidR="004138A9" w:rsidRDefault="004138A9" w:rsidP="004138A9">
            <w:pPr>
              <w:rPr>
                <w:rFonts w:ascii="Verdana" w:hAnsi="Verdana"/>
                <w:b/>
                <w:bCs/>
                <w:sz w:val="18"/>
                <w:szCs w:val="18"/>
              </w:rPr>
            </w:pPr>
            <w:r>
              <w:rPr>
                <w:rFonts w:ascii="Verdana" w:hAnsi="Verdana"/>
                <w:b/>
                <w:bCs/>
                <w:sz w:val="18"/>
                <w:szCs w:val="18"/>
              </w:rPr>
              <w:t>All State Level Activities</w:t>
            </w:r>
          </w:p>
        </w:tc>
        <w:tc>
          <w:tcPr>
            <w:tcW w:w="1684" w:type="dxa"/>
          </w:tcPr>
          <w:p w14:paraId="5E67AA58" w14:textId="2A1ED636"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547" w:type="dxa"/>
          </w:tcPr>
          <w:p w14:paraId="49FECF54" w14:textId="0DAB4D91"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393457</w:t>
            </w:r>
          </w:p>
        </w:tc>
        <w:tc>
          <w:tcPr>
            <w:tcW w:w="1677" w:type="dxa"/>
          </w:tcPr>
          <w:p w14:paraId="4F64AFCB" w14:textId="3B0D0026"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321" w:type="dxa"/>
          </w:tcPr>
          <w:p w14:paraId="64B8D643" w14:textId="2699978C"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393457</w:t>
            </w:r>
          </w:p>
        </w:tc>
      </w:tr>
      <w:tr w:rsidR="004138A9" w14:paraId="620A4B18" w14:textId="77777777" w:rsidTr="00D01FD8">
        <w:trPr>
          <w:cantSplit/>
          <w:jc w:val="center"/>
        </w:trPr>
        <w:tc>
          <w:tcPr>
            <w:tcW w:w="2413" w:type="dxa"/>
          </w:tcPr>
          <w:p w14:paraId="0E40860A" w14:textId="77777777" w:rsidR="004138A9" w:rsidRDefault="004138A9" w:rsidP="004138A9">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6754949"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547" w:type="dxa"/>
          </w:tcPr>
          <w:p w14:paraId="5AA766B8" w14:textId="6E2BA642"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262304</w:t>
            </w:r>
          </w:p>
        </w:tc>
        <w:tc>
          <w:tcPr>
            <w:tcW w:w="1677" w:type="dxa"/>
          </w:tcPr>
          <w:p w14:paraId="631C85C5" w14:textId="6B85E6AA"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321" w:type="dxa"/>
          </w:tcPr>
          <w:p w14:paraId="5844CA1B" w14:textId="0B3186CF"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262304</w:t>
            </w:r>
          </w:p>
        </w:tc>
      </w:tr>
      <w:tr w:rsidR="004138A9" w14:paraId="38036E90" w14:textId="77777777" w:rsidTr="00D01FD8">
        <w:trPr>
          <w:cantSplit/>
          <w:jc w:val="center"/>
        </w:trPr>
        <w:tc>
          <w:tcPr>
            <w:tcW w:w="2413" w:type="dxa"/>
          </w:tcPr>
          <w:p w14:paraId="3FEFB707" w14:textId="77777777" w:rsidR="004138A9" w:rsidRDefault="004138A9" w:rsidP="004138A9">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4D87513B"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547" w:type="dxa"/>
          </w:tcPr>
          <w:p w14:paraId="35E2BB2C" w14:textId="61247FC3"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13115</w:t>
            </w:r>
          </w:p>
        </w:tc>
        <w:tc>
          <w:tcPr>
            <w:tcW w:w="1677" w:type="dxa"/>
          </w:tcPr>
          <w:p w14:paraId="56334A32" w14:textId="320A346D"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321" w:type="dxa"/>
          </w:tcPr>
          <w:p w14:paraId="08B23762" w14:textId="6524835F"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13115</w:t>
            </w:r>
          </w:p>
        </w:tc>
      </w:tr>
      <w:tr w:rsidR="004138A9" w14:paraId="7A1CEA61" w14:textId="77777777" w:rsidTr="00D01FD8">
        <w:trPr>
          <w:cantSplit/>
          <w:jc w:val="center"/>
        </w:trPr>
        <w:tc>
          <w:tcPr>
            <w:tcW w:w="2413" w:type="dxa"/>
          </w:tcPr>
          <w:p w14:paraId="76B55A7C" w14:textId="77777777" w:rsidR="004138A9" w:rsidRDefault="004138A9" w:rsidP="004138A9">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15F8B777"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547" w:type="dxa"/>
          </w:tcPr>
          <w:p w14:paraId="5FCE9EAC" w14:textId="6487774C"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655761</w:t>
            </w:r>
          </w:p>
        </w:tc>
        <w:tc>
          <w:tcPr>
            <w:tcW w:w="1677" w:type="dxa"/>
          </w:tcPr>
          <w:p w14:paraId="14AA1E14" w14:textId="4828BA48" w:rsidR="004138A9" w:rsidRPr="004138A9" w:rsidRDefault="004138A9" w:rsidP="004138A9">
            <w:pPr>
              <w:rPr>
                <w:rFonts w:ascii="Verdana" w:hAnsi="Verdana"/>
                <w:b/>
                <w:bCs/>
                <w:color w:val="C00000"/>
                <w:sz w:val="18"/>
                <w:szCs w:val="18"/>
              </w:rPr>
            </w:pPr>
            <w:r w:rsidRPr="004138A9">
              <w:rPr>
                <w:rFonts w:ascii="Verdana" w:hAnsi="Verdana"/>
                <w:b/>
                <w:bCs/>
                <w:color w:val="C00000"/>
                <w:sz w:val="18"/>
                <w:szCs w:val="18"/>
              </w:rPr>
              <w:t xml:space="preserve">$ </w:t>
            </w:r>
            <w:r w:rsidRPr="004138A9">
              <w:rPr>
                <w:b/>
                <w:bCs/>
                <w:color w:val="C00000"/>
              </w:rPr>
              <w:t>0</w:t>
            </w:r>
          </w:p>
        </w:tc>
        <w:tc>
          <w:tcPr>
            <w:tcW w:w="1321" w:type="dxa"/>
          </w:tcPr>
          <w:p w14:paraId="5D50A6D4" w14:textId="579509BF" w:rsidR="004138A9" w:rsidRPr="004138A9" w:rsidRDefault="004138A9" w:rsidP="004138A9">
            <w:pPr>
              <w:rPr>
                <w:rFonts w:ascii="Verdana" w:hAnsi="Verdana"/>
                <w:bCs/>
                <w:color w:val="C00000"/>
                <w:sz w:val="16"/>
                <w:szCs w:val="16"/>
              </w:rPr>
            </w:pPr>
            <w:r>
              <w:rPr>
                <w:b/>
                <w:bCs/>
                <w:color w:val="C00000"/>
              </w:rPr>
              <w:t xml:space="preserve">$ </w:t>
            </w:r>
            <w:r w:rsidRPr="004138A9">
              <w:rPr>
                <w:b/>
                <w:bCs/>
                <w:color w:val="C00000"/>
              </w:rPr>
              <w:t>655761</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620"/>
        <w:gridCol w:w="808"/>
        <w:gridCol w:w="1125"/>
        <w:gridCol w:w="1125"/>
        <w:gridCol w:w="1125"/>
        <w:gridCol w:w="1125"/>
        <w:gridCol w:w="1125"/>
        <w:gridCol w:w="1127"/>
        <w:gridCol w:w="899"/>
      </w:tblGrid>
      <w:tr w:rsidR="00FA1D47" w14:paraId="24D7FF82" w14:textId="77777777" w:rsidTr="006B369C">
        <w:trPr>
          <w:cantSplit/>
          <w:tblHeader/>
        </w:trPr>
        <w:tc>
          <w:tcPr>
            <w:tcW w:w="804"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401"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E81EDB" w14:paraId="56564B81" w14:textId="77777777" w:rsidTr="006B369C">
        <w:trPr>
          <w:cantSplit/>
        </w:trPr>
        <w:tc>
          <w:tcPr>
            <w:tcW w:w="804" w:type="pct"/>
          </w:tcPr>
          <w:p w14:paraId="0D71EC88" w14:textId="77777777" w:rsidR="00E81EDB" w:rsidRDefault="00E81EDB" w:rsidP="00E81EDB">
            <w:pPr>
              <w:rPr>
                <w:rFonts w:ascii="Verdana" w:hAnsi="Verdana"/>
                <w:b/>
                <w:bCs/>
                <w:sz w:val="18"/>
                <w:szCs w:val="18"/>
              </w:rPr>
            </w:pPr>
            <w:r>
              <w:rPr>
                <w:rFonts w:ascii="Verdana" w:hAnsi="Verdana"/>
                <w:b/>
                <w:bCs/>
                <w:sz w:val="18"/>
                <w:szCs w:val="18"/>
              </w:rPr>
              <w:t>State Financing-Financial Loan</w:t>
            </w:r>
          </w:p>
        </w:tc>
        <w:tc>
          <w:tcPr>
            <w:tcW w:w="401" w:type="pct"/>
          </w:tcPr>
          <w:p w14:paraId="668BC9C3" w14:textId="145D4B92" w:rsidR="00E81EDB" w:rsidRPr="00C019B2" w:rsidRDefault="00E81EDB" w:rsidP="00E81EDB">
            <w:pPr>
              <w:jc w:val="center"/>
              <w:rPr>
                <w:rFonts w:ascii="Verdana" w:hAnsi="Verdana"/>
                <w:bCs/>
                <w:color w:val="C00000"/>
                <w:sz w:val="18"/>
                <w:szCs w:val="18"/>
              </w:rPr>
            </w:pPr>
            <w:r w:rsidRPr="00C019B2">
              <w:rPr>
                <w:bCs/>
                <w:color w:val="C00000"/>
              </w:rPr>
              <w:t>Yes</w:t>
            </w:r>
          </w:p>
        </w:tc>
        <w:tc>
          <w:tcPr>
            <w:tcW w:w="558" w:type="pct"/>
          </w:tcPr>
          <w:p w14:paraId="1BC82C10" w14:textId="5A28D816" w:rsidR="00E81EDB" w:rsidRPr="00C019B2" w:rsidRDefault="00E81EDB" w:rsidP="00E81EDB">
            <w:pPr>
              <w:rPr>
                <w:rFonts w:ascii="Verdana" w:hAnsi="Verdana"/>
                <w:b/>
                <w:bCs/>
                <w:color w:val="C00000"/>
                <w:sz w:val="18"/>
                <w:szCs w:val="18"/>
              </w:rPr>
            </w:pPr>
            <w:r w:rsidRPr="00C019B2">
              <w:rPr>
                <w:bCs/>
                <w:color w:val="C00000"/>
              </w:rPr>
              <w:t>State AT</w:t>
            </w:r>
          </w:p>
        </w:tc>
        <w:tc>
          <w:tcPr>
            <w:tcW w:w="558" w:type="pct"/>
          </w:tcPr>
          <w:p w14:paraId="694F1CB4" w14:textId="77777777" w:rsidR="00E81EDB" w:rsidRPr="00C019B2" w:rsidRDefault="00E81EDB" w:rsidP="00E81EDB">
            <w:pPr>
              <w:rPr>
                <w:rFonts w:ascii="Verdana" w:hAnsi="Verdana"/>
                <w:b/>
                <w:bCs/>
                <w:color w:val="C00000"/>
                <w:sz w:val="18"/>
                <w:szCs w:val="18"/>
              </w:rPr>
            </w:pPr>
          </w:p>
        </w:tc>
        <w:tc>
          <w:tcPr>
            <w:tcW w:w="558" w:type="pct"/>
          </w:tcPr>
          <w:p w14:paraId="1B0D1CC1" w14:textId="77777777" w:rsidR="00E81EDB" w:rsidRPr="00C019B2" w:rsidRDefault="00E81EDB" w:rsidP="00E81EDB">
            <w:pPr>
              <w:rPr>
                <w:rFonts w:ascii="Verdana" w:hAnsi="Verdana"/>
                <w:b/>
                <w:bCs/>
                <w:color w:val="C00000"/>
                <w:sz w:val="18"/>
                <w:szCs w:val="18"/>
              </w:rPr>
            </w:pPr>
          </w:p>
        </w:tc>
        <w:tc>
          <w:tcPr>
            <w:tcW w:w="558" w:type="pct"/>
          </w:tcPr>
          <w:p w14:paraId="6114D926" w14:textId="6BF698BC" w:rsidR="00E81EDB" w:rsidRPr="00C019B2" w:rsidRDefault="00E81EDB" w:rsidP="00E81EDB">
            <w:pPr>
              <w:rPr>
                <w:rFonts w:ascii="Verdana" w:hAnsi="Verdana"/>
                <w:b/>
                <w:bCs/>
                <w:color w:val="C00000"/>
                <w:sz w:val="18"/>
                <w:szCs w:val="18"/>
              </w:rPr>
            </w:pPr>
            <w:r w:rsidRPr="00C019B2">
              <w:rPr>
                <w:bCs/>
                <w:color w:val="C00000"/>
              </w:rPr>
              <w:t>Central</w:t>
            </w:r>
          </w:p>
        </w:tc>
        <w:tc>
          <w:tcPr>
            <w:tcW w:w="558" w:type="pct"/>
          </w:tcPr>
          <w:p w14:paraId="77DB7A1E" w14:textId="77777777" w:rsidR="00E81EDB" w:rsidRPr="00C019B2" w:rsidRDefault="00E81EDB" w:rsidP="00E81EDB">
            <w:pPr>
              <w:rPr>
                <w:rFonts w:ascii="Verdana" w:hAnsi="Verdana"/>
                <w:b/>
                <w:bCs/>
                <w:color w:val="C00000"/>
                <w:sz w:val="18"/>
                <w:szCs w:val="18"/>
              </w:rPr>
            </w:pPr>
          </w:p>
        </w:tc>
        <w:tc>
          <w:tcPr>
            <w:tcW w:w="559" w:type="pct"/>
          </w:tcPr>
          <w:p w14:paraId="39E8BFA5" w14:textId="77777777" w:rsidR="00E81EDB" w:rsidRPr="00C019B2" w:rsidRDefault="00E81EDB" w:rsidP="00E81EDB">
            <w:pPr>
              <w:rPr>
                <w:rFonts w:ascii="Verdana" w:hAnsi="Verdana"/>
                <w:b/>
                <w:bCs/>
                <w:color w:val="C00000"/>
                <w:sz w:val="18"/>
                <w:szCs w:val="18"/>
              </w:rPr>
            </w:pPr>
          </w:p>
        </w:tc>
        <w:tc>
          <w:tcPr>
            <w:tcW w:w="446" w:type="pct"/>
          </w:tcPr>
          <w:p w14:paraId="310CE267" w14:textId="6E4E4ED8" w:rsidR="00E81EDB" w:rsidRPr="00C019B2" w:rsidRDefault="00E81EDB" w:rsidP="00E81EDB">
            <w:pPr>
              <w:rPr>
                <w:rFonts w:ascii="Verdana" w:hAnsi="Verdana"/>
                <w:b/>
                <w:bCs/>
                <w:color w:val="C00000"/>
                <w:sz w:val="18"/>
                <w:szCs w:val="18"/>
              </w:rPr>
            </w:pPr>
            <w:r w:rsidRPr="00C019B2">
              <w:rPr>
                <w:bCs/>
                <w:color w:val="C00000"/>
              </w:rPr>
              <w:t>No</w:t>
            </w:r>
          </w:p>
        </w:tc>
      </w:tr>
      <w:tr w:rsidR="00E81EDB" w14:paraId="58E47009" w14:textId="77777777" w:rsidTr="006B369C">
        <w:trPr>
          <w:cantSplit/>
        </w:trPr>
        <w:tc>
          <w:tcPr>
            <w:tcW w:w="804" w:type="pct"/>
          </w:tcPr>
          <w:p w14:paraId="479B75A5" w14:textId="77777777" w:rsidR="00E81EDB" w:rsidRDefault="00E81EDB" w:rsidP="00E81EDB">
            <w:pPr>
              <w:rPr>
                <w:rFonts w:ascii="Verdana" w:hAnsi="Verdana"/>
                <w:b/>
                <w:bCs/>
                <w:sz w:val="18"/>
                <w:szCs w:val="18"/>
              </w:rPr>
            </w:pPr>
            <w:r>
              <w:rPr>
                <w:rFonts w:ascii="Verdana" w:hAnsi="Verdana"/>
                <w:b/>
                <w:bCs/>
                <w:sz w:val="18"/>
                <w:szCs w:val="18"/>
              </w:rPr>
              <w:t xml:space="preserve">State Financing-Other that Directly Provides AT </w:t>
            </w:r>
          </w:p>
        </w:tc>
        <w:tc>
          <w:tcPr>
            <w:tcW w:w="401" w:type="pct"/>
          </w:tcPr>
          <w:p w14:paraId="31FD165B" w14:textId="4F9C2ACA" w:rsidR="00E81EDB" w:rsidRPr="00C019B2" w:rsidRDefault="00E81EDB" w:rsidP="00E81EDB">
            <w:pPr>
              <w:jc w:val="center"/>
              <w:rPr>
                <w:color w:val="C00000"/>
              </w:rPr>
            </w:pPr>
            <w:r w:rsidRPr="00C019B2">
              <w:rPr>
                <w:bCs/>
                <w:color w:val="C00000"/>
              </w:rPr>
              <w:t>Yes</w:t>
            </w:r>
          </w:p>
        </w:tc>
        <w:tc>
          <w:tcPr>
            <w:tcW w:w="558" w:type="pct"/>
          </w:tcPr>
          <w:p w14:paraId="554F6B9C" w14:textId="35225B27" w:rsidR="00E81EDB" w:rsidRPr="00C019B2" w:rsidRDefault="00E81EDB" w:rsidP="00E81EDB">
            <w:pPr>
              <w:rPr>
                <w:rFonts w:ascii="Verdana" w:hAnsi="Verdana"/>
                <w:b/>
                <w:bCs/>
                <w:color w:val="C00000"/>
                <w:sz w:val="18"/>
                <w:szCs w:val="18"/>
                <w:highlight w:val="yellow"/>
              </w:rPr>
            </w:pPr>
            <w:r w:rsidRPr="00C019B2">
              <w:rPr>
                <w:bCs/>
                <w:color w:val="C00000"/>
              </w:rPr>
              <w:t>State AT</w:t>
            </w:r>
          </w:p>
        </w:tc>
        <w:tc>
          <w:tcPr>
            <w:tcW w:w="558" w:type="pct"/>
          </w:tcPr>
          <w:p w14:paraId="62E0359B" w14:textId="77777777" w:rsidR="00E81EDB" w:rsidRPr="00C019B2" w:rsidRDefault="00E81EDB" w:rsidP="00E81EDB">
            <w:pPr>
              <w:rPr>
                <w:rFonts w:ascii="Verdana" w:hAnsi="Verdana"/>
                <w:b/>
                <w:bCs/>
                <w:color w:val="C00000"/>
                <w:sz w:val="18"/>
                <w:szCs w:val="18"/>
                <w:highlight w:val="yellow"/>
              </w:rPr>
            </w:pPr>
          </w:p>
        </w:tc>
        <w:tc>
          <w:tcPr>
            <w:tcW w:w="558" w:type="pct"/>
          </w:tcPr>
          <w:p w14:paraId="4E7577C4" w14:textId="77777777" w:rsidR="00E81EDB" w:rsidRPr="00C019B2" w:rsidRDefault="00E81EDB" w:rsidP="00E81EDB">
            <w:pPr>
              <w:rPr>
                <w:rFonts w:ascii="Verdana" w:hAnsi="Verdana"/>
                <w:b/>
                <w:bCs/>
                <w:color w:val="C00000"/>
                <w:sz w:val="18"/>
                <w:szCs w:val="18"/>
                <w:highlight w:val="yellow"/>
              </w:rPr>
            </w:pPr>
          </w:p>
        </w:tc>
        <w:tc>
          <w:tcPr>
            <w:tcW w:w="558" w:type="pct"/>
          </w:tcPr>
          <w:p w14:paraId="0B8068BB" w14:textId="020FC3DC" w:rsidR="00E81EDB" w:rsidRPr="00C019B2" w:rsidRDefault="00E81EDB" w:rsidP="00E81EDB">
            <w:pPr>
              <w:rPr>
                <w:rFonts w:ascii="Verdana" w:hAnsi="Verdana"/>
                <w:b/>
                <w:bCs/>
                <w:color w:val="C00000"/>
                <w:sz w:val="18"/>
                <w:szCs w:val="18"/>
                <w:highlight w:val="yellow"/>
              </w:rPr>
            </w:pPr>
            <w:r w:rsidRPr="00C019B2">
              <w:rPr>
                <w:bCs/>
                <w:color w:val="C00000"/>
              </w:rPr>
              <w:t>Central</w:t>
            </w:r>
          </w:p>
        </w:tc>
        <w:tc>
          <w:tcPr>
            <w:tcW w:w="558" w:type="pct"/>
          </w:tcPr>
          <w:p w14:paraId="583E8F32" w14:textId="77777777" w:rsidR="00E81EDB" w:rsidRPr="00C019B2" w:rsidRDefault="00E81EDB" w:rsidP="00E81EDB">
            <w:pPr>
              <w:rPr>
                <w:rFonts w:ascii="Verdana" w:hAnsi="Verdana"/>
                <w:b/>
                <w:bCs/>
                <w:color w:val="C00000"/>
                <w:sz w:val="18"/>
                <w:szCs w:val="18"/>
                <w:highlight w:val="yellow"/>
              </w:rPr>
            </w:pPr>
          </w:p>
        </w:tc>
        <w:tc>
          <w:tcPr>
            <w:tcW w:w="559" w:type="pct"/>
          </w:tcPr>
          <w:p w14:paraId="73085305" w14:textId="77777777" w:rsidR="00E81EDB" w:rsidRPr="00C019B2" w:rsidRDefault="00E81EDB" w:rsidP="00E81EDB">
            <w:pPr>
              <w:rPr>
                <w:rFonts w:ascii="Verdana" w:hAnsi="Verdana"/>
                <w:b/>
                <w:bCs/>
                <w:color w:val="C00000"/>
                <w:sz w:val="18"/>
                <w:szCs w:val="18"/>
                <w:highlight w:val="yellow"/>
              </w:rPr>
            </w:pPr>
          </w:p>
        </w:tc>
        <w:tc>
          <w:tcPr>
            <w:tcW w:w="446" w:type="pct"/>
          </w:tcPr>
          <w:p w14:paraId="2165C933" w14:textId="31D9767C" w:rsidR="00E81EDB" w:rsidRPr="00C019B2" w:rsidRDefault="00E81EDB" w:rsidP="00E81EDB">
            <w:pPr>
              <w:rPr>
                <w:rFonts w:ascii="Verdana" w:hAnsi="Verdana"/>
                <w:b/>
                <w:bCs/>
                <w:color w:val="C00000"/>
                <w:sz w:val="18"/>
                <w:szCs w:val="18"/>
                <w:highlight w:val="yellow"/>
              </w:rPr>
            </w:pPr>
            <w:r w:rsidRPr="00C019B2">
              <w:rPr>
                <w:bCs/>
                <w:color w:val="C00000"/>
              </w:rPr>
              <w:t>No</w:t>
            </w:r>
          </w:p>
        </w:tc>
      </w:tr>
      <w:tr w:rsidR="00E81EDB" w14:paraId="3385F5B7" w14:textId="77777777" w:rsidTr="006B369C">
        <w:trPr>
          <w:cantSplit/>
        </w:trPr>
        <w:tc>
          <w:tcPr>
            <w:tcW w:w="804" w:type="pct"/>
          </w:tcPr>
          <w:p w14:paraId="4EAAE030" w14:textId="77777777" w:rsidR="00E81EDB" w:rsidRDefault="00E81EDB" w:rsidP="00E81EDB">
            <w:pPr>
              <w:rPr>
                <w:rFonts w:ascii="Verdana" w:hAnsi="Verdana"/>
                <w:b/>
                <w:bCs/>
                <w:sz w:val="18"/>
                <w:szCs w:val="18"/>
              </w:rPr>
            </w:pPr>
            <w:r>
              <w:rPr>
                <w:rFonts w:ascii="Verdana" w:hAnsi="Verdana"/>
                <w:b/>
                <w:bCs/>
                <w:sz w:val="18"/>
                <w:szCs w:val="18"/>
              </w:rPr>
              <w:t>State Financing-Other that Creates Savings for AT</w:t>
            </w:r>
          </w:p>
        </w:tc>
        <w:tc>
          <w:tcPr>
            <w:tcW w:w="401" w:type="pct"/>
          </w:tcPr>
          <w:p w14:paraId="0C675FE4" w14:textId="593F8F59" w:rsidR="00E81EDB" w:rsidRPr="00C019B2" w:rsidRDefault="00E81EDB" w:rsidP="00E81EDB">
            <w:pPr>
              <w:jc w:val="center"/>
              <w:rPr>
                <w:color w:val="C00000"/>
              </w:rPr>
            </w:pPr>
            <w:r w:rsidRPr="00C019B2">
              <w:rPr>
                <w:bCs/>
                <w:color w:val="C00000"/>
              </w:rPr>
              <w:t>No</w:t>
            </w:r>
          </w:p>
        </w:tc>
        <w:tc>
          <w:tcPr>
            <w:tcW w:w="558" w:type="pct"/>
          </w:tcPr>
          <w:p w14:paraId="74D6681F" w14:textId="77777777" w:rsidR="00E81EDB" w:rsidRPr="00C019B2" w:rsidRDefault="00E81EDB" w:rsidP="00E81EDB">
            <w:pPr>
              <w:rPr>
                <w:rFonts w:ascii="Verdana" w:hAnsi="Verdana"/>
                <w:b/>
                <w:bCs/>
                <w:color w:val="C00000"/>
                <w:sz w:val="18"/>
                <w:szCs w:val="18"/>
                <w:highlight w:val="yellow"/>
              </w:rPr>
            </w:pPr>
          </w:p>
        </w:tc>
        <w:tc>
          <w:tcPr>
            <w:tcW w:w="558" w:type="pct"/>
          </w:tcPr>
          <w:p w14:paraId="6065533D" w14:textId="77777777" w:rsidR="00E81EDB" w:rsidRPr="00C019B2" w:rsidRDefault="00E81EDB" w:rsidP="00E81EDB">
            <w:pPr>
              <w:rPr>
                <w:rFonts w:ascii="Verdana" w:hAnsi="Verdana"/>
                <w:b/>
                <w:bCs/>
                <w:color w:val="C00000"/>
                <w:sz w:val="18"/>
                <w:szCs w:val="18"/>
                <w:highlight w:val="yellow"/>
              </w:rPr>
            </w:pPr>
          </w:p>
        </w:tc>
        <w:tc>
          <w:tcPr>
            <w:tcW w:w="558" w:type="pct"/>
          </w:tcPr>
          <w:p w14:paraId="2A372D3E" w14:textId="77777777" w:rsidR="00E81EDB" w:rsidRPr="00C019B2" w:rsidRDefault="00E81EDB" w:rsidP="00E81EDB">
            <w:pPr>
              <w:rPr>
                <w:rFonts w:ascii="Verdana" w:hAnsi="Verdana"/>
                <w:b/>
                <w:bCs/>
                <w:color w:val="C00000"/>
                <w:sz w:val="18"/>
                <w:szCs w:val="18"/>
                <w:highlight w:val="yellow"/>
              </w:rPr>
            </w:pPr>
          </w:p>
        </w:tc>
        <w:tc>
          <w:tcPr>
            <w:tcW w:w="558" w:type="pct"/>
          </w:tcPr>
          <w:p w14:paraId="21CF7473" w14:textId="77777777" w:rsidR="00E81EDB" w:rsidRPr="00C019B2" w:rsidRDefault="00E81EDB" w:rsidP="00E81EDB">
            <w:pPr>
              <w:rPr>
                <w:rFonts w:ascii="Verdana" w:hAnsi="Verdana"/>
                <w:b/>
                <w:bCs/>
                <w:color w:val="C00000"/>
                <w:sz w:val="18"/>
                <w:szCs w:val="18"/>
                <w:highlight w:val="yellow"/>
              </w:rPr>
            </w:pPr>
          </w:p>
        </w:tc>
        <w:tc>
          <w:tcPr>
            <w:tcW w:w="558" w:type="pct"/>
          </w:tcPr>
          <w:p w14:paraId="2EB319D9" w14:textId="77777777" w:rsidR="00E81EDB" w:rsidRPr="00C019B2" w:rsidRDefault="00E81EDB" w:rsidP="00E81EDB">
            <w:pPr>
              <w:rPr>
                <w:rFonts w:ascii="Verdana" w:hAnsi="Verdana"/>
                <w:b/>
                <w:bCs/>
                <w:color w:val="C00000"/>
                <w:sz w:val="18"/>
                <w:szCs w:val="18"/>
                <w:highlight w:val="yellow"/>
              </w:rPr>
            </w:pPr>
          </w:p>
        </w:tc>
        <w:tc>
          <w:tcPr>
            <w:tcW w:w="559" w:type="pct"/>
          </w:tcPr>
          <w:p w14:paraId="27F36AE8" w14:textId="77777777" w:rsidR="00E81EDB" w:rsidRPr="00C019B2" w:rsidRDefault="00E81EDB" w:rsidP="00E81EDB">
            <w:pPr>
              <w:rPr>
                <w:rFonts w:ascii="Verdana" w:hAnsi="Verdana"/>
                <w:b/>
                <w:bCs/>
                <w:color w:val="C00000"/>
                <w:sz w:val="18"/>
                <w:szCs w:val="18"/>
                <w:highlight w:val="yellow"/>
              </w:rPr>
            </w:pPr>
          </w:p>
        </w:tc>
        <w:tc>
          <w:tcPr>
            <w:tcW w:w="446" w:type="pct"/>
          </w:tcPr>
          <w:p w14:paraId="40590E4A" w14:textId="77777777" w:rsidR="00E81EDB" w:rsidRPr="00C019B2" w:rsidRDefault="00E81EDB" w:rsidP="00E81EDB">
            <w:pPr>
              <w:rPr>
                <w:rFonts w:ascii="Verdana" w:hAnsi="Verdana"/>
                <w:b/>
                <w:bCs/>
                <w:color w:val="C00000"/>
                <w:sz w:val="18"/>
                <w:szCs w:val="18"/>
                <w:highlight w:val="yellow"/>
              </w:rPr>
            </w:pPr>
          </w:p>
        </w:tc>
      </w:tr>
      <w:tr w:rsidR="00E81EDB" w14:paraId="314DBB53" w14:textId="77777777" w:rsidTr="006B369C">
        <w:trPr>
          <w:cantSplit/>
        </w:trPr>
        <w:tc>
          <w:tcPr>
            <w:tcW w:w="804" w:type="pct"/>
          </w:tcPr>
          <w:p w14:paraId="3530363D" w14:textId="77777777" w:rsidR="00E81EDB" w:rsidRDefault="00E81EDB" w:rsidP="00E81EDB">
            <w:pPr>
              <w:rPr>
                <w:rFonts w:ascii="Verdana" w:hAnsi="Verdana"/>
                <w:b/>
                <w:bCs/>
                <w:sz w:val="18"/>
                <w:szCs w:val="18"/>
              </w:rPr>
            </w:pPr>
            <w:r>
              <w:rPr>
                <w:rFonts w:ascii="Verdana" w:hAnsi="Verdana" w:cs="Arial"/>
                <w:b/>
                <w:bCs/>
                <w:color w:val="000000"/>
                <w:sz w:val="18"/>
                <w:szCs w:val="15"/>
              </w:rPr>
              <w:t xml:space="preserve">Reuse-Device Exchange </w:t>
            </w:r>
          </w:p>
        </w:tc>
        <w:tc>
          <w:tcPr>
            <w:tcW w:w="401" w:type="pct"/>
          </w:tcPr>
          <w:p w14:paraId="159D83F3" w14:textId="06ACE69C" w:rsidR="00E81EDB" w:rsidRPr="00C019B2" w:rsidRDefault="00E81EDB" w:rsidP="00E81EDB">
            <w:pPr>
              <w:jc w:val="center"/>
              <w:rPr>
                <w:color w:val="C00000"/>
              </w:rPr>
            </w:pPr>
            <w:r w:rsidRPr="00C019B2">
              <w:rPr>
                <w:bCs/>
                <w:color w:val="C00000"/>
              </w:rPr>
              <w:t>No</w:t>
            </w:r>
          </w:p>
        </w:tc>
        <w:tc>
          <w:tcPr>
            <w:tcW w:w="558" w:type="pct"/>
          </w:tcPr>
          <w:p w14:paraId="56DBC72F" w14:textId="77777777" w:rsidR="00E81EDB" w:rsidRPr="00C019B2" w:rsidRDefault="00E81EDB" w:rsidP="00E81EDB">
            <w:pPr>
              <w:rPr>
                <w:rFonts w:ascii="Verdana" w:hAnsi="Verdana"/>
                <w:b/>
                <w:bCs/>
                <w:color w:val="C00000"/>
                <w:sz w:val="18"/>
                <w:szCs w:val="18"/>
              </w:rPr>
            </w:pPr>
          </w:p>
        </w:tc>
        <w:tc>
          <w:tcPr>
            <w:tcW w:w="558" w:type="pct"/>
          </w:tcPr>
          <w:p w14:paraId="487541F9" w14:textId="77777777" w:rsidR="00E81EDB" w:rsidRPr="00C019B2" w:rsidRDefault="00E81EDB" w:rsidP="00E81EDB">
            <w:pPr>
              <w:rPr>
                <w:rFonts w:ascii="Verdana" w:hAnsi="Verdana"/>
                <w:b/>
                <w:bCs/>
                <w:color w:val="C00000"/>
                <w:sz w:val="18"/>
                <w:szCs w:val="18"/>
              </w:rPr>
            </w:pPr>
          </w:p>
        </w:tc>
        <w:tc>
          <w:tcPr>
            <w:tcW w:w="558" w:type="pct"/>
          </w:tcPr>
          <w:p w14:paraId="5570B683" w14:textId="77777777" w:rsidR="00E81EDB" w:rsidRPr="00C019B2" w:rsidRDefault="00E81EDB" w:rsidP="00E81EDB">
            <w:pPr>
              <w:rPr>
                <w:rFonts w:ascii="Verdana" w:hAnsi="Verdana"/>
                <w:b/>
                <w:bCs/>
                <w:color w:val="C00000"/>
                <w:sz w:val="18"/>
                <w:szCs w:val="18"/>
              </w:rPr>
            </w:pPr>
          </w:p>
        </w:tc>
        <w:tc>
          <w:tcPr>
            <w:tcW w:w="558" w:type="pct"/>
          </w:tcPr>
          <w:p w14:paraId="60169D40" w14:textId="77777777" w:rsidR="00E81EDB" w:rsidRPr="00C019B2" w:rsidRDefault="00E81EDB" w:rsidP="00E81EDB">
            <w:pPr>
              <w:rPr>
                <w:rFonts w:ascii="Verdana" w:hAnsi="Verdana"/>
                <w:b/>
                <w:bCs/>
                <w:color w:val="C00000"/>
                <w:sz w:val="18"/>
                <w:szCs w:val="18"/>
              </w:rPr>
            </w:pPr>
          </w:p>
        </w:tc>
        <w:tc>
          <w:tcPr>
            <w:tcW w:w="558" w:type="pct"/>
          </w:tcPr>
          <w:p w14:paraId="5E9B7C09" w14:textId="77777777" w:rsidR="00E81EDB" w:rsidRPr="00C019B2" w:rsidRDefault="00E81EDB" w:rsidP="00E81EDB">
            <w:pPr>
              <w:rPr>
                <w:rFonts w:ascii="Verdana" w:hAnsi="Verdana"/>
                <w:b/>
                <w:bCs/>
                <w:color w:val="C00000"/>
                <w:sz w:val="18"/>
                <w:szCs w:val="18"/>
              </w:rPr>
            </w:pPr>
          </w:p>
        </w:tc>
        <w:tc>
          <w:tcPr>
            <w:tcW w:w="559" w:type="pct"/>
          </w:tcPr>
          <w:p w14:paraId="0DF252AB" w14:textId="77777777" w:rsidR="00E81EDB" w:rsidRPr="00C019B2" w:rsidRDefault="00E81EDB" w:rsidP="00E81EDB">
            <w:pPr>
              <w:rPr>
                <w:rFonts w:ascii="Verdana" w:hAnsi="Verdana"/>
                <w:b/>
                <w:bCs/>
                <w:color w:val="C00000"/>
                <w:sz w:val="18"/>
                <w:szCs w:val="18"/>
              </w:rPr>
            </w:pPr>
          </w:p>
        </w:tc>
        <w:tc>
          <w:tcPr>
            <w:tcW w:w="446" w:type="pct"/>
          </w:tcPr>
          <w:p w14:paraId="245A2517" w14:textId="77777777" w:rsidR="00E81EDB" w:rsidRPr="00C019B2" w:rsidRDefault="00E81EDB" w:rsidP="00E81EDB">
            <w:pPr>
              <w:rPr>
                <w:rFonts w:ascii="Verdana" w:hAnsi="Verdana"/>
                <w:b/>
                <w:bCs/>
                <w:color w:val="C00000"/>
                <w:sz w:val="18"/>
                <w:szCs w:val="18"/>
              </w:rPr>
            </w:pPr>
          </w:p>
        </w:tc>
      </w:tr>
      <w:tr w:rsidR="00E81EDB" w14:paraId="37360660" w14:textId="77777777" w:rsidTr="006B369C">
        <w:trPr>
          <w:cantSplit/>
        </w:trPr>
        <w:tc>
          <w:tcPr>
            <w:tcW w:w="804" w:type="pct"/>
          </w:tcPr>
          <w:p w14:paraId="0E181C13" w14:textId="77777777" w:rsidR="00E81EDB" w:rsidRDefault="00E81EDB" w:rsidP="00E81EDB">
            <w:pPr>
              <w:rPr>
                <w:rFonts w:ascii="Verdana" w:hAnsi="Verdana"/>
                <w:b/>
                <w:bCs/>
                <w:sz w:val="18"/>
                <w:szCs w:val="18"/>
              </w:rPr>
            </w:pPr>
            <w:r>
              <w:rPr>
                <w:rFonts w:ascii="Verdana" w:hAnsi="Verdana"/>
                <w:b/>
                <w:bCs/>
                <w:sz w:val="18"/>
                <w:szCs w:val="18"/>
              </w:rPr>
              <w:t xml:space="preserve">Reuse-Device Open Ended Loan or Reassign </w:t>
            </w:r>
          </w:p>
        </w:tc>
        <w:tc>
          <w:tcPr>
            <w:tcW w:w="401" w:type="pct"/>
          </w:tcPr>
          <w:p w14:paraId="4DF9ABDD" w14:textId="4F4CE222" w:rsidR="00E81EDB" w:rsidRPr="00C019B2" w:rsidRDefault="00E81EDB" w:rsidP="00E81EDB">
            <w:pPr>
              <w:jc w:val="center"/>
              <w:rPr>
                <w:color w:val="C00000"/>
              </w:rPr>
            </w:pPr>
            <w:r w:rsidRPr="00C019B2">
              <w:rPr>
                <w:bCs/>
                <w:color w:val="C00000"/>
              </w:rPr>
              <w:t>Yes</w:t>
            </w:r>
          </w:p>
        </w:tc>
        <w:tc>
          <w:tcPr>
            <w:tcW w:w="558" w:type="pct"/>
          </w:tcPr>
          <w:p w14:paraId="7E432881" w14:textId="538C06A5" w:rsidR="00E81EDB" w:rsidRPr="00C019B2" w:rsidRDefault="00E81EDB" w:rsidP="00E81EDB">
            <w:pPr>
              <w:rPr>
                <w:rFonts w:ascii="Verdana" w:hAnsi="Verdana"/>
                <w:b/>
                <w:bCs/>
                <w:color w:val="C00000"/>
                <w:sz w:val="18"/>
                <w:szCs w:val="18"/>
              </w:rPr>
            </w:pPr>
            <w:r w:rsidRPr="00C019B2">
              <w:rPr>
                <w:bCs/>
                <w:color w:val="C00000"/>
              </w:rPr>
              <w:t>State AT</w:t>
            </w:r>
          </w:p>
        </w:tc>
        <w:tc>
          <w:tcPr>
            <w:tcW w:w="558" w:type="pct"/>
          </w:tcPr>
          <w:p w14:paraId="7175DA4A" w14:textId="77777777" w:rsidR="00E81EDB" w:rsidRPr="00C019B2" w:rsidRDefault="00E81EDB" w:rsidP="00E81EDB">
            <w:pPr>
              <w:rPr>
                <w:rFonts w:ascii="Verdana" w:hAnsi="Verdana"/>
                <w:b/>
                <w:bCs/>
                <w:color w:val="C00000"/>
                <w:sz w:val="18"/>
                <w:szCs w:val="18"/>
              </w:rPr>
            </w:pPr>
          </w:p>
        </w:tc>
        <w:tc>
          <w:tcPr>
            <w:tcW w:w="558" w:type="pct"/>
          </w:tcPr>
          <w:p w14:paraId="51444BC8" w14:textId="77777777" w:rsidR="00E81EDB" w:rsidRPr="00C019B2" w:rsidRDefault="00E81EDB" w:rsidP="00E81EDB">
            <w:pPr>
              <w:rPr>
                <w:rFonts w:ascii="Verdana" w:hAnsi="Verdana"/>
                <w:b/>
                <w:bCs/>
                <w:color w:val="C00000"/>
                <w:sz w:val="18"/>
                <w:szCs w:val="18"/>
              </w:rPr>
            </w:pPr>
          </w:p>
        </w:tc>
        <w:tc>
          <w:tcPr>
            <w:tcW w:w="558" w:type="pct"/>
          </w:tcPr>
          <w:p w14:paraId="441C1E15" w14:textId="3DE7CF0B" w:rsidR="00E81EDB" w:rsidRPr="00C019B2" w:rsidRDefault="00E81EDB" w:rsidP="00E81EDB">
            <w:pPr>
              <w:rPr>
                <w:rFonts w:ascii="Verdana" w:hAnsi="Verdana"/>
                <w:b/>
                <w:bCs/>
                <w:color w:val="C00000"/>
                <w:sz w:val="18"/>
                <w:szCs w:val="18"/>
              </w:rPr>
            </w:pPr>
            <w:r w:rsidRPr="00C019B2">
              <w:rPr>
                <w:bCs/>
                <w:color w:val="C00000"/>
              </w:rPr>
              <w:t>Central</w:t>
            </w:r>
          </w:p>
        </w:tc>
        <w:tc>
          <w:tcPr>
            <w:tcW w:w="558" w:type="pct"/>
          </w:tcPr>
          <w:p w14:paraId="05BAF116" w14:textId="77777777" w:rsidR="00E81EDB" w:rsidRPr="00C019B2" w:rsidRDefault="00E81EDB" w:rsidP="00E81EDB">
            <w:pPr>
              <w:rPr>
                <w:rFonts w:ascii="Verdana" w:hAnsi="Verdana"/>
                <w:b/>
                <w:bCs/>
                <w:color w:val="C00000"/>
                <w:sz w:val="18"/>
                <w:szCs w:val="18"/>
              </w:rPr>
            </w:pPr>
          </w:p>
        </w:tc>
        <w:tc>
          <w:tcPr>
            <w:tcW w:w="559" w:type="pct"/>
          </w:tcPr>
          <w:p w14:paraId="6FBF8A38" w14:textId="77777777" w:rsidR="00E81EDB" w:rsidRPr="00C019B2" w:rsidRDefault="00E81EDB" w:rsidP="00E81EDB">
            <w:pPr>
              <w:rPr>
                <w:rFonts w:ascii="Verdana" w:hAnsi="Verdana"/>
                <w:b/>
                <w:bCs/>
                <w:color w:val="C00000"/>
                <w:sz w:val="18"/>
                <w:szCs w:val="18"/>
              </w:rPr>
            </w:pPr>
          </w:p>
        </w:tc>
        <w:tc>
          <w:tcPr>
            <w:tcW w:w="446" w:type="pct"/>
          </w:tcPr>
          <w:p w14:paraId="22266D26" w14:textId="00FEB071" w:rsidR="00E81EDB" w:rsidRPr="00C019B2" w:rsidRDefault="00E81EDB" w:rsidP="00E81EDB">
            <w:pPr>
              <w:rPr>
                <w:rFonts w:ascii="Verdana" w:hAnsi="Verdana"/>
                <w:b/>
                <w:bCs/>
                <w:color w:val="C00000"/>
                <w:sz w:val="18"/>
                <w:szCs w:val="18"/>
              </w:rPr>
            </w:pPr>
            <w:r w:rsidRPr="00C019B2">
              <w:rPr>
                <w:bCs/>
                <w:color w:val="C00000"/>
              </w:rPr>
              <w:t>No</w:t>
            </w:r>
          </w:p>
        </w:tc>
      </w:tr>
      <w:tr w:rsidR="00E81EDB" w14:paraId="06F6BDF1" w14:textId="77777777" w:rsidTr="006B369C">
        <w:trPr>
          <w:cantSplit/>
        </w:trPr>
        <w:tc>
          <w:tcPr>
            <w:tcW w:w="804" w:type="pct"/>
          </w:tcPr>
          <w:p w14:paraId="2E9F53DD" w14:textId="77777777" w:rsidR="00E81EDB" w:rsidRDefault="00E81EDB" w:rsidP="00E81EDB">
            <w:pPr>
              <w:rPr>
                <w:rFonts w:ascii="Verdana" w:hAnsi="Verdana"/>
                <w:b/>
                <w:bCs/>
                <w:sz w:val="18"/>
                <w:szCs w:val="18"/>
              </w:rPr>
            </w:pPr>
            <w:r>
              <w:rPr>
                <w:rFonts w:ascii="Verdana" w:hAnsi="Verdana"/>
                <w:b/>
                <w:bCs/>
                <w:sz w:val="18"/>
                <w:szCs w:val="18"/>
              </w:rPr>
              <w:t xml:space="preserve">Device short-term loan </w:t>
            </w:r>
          </w:p>
        </w:tc>
        <w:tc>
          <w:tcPr>
            <w:tcW w:w="401" w:type="pct"/>
          </w:tcPr>
          <w:p w14:paraId="31610799" w14:textId="7AB3B865" w:rsidR="00E81EDB" w:rsidRPr="00C019B2" w:rsidRDefault="00E81EDB" w:rsidP="00E81EDB">
            <w:pPr>
              <w:jc w:val="center"/>
              <w:rPr>
                <w:color w:val="C00000"/>
              </w:rPr>
            </w:pPr>
            <w:r w:rsidRPr="00C019B2">
              <w:rPr>
                <w:bCs/>
                <w:color w:val="C00000"/>
              </w:rPr>
              <w:t>Yes</w:t>
            </w:r>
          </w:p>
        </w:tc>
        <w:tc>
          <w:tcPr>
            <w:tcW w:w="558" w:type="pct"/>
          </w:tcPr>
          <w:p w14:paraId="726D48E7" w14:textId="5BB5EEC1" w:rsidR="00E81EDB" w:rsidRPr="00C019B2" w:rsidRDefault="00E81EDB" w:rsidP="00E81EDB">
            <w:pPr>
              <w:rPr>
                <w:rFonts w:ascii="Verdana" w:hAnsi="Verdana"/>
                <w:b/>
                <w:bCs/>
                <w:color w:val="C00000"/>
                <w:sz w:val="18"/>
                <w:szCs w:val="18"/>
              </w:rPr>
            </w:pPr>
            <w:r w:rsidRPr="00C019B2">
              <w:rPr>
                <w:bCs/>
                <w:color w:val="C00000"/>
              </w:rPr>
              <w:t>State AT</w:t>
            </w:r>
          </w:p>
        </w:tc>
        <w:tc>
          <w:tcPr>
            <w:tcW w:w="558" w:type="pct"/>
          </w:tcPr>
          <w:p w14:paraId="6592BB54" w14:textId="77777777" w:rsidR="00E81EDB" w:rsidRPr="00C019B2" w:rsidRDefault="00E81EDB" w:rsidP="00E81EDB">
            <w:pPr>
              <w:rPr>
                <w:rFonts w:ascii="Verdana" w:hAnsi="Verdana"/>
                <w:b/>
                <w:bCs/>
                <w:color w:val="C00000"/>
                <w:sz w:val="18"/>
                <w:szCs w:val="18"/>
              </w:rPr>
            </w:pPr>
          </w:p>
        </w:tc>
        <w:tc>
          <w:tcPr>
            <w:tcW w:w="558" w:type="pct"/>
          </w:tcPr>
          <w:p w14:paraId="492977A2" w14:textId="77777777" w:rsidR="00E81EDB" w:rsidRPr="00C019B2" w:rsidRDefault="00E81EDB" w:rsidP="00E81EDB">
            <w:pPr>
              <w:rPr>
                <w:rFonts w:ascii="Verdana" w:hAnsi="Verdana"/>
                <w:b/>
                <w:bCs/>
                <w:color w:val="C00000"/>
                <w:sz w:val="18"/>
                <w:szCs w:val="18"/>
              </w:rPr>
            </w:pPr>
          </w:p>
        </w:tc>
        <w:tc>
          <w:tcPr>
            <w:tcW w:w="558" w:type="pct"/>
          </w:tcPr>
          <w:p w14:paraId="56DF4DD4" w14:textId="6D9549E3" w:rsidR="00E81EDB" w:rsidRPr="00C019B2" w:rsidRDefault="00E81EDB" w:rsidP="00E81EDB">
            <w:pPr>
              <w:rPr>
                <w:rFonts w:ascii="Verdana" w:hAnsi="Verdana"/>
                <w:b/>
                <w:bCs/>
                <w:color w:val="C00000"/>
                <w:sz w:val="18"/>
                <w:szCs w:val="18"/>
              </w:rPr>
            </w:pPr>
            <w:r w:rsidRPr="00C019B2">
              <w:rPr>
                <w:bCs/>
                <w:color w:val="C00000"/>
              </w:rPr>
              <w:t>Central</w:t>
            </w:r>
          </w:p>
        </w:tc>
        <w:tc>
          <w:tcPr>
            <w:tcW w:w="558" w:type="pct"/>
          </w:tcPr>
          <w:p w14:paraId="4FB99EE6" w14:textId="77777777" w:rsidR="00E81EDB" w:rsidRPr="00C019B2" w:rsidRDefault="00E81EDB" w:rsidP="00E81EDB">
            <w:pPr>
              <w:rPr>
                <w:rFonts w:ascii="Verdana" w:hAnsi="Verdana"/>
                <w:b/>
                <w:bCs/>
                <w:color w:val="C00000"/>
                <w:sz w:val="18"/>
                <w:szCs w:val="18"/>
              </w:rPr>
            </w:pPr>
          </w:p>
        </w:tc>
        <w:tc>
          <w:tcPr>
            <w:tcW w:w="559" w:type="pct"/>
          </w:tcPr>
          <w:p w14:paraId="1F11B213" w14:textId="77777777" w:rsidR="00E81EDB" w:rsidRPr="00C019B2" w:rsidRDefault="00E81EDB" w:rsidP="00E81EDB">
            <w:pPr>
              <w:rPr>
                <w:rFonts w:ascii="Verdana" w:hAnsi="Verdana"/>
                <w:b/>
                <w:bCs/>
                <w:color w:val="C00000"/>
                <w:sz w:val="18"/>
                <w:szCs w:val="18"/>
              </w:rPr>
            </w:pPr>
          </w:p>
        </w:tc>
        <w:tc>
          <w:tcPr>
            <w:tcW w:w="446" w:type="pct"/>
          </w:tcPr>
          <w:p w14:paraId="04E9588D" w14:textId="13407943" w:rsidR="00E81EDB" w:rsidRPr="00C019B2" w:rsidRDefault="00E81EDB" w:rsidP="00E81EDB">
            <w:pPr>
              <w:rPr>
                <w:rFonts w:ascii="Verdana" w:hAnsi="Verdana"/>
                <w:b/>
                <w:bCs/>
                <w:color w:val="C00000"/>
                <w:sz w:val="18"/>
                <w:szCs w:val="18"/>
              </w:rPr>
            </w:pPr>
            <w:r w:rsidRPr="00C019B2">
              <w:rPr>
                <w:bCs/>
                <w:color w:val="C00000"/>
              </w:rPr>
              <w:t>No</w:t>
            </w:r>
          </w:p>
        </w:tc>
      </w:tr>
      <w:tr w:rsidR="00E81EDB" w14:paraId="50EFAB0B" w14:textId="77777777" w:rsidTr="006B369C">
        <w:trPr>
          <w:cantSplit/>
        </w:trPr>
        <w:tc>
          <w:tcPr>
            <w:tcW w:w="804" w:type="pct"/>
          </w:tcPr>
          <w:p w14:paraId="42E17A2D" w14:textId="196607BA" w:rsidR="00E81EDB" w:rsidRDefault="00E81EDB" w:rsidP="00E81EDB">
            <w:pPr>
              <w:rPr>
                <w:rFonts w:ascii="Verdana" w:hAnsi="Verdana"/>
                <w:b/>
                <w:bCs/>
                <w:sz w:val="18"/>
                <w:szCs w:val="18"/>
              </w:rPr>
            </w:pPr>
            <w:r>
              <w:rPr>
                <w:rFonts w:ascii="Verdana" w:hAnsi="Verdana"/>
                <w:b/>
                <w:bCs/>
                <w:sz w:val="18"/>
                <w:szCs w:val="18"/>
              </w:rPr>
              <w:t xml:space="preserve">Device </w:t>
            </w:r>
            <w:r w:rsidR="006B369C">
              <w:rPr>
                <w:rFonts w:ascii="Verdana" w:hAnsi="Verdana"/>
                <w:b/>
                <w:bCs/>
                <w:sz w:val="18"/>
                <w:szCs w:val="18"/>
              </w:rPr>
              <w:t>demonstration</w:t>
            </w:r>
            <w:r>
              <w:rPr>
                <w:rFonts w:ascii="Verdana" w:hAnsi="Verdana"/>
                <w:b/>
                <w:bCs/>
                <w:sz w:val="18"/>
                <w:szCs w:val="18"/>
              </w:rPr>
              <w:t xml:space="preserve"> </w:t>
            </w:r>
          </w:p>
        </w:tc>
        <w:tc>
          <w:tcPr>
            <w:tcW w:w="401" w:type="pct"/>
          </w:tcPr>
          <w:p w14:paraId="5F18EFF4" w14:textId="507C4D14" w:rsidR="00E81EDB" w:rsidRPr="00C019B2" w:rsidRDefault="00E81EDB" w:rsidP="00E81EDB">
            <w:pPr>
              <w:jc w:val="center"/>
              <w:rPr>
                <w:color w:val="C00000"/>
              </w:rPr>
            </w:pPr>
            <w:r w:rsidRPr="00C019B2">
              <w:rPr>
                <w:bCs/>
                <w:color w:val="C00000"/>
              </w:rPr>
              <w:t>Yes</w:t>
            </w:r>
          </w:p>
        </w:tc>
        <w:tc>
          <w:tcPr>
            <w:tcW w:w="558" w:type="pct"/>
          </w:tcPr>
          <w:p w14:paraId="5ABA5B26" w14:textId="4BA5E789" w:rsidR="00E81EDB" w:rsidRPr="00C019B2" w:rsidRDefault="00E81EDB" w:rsidP="00E81EDB">
            <w:pPr>
              <w:rPr>
                <w:rFonts w:ascii="Verdana" w:hAnsi="Verdana"/>
                <w:b/>
                <w:bCs/>
                <w:color w:val="C00000"/>
                <w:sz w:val="18"/>
                <w:szCs w:val="18"/>
              </w:rPr>
            </w:pPr>
            <w:r w:rsidRPr="00C019B2">
              <w:rPr>
                <w:bCs/>
                <w:color w:val="C00000"/>
              </w:rPr>
              <w:t>State AT</w:t>
            </w:r>
          </w:p>
        </w:tc>
        <w:tc>
          <w:tcPr>
            <w:tcW w:w="558" w:type="pct"/>
          </w:tcPr>
          <w:p w14:paraId="3A47B625" w14:textId="77777777" w:rsidR="00E81EDB" w:rsidRPr="00C019B2" w:rsidRDefault="00E81EDB" w:rsidP="00E81EDB">
            <w:pPr>
              <w:rPr>
                <w:rFonts w:ascii="Verdana" w:hAnsi="Verdana"/>
                <w:b/>
                <w:bCs/>
                <w:color w:val="C00000"/>
                <w:sz w:val="18"/>
                <w:szCs w:val="18"/>
              </w:rPr>
            </w:pPr>
          </w:p>
        </w:tc>
        <w:tc>
          <w:tcPr>
            <w:tcW w:w="558" w:type="pct"/>
          </w:tcPr>
          <w:p w14:paraId="6C236E26" w14:textId="77777777" w:rsidR="00E81EDB" w:rsidRPr="00C019B2" w:rsidRDefault="00E81EDB" w:rsidP="00E81EDB">
            <w:pPr>
              <w:rPr>
                <w:rFonts w:ascii="Verdana" w:hAnsi="Verdana"/>
                <w:b/>
                <w:bCs/>
                <w:color w:val="C00000"/>
                <w:sz w:val="18"/>
                <w:szCs w:val="18"/>
              </w:rPr>
            </w:pPr>
          </w:p>
        </w:tc>
        <w:tc>
          <w:tcPr>
            <w:tcW w:w="558" w:type="pct"/>
          </w:tcPr>
          <w:p w14:paraId="2645974D" w14:textId="36B0427E" w:rsidR="00E81EDB" w:rsidRPr="00C019B2" w:rsidRDefault="00E81EDB" w:rsidP="00E81EDB">
            <w:pPr>
              <w:rPr>
                <w:rFonts w:ascii="Verdana" w:hAnsi="Verdana"/>
                <w:b/>
                <w:bCs/>
                <w:color w:val="C00000"/>
                <w:sz w:val="18"/>
                <w:szCs w:val="18"/>
              </w:rPr>
            </w:pPr>
            <w:r w:rsidRPr="00C019B2">
              <w:rPr>
                <w:bCs/>
                <w:color w:val="C00000"/>
              </w:rPr>
              <w:t xml:space="preserve">Central </w:t>
            </w:r>
          </w:p>
        </w:tc>
        <w:tc>
          <w:tcPr>
            <w:tcW w:w="558" w:type="pct"/>
          </w:tcPr>
          <w:p w14:paraId="56CA233D" w14:textId="77777777" w:rsidR="00E81EDB" w:rsidRPr="00C019B2" w:rsidRDefault="00E81EDB" w:rsidP="00E81EDB">
            <w:pPr>
              <w:rPr>
                <w:rFonts w:ascii="Verdana" w:hAnsi="Verdana"/>
                <w:b/>
                <w:bCs/>
                <w:color w:val="C00000"/>
                <w:sz w:val="18"/>
                <w:szCs w:val="18"/>
              </w:rPr>
            </w:pPr>
          </w:p>
        </w:tc>
        <w:tc>
          <w:tcPr>
            <w:tcW w:w="559" w:type="pct"/>
          </w:tcPr>
          <w:p w14:paraId="23B6B2D4" w14:textId="77777777" w:rsidR="00E81EDB" w:rsidRPr="00C019B2" w:rsidRDefault="00E81EDB" w:rsidP="00E81EDB">
            <w:pPr>
              <w:rPr>
                <w:rFonts w:ascii="Verdana" w:hAnsi="Verdana"/>
                <w:b/>
                <w:bCs/>
                <w:color w:val="C00000"/>
                <w:sz w:val="18"/>
                <w:szCs w:val="18"/>
              </w:rPr>
            </w:pPr>
          </w:p>
        </w:tc>
        <w:tc>
          <w:tcPr>
            <w:tcW w:w="446" w:type="pct"/>
          </w:tcPr>
          <w:p w14:paraId="32F7366C" w14:textId="22F3BFCE" w:rsidR="00E81EDB" w:rsidRPr="00C019B2" w:rsidRDefault="00E81EDB" w:rsidP="00E81EDB">
            <w:pPr>
              <w:rPr>
                <w:rFonts w:ascii="Verdana" w:hAnsi="Verdana"/>
                <w:b/>
                <w:bCs/>
                <w:color w:val="C00000"/>
                <w:sz w:val="18"/>
                <w:szCs w:val="18"/>
              </w:rPr>
            </w:pPr>
            <w:r w:rsidRPr="00C019B2">
              <w:rPr>
                <w:bCs/>
                <w:color w:val="C00000"/>
              </w:rPr>
              <w:t>No</w:t>
            </w:r>
          </w:p>
        </w:tc>
      </w:tr>
    </w:tbl>
    <w:p w14:paraId="0856FA5B" w14:textId="77777777" w:rsidR="005079CD" w:rsidRDefault="005079CD" w:rsidP="005079CD">
      <w:pPr>
        <w:pStyle w:val="ListParagraph"/>
        <w:ind w:left="360"/>
        <w:rPr>
          <w:rFonts w:ascii="Verdana" w:hAnsi="Verdana"/>
          <w:b/>
          <w:bCs/>
          <w:sz w:val="18"/>
          <w:szCs w:val="18"/>
        </w:rPr>
      </w:pPr>
    </w:p>
    <w:p w14:paraId="791EA19D" w14:textId="2E86E6F4" w:rsidR="00AB4C76" w:rsidRPr="005079CD" w:rsidRDefault="00B603EA" w:rsidP="005079CD">
      <w:pPr>
        <w:pStyle w:val="ListParagraph"/>
        <w:numPr>
          <w:ilvl w:val="2"/>
          <w:numId w:val="9"/>
        </w:numPr>
        <w:rPr>
          <w:rFonts w:ascii="Verdana" w:hAnsi="Verdana"/>
          <w:b/>
          <w:bCs/>
          <w:sz w:val="18"/>
          <w:szCs w:val="18"/>
        </w:rPr>
      </w:pPr>
      <w:r w:rsidRPr="005079CD">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01DD2C0" w:rsidR="00264094" w:rsidRPr="0002389A" w:rsidRDefault="0002389A" w:rsidP="00E87838">
            <w:pPr>
              <w:rPr>
                <w:rFonts w:ascii="Verdana" w:hAnsi="Verdana"/>
                <w:bCs/>
                <w:color w:val="C00000"/>
                <w:sz w:val="18"/>
                <w:szCs w:val="18"/>
              </w:rPr>
            </w:pPr>
            <w:r>
              <w:rPr>
                <w:rFonts w:ascii="Verdana" w:hAnsi="Verdana"/>
                <w:bCs/>
                <w:color w:val="C00000"/>
                <w:sz w:val="18"/>
                <w:szCs w:val="18"/>
              </w:rPr>
              <w:t>Y</w:t>
            </w:r>
            <w:r w:rsidR="00E87838">
              <w:rPr>
                <w:rFonts w:ascii="Verdana" w:hAnsi="Verdana"/>
                <w:bCs/>
                <w:color w:val="C00000"/>
                <w:sz w:val="18"/>
                <w:szCs w:val="18"/>
              </w:rPr>
              <w:t>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11DE91D8" w:rsidR="00FA1D47" w:rsidRPr="0002389A" w:rsidRDefault="0002389A" w:rsidP="00FA1D47">
            <w:pPr>
              <w:rPr>
                <w:rFonts w:ascii="Verdana" w:hAnsi="Verdana"/>
                <w:bCs/>
                <w:color w:val="C00000"/>
                <w:sz w:val="18"/>
                <w:szCs w:val="18"/>
              </w:rPr>
            </w:pPr>
            <w:r>
              <w:rPr>
                <w:rFonts w:ascii="Verdana" w:hAnsi="Verdana"/>
                <w:bCs/>
                <w:color w:val="C00000"/>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940DAA1" w:rsidR="00FA1D47" w:rsidRPr="0002389A" w:rsidRDefault="00D55C60" w:rsidP="00FA1D47">
            <w:pPr>
              <w:rPr>
                <w:rFonts w:ascii="Verdana" w:hAnsi="Verdana"/>
                <w:bCs/>
                <w:color w:val="C00000"/>
                <w:sz w:val="18"/>
                <w:szCs w:val="18"/>
              </w:rPr>
            </w:pPr>
            <w:r>
              <w:rPr>
                <w:rFonts w:ascii="Verdana" w:hAnsi="Verdana"/>
                <w:bCs/>
                <w:color w:val="C00000"/>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lastRenderedPageBreak/>
              <w:t xml:space="preserve">Device Exchange </w:t>
            </w:r>
          </w:p>
        </w:tc>
        <w:tc>
          <w:tcPr>
            <w:tcW w:w="1080" w:type="dxa"/>
          </w:tcPr>
          <w:p w14:paraId="2E4EE7C1" w14:textId="4E1096A2" w:rsidR="00B06C58" w:rsidRPr="0002389A" w:rsidRDefault="0002389A" w:rsidP="00B06C58">
            <w:pPr>
              <w:rPr>
                <w:rFonts w:ascii="Verdana" w:hAnsi="Verdana"/>
                <w:bCs/>
                <w:color w:val="C00000"/>
                <w:sz w:val="18"/>
                <w:szCs w:val="18"/>
              </w:rPr>
            </w:pPr>
            <w:r>
              <w:rPr>
                <w:rFonts w:ascii="Verdana" w:hAnsi="Verdana"/>
                <w:bCs/>
                <w:color w:val="C00000"/>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1D7E614B" w:rsidR="00FA1D47" w:rsidRPr="0002389A" w:rsidRDefault="0002389A" w:rsidP="00FA1D47">
            <w:pPr>
              <w:rPr>
                <w:rFonts w:ascii="Verdana" w:hAnsi="Verdana"/>
                <w:bCs/>
                <w:color w:val="C00000"/>
                <w:sz w:val="18"/>
                <w:szCs w:val="18"/>
              </w:rPr>
            </w:pPr>
            <w:r>
              <w:rPr>
                <w:rFonts w:ascii="Verdana" w:hAnsi="Verdana"/>
                <w:bCs/>
                <w:color w:val="C00000"/>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20488767" w:rsidR="00B06C58" w:rsidRPr="0002389A" w:rsidRDefault="0002389A" w:rsidP="00B06C58">
            <w:pPr>
              <w:rPr>
                <w:rFonts w:ascii="Verdana" w:hAnsi="Verdana"/>
                <w:bCs/>
                <w:color w:val="C00000"/>
                <w:sz w:val="18"/>
                <w:szCs w:val="18"/>
              </w:rPr>
            </w:pPr>
            <w:r>
              <w:rPr>
                <w:rFonts w:ascii="Verdana" w:hAnsi="Verdana"/>
                <w:bCs/>
                <w:color w:val="C00000"/>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5D76D3C" w:rsidR="00B06C58" w:rsidRPr="0002389A" w:rsidRDefault="0002389A" w:rsidP="00B06C58">
            <w:pPr>
              <w:rPr>
                <w:rFonts w:ascii="Verdana" w:hAnsi="Verdana"/>
                <w:bCs/>
                <w:color w:val="C00000"/>
                <w:sz w:val="18"/>
                <w:szCs w:val="18"/>
              </w:rPr>
            </w:pPr>
            <w:r>
              <w:rPr>
                <w:rFonts w:ascii="Verdana" w:hAnsi="Verdana"/>
                <w:bCs/>
                <w:color w:val="C00000"/>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427BC74D" w14:textId="6396870D" w:rsidR="00AB4C76" w:rsidRDefault="00346D11">
      <w:pPr>
        <w:rPr>
          <w:rFonts w:ascii="Verdana" w:hAnsi="Verdana"/>
          <w:b/>
          <w:sz w:val="36"/>
          <w:szCs w:val="36"/>
        </w:rPr>
      </w:pPr>
      <w:r>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lastRenderedPageBreak/>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12583D" w14:paraId="6FA9995F" w14:textId="77777777" w:rsidTr="00FA1D47">
        <w:trPr>
          <w:cantSplit/>
          <w:jc w:val="center"/>
        </w:trPr>
        <w:tc>
          <w:tcPr>
            <w:tcW w:w="3588" w:type="dxa"/>
          </w:tcPr>
          <w:p w14:paraId="535918FD" w14:textId="77777777" w:rsidR="0012583D" w:rsidRDefault="0012583D" w:rsidP="0012583D">
            <w:pPr>
              <w:rPr>
                <w:rFonts w:ascii="Verdana" w:hAnsi="Verdana"/>
                <w:b/>
                <w:bCs/>
                <w:sz w:val="18"/>
                <w:szCs w:val="18"/>
              </w:rPr>
            </w:pPr>
            <w:r>
              <w:rPr>
                <w:rFonts w:ascii="Verdana" w:hAnsi="Verdana"/>
                <w:b/>
                <w:bCs/>
                <w:sz w:val="18"/>
                <w:szCs w:val="18"/>
              </w:rPr>
              <w:t>Banks/financial institution</w:t>
            </w:r>
          </w:p>
        </w:tc>
        <w:tc>
          <w:tcPr>
            <w:tcW w:w="1800" w:type="dxa"/>
          </w:tcPr>
          <w:p w14:paraId="1C2076F5" w14:textId="0B92FA0F" w:rsidR="0012583D" w:rsidRPr="0012583D" w:rsidRDefault="0012583D" w:rsidP="0012583D">
            <w:pPr>
              <w:rPr>
                <w:rFonts w:ascii="Verdana" w:hAnsi="Verdana"/>
                <w:b/>
                <w:bCs/>
                <w:color w:val="C00000"/>
                <w:sz w:val="18"/>
                <w:szCs w:val="18"/>
              </w:rPr>
            </w:pPr>
            <w:r w:rsidRPr="0012583D">
              <w:rPr>
                <w:bCs/>
                <w:color w:val="C00000"/>
              </w:rPr>
              <w:t>Yes</w:t>
            </w:r>
          </w:p>
        </w:tc>
        <w:tc>
          <w:tcPr>
            <w:tcW w:w="1800" w:type="dxa"/>
          </w:tcPr>
          <w:p w14:paraId="24804EB3" w14:textId="208FDB08" w:rsidR="0012583D" w:rsidRPr="0012583D" w:rsidRDefault="0012583D" w:rsidP="0012583D">
            <w:pPr>
              <w:rPr>
                <w:rFonts w:ascii="Verdana" w:hAnsi="Verdana"/>
                <w:b/>
                <w:bCs/>
                <w:color w:val="C00000"/>
                <w:sz w:val="18"/>
                <w:szCs w:val="18"/>
              </w:rPr>
            </w:pPr>
            <w:r w:rsidRPr="0012583D">
              <w:rPr>
                <w:bCs/>
                <w:color w:val="C00000"/>
              </w:rPr>
              <w:t xml:space="preserve">No </w:t>
            </w:r>
          </w:p>
        </w:tc>
        <w:tc>
          <w:tcPr>
            <w:tcW w:w="1710" w:type="dxa"/>
          </w:tcPr>
          <w:p w14:paraId="6957FD9F" w14:textId="49D2839E" w:rsidR="0012583D" w:rsidRPr="0012583D" w:rsidRDefault="0012583D" w:rsidP="0012583D">
            <w:pPr>
              <w:rPr>
                <w:rFonts w:ascii="Verdana" w:hAnsi="Verdana"/>
                <w:b/>
                <w:bCs/>
                <w:color w:val="C00000"/>
                <w:sz w:val="18"/>
                <w:szCs w:val="18"/>
              </w:rPr>
            </w:pPr>
            <w:r w:rsidRPr="0012583D">
              <w:rPr>
                <w:bCs/>
                <w:color w:val="C00000"/>
              </w:rPr>
              <w:t>No</w:t>
            </w:r>
          </w:p>
        </w:tc>
      </w:tr>
      <w:tr w:rsidR="0012583D" w14:paraId="38B57551" w14:textId="77777777" w:rsidTr="00FA1D47">
        <w:trPr>
          <w:cantSplit/>
          <w:jc w:val="center"/>
        </w:trPr>
        <w:tc>
          <w:tcPr>
            <w:tcW w:w="3588" w:type="dxa"/>
          </w:tcPr>
          <w:p w14:paraId="586DBED5" w14:textId="77777777" w:rsidR="0012583D" w:rsidRDefault="0012583D" w:rsidP="0012583D">
            <w:pPr>
              <w:rPr>
                <w:rFonts w:ascii="Verdana" w:hAnsi="Verdana"/>
                <w:b/>
                <w:bCs/>
                <w:sz w:val="18"/>
                <w:szCs w:val="18"/>
              </w:rPr>
            </w:pPr>
            <w:r>
              <w:rPr>
                <w:rFonts w:ascii="Verdana" w:hAnsi="Verdana"/>
                <w:b/>
                <w:bCs/>
                <w:sz w:val="18"/>
                <w:szCs w:val="18"/>
              </w:rPr>
              <w:t>Independent Living Center</w:t>
            </w:r>
          </w:p>
        </w:tc>
        <w:tc>
          <w:tcPr>
            <w:tcW w:w="1800" w:type="dxa"/>
          </w:tcPr>
          <w:p w14:paraId="053ECBD2" w14:textId="2C1029B4" w:rsidR="0012583D" w:rsidRPr="0012583D" w:rsidRDefault="0012583D" w:rsidP="0012583D">
            <w:pPr>
              <w:rPr>
                <w:rFonts w:ascii="Verdana" w:hAnsi="Verdana"/>
                <w:b/>
                <w:bCs/>
                <w:color w:val="C00000"/>
                <w:sz w:val="18"/>
                <w:szCs w:val="18"/>
              </w:rPr>
            </w:pPr>
            <w:r w:rsidRPr="0012583D">
              <w:rPr>
                <w:bCs/>
                <w:color w:val="C00000"/>
              </w:rPr>
              <w:t>Yes</w:t>
            </w:r>
          </w:p>
        </w:tc>
        <w:tc>
          <w:tcPr>
            <w:tcW w:w="1800" w:type="dxa"/>
          </w:tcPr>
          <w:p w14:paraId="551DF3FB" w14:textId="031CA80D"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7925C2F7" w14:textId="7D679D09" w:rsidR="0012583D" w:rsidRPr="0012583D" w:rsidRDefault="0012583D" w:rsidP="0012583D">
            <w:pPr>
              <w:rPr>
                <w:rFonts w:ascii="Verdana" w:hAnsi="Verdana"/>
                <w:b/>
                <w:bCs/>
                <w:color w:val="C00000"/>
                <w:sz w:val="18"/>
                <w:szCs w:val="18"/>
              </w:rPr>
            </w:pPr>
            <w:r w:rsidRPr="0012583D">
              <w:rPr>
                <w:bCs/>
                <w:color w:val="C00000"/>
              </w:rPr>
              <w:t>No</w:t>
            </w:r>
          </w:p>
        </w:tc>
      </w:tr>
      <w:tr w:rsidR="0012583D" w14:paraId="6761E0E5" w14:textId="77777777" w:rsidTr="00FA1D47">
        <w:trPr>
          <w:cantSplit/>
          <w:jc w:val="center"/>
        </w:trPr>
        <w:tc>
          <w:tcPr>
            <w:tcW w:w="3588" w:type="dxa"/>
          </w:tcPr>
          <w:p w14:paraId="24627A5F" w14:textId="77777777" w:rsidR="0012583D" w:rsidRDefault="0012583D" w:rsidP="0012583D">
            <w:pPr>
              <w:rPr>
                <w:rFonts w:ascii="Verdana" w:hAnsi="Verdana"/>
                <w:b/>
                <w:bCs/>
                <w:sz w:val="18"/>
                <w:szCs w:val="18"/>
              </w:rPr>
            </w:pPr>
            <w:r>
              <w:rPr>
                <w:rFonts w:ascii="Verdana" w:hAnsi="Verdana"/>
                <w:b/>
                <w:bCs/>
                <w:sz w:val="18"/>
                <w:szCs w:val="18"/>
              </w:rPr>
              <w:t>Easter Seals</w:t>
            </w:r>
          </w:p>
        </w:tc>
        <w:tc>
          <w:tcPr>
            <w:tcW w:w="1800" w:type="dxa"/>
          </w:tcPr>
          <w:p w14:paraId="70FD4F19" w14:textId="0B0069D2" w:rsidR="0012583D" w:rsidRPr="0012583D" w:rsidRDefault="0012583D" w:rsidP="0012583D">
            <w:pPr>
              <w:rPr>
                <w:rFonts w:ascii="Verdana" w:hAnsi="Verdana"/>
                <w:b/>
                <w:bCs/>
                <w:color w:val="C00000"/>
                <w:sz w:val="18"/>
                <w:szCs w:val="18"/>
              </w:rPr>
            </w:pPr>
            <w:r w:rsidRPr="0012583D">
              <w:rPr>
                <w:bCs/>
                <w:color w:val="C00000"/>
              </w:rPr>
              <w:t>No</w:t>
            </w:r>
          </w:p>
        </w:tc>
        <w:tc>
          <w:tcPr>
            <w:tcW w:w="1800" w:type="dxa"/>
          </w:tcPr>
          <w:p w14:paraId="40D061F3" w14:textId="29E857F6"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154A8876" w14:textId="51833475" w:rsidR="0012583D" w:rsidRPr="0012583D" w:rsidRDefault="0012583D" w:rsidP="0012583D">
            <w:pPr>
              <w:rPr>
                <w:rFonts w:ascii="Verdana" w:hAnsi="Verdana"/>
                <w:b/>
                <w:bCs/>
                <w:color w:val="C00000"/>
                <w:sz w:val="18"/>
                <w:szCs w:val="18"/>
              </w:rPr>
            </w:pPr>
            <w:r w:rsidRPr="0012583D">
              <w:rPr>
                <w:bCs/>
                <w:color w:val="C00000"/>
              </w:rPr>
              <w:t>No</w:t>
            </w:r>
          </w:p>
        </w:tc>
      </w:tr>
      <w:tr w:rsidR="0012583D" w14:paraId="6389934F" w14:textId="77777777" w:rsidTr="00FA1D47">
        <w:trPr>
          <w:cantSplit/>
          <w:jc w:val="center"/>
        </w:trPr>
        <w:tc>
          <w:tcPr>
            <w:tcW w:w="3588" w:type="dxa"/>
          </w:tcPr>
          <w:p w14:paraId="30FD9CB7" w14:textId="77777777" w:rsidR="0012583D" w:rsidRDefault="0012583D" w:rsidP="0012583D">
            <w:pPr>
              <w:rPr>
                <w:rFonts w:ascii="Verdana" w:hAnsi="Verdana"/>
                <w:b/>
                <w:bCs/>
                <w:sz w:val="18"/>
                <w:szCs w:val="18"/>
              </w:rPr>
            </w:pPr>
            <w:r>
              <w:rPr>
                <w:rFonts w:ascii="Verdana" w:hAnsi="Verdana"/>
                <w:b/>
                <w:bCs/>
                <w:sz w:val="18"/>
                <w:szCs w:val="18"/>
              </w:rPr>
              <w:t>Disability/AT Organizations</w:t>
            </w:r>
          </w:p>
        </w:tc>
        <w:tc>
          <w:tcPr>
            <w:tcW w:w="1800" w:type="dxa"/>
          </w:tcPr>
          <w:p w14:paraId="0C71E510" w14:textId="31806045" w:rsidR="0012583D" w:rsidRPr="0012583D" w:rsidRDefault="0012583D" w:rsidP="0012583D">
            <w:pPr>
              <w:rPr>
                <w:rFonts w:ascii="Verdana" w:hAnsi="Verdana"/>
                <w:b/>
                <w:bCs/>
                <w:color w:val="C00000"/>
                <w:sz w:val="18"/>
                <w:szCs w:val="18"/>
              </w:rPr>
            </w:pPr>
            <w:r w:rsidRPr="0012583D">
              <w:rPr>
                <w:bCs/>
                <w:color w:val="C00000"/>
              </w:rPr>
              <w:t>Yes</w:t>
            </w:r>
          </w:p>
        </w:tc>
        <w:tc>
          <w:tcPr>
            <w:tcW w:w="1800" w:type="dxa"/>
          </w:tcPr>
          <w:p w14:paraId="086D3C5B" w14:textId="24FA02E5"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61B1229C" w14:textId="264DDE24" w:rsidR="0012583D" w:rsidRPr="0012583D" w:rsidRDefault="0012583D" w:rsidP="0012583D">
            <w:pPr>
              <w:rPr>
                <w:rFonts w:ascii="Verdana" w:hAnsi="Verdana"/>
                <w:b/>
                <w:bCs/>
                <w:color w:val="C00000"/>
                <w:sz w:val="18"/>
                <w:szCs w:val="18"/>
              </w:rPr>
            </w:pPr>
            <w:r w:rsidRPr="0012583D">
              <w:rPr>
                <w:bCs/>
                <w:color w:val="C00000"/>
              </w:rPr>
              <w:t>No</w:t>
            </w:r>
          </w:p>
        </w:tc>
      </w:tr>
      <w:tr w:rsidR="0012583D" w14:paraId="3A7077C8" w14:textId="77777777" w:rsidTr="00FA1D47">
        <w:trPr>
          <w:cantSplit/>
          <w:jc w:val="center"/>
        </w:trPr>
        <w:tc>
          <w:tcPr>
            <w:tcW w:w="3588" w:type="dxa"/>
          </w:tcPr>
          <w:p w14:paraId="2FE53955" w14:textId="77777777" w:rsidR="0012583D" w:rsidRDefault="0012583D" w:rsidP="0012583D">
            <w:pPr>
              <w:rPr>
                <w:rFonts w:ascii="Verdana" w:hAnsi="Verdana"/>
                <w:b/>
                <w:bCs/>
                <w:sz w:val="18"/>
                <w:szCs w:val="18"/>
              </w:rPr>
            </w:pPr>
            <w:r>
              <w:rPr>
                <w:rFonts w:ascii="Verdana" w:hAnsi="Verdana"/>
                <w:b/>
                <w:bCs/>
                <w:sz w:val="18"/>
                <w:szCs w:val="18"/>
              </w:rPr>
              <w:t>Federal Entities/Agencies</w:t>
            </w:r>
          </w:p>
        </w:tc>
        <w:tc>
          <w:tcPr>
            <w:tcW w:w="1800" w:type="dxa"/>
          </w:tcPr>
          <w:p w14:paraId="07D5407C" w14:textId="144FC17B" w:rsidR="0012583D" w:rsidRPr="0012583D" w:rsidRDefault="0012583D" w:rsidP="0012583D">
            <w:pPr>
              <w:rPr>
                <w:rFonts w:ascii="Verdana" w:hAnsi="Verdana"/>
                <w:b/>
                <w:bCs/>
                <w:color w:val="C00000"/>
                <w:sz w:val="18"/>
                <w:szCs w:val="18"/>
              </w:rPr>
            </w:pPr>
            <w:r w:rsidRPr="0012583D">
              <w:rPr>
                <w:bCs/>
                <w:color w:val="C00000"/>
              </w:rPr>
              <w:t>No</w:t>
            </w:r>
          </w:p>
        </w:tc>
        <w:tc>
          <w:tcPr>
            <w:tcW w:w="1800" w:type="dxa"/>
          </w:tcPr>
          <w:p w14:paraId="1B1776EB" w14:textId="52BE3A37"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6E39CCBE" w14:textId="66CC221A" w:rsidR="0012583D" w:rsidRPr="0012583D" w:rsidRDefault="0012583D" w:rsidP="0012583D">
            <w:pPr>
              <w:rPr>
                <w:rFonts w:ascii="Verdana" w:hAnsi="Verdana"/>
                <w:b/>
                <w:bCs/>
                <w:color w:val="C00000"/>
                <w:sz w:val="18"/>
                <w:szCs w:val="18"/>
              </w:rPr>
            </w:pPr>
            <w:r w:rsidRPr="0012583D">
              <w:rPr>
                <w:bCs/>
                <w:color w:val="C00000"/>
              </w:rPr>
              <w:t>No</w:t>
            </w:r>
          </w:p>
        </w:tc>
      </w:tr>
      <w:tr w:rsidR="0012583D" w14:paraId="34DDAC35" w14:textId="77777777" w:rsidTr="00FA1D47">
        <w:trPr>
          <w:cantSplit/>
          <w:jc w:val="center"/>
        </w:trPr>
        <w:tc>
          <w:tcPr>
            <w:tcW w:w="3588" w:type="dxa"/>
          </w:tcPr>
          <w:p w14:paraId="07AFF6B9" w14:textId="77777777" w:rsidR="0012583D" w:rsidRDefault="0012583D" w:rsidP="0012583D">
            <w:pPr>
              <w:rPr>
                <w:rFonts w:ascii="Verdana" w:hAnsi="Verdana"/>
                <w:b/>
                <w:bCs/>
                <w:sz w:val="18"/>
                <w:szCs w:val="18"/>
              </w:rPr>
            </w:pPr>
            <w:r>
              <w:rPr>
                <w:rFonts w:ascii="Verdana" w:hAnsi="Verdana"/>
                <w:b/>
                <w:bCs/>
                <w:sz w:val="18"/>
                <w:szCs w:val="18"/>
              </w:rPr>
              <w:t>State Entities/Agencies</w:t>
            </w:r>
          </w:p>
        </w:tc>
        <w:tc>
          <w:tcPr>
            <w:tcW w:w="1800" w:type="dxa"/>
          </w:tcPr>
          <w:p w14:paraId="0498BA21" w14:textId="40451C48" w:rsidR="0012583D" w:rsidRPr="0012583D" w:rsidRDefault="0012583D" w:rsidP="0012583D">
            <w:pPr>
              <w:rPr>
                <w:rFonts w:ascii="Verdana" w:hAnsi="Verdana"/>
                <w:b/>
                <w:bCs/>
                <w:color w:val="C00000"/>
                <w:sz w:val="18"/>
                <w:szCs w:val="18"/>
              </w:rPr>
            </w:pPr>
            <w:r w:rsidRPr="0012583D">
              <w:rPr>
                <w:bCs/>
                <w:color w:val="C00000"/>
              </w:rPr>
              <w:t>Yes</w:t>
            </w:r>
          </w:p>
        </w:tc>
        <w:tc>
          <w:tcPr>
            <w:tcW w:w="1800" w:type="dxa"/>
          </w:tcPr>
          <w:p w14:paraId="722929D3" w14:textId="365AD205"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30367971" w14:textId="5537D7D1" w:rsidR="0012583D" w:rsidRPr="0012583D" w:rsidRDefault="0012583D" w:rsidP="0012583D">
            <w:pPr>
              <w:rPr>
                <w:rFonts w:ascii="Verdana" w:hAnsi="Verdana"/>
                <w:b/>
                <w:bCs/>
                <w:color w:val="C00000"/>
                <w:sz w:val="18"/>
                <w:szCs w:val="18"/>
              </w:rPr>
            </w:pPr>
            <w:r w:rsidRPr="0012583D">
              <w:rPr>
                <w:bCs/>
                <w:color w:val="C00000"/>
              </w:rPr>
              <w:t>Yes</w:t>
            </w:r>
          </w:p>
        </w:tc>
      </w:tr>
      <w:tr w:rsidR="0012583D" w14:paraId="5CCA8329" w14:textId="77777777" w:rsidTr="00FA1D47">
        <w:trPr>
          <w:cantSplit/>
          <w:jc w:val="center"/>
        </w:trPr>
        <w:tc>
          <w:tcPr>
            <w:tcW w:w="3588" w:type="dxa"/>
          </w:tcPr>
          <w:p w14:paraId="37244406" w14:textId="77777777" w:rsidR="0012583D" w:rsidRDefault="0012583D" w:rsidP="0012583D">
            <w:pPr>
              <w:rPr>
                <w:rFonts w:ascii="Verdana" w:hAnsi="Verdana"/>
                <w:b/>
                <w:bCs/>
                <w:sz w:val="18"/>
                <w:szCs w:val="18"/>
              </w:rPr>
            </w:pPr>
            <w:r>
              <w:rPr>
                <w:rFonts w:ascii="Verdana" w:hAnsi="Verdana"/>
                <w:b/>
                <w:bCs/>
                <w:sz w:val="18"/>
                <w:szCs w:val="18"/>
              </w:rPr>
              <w:t>Local/Community Entities</w:t>
            </w:r>
          </w:p>
        </w:tc>
        <w:tc>
          <w:tcPr>
            <w:tcW w:w="1800" w:type="dxa"/>
          </w:tcPr>
          <w:p w14:paraId="05525AB2" w14:textId="5A5F4A23" w:rsidR="0012583D" w:rsidRPr="0012583D" w:rsidRDefault="0012583D" w:rsidP="0012583D">
            <w:pPr>
              <w:rPr>
                <w:rFonts w:ascii="Verdana" w:hAnsi="Verdana"/>
                <w:b/>
                <w:bCs/>
                <w:color w:val="C00000"/>
                <w:sz w:val="18"/>
                <w:szCs w:val="18"/>
              </w:rPr>
            </w:pPr>
            <w:r w:rsidRPr="0012583D">
              <w:rPr>
                <w:bCs/>
                <w:color w:val="C00000"/>
              </w:rPr>
              <w:t>No</w:t>
            </w:r>
          </w:p>
        </w:tc>
        <w:tc>
          <w:tcPr>
            <w:tcW w:w="1800" w:type="dxa"/>
          </w:tcPr>
          <w:p w14:paraId="436E2133" w14:textId="14ABF90F"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72FC86C1" w14:textId="247E6DD9" w:rsidR="0012583D" w:rsidRPr="0012583D" w:rsidRDefault="0012583D" w:rsidP="0012583D">
            <w:pPr>
              <w:rPr>
                <w:rFonts w:ascii="Verdana" w:hAnsi="Verdana"/>
                <w:b/>
                <w:bCs/>
                <w:color w:val="C00000"/>
                <w:sz w:val="18"/>
                <w:szCs w:val="18"/>
              </w:rPr>
            </w:pPr>
            <w:r w:rsidRPr="0012583D">
              <w:rPr>
                <w:bCs/>
                <w:color w:val="C00000"/>
              </w:rPr>
              <w:t>No</w:t>
            </w:r>
          </w:p>
        </w:tc>
      </w:tr>
      <w:tr w:rsidR="0012583D" w14:paraId="2C213AA4" w14:textId="77777777" w:rsidTr="00FA1D47">
        <w:trPr>
          <w:cantSplit/>
          <w:jc w:val="center"/>
        </w:trPr>
        <w:tc>
          <w:tcPr>
            <w:tcW w:w="3588" w:type="dxa"/>
          </w:tcPr>
          <w:p w14:paraId="6016AF35" w14:textId="77777777" w:rsidR="0012583D" w:rsidRDefault="0012583D" w:rsidP="0012583D">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2148D68E" w:rsidR="0012583D" w:rsidRPr="0012583D" w:rsidRDefault="0012583D" w:rsidP="0012583D">
            <w:pPr>
              <w:rPr>
                <w:rFonts w:ascii="Verdana" w:hAnsi="Verdana"/>
                <w:b/>
                <w:bCs/>
                <w:color w:val="C00000"/>
                <w:sz w:val="18"/>
                <w:szCs w:val="18"/>
              </w:rPr>
            </w:pPr>
            <w:r w:rsidRPr="0012583D">
              <w:rPr>
                <w:bCs/>
                <w:color w:val="C00000"/>
              </w:rPr>
              <w:t>No</w:t>
            </w:r>
          </w:p>
        </w:tc>
        <w:tc>
          <w:tcPr>
            <w:tcW w:w="1800" w:type="dxa"/>
          </w:tcPr>
          <w:p w14:paraId="4CE48C4F" w14:textId="025BCC53"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76E78D36" w14:textId="16BA2B40" w:rsidR="0012583D" w:rsidRPr="0012583D" w:rsidRDefault="0012583D" w:rsidP="0012583D">
            <w:pPr>
              <w:rPr>
                <w:rFonts w:ascii="Verdana" w:hAnsi="Verdana"/>
                <w:b/>
                <w:bCs/>
                <w:color w:val="C00000"/>
                <w:sz w:val="18"/>
                <w:szCs w:val="18"/>
              </w:rPr>
            </w:pPr>
            <w:r w:rsidRPr="0012583D">
              <w:rPr>
                <w:bCs/>
                <w:color w:val="C00000"/>
              </w:rPr>
              <w:t>No</w:t>
            </w:r>
          </w:p>
        </w:tc>
      </w:tr>
      <w:tr w:rsidR="0012583D" w14:paraId="40B05A5A" w14:textId="77777777" w:rsidTr="00FA1D47">
        <w:trPr>
          <w:cantSplit/>
          <w:jc w:val="center"/>
        </w:trPr>
        <w:tc>
          <w:tcPr>
            <w:tcW w:w="3588" w:type="dxa"/>
          </w:tcPr>
          <w:p w14:paraId="11D38052" w14:textId="77777777" w:rsidR="0012583D" w:rsidRDefault="0012583D" w:rsidP="0012583D">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F19F856" w:rsidR="0012583D" w:rsidRPr="0012583D" w:rsidRDefault="0012583D" w:rsidP="0012583D">
            <w:pPr>
              <w:rPr>
                <w:rFonts w:ascii="Verdana" w:hAnsi="Verdana"/>
                <w:b/>
                <w:bCs/>
                <w:color w:val="C00000"/>
                <w:sz w:val="18"/>
                <w:szCs w:val="18"/>
              </w:rPr>
            </w:pPr>
            <w:r w:rsidRPr="0012583D">
              <w:rPr>
                <w:bCs/>
                <w:color w:val="C00000"/>
              </w:rPr>
              <w:t>No</w:t>
            </w:r>
          </w:p>
        </w:tc>
        <w:tc>
          <w:tcPr>
            <w:tcW w:w="1800" w:type="dxa"/>
          </w:tcPr>
          <w:p w14:paraId="4D178D93" w14:textId="2258F407" w:rsidR="0012583D" w:rsidRPr="0012583D" w:rsidRDefault="0012583D" w:rsidP="0012583D">
            <w:pPr>
              <w:rPr>
                <w:rFonts w:ascii="Verdana" w:hAnsi="Verdana"/>
                <w:b/>
                <w:bCs/>
                <w:color w:val="C00000"/>
                <w:sz w:val="18"/>
                <w:szCs w:val="18"/>
              </w:rPr>
            </w:pPr>
            <w:r w:rsidRPr="0012583D">
              <w:rPr>
                <w:bCs/>
                <w:color w:val="C00000"/>
              </w:rPr>
              <w:t>No</w:t>
            </w:r>
          </w:p>
        </w:tc>
        <w:tc>
          <w:tcPr>
            <w:tcW w:w="1710" w:type="dxa"/>
          </w:tcPr>
          <w:p w14:paraId="1B9F1333" w14:textId="499682E4" w:rsidR="0012583D" w:rsidRPr="0012583D" w:rsidRDefault="0012583D" w:rsidP="0012583D">
            <w:pPr>
              <w:rPr>
                <w:rFonts w:ascii="Verdana" w:hAnsi="Verdana"/>
                <w:b/>
                <w:bCs/>
                <w:color w:val="C00000"/>
                <w:sz w:val="18"/>
                <w:szCs w:val="18"/>
              </w:rPr>
            </w:pPr>
            <w:r w:rsidRPr="0012583D">
              <w:rPr>
                <w:bCs/>
                <w:color w:val="C00000"/>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2F03B566"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r w:rsidR="0012583D">
        <w:rPr>
          <w:rFonts w:ascii="Verdana" w:hAnsi="Verdana"/>
          <w:b/>
          <w:bCs/>
          <w:sz w:val="18"/>
          <w:szCs w:val="18"/>
        </w:rPr>
        <w:t xml:space="preserve"> </w:t>
      </w:r>
      <w:r w:rsidR="0012583D">
        <w:rPr>
          <w:rFonts w:ascii="Verdana" w:hAnsi="Verdana"/>
          <w:b/>
          <w:bCs/>
          <w:color w:val="C00000"/>
          <w:sz w:val="18"/>
          <w:szCs w:val="18"/>
        </w:rPr>
        <w:t>Yes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24BA8ADE"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62651F">
        <w:rPr>
          <w:rFonts w:ascii="Verdana" w:hAnsi="Verdana"/>
          <w:b/>
          <w:bCs/>
          <w:sz w:val="18"/>
          <w:szCs w:val="18"/>
        </w:rPr>
        <w:t xml:space="preserve"> </w:t>
      </w:r>
      <w:r w:rsidR="0062651F">
        <w:rPr>
          <w:rFonts w:ascii="Verdana" w:hAnsi="Verdana"/>
          <w:b/>
          <w:bCs/>
          <w:color w:val="C00000"/>
          <w:sz w:val="18"/>
          <w:szCs w:val="18"/>
        </w:rPr>
        <w:t>3.0%</w:t>
      </w:r>
    </w:p>
    <w:p w14:paraId="4C6F8F60" w14:textId="3CE136D0"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62651F">
        <w:rPr>
          <w:rFonts w:ascii="Verdana" w:hAnsi="Verdana"/>
          <w:b/>
          <w:bCs/>
          <w:color w:val="C00000"/>
          <w:sz w:val="18"/>
          <w:szCs w:val="18"/>
        </w:rPr>
        <w:t>5.0%</w:t>
      </w:r>
    </w:p>
    <w:p w14:paraId="6EDC36E8" w14:textId="33BFAD23"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62651F">
        <w:rPr>
          <w:rFonts w:ascii="Verdana" w:hAnsi="Verdana"/>
          <w:b/>
          <w:bCs/>
          <w:sz w:val="18"/>
          <w:szCs w:val="18"/>
        </w:rPr>
        <w:t xml:space="preserve"> </w:t>
      </w:r>
      <w:r w:rsidR="0062651F">
        <w:rPr>
          <w:rFonts w:ascii="Verdana" w:hAnsi="Verdana"/>
          <w:b/>
          <w:bCs/>
          <w:color w:val="C00000"/>
          <w:sz w:val="18"/>
          <w:szCs w:val="18"/>
        </w:rPr>
        <w:t>$250.00</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31BA2581"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62651F">
        <w:rPr>
          <w:rFonts w:ascii="Verdana" w:hAnsi="Verdana"/>
          <w:b/>
          <w:bCs/>
          <w:sz w:val="18"/>
          <w:szCs w:val="18"/>
        </w:rPr>
        <w:t xml:space="preserve"> </w:t>
      </w:r>
      <w:r w:rsidR="0062651F">
        <w:rPr>
          <w:rFonts w:ascii="Verdana" w:hAnsi="Verdana"/>
          <w:b/>
          <w:bCs/>
          <w:color w:val="C00000"/>
          <w:sz w:val="18"/>
          <w:szCs w:val="18"/>
        </w:rPr>
        <w:t>$30,000.00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68086EA0"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2688E53D" w14:textId="623415DA" w:rsidR="009B1DF8" w:rsidRPr="003410D4" w:rsidRDefault="009B1DF8" w:rsidP="009B1DF8">
      <w:pPr>
        <w:ind w:left="480"/>
        <w:rPr>
          <w:rFonts w:ascii="Verdana" w:hAnsi="Verdana"/>
          <w:bCs/>
          <w:color w:val="C00000"/>
        </w:rPr>
      </w:pPr>
      <w:r w:rsidRPr="003410D4">
        <w:rPr>
          <w:rFonts w:ascii="Verdana" w:hAnsi="Verdana"/>
          <w:bCs/>
          <w:color w:val="C00000"/>
        </w:rPr>
        <w:t xml:space="preserve">IATP administers a financial Loan Program that complies with all appropriate requirements contained in consumer lending regulations, including the Illinois Consumer Installment Loan Act, the federal Truth in Lending Act and the USA Patriot Act. The primary focus of the program is to serve individuals with disabilities and their families who historically have had difficulty obtaining or repaying traditional bank loans. The program offers financial loans for assistive technology devices and services, home modifications, and credit builder loans. By lowering interest, offering extended repayment plans and relaxing standards for determining credit worthiness, individuals with disabilities and their families have an opportunity to finance needed </w:t>
      </w:r>
      <w:r w:rsidR="00E87838" w:rsidRPr="003410D4">
        <w:rPr>
          <w:rFonts w:ascii="Verdana" w:hAnsi="Verdana"/>
          <w:bCs/>
          <w:color w:val="C00000"/>
        </w:rPr>
        <w:t xml:space="preserve">assistive </w:t>
      </w:r>
      <w:r w:rsidRPr="003410D4">
        <w:rPr>
          <w:rFonts w:ascii="Verdana" w:hAnsi="Verdana"/>
          <w:bCs/>
          <w:color w:val="C00000"/>
        </w:rPr>
        <w:t>technology. Any Illinois citizen with a disability, age 18 or over, or a family member or friend of a person with a disability, may apply for a loan through the Program, regardless of ethnic background, type of disability, or where he or she resides in the State. More information and comprehensive policies and procedures are available by contacting the program.</w:t>
      </w:r>
      <w:r w:rsidR="00E07BBB" w:rsidRPr="003410D4">
        <w:rPr>
          <w:rFonts w:ascii="Verdana" w:hAnsi="Verdana"/>
          <w:bCs/>
          <w:color w:val="C00000"/>
        </w:rPr>
        <w:t xml:space="preserve"> There are no application fees to apply for an assistive technology financial loan.</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7064A670" w14:textId="77777777" w:rsidR="001A7715"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4C7F8F41" w14:textId="41D1EA82" w:rsidR="00AB4C76" w:rsidRDefault="00890ADE" w:rsidP="00890ADE">
      <w:pPr>
        <w:ind w:left="480"/>
      </w:pPr>
      <w:r>
        <w:t xml:space="preserve"> </w:t>
      </w:r>
      <w:hyperlink r:id="rId12" w:history="1">
        <w:r w:rsidR="001A7715" w:rsidRPr="001A7715">
          <w:rPr>
            <w:rStyle w:val="Hyperlink"/>
            <w:sz w:val="24"/>
          </w:rPr>
          <w:t>https://iltech.org/repository/financialloans</w:t>
        </w:r>
      </w:hyperlink>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3EF595A7" w:rsidR="00D231F0" w:rsidRPr="00060E0A" w:rsidRDefault="00060E0A" w:rsidP="00A02B19">
            <w:pPr>
              <w:rPr>
                <w:rFonts w:ascii="Verdana" w:hAnsi="Verdana"/>
                <w:b/>
                <w:bCs/>
                <w:color w:val="C00000"/>
                <w:sz w:val="18"/>
                <w:szCs w:val="18"/>
              </w:rPr>
            </w:pPr>
            <w:r>
              <w:rPr>
                <w:rFonts w:ascii="Verdana" w:hAnsi="Verdana"/>
                <w:b/>
                <w:bCs/>
                <w:color w:val="C00000"/>
                <w:sz w:val="18"/>
                <w:szCs w:val="18"/>
              </w:rPr>
              <w:t>Yes</w:t>
            </w:r>
          </w:p>
        </w:tc>
        <w:tc>
          <w:tcPr>
            <w:tcW w:w="1800" w:type="dxa"/>
          </w:tcPr>
          <w:p w14:paraId="21208498" w14:textId="275C22DE" w:rsidR="00D231F0" w:rsidRPr="00060E0A" w:rsidRDefault="00060E0A" w:rsidP="00A02B19">
            <w:pPr>
              <w:rPr>
                <w:rFonts w:ascii="Verdana" w:hAnsi="Verdana"/>
                <w:b/>
                <w:bCs/>
                <w:color w:val="C00000"/>
                <w:sz w:val="18"/>
                <w:szCs w:val="18"/>
              </w:rPr>
            </w:pPr>
            <w:r>
              <w:rPr>
                <w:rFonts w:ascii="Verdana" w:hAnsi="Verdana"/>
                <w:b/>
                <w:bCs/>
                <w:color w:val="C00000"/>
                <w:sz w:val="18"/>
                <w:szCs w:val="18"/>
              </w:rPr>
              <w:t>No</w:t>
            </w:r>
          </w:p>
        </w:tc>
        <w:tc>
          <w:tcPr>
            <w:tcW w:w="1710" w:type="dxa"/>
          </w:tcPr>
          <w:p w14:paraId="778B859F" w14:textId="1318244B" w:rsidR="00D231F0" w:rsidRPr="00060E0A" w:rsidRDefault="00060E0A" w:rsidP="00A02B19">
            <w:pPr>
              <w:rPr>
                <w:rFonts w:ascii="Verdana" w:hAnsi="Verdana"/>
                <w:b/>
                <w:bCs/>
                <w:color w:val="C00000"/>
                <w:sz w:val="18"/>
                <w:szCs w:val="18"/>
              </w:rPr>
            </w:pPr>
            <w:r>
              <w:rPr>
                <w:rFonts w:ascii="Verdana" w:hAnsi="Verdana"/>
                <w:b/>
                <w:bCs/>
                <w:color w:val="C00000"/>
                <w:sz w:val="18"/>
                <w:szCs w:val="18"/>
              </w:rPr>
              <w:t>Yes</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596B2C56" w:rsidR="00BD4C0E" w:rsidRPr="00060E0A" w:rsidRDefault="00BD4C0E" w:rsidP="00A02B19">
            <w:pPr>
              <w:tabs>
                <w:tab w:val="left" w:pos="1152"/>
                <w:tab w:val="left" w:pos="1440"/>
                <w:tab w:val="left" w:pos="1728"/>
              </w:tabs>
              <w:rPr>
                <w:rFonts w:ascii="Verdana" w:hAnsi="Verdana"/>
                <w:b/>
                <w:bCs/>
                <w:color w:val="C00000"/>
                <w:sz w:val="18"/>
                <w:szCs w:val="18"/>
              </w:rPr>
            </w:pPr>
            <w:r>
              <w:rPr>
                <w:rFonts w:ascii="Verdana" w:hAnsi="Verdana"/>
                <w:b/>
                <w:bCs/>
                <w:sz w:val="18"/>
                <w:szCs w:val="18"/>
              </w:rPr>
              <w:t xml:space="preserve">Other </w:t>
            </w:r>
            <w:r w:rsidRPr="0066123D">
              <w:rPr>
                <w:rFonts w:ascii="Verdana" w:hAnsi="Verdana"/>
                <w:bCs/>
                <w:i/>
                <w:sz w:val="18"/>
                <w:szCs w:val="18"/>
              </w:rPr>
              <w:t>(describe)</w:t>
            </w:r>
            <w:r w:rsidR="00060E0A">
              <w:rPr>
                <w:rFonts w:ascii="Verdana" w:hAnsi="Verdana"/>
                <w:bCs/>
                <w:i/>
                <w:sz w:val="18"/>
                <w:szCs w:val="18"/>
              </w:rPr>
              <w:t xml:space="preserve"> </w:t>
            </w:r>
            <w:r w:rsidR="00E87838">
              <w:rPr>
                <w:rFonts w:ascii="Verdana" w:hAnsi="Verdana"/>
                <w:b/>
                <w:bCs/>
                <w:color w:val="C00000"/>
                <w:sz w:val="18"/>
                <w:szCs w:val="18"/>
              </w:rPr>
              <w:t xml:space="preserve">Fast Track Bulk </w:t>
            </w:r>
            <w:r w:rsidR="00060E0A" w:rsidRPr="00060E0A">
              <w:rPr>
                <w:rFonts w:ascii="Verdana" w:hAnsi="Verdana"/>
                <w:b/>
                <w:bCs/>
                <w:color w:val="C00000"/>
                <w:sz w:val="18"/>
                <w:szCs w:val="18"/>
              </w:rPr>
              <w:t>Purchasing Program for VR Customers to access AT in a more timely manner.</w:t>
            </w:r>
          </w:p>
        </w:tc>
        <w:tc>
          <w:tcPr>
            <w:tcW w:w="1350" w:type="dxa"/>
          </w:tcPr>
          <w:p w14:paraId="029312F3" w14:textId="7D9AB2A7" w:rsidR="00BD4C0E" w:rsidRPr="00B67E15" w:rsidRDefault="00B67E15" w:rsidP="00A02B19">
            <w:pPr>
              <w:rPr>
                <w:rFonts w:ascii="Verdana" w:hAnsi="Verdana"/>
                <w:b/>
                <w:bCs/>
                <w:color w:val="C00000"/>
                <w:sz w:val="18"/>
                <w:szCs w:val="18"/>
              </w:rPr>
            </w:pPr>
            <w:r>
              <w:rPr>
                <w:rFonts w:ascii="Verdana" w:hAnsi="Verdana"/>
                <w:b/>
                <w:bCs/>
                <w:color w:val="C00000"/>
                <w:sz w:val="18"/>
                <w:szCs w:val="18"/>
              </w:rPr>
              <w:t>X</w:t>
            </w: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 xml:space="preserve">States may not use AT Act dollars to provide funds or devices directly to individuals.  AT Act dollars may be </w:t>
      </w:r>
      <w:r w:rsidRPr="00BD4C0E">
        <w:lastRenderedPageBreak/>
        <w:t>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0396DAF9" w14:textId="77777777" w:rsidR="00E03485" w:rsidRDefault="00742F7A" w:rsidP="00E03485">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09D4F35D" w14:textId="14E9B5D7" w:rsidR="00E03485" w:rsidRPr="003410D4" w:rsidRDefault="00E03485" w:rsidP="00E03485">
      <w:pPr>
        <w:ind w:left="720"/>
        <w:rPr>
          <w:rFonts w:ascii="Verdana" w:hAnsi="Verdana"/>
          <w:color w:val="C00000"/>
        </w:rPr>
      </w:pPr>
      <w:r w:rsidRPr="003410D4">
        <w:rPr>
          <w:rFonts w:ascii="Verdana" w:hAnsi="Verdana"/>
          <w:color w:val="C00000"/>
        </w:rPr>
        <w:t>IATP has a contract with the Illinois Department of Human Services, Division of Rehabilitation Services (DRS) to purchase AT and IT equipment in bulk to reduce the cost of the AT/IT and get it to consumers in a more timely</w:t>
      </w:r>
      <w:r w:rsidR="00F85057" w:rsidRPr="003410D4">
        <w:rPr>
          <w:rFonts w:ascii="Verdana" w:hAnsi="Verdana"/>
          <w:color w:val="C00000"/>
        </w:rPr>
        <w:t xml:space="preserve"> and efficient</w:t>
      </w:r>
      <w:r w:rsidRPr="003410D4">
        <w:rPr>
          <w:rFonts w:ascii="Verdana" w:hAnsi="Verdana"/>
          <w:color w:val="C00000"/>
        </w:rPr>
        <w:t xml:space="preserve"> manner. Consumers receiving services from DRS and directly re</w:t>
      </w:r>
      <w:r w:rsidR="00E87838" w:rsidRPr="003410D4">
        <w:rPr>
          <w:rFonts w:ascii="Verdana" w:hAnsi="Verdana"/>
          <w:color w:val="C00000"/>
        </w:rPr>
        <w:t>ferred by their Vocational Rehab</w:t>
      </w:r>
      <w:r w:rsidRPr="003410D4">
        <w:rPr>
          <w:rFonts w:ascii="Verdana" w:hAnsi="Verdana"/>
          <w:color w:val="C00000"/>
        </w:rPr>
        <w:t>ilitation Counselor or other DRS program staff are eligible to benefit from this program.</w:t>
      </w:r>
      <w:r w:rsidR="00F85057" w:rsidRPr="003410D4">
        <w:rPr>
          <w:rFonts w:ascii="Verdana" w:hAnsi="Verdana"/>
          <w:color w:val="C00000"/>
        </w:rPr>
        <w:t xml:space="preserve"> </w:t>
      </w:r>
      <w:r w:rsidRPr="003410D4">
        <w:rPr>
          <w:rFonts w:ascii="Verdana" w:hAnsi="Verdana"/>
          <w:color w:val="C00000"/>
        </w:rPr>
        <w:t xml:space="preserv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lastRenderedPageBreak/>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608C1BE8" w:rsidR="00AB4C76" w:rsidRPr="00E03485" w:rsidRDefault="0006176D" w:rsidP="0006176D">
      <w:pPr>
        <w:ind w:left="480"/>
        <w:rPr>
          <w:color w:val="C00000"/>
        </w:rPr>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r w:rsidR="00E03485">
        <w:rPr>
          <w:color w:val="C00000"/>
        </w:rPr>
        <w:t>N/A</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A8D198E"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133FAC12" w:rsidR="00AB4C76" w:rsidRPr="00B97B04" w:rsidRDefault="00CA5927" w:rsidP="00CA5927">
      <w:pPr>
        <w:ind w:left="480"/>
        <w:rPr>
          <w:color w:val="C00000"/>
        </w:rPr>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8431C7" w14:paraId="52246212" w14:textId="77777777" w:rsidTr="00FA1D47">
        <w:trPr>
          <w:cantSplit/>
          <w:jc w:val="center"/>
        </w:trPr>
        <w:tc>
          <w:tcPr>
            <w:tcW w:w="3588" w:type="dxa"/>
          </w:tcPr>
          <w:p w14:paraId="4999A44D" w14:textId="77777777" w:rsidR="008431C7" w:rsidRDefault="008431C7" w:rsidP="008431C7">
            <w:pPr>
              <w:rPr>
                <w:rFonts w:ascii="Verdana" w:hAnsi="Verdana"/>
                <w:b/>
                <w:bCs/>
                <w:sz w:val="18"/>
                <w:szCs w:val="18"/>
              </w:rPr>
            </w:pPr>
            <w:r>
              <w:rPr>
                <w:rFonts w:ascii="Verdana" w:hAnsi="Verdana"/>
                <w:b/>
                <w:bCs/>
                <w:sz w:val="18"/>
                <w:szCs w:val="18"/>
              </w:rPr>
              <w:t>Banks/financial institution</w:t>
            </w:r>
          </w:p>
        </w:tc>
        <w:tc>
          <w:tcPr>
            <w:tcW w:w="1800" w:type="dxa"/>
          </w:tcPr>
          <w:p w14:paraId="2640FD82" w14:textId="3AD71FDA" w:rsidR="008431C7" w:rsidRPr="008431C7" w:rsidRDefault="008431C7" w:rsidP="008431C7">
            <w:pPr>
              <w:rPr>
                <w:rFonts w:ascii="Verdana" w:hAnsi="Verdana"/>
                <w:b/>
                <w:bCs/>
                <w:color w:val="C00000"/>
                <w:sz w:val="18"/>
                <w:szCs w:val="18"/>
              </w:rPr>
            </w:pPr>
            <w:r w:rsidRPr="008431C7">
              <w:rPr>
                <w:color w:val="C00000"/>
              </w:rPr>
              <w:t>No</w:t>
            </w:r>
          </w:p>
        </w:tc>
        <w:tc>
          <w:tcPr>
            <w:tcW w:w="1800" w:type="dxa"/>
          </w:tcPr>
          <w:p w14:paraId="264A2E68" w14:textId="69EDBCB8"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06E31EE1" w14:textId="606DC678" w:rsidR="008431C7" w:rsidRPr="008431C7" w:rsidRDefault="008431C7" w:rsidP="008431C7">
            <w:pPr>
              <w:rPr>
                <w:rFonts w:ascii="Verdana" w:hAnsi="Verdana"/>
                <w:b/>
                <w:bCs/>
                <w:color w:val="C00000"/>
                <w:sz w:val="18"/>
                <w:szCs w:val="18"/>
              </w:rPr>
            </w:pPr>
            <w:r w:rsidRPr="008431C7">
              <w:rPr>
                <w:color w:val="C00000"/>
              </w:rPr>
              <w:t>No</w:t>
            </w:r>
          </w:p>
        </w:tc>
      </w:tr>
      <w:tr w:rsidR="008431C7" w14:paraId="60E256DF" w14:textId="77777777" w:rsidTr="00FA1D47">
        <w:trPr>
          <w:cantSplit/>
          <w:jc w:val="center"/>
        </w:trPr>
        <w:tc>
          <w:tcPr>
            <w:tcW w:w="3588" w:type="dxa"/>
          </w:tcPr>
          <w:p w14:paraId="58D33F8E" w14:textId="77777777" w:rsidR="008431C7" w:rsidRDefault="008431C7" w:rsidP="008431C7">
            <w:pPr>
              <w:rPr>
                <w:rFonts w:ascii="Verdana" w:hAnsi="Verdana"/>
                <w:b/>
                <w:bCs/>
                <w:sz w:val="18"/>
                <w:szCs w:val="18"/>
              </w:rPr>
            </w:pPr>
            <w:r>
              <w:rPr>
                <w:rFonts w:ascii="Verdana" w:hAnsi="Verdana"/>
                <w:b/>
                <w:bCs/>
                <w:sz w:val="18"/>
                <w:szCs w:val="18"/>
              </w:rPr>
              <w:t>Independent Living Center</w:t>
            </w:r>
          </w:p>
        </w:tc>
        <w:tc>
          <w:tcPr>
            <w:tcW w:w="1800" w:type="dxa"/>
          </w:tcPr>
          <w:p w14:paraId="3B39FD75" w14:textId="6E63CB73" w:rsidR="008431C7" w:rsidRPr="008431C7" w:rsidRDefault="008431C7" w:rsidP="008431C7">
            <w:pPr>
              <w:rPr>
                <w:rFonts w:ascii="Verdana" w:hAnsi="Verdana"/>
                <w:b/>
                <w:bCs/>
                <w:color w:val="C00000"/>
                <w:sz w:val="18"/>
                <w:szCs w:val="18"/>
              </w:rPr>
            </w:pPr>
            <w:r w:rsidRPr="008431C7">
              <w:rPr>
                <w:color w:val="C00000"/>
              </w:rPr>
              <w:t>Yes</w:t>
            </w:r>
          </w:p>
        </w:tc>
        <w:tc>
          <w:tcPr>
            <w:tcW w:w="1800" w:type="dxa"/>
          </w:tcPr>
          <w:p w14:paraId="3ABD474C" w14:textId="0580DD29"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0A6507A1" w14:textId="3BB13467" w:rsidR="008431C7" w:rsidRPr="008431C7" w:rsidRDefault="008431C7" w:rsidP="008431C7">
            <w:pPr>
              <w:rPr>
                <w:rFonts w:ascii="Verdana" w:hAnsi="Verdana"/>
                <w:b/>
                <w:bCs/>
                <w:color w:val="C00000"/>
                <w:sz w:val="18"/>
                <w:szCs w:val="18"/>
              </w:rPr>
            </w:pPr>
            <w:r w:rsidRPr="008431C7">
              <w:rPr>
                <w:color w:val="C00000"/>
              </w:rPr>
              <w:t>No</w:t>
            </w:r>
          </w:p>
        </w:tc>
      </w:tr>
      <w:tr w:rsidR="008431C7" w14:paraId="046909C8" w14:textId="77777777" w:rsidTr="00FA1D47">
        <w:trPr>
          <w:cantSplit/>
          <w:jc w:val="center"/>
        </w:trPr>
        <w:tc>
          <w:tcPr>
            <w:tcW w:w="3588" w:type="dxa"/>
          </w:tcPr>
          <w:p w14:paraId="662B895E" w14:textId="77777777" w:rsidR="008431C7" w:rsidRDefault="008431C7" w:rsidP="008431C7">
            <w:pPr>
              <w:rPr>
                <w:rFonts w:ascii="Verdana" w:hAnsi="Verdana"/>
                <w:b/>
                <w:bCs/>
                <w:sz w:val="18"/>
                <w:szCs w:val="18"/>
              </w:rPr>
            </w:pPr>
            <w:r>
              <w:rPr>
                <w:rFonts w:ascii="Verdana" w:hAnsi="Verdana"/>
                <w:b/>
                <w:bCs/>
                <w:sz w:val="18"/>
                <w:szCs w:val="18"/>
              </w:rPr>
              <w:t>Easter Seals</w:t>
            </w:r>
          </w:p>
        </w:tc>
        <w:tc>
          <w:tcPr>
            <w:tcW w:w="1800" w:type="dxa"/>
          </w:tcPr>
          <w:p w14:paraId="2F41CB9E" w14:textId="18342A56" w:rsidR="008431C7" w:rsidRPr="008431C7" w:rsidRDefault="008431C7" w:rsidP="008431C7">
            <w:pPr>
              <w:rPr>
                <w:rFonts w:ascii="Verdana" w:hAnsi="Verdana"/>
                <w:b/>
                <w:bCs/>
                <w:color w:val="C00000"/>
                <w:sz w:val="18"/>
                <w:szCs w:val="18"/>
              </w:rPr>
            </w:pPr>
            <w:r w:rsidRPr="008431C7">
              <w:rPr>
                <w:color w:val="C00000"/>
              </w:rPr>
              <w:t>No</w:t>
            </w:r>
          </w:p>
        </w:tc>
        <w:tc>
          <w:tcPr>
            <w:tcW w:w="1800" w:type="dxa"/>
          </w:tcPr>
          <w:p w14:paraId="0A2D3887" w14:textId="2448F3B2"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03DE5B81" w14:textId="1DB9ADF6" w:rsidR="008431C7" w:rsidRPr="008431C7" w:rsidRDefault="008431C7" w:rsidP="008431C7">
            <w:pPr>
              <w:rPr>
                <w:rFonts w:ascii="Verdana" w:hAnsi="Verdana"/>
                <w:b/>
                <w:bCs/>
                <w:color w:val="C00000"/>
                <w:sz w:val="18"/>
                <w:szCs w:val="18"/>
              </w:rPr>
            </w:pPr>
            <w:r w:rsidRPr="008431C7">
              <w:rPr>
                <w:color w:val="C00000"/>
              </w:rPr>
              <w:t>No</w:t>
            </w:r>
          </w:p>
        </w:tc>
      </w:tr>
      <w:tr w:rsidR="008431C7" w14:paraId="639F267B" w14:textId="77777777" w:rsidTr="00FA1D47">
        <w:trPr>
          <w:cantSplit/>
          <w:jc w:val="center"/>
        </w:trPr>
        <w:tc>
          <w:tcPr>
            <w:tcW w:w="3588" w:type="dxa"/>
          </w:tcPr>
          <w:p w14:paraId="4CA8EDAF" w14:textId="77777777" w:rsidR="008431C7" w:rsidRDefault="008431C7" w:rsidP="008431C7">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5375FA" w:rsidR="008431C7" w:rsidRPr="008431C7" w:rsidRDefault="008431C7" w:rsidP="008431C7">
            <w:pPr>
              <w:rPr>
                <w:rFonts w:ascii="Verdana" w:hAnsi="Verdana"/>
                <w:b/>
                <w:bCs/>
                <w:color w:val="C00000"/>
                <w:sz w:val="18"/>
                <w:szCs w:val="18"/>
              </w:rPr>
            </w:pPr>
            <w:r w:rsidRPr="008431C7">
              <w:rPr>
                <w:color w:val="C00000"/>
              </w:rPr>
              <w:t>Yes</w:t>
            </w:r>
          </w:p>
        </w:tc>
        <w:tc>
          <w:tcPr>
            <w:tcW w:w="1800" w:type="dxa"/>
          </w:tcPr>
          <w:p w14:paraId="0236F39A" w14:textId="57E20030"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112C17F1" w14:textId="142E21C2" w:rsidR="008431C7" w:rsidRPr="008431C7" w:rsidRDefault="008431C7" w:rsidP="008431C7">
            <w:pPr>
              <w:rPr>
                <w:rFonts w:ascii="Verdana" w:hAnsi="Verdana"/>
                <w:b/>
                <w:bCs/>
                <w:color w:val="C00000"/>
                <w:sz w:val="18"/>
                <w:szCs w:val="18"/>
              </w:rPr>
            </w:pPr>
            <w:r w:rsidRPr="008431C7">
              <w:rPr>
                <w:color w:val="C00000"/>
              </w:rPr>
              <w:t>No</w:t>
            </w:r>
          </w:p>
        </w:tc>
      </w:tr>
      <w:tr w:rsidR="008431C7" w14:paraId="11AE9E7A" w14:textId="77777777" w:rsidTr="00FA1D47">
        <w:trPr>
          <w:cantSplit/>
          <w:jc w:val="center"/>
        </w:trPr>
        <w:tc>
          <w:tcPr>
            <w:tcW w:w="3588" w:type="dxa"/>
          </w:tcPr>
          <w:p w14:paraId="6B943AC9" w14:textId="77777777" w:rsidR="008431C7" w:rsidRDefault="008431C7" w:rsidP="008431C7">
            <w:pPr>
              <w:rPr>
                <w:rFonts w:ascii="Verdana" w:hAnsi="Verdana"/>
                <w:b/>
                <w:bCs/>
                <w:sz w:val="18"/>
                <w:szCs w:val="18"/>
              </w:rPr>
            </w:pPr>
            <w:r>
              <w:rPr>
                <w:rFonts w:ascii="Verdana" w:hAnsi="Verdana"/>
                <w:b/>
                <w:bCs/>
                <w:sz w:val="18"/>
                <w:szCs w:val="18"/>
              </w:rPr>
              <w:t>Federal Entities/Agencies</w:t>
            </w:r>
          </w:p>
        </w:tc>
        <w:tc>
          <w:tcPr>
            <w:tcW w:w="1800" w:type="dxa"/>
          </w:tcPr>
          <w:p w14:paraId="30A025C2" w14:textId="48D1CDAB" w:rsidR="008431C7" w:rsidRPr="008431C7" w:rsidRDefault="008431C7" w:rsidP="008431C7">
            <w:pPr>
              <w:rPr>
                <w:rFonts w:ascii="Verdana" w:hAnsi="Verdana"/>
                <w:b/>
                <w:bCs/>
                <w:color w:val="C00000"/>
                <w:sz w:val="18"/>
                <w:szCs w:val="18"/>
              </w:rPr>
            </w:pPr>
            <w:r w:rsidRPr="008431C7">
              <w:rPr>
                <w:color w:val="C00000"/>
              </w:rPr>
              <w:t>No</w:t>
            </w:r>
          </w:p>
        </w:tc>
        <w:tc>
          <w:tcPr>
            <w:tcW w:w="1800" w:type="dxa"/>
          </w:tcPr>
          <w:p w14:paraId="0AD55D52" w14:textId="33CBE9D2"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3669BE19" w14:textId="30D5E8D1" w:rsidR="008431C7" w:rsidRPr="008431C7" w:rsidRDefault="008431C7" w:rsidP="008431C7">
            <w:pPr>
              <w:rPr>
                <w:rFonts w:ascii="Verdana" w:hAnsi="Verdana"/>
                <w:b/>
                <w:bCs/>
                <w:color w:val="C00000"/>
                <w:sz w:val="18"/>
                <w:szCs w:val="18"/>
              </w:rPr>
            </w:pPr>
            <w:r w:rsidRPr="008431C7">
              <w:rPr>
                <w:color w:val="C00000"/>
              </w:rPr>
              <w:t>No</w:t>
            </w:r>
          </w:p>
        </w:tc>
      </w:tr>
      <w:tr w:rsidR="008431C7" w14:paraId="25033DF1" w14:textId="77777777" w:rsidTr="00FA1D47">
        <w:trPr>
          <w:cantSplit/>
          <w:jc w:val="center"/>
        </w:trPr>
        <w:tc>
          <w:tcPr>
            <w:tcW w:w="3588" w:type="dxa"/>
          </w:tcPr>
          <w:p w14:paraId="7302562E" w14:textId="77777777" w:rsidR="008431C7" w:rsidRDefault="008431C7" w:rsidP="008431C7">
            <w:pPr>
              <w:rPr>
                <w:rFonts w:ascii="Verdana" w:hAnsi="Verdana"/>
                <w:b/>
                <w:bCs/>
                <w:sz w:val="18"/>
                <w:szCs w:val="18"/>
              </w:rPr>
            </w:pPr>
            <w:r>
              <w:rPr>
                <w:rFonts w:ascii="Verdana" w:hAnsi="Verdana"/>
                <w:b/>
                <w:bCs/>
                <w:sz w:val="18"/>
                <w:szCs w:val="18"/>
              </w:rPr>
              <w:t>State Entities/Agencies</w:t>
            </w:r>
          </w:p>
        </w:tc>
        <w:tc>
          <w:tcPr>
            <w:tcW w:w="1800" w:type="dxa"/>
          </w:tcPr>
          <w:p w14:paraId="3BB114D4" w14:textId="1951775D" w:rsidR="008431C7" w:rsidRPr="008431C7" w:rsidRDefault="008431C7" w:rsidP="008431C7">
            <w:pPr>
              <w:rPr>
                <w:rFonts w:ascii="Verdana" w:hAnsi="Verdana"/>
                <w:b/>
                <w:bCs/>
                <w:color w:val="C00000"/>
                <w:sz w:val="18"/>
                <w:szCs w:val="18"/>
              </w:rPr>
            </w:pPr>
            <w:r w:rsidRPr="008431C7">
              <w:rPr>
                <w:color w:val="C00000"/>
              </w:rPr>
              <w:t>Yes</w:t>
            </w:r>
          </w:p>
        </w:tc>
        <w:tc>
          <w:tcPr>
            <w:tcW w:w="1800" w:type="dxa"/>
          </w:tcPr>
          <w:p w14:paraId="1378D512" w14:textId="655CF1AA"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1D92D507" w14:textId="39B00084" w:rsidR="008431C7" w:rsidRPr="008431C7" w:rsidRDefault="008431C7" w:rsidP="008431C7">
            <w:pPr>
              <w:rPr>
                <w:rFonts w:ascii="Verdana" w:hAnsi="Verdana"/>
                <w:b/>
                <w:bCs/>
                <w:color w:val="C00000"/>
                <w:sz w:val="18"/>
                <w:szCs w:val="18"/>
              </w:rPr>
            </w:pPr>
            <w:r w:rsidRPr="008431C7">
              <w:rPr>
                <w:color w:val="C00000"/>
              </w:rPr>
              <w:t>Yes</w:t>
            </w:r>
          </w:p>
        </w:tc>
      </w:tr>
      <w:tr w:rsidR="008431C7" w14:paraId="4E181498" w14:textId="77777777" w:rsidTr="00FA1D47">
        <w:trPr>
          <w:cantSplit/>
          <w:jc w:val="center"/>
        </w:trPr>
        <w:tc>
          <w:tcPr>
            <w:tcW w:w="3588" w:type="dxa"/>
          </w:tcPr>
          <w:p w14:paraId="086C1C92" w14:textId="77777777" w:rsidR="008431C7" w:rsidRDefault="008431C7" w:rsidP="008431C7">
            <w:pPr>
              <w:rPr>
                <w:rFonts w:ascii="Verdana" w:hAnsi="Verdana"/>
                <w:b/>
                <w:bCs/>
                <w:sz w:val="18"/>
                <w:szCs w:val="18"/>
              </w:rPr>
            </w:pPr>
            <w:r>
              <w:rPr>
                <w:rFonts w:ascii="Verdana" w:hAnsi="Verdana"/>
                <w:b/>
                <w:bCs/>
                <w:sz w:val="18"/>
                <w:szCs w:val="18"/>
              </w:rPr>
              <w:t>Local/Community Entities</w:t>
            </w:r>
          </w:p>
        </w:tc>
        <w:tc>
          <w:tcPr>
            <w:tcW w:w="1800" w:type="dxa"/>
          </w:tcPr>
          <w:p w14:paraId="3690D499" w14:textId="3010A82A" w:rsidR="008431C7" w:rsidRPr="008431C7" w:rsidRDefault="008431C7" w:rsidP="008431C7">
            <w:pPr>
              <w:rPr>
                <w:rFonts w:ascii="Verdana" w:hAnsi="Verdana"/>
                <w:b/>
                <w:bCs/>
                <w:color w:val="C00000"/>
                <w:sz w:val="18"/>
                <w:szCs w:val="18"/>
              </w:rPr>
            </w:pPr>
            <w:r w:rsidRPr="008431C7">
              <w:rPr>
                <w:color w:val="C00000"/>
              </w:rPr>
              <w:t>Yes</w:t>
            </w:r>
          </w:p>
        </w:tc>
        <w:tc>
          <w:tcPr>
            <w:tcW w:w="1800" w:type="dxa"/>
          </w:tcPr>
          <w:p w14:paraId="6D38B6F7" w14:textId="0A100F6E"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33D00337" w14:textId="252C9CF8" w:rsidR="008431C7" w:rsidRPr="008431C7" w:rsidRDefault="008431C7" w:rsidP="008431C7">
            <w:pPr>
              <w:rPr>
                <w:rFonts w:ascii="Verdana" w:hAnsi="Verdana"/>
                <w:b/>
                <w:bCs/>
                <w:color w:val="C00000"/>
                <w:sz w:val="18"/>
                <w:szCs w:val="18"/>
              </w:rPr>
            </w:pPr>
            <w:r w:rsidRPr="008431C7">
              <w:rPr>
                <w:color w:val="C00000"/>
              </w:rPr>
              <w:t>No</w:t>
            </w:r>
          </w:p>
        </w:tc>
      </w:tr>
      <w:tr w:rsidR="008431C7" w14:paraId="150E0C2B" w14:textId="77777777" w:rsidTr="00FA1D47">
        <w:trPr>
          <w:cantSplit/>
          <w:jc w:val="center"/>
        </w:trPr>
        <w:tc>
          <w:tcPr>
            <w:tcW w:w="3588" w:type="dxa"/>
          </w:tcPr>
          <w:p w14:paraId="0CDAED3A" w14:textId="77777777" w:rsidR="008431C7" w:rsidRDefault="008431C7" w:rsidP="008431C7">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3B8E9DCD" w:rsidR="008431C7" w:rsidRPr="008431C7" w:rsidRDefault="008431C7" w:rsidP="008431C7">
            <w:pPr>
              <w:rPr>
                <w:rFonts w:ascii="Verdana" w:hAnsi="Verdana"/>
                <w:b/>
                <w:bCs/>
                <w:color w:val="C00000"/>
                <w:sz w:val="18"/>
                <w:szCs w:val="18"/>
              </w:rPr>
            </w:pPr>
            <w:r w:rsidRPr="008431C7">
              <w:rPr>
                <w:color w:val="C00000"/>
              </w:rPr>
              <w:t>Yes</w:t>
            </w:r>
          </w:p>
        </w:tc>
        <w:tc>
          <w:tcPr>
            <w:tcW w:w="1800" w:type="dxa"/>
          </w:tcPr>
          <w:p w14:paraId="2DFA8EBC" w14:textId="694894CA"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00429300" w14:textId="208108FD" w:rsidR="008431C7" w:rsidRPr="008431C7" w:rsidRDefault="008431C7" w:rsidP="008431C7">
            <w:pPr>
              <w:rPr>
                <w:rFonts w:ascii="Verdana" w:hAnsi="Verdana"/>
                <w:b/>
                <w:bCs/>
                <w:color w:val="C00000"/>
                <w:sz w:val="18"/>
                <w:szCs w:val="18"/>
              </w:rPr>
            </w:pPr>
            <w:r w:rsidRPr="008431C7">
              <w:rPr>
                <w:color w:val="C00000"/>
              </w:rPr>
              <w:t>No</w:t>
            </w:r>
          </w:p>
        </w:tc>
      </w:tr>
      <w:tr w:rsidR="008431C7" w14:paraId="1F76D22D" w14:textId="77777777" w:rsidTr="00FA1D47">
        <w:trPr>
          <w:cantSplit/>
          <w:jc w:val="center"/>
        </w:trPr>
        <w:tc>
          <w:tcPr>
            <w:tcW w:w="3588" w:type="dxa"/>
          </w:tcPr>
          <w:p w14:paraId="56F584B2" w14:textId="77777777" w:rsidR="008431C7" w:rsidRDefault="008431C7" w:rsidP="008431C7">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11429234" w:rsidR="008431C7" w:rsidRPr="008431C7" w:rsidRDefault="008431C7" w:rsidP="008431C7">
            <w:pPr>
              <w:rPr>
                <w:rFonts w:ascii="Verdana" w:hAnsi="Verdana"/>
                <w:b/>
                <w:bCs/>
                <w:color w:val="C00000"/>
                <w:sz w:val="18"/>
                <w:szCs w:val="18"/>
              </w:rPr>
            </w:pPr>
            <w:r w:rsidRPr="008431C7">
              <w:rPr>
                <w:color w:val="C00000"/>
              </w:rPr>
              <w:t>No</w:t>
            </w:r>
          </w:p>
        </w:tc>
        <w:tc>
          <w:tcPr>
            <w:tcW w:w="1800" w:type="dxa"/>
          </w:tcPr>
          <w:p w14:paraId="5AE86879" w14:textId="41EF8286" w:rsidR="008431C7" w:rsidRPr="008431C7" w:rsidRDefault="008431C7" w:rsidP="008431C7">
            <w:pPr>
              <w:rPr>
                <w:rFonts w:ascii="Verdana" w:hAnsi="Verdana"/>
                <w:b/>
                <w:bCs/>
                <w:color w:val="C00000"/>
                <w:sz w:val="18"/>
                <w:szCs w:val="18"/>
              </w:rPr>
            </w:pPr>
            <w:r w:rsidRPr="008431C7">
              <w:rPr>
                <w:color w:val="C00000"/>
              </w:rPr>
              <w:t>No</w:t>
            </w:r>
          </w:p>
        </w:tc>
        <w:tc>
          <w:tcPr>
            <w:tcW w:w="1710" w:type="dxa"/>
          </w:tcPr>
          <w:p w14:paraId="20FCDB53" w14:textId="1C6F19E9" w:rsidR="008431C7" w:rsidRPr="008431C7" w:rsidRDefault="008431C7" w:rsidP="008431C7">
            <w:pPr>
              <w:rPr>
                <w:rFonts w:ascii="Verdana" w:hAnsi="Verdana"/>
                <w:b/>
                <w:bCs/>
                <w:color w:val="C00000"/>
                <w:sz w:val="18"/>
                <w:szCs w:val="18"/>
              </w:rPr>
            </w:pPr>
            <w:r w:rsidRPr="008431C7">
              <w:rPr>
                <w:color w:val="C00000"/>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lastRenderedPageBreak/>
        <w:t xml:space="preserve">Device ownership is transferred to the recipient </w:t>
      </w:r>
    </w:p>
    <w:p w14:paraId="623F661C" w14:textId="70859540"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r w:rsidR="00BA01B4">
        <w:rPr>
          <w:rFonts w:ascii="Verdana" w:hAnsi="Verdana"/>
          <w:b/>
          <w:color w:val="C00000"/>
          <w:sz w:val="18"/>
          <w:szCs w:val="18"/>
        </w:rPr>
        <w:t>Yes</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3767D1A" w14:textId="77777777" w:rsidR="003B4720"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The role of the Statewide AT Program in carrying out the activity should be explained clearly and any fees charged should be described.  If there is more than one distinct program within this activity area, number and describe each succinctly.</w:t>
      </w:r>
    </w:p>
    <w:p w14:paraId="64C30EB2" w14:textId="3AA34FC8" w:rsidR="003B4720" w:rsidRPr="003410D4" w:rsidRDefault="003B4720" w:rsidP="003B4720">
      <w:pPr>
        <w:ind w:left="480"/>
        <w:rPr>
          <w:rFonts w:ascii="Verdana" w:hAnsi="Verdana"/>
          <w:color w:val="C00000"/>
        </w:rPr>
      </w:pPr>
      <w:r w:rsidRPr="003410D4">
        <w:rPr>
          <w:rFonts w:ascii="Verdana" w:hAnsi="Verdana"/>
          <w:color w:val="C00000"/>
        </w:rPr>
        <w:t xml:space="preserve">IATP’s Reuse Program provides pre-owned assistive technology and durable medical equipment to people with disabilities at no cost. The program accepts assistive technology and durable medical equipment that is lightly used and in good working condition and that is no longer needed or used by its original owner. </w:t>
      </w:r>
      <w:r w:rsidR="001361EC" w:rsidRPr="003410D4">
        <w:rPr>
          <w:rFonts w:ascii="Verdana" w:hAnsi="Verdana"/>
          <w:color w:val="C00000"/>
        </w:rPr>
        <w:t xml:space="preserve">IATP </w:t>
      </w:r>
      <w:r w:rsidR="006B369C" w:rsidRPr="003410D4">
        <w:rPr>
          <w:rFonts w:ascii="Verdana" w:hAnsi="Verdana"/>
          <w:color w:val="C00000"/>
        </w:rPr>
        <w:t>periodically</w:t>
      </w:r>
      <w:r w:rsidR="001361EC" w:rsidRPr="003410D4">
        <w:rPr>
          <w:rFonts w:ascii="Verdana" w:hAnsi="Verdana"/>
          <w:color w:val="C00000"/>
        </w:rPr>
        <w:t xml:space="preserve"> evaluates equipment from its demonstration center and short term device loan inventory and may move devices to the Reuse program when that equipment no longer represents current options and/or has been discontinued by the manufacturer. If the devices are still in working order and can meet a functional need for an </w:t>
      </w:r>
      <w:r w:rsidR="006B369C" w:rsidRPr="003410D4">
        <w:rPr>
          <w:rFonts w:ascii="Verdana" w:hAnsi="Verdana"/>
          <w:color w:val="C00000"/>
        </w:rPr>
        <w:t>individual,</w:t>
      </w:r>
      <w:r w:rsidR="001361EC" w:rsidRPr="003410D4">
        <w:rPr>
          <w:rFonts w:ascii="Verdana" w:hAnsi="Verdana"/>
          <w:color w:val="C00000"/>
        </w:rPr>
        <w:t xml:space="preserve"> they are available for loan. All</w:t>
      </w:r>
      <w:r w:rsidRPr="003410D4">
        <w:rPr>
          <w:rFonts w:ascii="Verdana" w:hAnsi="Verdana"/>
          <w:color w:val="C00000"/>
        </w:rPr>
        <w:t xml:space="preserve"> </w:t>
      </w:r>
      <w:r w:rsidR="001361EC" w:rsidRPr="003410D4">
        <w:rPr>
          <w:rFonts w:ascii="Verdana" w:hAnsi="Verdana"/>
          <w:color w:val="C00000"/>
        </w:rPr>
        <w:t xml:space="preserve">donated </w:t>
      </w:r>
      <w:r w:rsidRPr="003410D4">
        <w:rPr>
          <w:rFonts w:ascii="Verdana" w:hAnsi="Verdana"/>
          <w:color w:val="C00000"/>
        </w:rPr>
        <w:t>equipment is checked for safe operation, cleaned, sanitized, inventoried, and then ma</w:t>
      </w:r>
      <w:r w:rsidR="00E87838" w:rsidRPr="003410D4">
        <w:rPr>
          <w:rFonts w:ascii="Verdana" w:hAnsi="Verdana"/>
          <w:color w:val="C00000"/>
        </w:rPr>
        <w:t>de available to others who cannot</w:t>
      </w:r>
      <w:r w:rsidRPr="003410D4">
        <w:rPr>
          <w:rFonts w:ascii="Verdana" w:hAnsi="Verdana"/>
          <w:color w:val="C00000"/>
        </w:rPr>
        <w:t xml:space="preserve"> afford to purchase a new device. The equipment can be borrowed on a short term basis for a temporary need or as an open-ended loan that can be kept until no longer needed. The equipment is then returned to the program and processed by staff so that it can be available to another recipient. All residents of Illinois who experience functional limitations due to disability, aging, and/or chronic illness and could benefit from the device(s) are eligible recipients. There are no fees associated with borrowing equipment.</w:t>
      </w:r>
      <w:r w:rsidR="0076542E" w:rsidRPr="003410D4">
        <w:rPr>
          <w:rFonts w:ascii="Verdana" w:hAnsi="Verdana"/>
          <w:color w:val="C00000"/>
        </w:rPr>
        <w:t xml:space="preserve"> When needed, IATP has AT specialists that can assist with an appropriate person/device match and/or works with the individual’s providers to ensure the device(s) is an appropriate match.</w:t>
      </w:r>
    </w:p>
    <w:p w14:paraId="0EC8B3F0" w14:textId="77777777" w:rsidR="00AB4C76" w:rsidRDefault="00742F7A">
      <w:pPr>
        <w:pStyle w:val="BlockText"/>
        <w:ind w:left="480" w:right="600"/>
        <w:rPr>
          <w:i/>
        </w:rPr>
      </w:pPr>
      <w:r w:rsidRPr="00084211">
        <w:rPr>
          <w:i/>
        </w:rPr>
        <w:lastRenderedPageBreak/>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68E05D2A"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263148A" w14:textId="54E82E64" w:rsidR="009C175A" w:rsidRDefault="002240A0" w:rsidP="009C175A">
      <w:pPr>
        <w:pStyle w:val="ListParagraph"/>
        <w:ind w:left="360"/>
        <w:rPr>
          <w:rFonts w:ascii="Verdana" w:hAnsi="Verdana"/>
          <w:b/>
          <w:bCs/>
          <w:sz w:val="18"/>
          <w:szCs w:val="18"/>
        </w:rPr>
      </w:pPr>
      <w:hyperlink r:id="rId13" w:history="1">
        <w:r w:rsidR="009C175A" w:rsidRPr="009C175A">
          <w:rPr>
            <w:rStyle w:val="Hyperlink"/>
            <w:rFonts w:ascii="Verdana" w:hAnsi="Verdana"/>
            <w:b/>
            <w:bCs/>
            <w:szCs w:val="18"/>
          </w:rPr>
          <w:t>https://www.iltech.org/repository/reutilization</w:t>
        </w:r>
      </w:hyperlink>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1D507B" w14:paraId="7B30732F" w14:textId="77777777" w:rsidTr="00FA1D47">
        <w:trPr>
          <w:cantSplit/>
          <w:jc w:val="center"/>
        </w:trPr>
        <w:tc>
          <w:tcPr>
            <w:tcW w:w="3588" w:type="dxa"/>
          </w:tcPr>
          <w:p w14:paraId="7F896864" w14:textId="77777777" w:rsidR="001D507B" w:rsidRDefault="001D507B" w:rsidP="001D507B">
            <w:pPr>
              <w:rPr>
                <w:rFonts w:ascii="Verdana" w:hAnsi="Verdana"/>
                <w:b/>
                <w:bCs/>
                <w:sz w:val="18"/>
                <w:szCs w:val="18"/>
              </w:rPr>
            </w:pPr>
            <w:r>
              <w:rPr>
                <w:rFonts w:ascii="Verdana" w:hAnsi="Verdana"/>
                <w:b/>
                <w:bCs/>
                <w:sz w:val="18"/>
                <w:szCs w:val="18"/>
              </w:rPr>
              <w:t>Banks/financial institution</w:t>
            </w:r>
          </w:p>
        </w:tc>
        <w:tc>
          <w:tcPr>
            <w:tcW w:w="1800" w:type="dxa"/>
          </w:tcPr>
          <w:p w14:paraId="5576B565" w14:textId="5A6E3507" w:rsidR="001D507B" w:rsidRPr="001D507B" w:rsidRDefault="001D507B" w:rsidP="001D507B">
            <w:pPr>
              <w:rPr>
                <w:rFonts w:ascii="Verdana" w:hAnsi="Verdana"/>
                <w:b/>
                <w:bCs/>
                <w:color w:val="C00000"/>
                <w:sz w:val="18"/>
                <w:szCs w:val="18"/>
              </w:rPr>
            </w:pPr>
            <w:r w:rsidRPr="001D507B">
              <w:rPr>
                <w:color w:val="C00000"/>
              </w:rPr>
              <w:t>No</w:t>
            </w:r>
          </w:p>
        </w:tc>
        <w:tc>
          <w:tcPr>
            <w:tcW w:w="1800" w:type="dxa"/>
          </w:tcPr>
          <w:p w14:paraId="4619C147" w14:textId="50F53039"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6518959C" w14:textId="6947DD03" w:rsidR="001D507B" w:rsidRPr="001D507B" w:rsidRDefault="001D507B" w:rsidP="001D507B">
            <w:pPr>
              <w:rPr>
                <w:rFonts w:ascii="Verdana" w:hAnsi="Verdana"/>
                <w:b/>
                <w:bCs/>
                <w:color w:val="C00000"/>
                <w:sz w:val="18"/>
                <w:szCs w:val="18"/>
              </w:rPr>
            </w:pPr>
            <w:r w:rsidRPr="001D507B">
              <w:rPr>
                <w:color w:val="C00000"/>
              </w:rPr>
              <w:t>No</w:t>
            </w:r>
          </w:p>
        </w:tc>
      </w:tr>
      <w:tr w:rsidR="001D507B" w14:paraId="4732181F" w14:textId="77777777" w:rsidTr="00FA1D47">
        <w:trPr>
          <w:cantSplit/>
          <w:jc w:val="center"/>
        </w:trPr>
        <w:tc>
          <w:tcPr>
            <w:tcW w:w="3588" w:type="dxa"/>
          </w:tcPr>
          <w:p w14:paraId="0CBFD966" w14:textId="77777777" w:rsidR="001D507B" w:rsidRDefault="001D507B" w:rsidP="001D507B">
            <w:pPr>
              <w:rPr>
                <w:rFonts w:ascii="Verdana" w:hAnsi="Verdana"/>
                <w:b/>
                <w:bCs/>
                <w:sz w:val="18"/>
                <w:szCs w:val="18"/>
              </w:rPr>
            </w:pPr>
            <w:r>
              <w:rPr>
                <w:rFonts w:ascii="Verdana" w:hAnsi="Verdana"/>
                <w:b/>
                <w:bCs/>
                <w:sz w:val="18"/>
                <w:szCs w:val="18"/>
              </w:rPr>
              <w:t>Independent Living Center</w:t>
            </w:r>
          </w:p>
        </w:tc>
        <w:tc>
          <w:tcPr>
            <w:tcW w:w="1800" w:type="dxa"/>
          </w:tcPr>
          <w:p w14:paraId="3703D354" w14:textId="04F6A1EC" w:rsidR="001D507B" w:rsidRPr="001D507B" w:rsidRDefault="001D507B" w:rsidP="001D507B">
            <w:pPr>
              <w:rPr>
                <w:rFonts w:ascii="Verdana" w:hAnsi="Verdana"/>
                <w:b/>
                <w:bCs/>
                <w:color w:val="C00000"/>
                <w:sz w:val="18"/>
                <w:szCs w:val="18"/>
              </w:rPr>
            </w:pPr>
            <w:r w:rsidRPr="001D507B">
              <w:rPr>
                <w:color w:val="C00000"/>
              </w:rPr>
              <w:t>Yes</w:t>
            </w:r>
          </w:p>
        </w:tc>
        <w:tc>
          <w:tcPr>
            <w:tcW w:w="1800" w:type="dxa"/>
          </w:tcPr>
          <w:p w14:paraId="28CF1CFA" w14:textId="04AE8872"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2C976608" w14:textId="36B5293F" w:rsidR="001D507B" w:rsidRPr="001D507B" w:rsidRDefault="001D507B" w:rsidP="001D507B">
            <w:pPr>
              <w:rPr>
                <w:rFonts w:ascii="Verdana" w:hAnsi="Verdana"/>
                <w:b/>
                <w:bCs/>
                <w:color w:val="C00000"/>
                <w:sz w:val="18"/>
                <w:szCs w:val="18"/>
              </w:rPr>
            </w:pPr>
            <w:r w:rsidRPr="001D507B">
              <w:rPr>
                <w:color w:val="C00000"/>
              </w:rPr>
              <w:t>No</w:t>
            </w:r>
          </w:p>
        </w:tc>
      </w:tr>
      <w:tr w:rsidR="001D507B" w14:paraId="5939D61A" w14:textId="77777777" w:rsidTr="00FA1D47">
        <w:trPr>
          <w:cantSplit/>
          <w:jc w:val="center"/>
        </w:trPr>
        <w:tc>
          <w:tcPr>
            <w:tcW w:w="3588" w:type="dxa"/>
          </w:tcPr>
          <w:p w14:paraId="67D44795" w14:textId="77777777" w:rsidR="001D507B" w:rsidRDefault="001D507B" w:rsidP="001D507B">
            <w:pPr>
              <w:rPr>
                <w:rFonts w:ascii="Verdana" w:hAnsi="Verdana"/>
                <w:b/>
                <w:bCs/>
                <w:sz w:val="18"/>
                <w:szCs w:val="18"/>
              </w:rPr>
            </w:pPr>
            <w:r>
              <w:rPr>
                <w:rFonts w:ascii="Verdana" w:hAnsi="Verdana"/>
                <w:b/>
                <w:bCs/>
                <w:sz w:val="18"/>
                <w:szCs w:val="18"/>
              </w:rPr>
              <w:t>Easter Seals</w:t>
            </w:r>
          </w:p>
        </w:tc>
        <w:tc>
          <w:tcPr>
            <w:tcW w:w="1800" w:type="dxa"/>
          </w:tcPr>
          <w:p w14:paraId="55CB15AA" w14:textId="5EFC39B1" w:rsidR="001D507B" w:rsidRPr="001D507B" w:rsidRDefault="001D507B" w:rsidP="001D507B">
            <w:pPr>
              <w:rPr>
                <w:rFonts w:ascii="Verdana" w:hAnsi="Verdana"/>
                <w:b/>
                <w:bCs/>
                <w:color w:val="C00000"/>
                <w:sz w:val="18"/>
                <w:szCs w:val="18"/>
              </w:rPr>
            </w:pPr>
            <w:r w:rsidRPr="001D507B">
              <w:rPr>
                <w:color w:val="C00000"/>
              </w:rPr>
              <w:t>No</w:t>
            </w:r>
          </w:p>
        </w:tc>
        <w:tc>
          <w:tcPr>
            <w:tcW w:w="1800" w:type="dxa"/>
          </w:tcPr>
          <w:p w14:paraId="6B0B023B" w14:textId="0D3E130C"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20618BB8" w14:textId="216D5B60" w:rsidR="001D507B" w:rsidRPr="001D507B" w:rsidRDefault="001D507B" w:rsidP="001D507B">
            <w:pPr>
              <w:rPr>
                <w:rFonts w:ascii="Verdana" w:hAnsi="Verdana"/>
                <w:b/>
                <w:bCs/>
                <w:color w:val="C00000"/>
                <w:sz w:val="18"/>
                <w:szCs w:val="18"/>
              </w:rPr>
            </w:pPr>
            <w:r w:rsidRPr="001D507B">
              <w:rPr>
                <w:color w:val="C00000"/>
              </w:rPr>
              <w:t>No</w:t>
            </w:r>
          </w:p>
        </w:tc>
      </w:tr>
      <w:tr w:rsidR="001D507B" w14:paraId="2DF664F6" w14:textId="77777777" w:rsidTr="00FA1D47">
        <w:trPr>
          <w:cantSplit/>
          <w:jc w:val="center"/>
        </w:trPr>
        <w:tc>
          <w:tcPr>
            <w:tcW w:w="3588" w:type="dxa"/>
          </w:tcPr>
          <w:p w14:paraId="1AD78F7F" w14:textId="77777777" w:rsidR="001D507B" w:rsidRDefault="001D507B" w:rsidP="001D507B">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B572533" w:rsidR="001D507B" w:rsidRPr="001D507B" w:rsidRDefault="001D507B" w:rsidP="001D507B">
            <w:pPr>
              <w:rPr>
                <w:rFonts w:ascii="Verdana" w:hAnsi="Verdana"/>
                <w:b/>
                <w:bCs/>
                <w:color w:val="C00000"/>
                <w:sz w:val="18"/>
                <w:szCs w:val="18"/>
              </w:rPr>
            </w:pPr>
            <w:r w:rsidRPr="001D507B">
              <w:rPr>
                <w:color w:val="C00000"/>
              </w:rPr>
              <w:t>Yes</w:t>
            </w:r>
          </w:p>
        </w:tc>
        <w:tc>
          <w:tcPr>
            <w:tcW w:w="1800" w:type="dxa"/>
          </w:tcPr>
          <w:p w14:paraId="13D253A0" w14:textId="593AFFA0"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06DED74D" w14:textId="476D7EC2" w:rsidR="001D507B" w:rsidRPr="001D507B" w:rsidRDefault="001D507B" w:rsidP="001D507B">
            <w:pPr>
              <w:rPr>
                <w:rFonts w:ascii="Verdana" w:hAnsi="Verdana"/>
                <w:b/>
                <w:bCs/>
                <w:color w:val="C00000"/>
                <w:sz w:val="18"/>
                <w:szCs w:val="18"/>
              </w:rPr>
            </w:pPr>
            <w:r w:rsidRPr="001D507B">
              <w:rPr>
                <w:color w:val="C00000"/>
              </w:rPr>
              <w:t>No</w:t>
            </w:r>
          </w:p>
        </w:tc>
      </w:tr>
      <w:tr w:rsidR="001D507B" w14:paraId="5F42D0B7" w14:textId="77777777" w:rsidTr="00FA1D47">
        <w:trPr>
          <w:cantSplit/>
          <w:jc w:val="center"/>
        </w:trPr>
        <w:tc>
          <w:tcPr>
            <w:tcW w:w="3588" w:type="dxa"/>
          </w:tcPr>
          <w:p w14:paraId="608C0FDA" w14:textId="77777777" w:rsidR="001D507B" w:rsidRDefault="001D507B" w:rsidP="001D507B">
            <w:pPr>
              <w:rPr>
                <w:rFonts w:ascii="Verdana" w:hAnsi="Verdana"/>
                <w:b/>
                <w:bCs/>
                <w:sz w:val="18"/>
                <w:szCs w:val="18"/>
              </w:rPr>
            </w:pPr>
            <w:r>
              <w:rPr>
                <w:rFonts w:ascii="Verdana" w:hAnsi="Verdana"/>
                <w:b/>
                <w:bCs/>
                <w:sz w:val="18"/>
                <w:szCs w:val="18"/>
              </w:rPr>
              <w:t>Federal Entities/Agencies</w:t>
            </w:r>
          </w:p>
        </w:tc>
        <w:tc>
          <w:tcPr>
            <w:tcW w:w="1800" w:type="dxa"/>
          </w:tcPr>
          <w:p w14:paraId="7848F9E8" w14:textId="4EA4A5F4" w:rsidR="001D507B" w:rsidRPr="001D507B" w:rsidRDefault="001D507B" w:rsidP="001D507B">
            <w:pPr>
              <w:rPr>
                <w:rFonts w:ascii="Verdana" w:hAnsi="Verdana"/>
                <w:b/>
                <w:bCs/>
                <w:color w:val="C00000"/>
                <w:sz w:val="18"/>
                <w:szCs w:val="18"/>
              </w:rPr>
            </w:pPr>
            <w:r w:rsidRPr="001D507B">
              <w:rPr>
                <w:color w:val="C00000"/>
              </w:rPr>
              <w:t>No</w:t>
            </w:r>
          </w:p>
        </w:tc>
        <w:tc>
          <w:tcPr>
            <w:tcW w:w="1800" w:type="dxa"/>
          </w:tcPr>
          <w:p w14:paraId="22A81FB6" w14:textId="1D7F5470"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26D54849" w14:textId="38D71B83" w:rsidR="001D507B" w:rsidRPr="001D507B" w:rsidRDefault="001D507B" w:rsidP="001D507B">
            <w:pPr>
              <w:rPr>
                <w:rFonts w:ascii="Verdana" w:hAnsi="Verdana"/>
                <w:b/>
                <w:bCs/>
                <w:color w:val="C00000"/>
                <w:sz w:val="18"/>
                <w:szCs w:val="18"/>
              </w:rPr>
            </w:pPr>
            <w:r w:rsidRPr="001D507B">
              <w:rPr>
                <w:color w:val="C00000"/>
              </w:rPr>
              <w:t>No</w:t>
            </w:r>
          </w:p>
        </w:tc>
      </w:tr>
      <w:tr w:rsidR="001D507B" w14:paraId="537E8B2F" w14:textId="77777777" w:rsidTr="00FA1D47">
        <w:trPr>
          <w:cantSplit/>
          <w:jc w:val="center"/>
        </w:trPr>
        <w:tc>
          <w:tcPr>
            <w:tcW w:w="3588" w:type="dxa"/>
          </w:tcPr>
          <w:p w14:paraId="214DDF2A" w14:textId="77777777" w:rsidR="001D507B" w:rsidRDefault="001D507B" w:rsidP="001D507B">
            <w:pPr>
              <w:rPr>
                <w:rFonts w:ascii="Verdana" w:hAnsi="Verdana"/>
                <w:b/>
                <w:bCs/>
                <w:sz w:val="18"/>
                <w:szCs w:val="18"/>
              </w:rPr>
            </w:pPr>
            <w:r>
              <w:rPr>
                <w:rFonts w:ascii="Verdana" w:hAnsi="Verdana"/>
                <w:b/>
                <w:bCs/>
                <w:sz w:val="18"/>
                <w:szCs w:val="18"/>
              </w:rPr>
              <w:t>State Entities/Agencies</w:t>
            </w:r>
          </w:p>
        </w:tc>
        <w:tc>
          <w:tcPr>
            <w:tcW w:w="1800" w:type="dxa"/>
          </w:tcPr>
          <w:p w14:paraId="43770A33" w14:textId="2F474DBA" w:rsidR="001D507B" w:rsidRPr="001D507B" w:rsidRDefault="001D507B" w:rsidP="001D507B">
            <w:pPr>
              <w:rPr>
                <w:rFonts w:ascii="Verdana" w:hAnsi="Verdana"/>
                <w:b/>
                <w:bCs/>
                <w:color w:val="C00000"/>
                <w:sz w:val="18"/>
                <w:szCs w:val="18"/>
              </w:rPr>
            </w:pPr>
            <w:r w:rsidRPr="001D507B">
              <w:rPr>
                <w:color w:val="C00000"/>
              </w:rPr>
              <w:t>Yes</w:t>
            </w:r>
          </w:p>
        </w:tc>
        <w:tc>
          <w:tcPr>
            <w:tcW w:w="1800" w:type="dxa"/>
          </w:tcPr>
          <w:p w14:paraId="48CF2C5B" w14:textId="5D7DA9F1"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4EE57321" w14:textId="38ED666E" w:rsidR="001D507B" w:rsidRPr="001D507B" w:rsidRDefault="001D507B" w:rsidP="001D507B">
            <w:pPr>
              <w:rPr>
                <w:rFonts w:ascii="Verdana" w:hAnsi="Verdana"/>
                <w:b/>
                <w:bCs/>
                <w:color w:val="C00000"/>
                <w:sz w:val="18"/>
                <w:szCs w:val="18"/>
              </w:rPr>
            </w:pPr>
            <w:r w:rsidRPr="001D507B">
              <w:rPr>
                <w:color w:val="C00000"/>
              </w:rPr>
              <w:t>Yes</w:t>
            </w:r>
          </w:p>
        </w:tc>
      </w:tr>
      <w:tr w:rsidR="001D507B" w14:paraId="64B6EAE3" w14:textId="77777777" w:rsidTr="00FA1D47">
        <w:trPr>
          <w:cantSplit/>
          <w:jc w:val="center"/>
        </w:trPr>
        <w:tc>
          <w:tcPr>
            <w:tcW w:w="3588" w:type="dxa"/>
          </w:tcPr>
          <w:p w14:paraId="38AE6DE1" w14:textId="77777777" w:rsidR="001D507B" w:rsidRDefault="001D507B" w:rsidP="001D507B">
            <w:pPr>
              <w:rPr>
                <w:rFonts w:ascii="Verdana" w:hAnsi="Verdana"/>
                <w:b/>
                <w:bCs/>
                <w:sz w:val="18"/>
                <w:szCs w:val="18"/>
              </w:rPr>
            </w:pPr>
            <w:r>
              <w:rPr>
                <w:rFonts w:ascii="Verdana" w:hAnsi="Verdana"/>
                <w:b/>
                <w:bCs/>
                <w:sz w:val="18"/>
                <w:szCs w:val="18"/>
              </w:rPr>
              <w:t>Local/Community Entities</w:t>
            </w:r>
          </w:p>
        </w:tc>
        <w:tc>
          <w:tcPr>
            <w:tcW w:w="1800" w:type="dxa"/>
          </w:tcPr>
          <w:p w14:paraId="16BA287B" w14:textId="067F68AD" w:rsidR="001D507B" w:rsidRPr="001D507B" w:rsidRDefault="001D507B" w:rsidP="001D507B">
            <w:pPr>
              <w:rPr>
                <w:rFonts w:ascii="Verdana" w:hAnsi="Verdana"/>
                <w:b/>
                <w:bCs/>
                <w:color w:val="C00000"/>
                <w:sz w:val="18"/>
                <w:szCs w:val="18"/>
              </w:rPr>
            </w:pPr>
            <w:r w:rsidRPr="001D507B">
              <w:rPr>
                <w:color w:val="C00000"/>
              </w:rPr>
              <w:t>Yes</w:t>
            </w:r>
          </w:p>
        </w:tc>
        <w:tc>
          <w:tcPr>
            <w:tcW w:w="1800" w:type="dxa"/>
          </w:tcPr>
          <w:p w14:paraId="7EAFC50E" w14:textId="60DF58BD"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3827AA24" w14:textId="735C24B9" w:rsidR="001D507B" w:rsidRPr="001D507B" w:rsidRDefault="001D507B" w:rsidP="001D507B">
            <w:pPr>
              <w:rPr>
                <w:rFonts w:ascii="Verdana" w:hAnsi="Verdana"/>
                <w:b/>
                <w:bCs/>
                <w:color w:val="C00000"/>
                <w:sz w:val="18"/>
                <w:szCs w:val="18"/>
              </w:rPr>
            </w:pPr>
            <w:r w:rsidRPr="001D507B">
              <w:rPr>
                <w:color w:val="C00000"/>
              </w:rPr>
              <w:t>No</w:t>
            </w:r>
          </w:p>
        </w:tc>
      </w:tr>
      <w:tr w:rsidR="001D507B" w14:paraId="24BD8C12" w14:textId="77777777" w:rsidTr="00FA1D47">
        <w:trPr>
          <w:cantSplit/>
          <w:jc w:val="center"/>
        </w:trPr>
        <w:tc>
          <w:tcPr>
            <w:tcW w:w="3588" w:type="dxa"/>
          </w:tcPr>
          <w:p w14:paraId="585DEF10" w14:textId="77777777" w:rsidR="001D507B" w:rsidRDefault="001D507B" w:rsidP="001D507B">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30F9B3C9" w:rsidR="001D507B" w:rsidRPr="001D507B" w:rsidRDefault="001D507B" w:rsidP="001D507B">
            <w:pPr>
              <w:rPr>
                <w:rFonts w:ascii="Verdana" w:hAnsi="Verdana"/>
                <w:b/>
                <w:bCs/>
                <w:color w:val="C00000"/>
                <w:sz w:val="18"/>
                <w:szCs w:val="18"/>
              </w:rPr>
            </w:pPr>
            <w:r w:rsidRPr="001D507B">
              <w:rPr>
                <w:color w:val="C00000"/>
              </w:rPr>
              <w:t>No</w:t>
            </w:r>
          </w:p>
        </w:tc>
        <w:tc>
          <w:tcPr>
            <w:tcW w:w="1800" w:type="dxa"/>
          </w:tcPr>
          <w:p w14:paraId="4284BC94" w14:textId="7672F31E"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79434511" w14:textId="32E5C295" w:rsidR="001D507B" w:rsidRPr="001D507B" w:rsidRDefault="001D507B" w:rsidP="001D507B">
            <w:pPr>
              <w:rPr>
                <w:rFonts w:ascii="Verdana" w:hAnsi="Verdana"/>
                <w:b/>
                <w:bCs/>
                <w:color w:val="C00000"/>
                <w:sz w:val="18"/>
                <w:szCs w:val="18"/>
              </w:rPr>
            </w:pPr>
            <w:r w:rsidRPr="001D507B">
              <w:rPr>
                <w:color w:val="C00000"/>
              </w:rPr>
              <w:t>No</w:t>
            </w:r>
          </w:p>
        </w:tc>
      </w:tr>
      <w:tr w:rsidR="001D507B" w14:paraId="6524645C" w14:textId="77777777" w:rsidTr="00FA1D47">
        <w:trPr>
          <w:cantSplit/>
          <w:jc w:val="center"/>
        </w:trPr>
        <w:tc>
          <w:tcPr>
            <w:tcW w:w="3588" w:type="dxa"/>
          </w:tcPr>
          <w:p w14:paraId="16B361CA" w14:textId="77777777" w:rsidR="001D507B" w:rsidRDefault="001D507B" w:rsidP="001D507B">
            <w:pPr>
              <w:tabs>
                <w:tab w:val="left" w:pos="1152"/>
                <w:tab w:val="left" w:pos="1440"/>
                <w:tab w:val="left" w:pos="1728"/>
              </w:tabs>
              <w:rPr>
                <w:rFonts w:ascii="Verdana" w:hAnsi="Verdana"/>
                <w:b/>
                <w:bCs/>
                <w:sz w:val="18"/>
                <w:szCs w:val="18"/>
              </w:rPr>
            </w:pPr>
            <w:r>
              <w:rPr>
                <w:rFonts w:ascii="Verdana" w:hAnsi="Verdana"/>
                <w:b/>
                <w:bCs/>
                <w:sz w:val="18"/>
                <w:szCs w:val="18"/>
              </w:rPr>
              <w:t>Other (</w:t>
            </w:r>
            <w:r w:rsidRPr="0066123D">
              <w:rPr>
                <w:rFonts w:ascii="Verdana" w:hAnsi="Verdana"/>
                <w:bCs/>
                <w:i/>
                <w:sz w:val="18"/>
                <w:szCs w:val="18"/>
              </w:rPr>
              <w:t>describe)</w:t>
            </w:r>
          </w:p>
        </w:tc>
        <w:tc>
          <w:tcPr>
            <w:tcW w:w="1800" w:type="dxa"/>
          </w:tcPr>
          <w:p w14:paraId="7ABB2E4A" w14:textId="33668B32" w:rsidR="001D507B" w:rsidRPr="001D507B" w:rsidRDefault="001D507B" w:rsidP="001D507B">
            <w:pPr>
              <w:rPr>
                <w:rFonts w:ascii="Verdana" w:hAnsi="Verdana"/>
                <w:b/>
                <w:bCs/>
                <w:color w:val="C00000"/>
                <w:sz w:val="18"/>
                <w:szCs w:val="18"/>
              </w:rPr>
            </w:pPr>
            <w:r w:rsidRPr="001D507B">
              <w:rPr>
                <w:color w:val="C00000"/>
              </w:rPr>
              <w:t>No</w:t>
            </w:r>
          </w:p>
        </w:tc>
        <w:tc>
          <w:tcPr>
            <w:tcW w:w="1800" w:type="dxa"/>
          </w:tcPr>
          <w:p w14:paraId="79EBB7A7" w14:textId="7FF6D86C" w:rsidR="001D507B" w:rsidRPr="001D507B" w:rsidRDefault="001D507B" w:rsidP="001D507B">
            <w:pPr>
              <w:rPr>
                <w:rFonts w:ascii="Verdana" w:hAnsi="Verdana"/>
                <w:b/>
                <w:bCs/>
                <w:color w:val="C00000"/>
                <w:sz w:val="18"/>
                <w:szCs w:val="18"/>
              </w:rPr>
            </w:pPr>
            <w:r w:rsidRPr="001D507B">
              <w:rPr>
                <w:color w:val="C00000"/>
              </w:rPr>
              <w:t>No</w:t>
            </w:r>
          </w:p>
        </w:tc>
        <w:tc>
          <w:tcPr>
            <w:tcW w:w="1710" w:type="dxa"/>
          </w:tcPr>
          <w:p w14:paraId="62F17BB9" w14:textId="3BD9B094" w:rsidR="001D507B" w:rsidRPr="001D507B" w:rsidRDefault="001D507B" w:rsidP="001D507B">
            <w:pPr>
              <w:rPr>
                <w:rFonts w:ascii="Verdana" w:hAnsi="Verdana"/>
                <w:b/>
                <w:bCs/>
                <w:color w:val="C00000"/>
                <w:sz w:val="18"/>
                <w:szCs w:val="18"/>
              </w:rPr>
            </w:pPr>
            <w:r w:rsidRPr="001D507B">
              <w:rPr>
                <w:color w:val="C00000"/>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911EBDA"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r w:rsidR="001D507B">
        <w:rPr>
          <w:rFonts w:ascii="Verdana" w:hAnsi="Verdana"/>
          <w:b/>
          <w:bCs/>
          <w:sz w:val="18"/>
        </w:rPr>
        <w:t xml:space="preserve"> </w:t>
      </w:r>
      <w:r w:rsidR="001D507B">
        <w:rPr>
          <w:rFonts w:ascii="Verdana" w:hAnsi="Verdana"/>
          <w:b/>
          <w:bCs/>
          <w:color w:val="C00000"/>
          <w:sz w:val="18"/>
        </w:rPr>
        <w:t>Yes</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5A934F8C"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F3071D5" w14:textId="75E66910" w:rsidR="001D507B" w:rsidRPr="003410D4" w:rsidRDefault="007E72D6" w:rsidP="001D507B">
      <w:pPr>
        <w:ind w:left="480"/>
        <w:rPr>
          <w:rFonts w:ascii="Verdana" w:hAnsi="Verdana"/>
          <w:color w:val="C00000"/>
        </w:rPr>
      </w:pPr>
      <w:r w:rsidRPr="003410D4">
        <w:rPr>
          <w:rFonts w:ascii="Verdana" w:hAnsi="Verdana"/>
          <w:color w:val="C00000"/>
        </w:rPr>
        <w:t xml:space="preserve">1)  </w:t>
      </w:r>
      <w:r w:rsidR="001D507B" w:rsidRPr="003410D4">
        <w:rPr>
          <w:rFonts w:ascii="Verdana" w:hAnsi="Verdana"/>
          <w:color w:val="C00000"/>
        </w:rPr>
        <w:t xml:space="preserve">The main purpose of IATP’s device loan program is to provide an opportunity to try assistive technology devices in order to make an informed decision prior to purchasing the device. It helps borrowers to ensure it is their preferred option and will work in the environments where it is needed. Equipment can also be borrowed when needed as a temporary back-up device, while awaiting funding approval, or as a </w:t>
      </w:r>
      <w:r w:rsidR="001D507B" w:rsidRPr="003410D4">
        <w:rPr>
          <w:rFonts w:ascii="Verdana" w:hAnsi="Verdana"/>
          <w:color w:val="C00000"/>
        </w:rPr>
        <w:lastRenderedPageBreak/>
        <w:t>short term accommodation. All loans are made for a five-week time period. IATP covers the cost of outgoing shipping and the borrower is responsible for costs associated with its safe return. Upon receipt of returned items, the program follows established policies and procedures for checking-in equipment, cleaning, sanitizing, and performing any necessary mainten</w:t>
      </w:r>
      <w:r w:rsidR="0080149B" w:rsidRPr="003410D4">
        <w:rPr>
          <w:rFonts w:ascii="Verdana" w:hAnsi="Verdana"/>
          <w:color w:val="C00000"/>
        </w:rPr>
        <w:t>an</w:t>
      </w:r>
      <w:r w:rsidR="001D507B" w:rsidRPr="003410D4">
        <w:rPr>
          <w:rFonts w:ascii="Verdana" w:hAnsi="Verdana"/>
          <w:color w:val="C00000"/>
        </w:rPr>
        <w:t xml:space="preserve">ce and/or updates prior to it being available for another borrower. The program maintains a comprehensive inventory of AT </w:t>
      </w:r>
      <w:r w:rsidR="006B369C" w:rsidRPr="003410D4">
        <w:rPr>
          <w:rFonts w:ascii="Verdana" w:hAnsi="Verdana"/>
          <w:color w:val="C00000"/>
        </w:rPr>
        <w:t>devices</w:t>
      </w:r>
      <w:r w:rsidR="001D507B" w:rsidRPr="003410D4">
        <w:rPr>
          <w:rFonts w:ascii="Verdana" w:hAnsi="Verdana"/>
          <w:color w:val="C00000"/>
        </w:rPr>
        <w:t xml:space="preserve"> that can be viewed through IATP’s on-line system. If someone does not have internet access, they can contact the program for assistance via email, phone, and/or fax. All items are inventoried and tracked through an IATP database. In order to borrow an item, individuals and entities are required to create a user account and agree to the established Equipment Loan policies. When needed, IATP staff are available to help with the proper selection and use of equipment. Shipped items include directions for use, a packing list, and manufacturer’s and/or vendor information. If a borrower would like a device that is not currently </w:t>
      </w:r>
      <w:r w:rsidR="006B369C" w:rsidRPr="003410D4">
        <w:rPr>
          <w:rFonts w:ascii="Verdana" w:hAnsi="Verdana"/>
          <w:color w:val="C00000"/>
        </w:rPr>
        <w:t>available,</w:t>
      </w:r>
      <w:r w:rsidR="001D507B" w:rsidRPr="003410D4">
        <w:rPr>
          <w:rFonts w:ascii="Verdana" w:hAnsi="Verdana"/>
          <w:color w:val="C00000"/>
        </w:rPr>
        <w:t xml:space="preserve"> the item is considered for future purchase when resources </w:t>
      </w:r>
      <w:r w:rsidR="0000641D" w:rsidRPr="003410D4">
        <w:rPr>
          <w:rFonts w:ascii="Verdana" w:hAnsi="Verdana"/>
          <w:color w:val="C00000"/>
        </w:rPr>
        <w:t>become</w:t>
      </w:r>
      <w:r w:rsidR="001D507B" w:rsidRPr="003410D4">
        <w:rPr>
          <w:rFonts w:ascii="Verdana" w:hAnsi="Verdana"/>
          <w:color w:val="C00000"/>
        </w:rPr>
        <w:t xml:space="preserve"> </w:t>
      </w:r>
      <w:r w:rsidR="006B369C" w:rsidRPr="003410D4">
        <w:rPr>
          <w:rFonts w:ascii="Verdana" w:hAnsi="Verdana"/>
          <w:color w:val="C00000"/>
        </w:rPr>
        <w:t>available</w:t>
      </w:r>
      <w:r w:rsidR="001D507B" w:rsidRPr="003410D4">
        <w:rPr>
          <w:rFonts w:ascii="Verdana" w:hAnsi="Verdana"/>
          <w:color w:val="C00000"/>
        </w:rPr>
        <w:t xml:space="preserve">. </w:t>
      </w:r>
    </w:p>
    <w:p w14:paraId="605F993B" w14:textId="324ACBC6" w:rsidR="001D507B" w:rsidRPr="003410D4" w:rsidRDefault="007E72D6" w:rsidP="001D507B">
      <w:pPr>
        <w:ind w:left="480"/>
        <w:rPr>
          <w:rFonts w:ascii="Verdana" w:hAnsi="Verdana"/>
          <w:color w:val="C00000"/>
        </w:rPr>
      </w:pPr>
      <w:r w:rsidRPr="003410D4">
        <w:rPr>
          <w:rFonts w:ascii="Verdana" w:hAnsi="Verdana"/>
          <w:color w:val="C00000"/>
        </w:rPr>
        <w:t xml:space="preserve">2)  </w:t>
      </w:r>
      <w:r w:rsidR="001D507B" w:rsidRPr="003410D4">
        <w:rPr>
          <w:rFonts w:ascii="Verdana" w:hAnsi="Verdana"/>
          <w:color w:val="C00000"/>
        </w:rPr>
        <w:t>In addition to IATP's general AT Device Loan Program we also have a targeted AT Device Loan Program that is funded through the Illinois State Board of Education. AT Devices in this inventory are only made available to students, parents and professionals in K-12.</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B7A1028" w14:textId="77777777" w:rsidR="003D3F6A" w:rsidRDefault="001B6902" w:rsidP="00037B94">
      <w:pPr>
        <w:ind w:left="480"/>
      </w:pPr>
      <w:r>
        <w:rPr>
          <w:u w:val="single"/>
        </w:rPr>
        <w:lastRenderedPageBreak/>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30310293" w14:textId="297F9298" w:rsidR="001B6902" w:rsidRDefault="001B6902" w:rsidP="00037B94">
      <w:pPr>
        <w:ind w:left="480"/>
      </w:pPr>
      <w:r>
        <w:t xml:space="preserve"> </w:t>
      </w:r>
      <w:hyperlink r:id="rId14" w:history="1">
        <w:r w:rsidR="003D3F6A" w:rsidRPr="003D3F6A">
          <w:rPr>
            <w:rStyle w:val="Hyperlink"/>
            <w:sz w:val="24"/>
          </w:rPr>
          <w:t>https://iltech.org/repository/deviceloan</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AE3E7B" w:rsidRPr="00AE3E7B"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AE3E7B" w14:paraId="5EF6AB21" w14:textId="77777777" w:rsidTr="00FA1D47">
        <w:trPr>
          <w:cantSplit/>
          <w:jc w:val="center"/>
        </w:trPr>
        <w:tc>
          <w:tcPr>
            <w:tcW w:w="3588" w:type="dxa"/>
          </w:tcPr>
          <w:p w14:paraId="46A8CA7B" w14:textId="77777777" w:rsidR="00AE3E7B" w:rsidRDefault="00AE3E7B" w:rsidP="00AE3E7B">
            <w:pPr>
              <w:rPr>
                <w:rFonts w:ascii="Verdana" w:hAnsi="Verdana"/>
                <w:b/>
                <w:bCs/>
                <w:sz w:val="18"/>
                <w:szCs w:val="18"/>
              </w:rPr>
            </w:pPr>
            <w:r>
              <w:rPr>
                <w:rFonts w:ascii="Verdana" w:hAnsi="Verdana"/>
                <w:b/>
                <w:bCs/>
                <w:sz w:val="18"/>
                <w:szCs w:val="18"/>
              </w:rPr>
              <w:t>Banks/financial institution</w:t>
            </w:r>
          </w:p>
        </w:tc>
        <w:tc>
          <w:tcPr>
            <w:tcW w:w="1800" w:type="dxa"/>
          </w:tcPr>
          <w:p w14:paraId="546CA2BB" w14:textId="1E77553A" w:rsidR="00AE3E7B" w:rsidRPr="003410D4" w:rsidRDefault="00AE3E7B" w:rsidP="00AE3E7B">
            <w:pPr>
              <w:rPr>
                <w:rFonts w:ascii="Verdana" w:hAnsi="Verdana"/>
                <w:b/>
                <w:bCs/>
                <w:color w:val="C00000"/>
                <w:sz w:val="18"/>
                <w:szCs w:val="18"/>
              </w:rPr>
            </w:pPr>
            <w:r w:rsidRPr="003410D4">
              <w:rPr>
                <w:color w:val="C00000"/>
              </w:rPr>
              <w:t>No</w:t>
            </w:r>
          </w:p>
        </w:tc>
        <w:tc>
          <w:tcPr>
            <w:tcW w:w="1800" w:type="dxa"/>
          </w:tcPr>
          <w:p w14:paraId="66ABB5CD" w14:textId="630D50A2"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646A5974" w14:textId="10DB4A65" w:rsidR="00AE3E7B" w:rsidRPr="003410D4" w:rsidRDefault="00AE3E7B" w:rsidP="00AE3E7B">
            <w:pPr>
              <w:rPr>
                <w:rFonts w:ascii="Verdana" w:hAnsi="Verdana"/>
                <w:b/>
                <w:bCs/>
                <w:color w:val="C00000"/>
                <w:sz w:val="18"/>
                <w:szCs w:val="18"/>
              </w:rPr>
            </w:pPr>
            <w:r w:rsidRPr="003410D4">
              <w:rPr>
                <w:color w:val="C00000"/>
              </w:rPr>
              <w:t>No</w:t>
            </w:r>
          </w:p>
        </w:tc>
      </w:tr>
      <w:tr w:rsidR="00AE3E7B" w14:paraId="531BB7B9" w14:textId="77777777" w:rsidTr="00FA1D47">
        <w:trPr>
          <w:cantSplit/>
          <w:jc w:val="center"/>
        </w:trPr>
        <w:tc>
          <w:tcPr>
            <w:tcW w:w="3588" w:type="dxa"/>
          </w:tcPr>
          <w:p w14:paraId="380FF1B9" w14:textId="77777777" w:rsidR="00AE3E7B" w:rsidRDefault="00AE3E7B" w:rsidP="00AE3E7B">
            <w:pPr>
              <w:rPr>
                <w:rFonts w:ascii="Verdana" w:hAnsi="Verdana"/>
                <w:b/>
                <w:bCs/>
                <w:sz w:val="18"/>
                <w:szCs w:val="18"/>
              </w:rPr>
            </w:pPr>
            <w:r>
              <w:rPr>
                <w:rFonts w:ascii="Verdana" w:hAnsi="Verdana"/>
                <w:b/>
                <w:bCs/>
                <w:sz w:val="18"/>
                <w:szCs w:val="18"/>
              </w:rPr>
              <w:t>Independent Living Center</w:t>
            </w:r>
          </w:p>
        </w:tc>
        <w:tc>
          <w:tcPr>
            <w:tcW w:w="1800" w:type="dxa"/>
          </w:tcPr>
          <w:p w14:paraId="56B90CCA" w14:textId="47C1BB9D" w:rsidR="00AE3E7B" w:rsidRPr="003410D4" w:rsidRDefault="00AE3E7B" w:rsidP="00AE3E7B">
            <w:pPr>
              <w:rPr>
                <w:rFonts w:ascii="Verdana" w:hAnsi="Verdana"/>
                <w:b/>
                <w:bCs/>
                <w:color w:val="C00000"/>
                <w:sz w:val="18"/>
                <w:szCs w:val="18"/>
              </w:rPr>
            </w:pPr>
            <w:r w:rsidRPr="003410D4">
              <w:rPr>
                <w:color w:val="C00000"/>
              </w:rPr>
              <w:t>Yes</w:t>
            </w:r>
          </w:p>
        </w:tc>
        <w:tc>
          <w:tcPr>
            <w:tcW w:w="1800" w:type="dxa"/>
          </w:tcPr>
          <w:p w14:paraId="142C7F45" w14:textId="6E475557"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0A1B4466" w14:textId="41A1EC9B" w:rsidR="00AE3E7B" w:rsidRPr="003410D4" w:rsidRDefault="00AE3E7B" w:rsidP="00AE3E7B">
            <w:pPr>
              <w:rPr>
                <w:rFonts w:ascii="Verdana" w:hAnsi="Verdana"/>
                <w:b/>
                <w:bCs/>
                <w:color w:val="C00000"/>
                <w:sz w:val="18"/>
                <w:szCs w:val="18"/>
              </w:rPr>
            </w:pPr>
            <w:r w:rsidRPr="003410D4">
              <w:rPr>
                <w:color w:val="C00000"/>
              </w:rPr>
              <w:t>No</w:t>
            </w:r>
          </w:p>
        </w:tc>
      </w:tr>
      <w:tr w:rsidR="00AE3E7B" w14:paraId="4E6B59EE" w14:textId="77777777" w:rsidTr="00FA1D47">
        <w:trPr>
          <w:cantSplit/>
          <w:jc w:val="center"/>
        </w:trPr>
        <w:tc>
          <w:tcPr>
            <w:tcW w:w="3588" w:type="dxa"/>
          </w:tcPr>
          <w:p w14:paraId="696416A9" w14:textId="77777777" w:rsidR="00AE3E7B" w:rsidRDefault="00AE3E7B" w:rsidP="00AE3E7B">
            <w:pPr>
              <w:rPr>
                <w:rFonts w:ascii="Verdana" w:hAnsi="Verdana"/>
                <w:b/>
                <w:bCs/>
                <w:sz w:val="18"/>
                <w:szCs w:val="18"/>
              </w:rPr>
            </w:pPr>
            <w:r>
              <w:rPr>
                <w:rFonts w:ascii="Verdana" w:hAnsi="Verdana"/>
                <w:b/>
                <w:bCs/>
                <w:sz w:val="18"/>
                <w:szCs w:val="18"/>
              </w:rPr>
              <w:t>Easter Seals</w:t>
            </w:r>
          </w:p>
        </w:tc>
        <w:tc>
          <w:tcPr>
            <w:tcW w:w="1800" w:type="dxa"/>
          </w:tcPr>
          <w:p w14:paraId="3FC64529" w14:textId="7BFED5D7" w:rsidR="00AE3E7B" w:rsidRPr="003410D4" w:rsidRDefault="00AE3E7B" w:rsidP="00AE3E7B">
            <w:pPr>
              <w:rPr>
                <w:rFonts w:ascii="Verdana" w:hAnsi="Verdana"/>
                <w:b/>
                <w:bCs/>
                <w:color w:val="C00000"/>
                <w:sz w:val="18"/>
                <w:szCs w:val="18"/>
              </w:rPr>
            </w:pPr>
            <w:r w:rsidRPr="003410D4">
              <w:rPr>
                <w:color w:val="C00000"/>
              </w:rPr>
              <w:t>No</w:t>
            </w:r>
          </w:p>
        </w:tc>
        <w:tc>
          <w:tcPr>
            <w:tcW w:w="1800" w:type="dxa"/>
          </w:tcPr>
          <w:p w14:paraId="345801B9" w14:textId="7A5E89A5"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2F46E927" w14:textId="17D3788E" w:rsidR="00AE3E7B" w:rsidRPr="003410D4" w:rsidRDefault="00AE3E7B" w:rsidP="00AE3E7B">
            <w:pPr>
              <w:rPr>
                <w:rFonts w:ascii="Verdana" w:hAnsi="Verdana"/>
                <w:b/>
                <w:bCs/>
                <w:color w:val="C00000"/>
                <w:sz w:val="18"/>
                <w:szCs w:val="18"/>
              </w:rPr>
            </w:pPr>
            <w:r w:rsidRPr="003410D4">
              <w:rPr>
                <w:color w:val="C00000"/>
              </w:rPr>
              <w:t>No</w:t>
            </w:r>
          </w:p>
        </w:tc>
      </w:tr>
      <w:tr w:rsidR="00AE3E7B" w14:paraId="77912B34" w14:textId="77777777" w:rsidTr="00FA1D47">
        <w:trPr>
          <w:cantSplit/>
          <w:jc w:val="center"/>
        </w:trPr>
        <w:tc>
          <w:tcPr>
            <w:tcW w:w="3588" w:type="dxa"/>
          </w:tcPr>
          <w:p w14:paraId="0765D45C" w14:textId="77777777" w:rsidR="00AE3E7B" w:rsidRDefault="00AE3E7B" w:rsidP="00AE3E7B">
            <w:pPr>
              <w:rPr>
                <w:rFonts w:ascii="Verdana" w:hAnsi="Verdana"/>
                <w:b/>
                <w:bCs/>
                <w:sz w:val="18"/>
                <w:szCs w:val="18"/>
              </w:rPr>
            </w:pPr>
            <w:r>
              <w:rPr>
                <w:rFonts w:ascii="Verdana" w:hAnsi="Verdana"/>
                <w:b/>
                <w:bCs/>
                <w:sz w:val="18"/>
                <w:szCs w:val="18"/>
              </w:rPr>
              <w:t>Disability/AT Organizations</w:t>
            </w:r>
          </w:p>
        </w:tc>
        <w:tc>
          <w:tcPr>
            <w:tcW w:w="1800" w:type="dxa"/>
          </w:tcPr>
          <w:p w14:paraId="6890792E" w14:textId="26C48B92" w:rsidR="00AE3E7B" w:rsidRPr="003410D4" w:rsidRDefault="00AE3E7B" w:rsidP="00AE3E7B">
            <w:pPr>
              <w:rPr>
                <w:rFonts w:ascii="Verdana" w:hAnsi="Verdana"/>
                <w:b/>
                <w:bCs/>
                <w:color w:val="C00000"/>
                <w:sz w:val="18"/>
                <w:szCs w:val="18"/>
              </w:rPr>
            </w:pPr>
            <w:r w:rsidRPr="003410D4">
              <w:rPr>
                <w:color w:val="C00000"/>
              </w:rPr>
              <w:t>Yes</w:t>
            </w:r>
          </w:p>
        </w:tc>
        <w:tc>
          <w:tcPr>
            <w:tcW w:w="1800" w:type="dxa"/>
          </w:tcPr>
          <w:p w14:paraId="0985B68D" w14:textId="5D2B2B6A"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69B8F4B8" w14:textId="5C2D775E" w:rsidR="00AE3E7B" w:rsidRPr="003410D4" w:rsidRDefault="00AE3E7B" w:rsidP="00AE3E7B">
            <w:pPr>
              <w:rPr>
                <w:rFonts w:ascii="Verdana" w:hAnsi="Verdana"/>
                <w:b/>
                <w:bCs/>
                <w:color w:val="C00000"/>
                <w:sz w:val="18"/>
                <w:szCs w:val="18"/>
              </w:rPr>
            </w:pPr>
            <w:r w:rsidRPr="003410D4">
              <w:rPr>
                <w:color w:val="C00000"/>
              </w:rPr>
              <w:t>No</w:t>
            </w:r>
          </w:p>
        </w:tc>
      </w:tr>
      <w:tr w:rsidR="00AE3E7B" w14:paraId="7A436FE5" w14:textId="77777777" w:rsidTr="00FA1D47">
        <w:trPr>
          <w:cantSplit/>
          <w:jc w:val="center"/>
        </w:trPr>
        <w:tc>
          <w:tcPr>
            <w:tcW w:w="3588" w:type="dxa"/>
          </w:tcPr>
          <w:p w14:paraId="17336D78" w14:textId="77777777" w:rsidR="00AE3E7B" w:rsidRDefault="00AE3E7B" w:rsidP="00AE3E7B">
            <w:pPr>
              <w:rPr>
                <w:rFonts w:ascii="Verdana" w:hAnsi="Verdana"/>
                <w:b/>
                <w:bCs/>
                <w:sz w:val="18"/>
                <w:szCs w:val="18"/>
              </w:rPr>
            </w:pPr>
            <w:r>
              <w:rPr>
                <w:rFonts w:ascii="Verdana" w:hAnsi="Verdana"/>
                <w:b/>
                <w:bCs/>
                <w:sz w:val="18"/>
                <w:szCs w:val="18"/>
              </w:rPr>
              <w:t>Federal Entities/Agencies</w:t>
            </w:r>
          </w:p>
        </w:tc>
        <w:tc>
          <w:tcPr>
            <w:tcW w:w="1800" w:type="dxa"/>
          </w:tcPr>
          <w:p w14:paraId="2AFB4693" w14:textId="574946A3" w:rsidR="00AE3E7B" w:rsidRPr="003410D4" w:rsidRDefault="00AE3E7B" w:rsidP="00AE3E7B">
            <w:pPr>
              <w:rPr>
                <w:rFonts w:ascii="Verdana" w:hAnsi="Verdana"/>
                <w:b/>
                <w:bCs/>
                <w:color w:val="C00000"/>
                <w:sz w:val="18"/>
                <w:szCs w:val="18"/>
              </w:rPr>
            </w:pPr>
            <w:r w:rsidRPr="003410D4">
              <w:rPr>
                <w:color w:val="C00000"/>
              </w:rPr>
              <w:t>No</w:t>
            </w:r>
          </w:p>
        </w:tc>
        <w:tc>
          <w:tcPr>
            <w:tcW w:w="1800" w:type="dxa"/>
          </w:tcPr>
          <w:p w14:paraId="04CF2ECD" w14:textId="3127ADDD"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1B432732" w14:textId="5A45B82C" w:rsidR="00AE3E7B" w:rsidRPr="003410D4" w:rsidRDefault="00AE3E7B" w:rsidP="00AE3E7B">
            <w:pPr>
              <w:rPr>
                <w:rFonts w:ascii="Verdana" w:hAnsi="Verdana"/>
                <w:b/>
                <w:bCs/>
                <w:color w:val="C00000"/>
                <w:sz w:val="18"/>
                <w:szCs w:val="18"/>
              </w:rPr>
            </w:pPr>
            <w:r w:rsidRPr="003410D4">
              <w:rPr>
                <w:color w:val="C00000"/>
              </w:rPr>
              <w:t>No</w:t>
            </w:r>
          </w:p>
        </w:tc>
      </w:tr>
      <w:tr w:rsidR="00AE3E7B" w14:paraId="532EA3FD" w14:textId="77777777" w:rsidTr="00FA1D47">
        <w:trPr>
          <w:cantSplit/>
          <w:jc w:val="center"/>
        </w:trPr>
        <w:tc>
          <w:tcPr>
            <w:tcW w:w="3588" w:type="dxa"/>
          </w:tcPr>
          <w:p w14:paraId="08289004" w14:textId="77777777" w:rsidR="00AE3E7B" w:rsidRDefault="00AE3E7B" w:rsidP="00AE3E7B">
            <w:pPr>
              <w:rPr>
                <w:rFonts w:ascii="Verdana" w:hAnsi="Verdana"/>
                <w:b/>
                <w:bCs/>
                <w:sz w:val="18"/>
                <w:szCs w:val="18"/>
              </w:rPr>
            </w:pPr>
            <w:r>
              <w:rPr>
                <w:rFonts w:ascii="Verdana" w:hAnsi="Verdana"/>
                <w:b/>
                <w:bCs/>
                <w:sz w:val="18"/>
                <w:szCs w:val="18"/>
              </w:rPr>
              <w:t>State Entities/Agencies</w:t>
            </w:r>
          </w:p>
        </w:tc>
        <w:tc>
          <w:tcPr>
            <w:tcW w:w="1800" w:type="dxa"/>
          </w:tcPr>
          <w:p w14:paraId="1729AB9E" w14:textId="3FB7555D" w:rsidR="00AE3E7B" w:rsidRPr="003410D4" w:rsidRDefault="00AE3E7B" w:rsidP="00AE3E7B">
            <w:pPr>
              <w:rPr>
                <w:rFonts w:ascii="Verdana" w:hAnsi="Verdana"/>
                <w:b/>
                <w:bCs/>
                <w:color w:val="C00000"/>
                <w:sz w:val="18"/>
                <w:szCs w:val="18"/>
              </w:rPr>
            </w:pPr>
            <w:r w:rsidRPr="003410D4">
              <w:rPr>
                <w:color w:val="C00000"/>
              </w:rPr>
              <w:t>Yes</w:t>
            </w:r>
          </w:p>
        </w:tc>
        <w:tc>
          <w:tcPr>
            <w:tcW w:w="1800" w:type="dxa"/>
          </w:tcPr>
          <w:p w14:paraId="34A98EC9" w14:textId="7752A168"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67D78C4F" w14:textId="3806FDB4" w:rsidR="00AE3E7B" w:rsidRPr="003410D4" w:rsidRDefault="00AE3E7B" w:rsidP="00AE3E7B">
            <w:pPr>
              <w:rPr>
                <w:rFonts w:ascii="Verdana" w:hAnsi="Verdana"/>
                <w:b/>
                <w:bCs/>
                <w:color w:val="C00000"/>
                <w:sz w:val="18"/>
                <w:szCs w:val="18"/>
              </w:rPr>
            </w:pPr>
            <w:r w:rsidRPr="003410D4">
              <w:rPr>
                <w:color w:val="C00000"/>
              </w:rPr>
              <w:t>Yes</w:t>
            </w:r>
          </w:p>
        </w:tc>
      </w:tr>
      <w:tr w:rsidR="00AE3E7B" w14:paraId="237D367B" w14:textId="77777777" w:rsidTr="00FA1D47">
        <w:trPr>
          <w:cantSplit/>
          <w:jc w:val="center"/>
        </w:trPr>
        <w:tc>
          <w:tcPr>
            <w:tcW w:w="3588" w:type="dxa"/>
          </w:tcPr>
          <w:p w14:paraId="3F561353" w14:textId="77777777" w:rsidR="00AE3E7B" w:rsidRDefault="00AE3E7B" w:rsidP="00AE3E7B">
            <w:pPr>
              <w:rPr>
                <w:rFonts w:ascii="Verdana" w:hAnsi="Verdana"/>
                <w:b/>
                <w:bCs/>
                <w:sz w:val="18"/>
                <w:szCs w:val="18"/>
              </w:rPr>
            </w:pPr>
            <w:r>
              <w:rPr>
                <w:rFonts w:ascii="Verdana" w:hAnsi="Verdana"/>
                <w:b/>
                <w:bCs/>
                <w:sz w:val="18"/>
                <w:szCs w:val="18"/>
              </w:rPr>
              <w:t>Local/Community Entities</w:t>
            </w:r>
          </w:p>
        </w:tc>
        <w:tc>
          <w:tcPr>
            <w:tcW w:w="1800" w:type="dxa"/>
          </w:tcPr>
          <w:p w14:paraId="64303F00" w14:textId="7F3FC405" w:rsidR="00AE3E7B" w:rsidRPr="003410D4" w:rsidRDefault="00AE3E7B" w:rsidP="00AE3E7B">
            <w:pPr>
              <w:rPr>
                <w:rFonts w:ascii="Verdana" w:hAnsi="Verdana"/>
                <w:b/>
                <w:bCs/>
                <w:color w:val="C00000"/>
                <w:sz w:val="18"/>
                <w:szCs w:val="18"/>
              </w:rPr>
            </w:pPr>
            <w:r w:rsidRPr="003410D4">
              <w:rPr>
                <w:color w:val="C00000"/>
              </w:rPr>
              <w:t>Yes</w:t>
            </w:r>
          </w:p>
        </w:tc>
        <w:tc>
          <w:tcPr>
            <w:tcW w:w="1800" w:type="dxa"/>
          </w:tcPr>
          <w:p w14:paraId="29EDD9C3" w14:textId="4C4FE7A8"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24C7E3DC" w14:textId="3076EAFA" w:rsidR="00AE3E7B" w:rsidRPr="003410D4" w:rsidRDefault="00AE3E7B" w:rsidP="00AE3E7B">
            <w:pPr>
              <w:rPr>
                <w:rFonts w:ascii="Verdana" w:hAnsi="Verdana"/>
                <w:b/>
                <w:bCs/>
                <w:color w:val="C00000"/>
                <w:sz w:val="18"/>
                <w:szCs w:val="18"/>
              </w:rPr>
            </w:pPr>
            <w:r w:rsidRPr="003410D4">
              <w:rPr>
                <w:color w:val="C00000"/>
              </w:rPr>
              <w:t>No</w:t>
            </w:r>
          </w:p>
        </w:tc>
      </w:tr>
      <w:tr w:rsidR="00AE3E7B" w14:paraId="2FD9C05D" w14:textId="77777777" w:rsidTr="00FA1D47">
        <w:trPr>
          <w:cantSplit/>
          <w:jc w:val="center"/>
        </w:trPr>
        <w:tc>
          <w:tcPr>
            <w:tcW w:w="3588" w:type="dxa"/>
          </w:tcPr>
          <w:p w14:paraId="159FD212" w14:textId="77777777" w:rsidR="00AE3E7B" w:rsidRDefault="00AE3E7B" w:rsidP="00AE3E7B">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5D215595" w:rsidR="00AE3E7B" w:rsidRPr="003410D4" w:rsidRDefault="00AE3E7B" w:rsidP="00AE3E7B">
            <w:pPr>
              <w:rPr>
                <w:rFonts w:ascii="Verdana" w:hAnsi="Verdana"/>
                <w:b/>
                <w:bCs/>
                <w:color w:val="C00000"/>
                <w:sz w:val="18"/>
                <w:szCs w:val="18"/>
              </w:rPr>
            </w:pPr>
            <w:r w:rsidRPr="003410D4">
              <w:rPr>
                <w:color w:val="C00000"/>
              </w:rPr>
              <w:t>No</w:t>
            </w:r>
          </w:p>
        </w:tc>
        <w:tc>
          <w:tcPr>
            <w:tcW w:w="1800" w:type="dxa"/>
          </w:tcPr>
          <w:p w14:paraId="60748DEF" w14:textId="62DD0A05"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7275E4DC" w14:textId="54D65A4D" w:rsidR="00AE3E7B" w:rsidRPr="003410D4" w:rsidRDefault="00AE3E7B" w:rsidP="00AE3E7B">
            <w:pPr>
              <w:rPr>
                <w:rFonts w:ascii="Verdana" w:hAnsi="Verdana"/>
                <w:b/>
                <w:bCs/>
                <w:color w:val="C00000"/>
                <w:sz w:val="18"/>
                <w:szCs w:val="18"/>
              </w:rPr>
            </w:pPr>
            <w:r w:rsidRPr="003410D4">
              <w:rPr>
                <w:color w:val="C00000"/>
              </w:rPr>
              <w:t>No</w:t>
            </w:r>
          </w:p>
        </w:tc>
      </w:tr>
      <w:tr w:rsidR="00AE3E7B" w14:paraId="2032F4EF" w14:textId="77777777" w:rsidTr="00FA1D47">
        <w:trPr>
          <w:cantSplit/>
          <w:jc w:val="center"/>
        </w:trPr>
        <w:tc>
          <w:tcPr>
            <w:tcW w:w="3588" w:type="dxa"/>
          </w:tcPr>
          <w:p w14:paraId="4FB56DC0" w14:textId="77777777" w:rsidR="00AE3E7B" w:rsidRDefault="00AE3E7B" w:rsidP="00AE3E7B">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3E5318CF" w:rsidR="00AE3E7B" w:rsidRPr="003410D4" w:rsidRDefault="00AE3E7B" w:rsidP="00AE3E7B">
            <w:pPr>
              <w:rPr>
                <w:rFonts w:ascii="Verdana" w:hAnsi="Verdana"/>
                <w:b/>
                <w:bCs/>
                <w:color w:val="C00000"/>
                <w:sz w:val="18"/>
                <w:szCs w:val="18"/>
              </w:rPr>
            </w:pPr>
            <w:r w:rsidRPr="003410D4">
              <w:rPr>
                <w:color w:val="C00000"/>
              </w:rPr>
              <w:t>No</w:t>
            </w:r>
          </w:p>
        </w:tc>
        <w:tc>
          <w:tcPr>
            <w:tcW w:w="1800" w:type="dxa"/>
          </w:tcPr>
          <w:p w14:paraId="0206DC2D" w14:textId="14EB9910" w:rsidR="00AE3E7B" w:rsidRPr="003410D4" w:rsidRDefault="00AE3E7B" w:rsidP="00AE3E7B">
            <w:pPr>
              <w:rPr>
                <w:rFonts w:ascii="Verdana" w:hAnsi="Verdana"/>
                <w:b/>
                <w:bCs/>
                <w:color w:val="C00000"/>
                <w:sz w:val="18"/>
                <w:szCs w:val="18"/>
              </w:rPr>
            </w:pPr>
            <w:r w:rsidRPr="003410D4">
              <w:rPr>
                <w:color w:val="C00000"/>
              </w:rPr>
              <w:t>No</w:t>
            </w:r>
          </w:p>
        </w:tc>
        <w:tc>
          <w:tcPr>
            <w:tcW w:w="1710" w:type="dxa"/>
          </w:tcPr>
          <w:p w14:paraId="5C39605F" w14:textId="2D5BC8D0" w:rsidR="00AE3E7B" w:rsidRPr="003410D4" w:rsidRDefault="00AE3E7B" w:rsidP="00AE3E7B">
            <w:pPr>
              <w:rPr>
                <w:rFonts w:ascii="Verdana" w:hAnsi="Verdana"/>
                <w:b/>
                <w:bCs/>
                <w:color w:val="C00000"/>
                <w:sz w:val="18"/>
                <w:szCs w:val="18"/>
              </w:rPr>
            </w:pPr>
            <w:r w:rsidRPr="003410D4">
              <w:rPr>
                <w:color w:val="C00000"/>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22087B14"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3A66603E" w14:textId="3C6B691A" w:rsidR="00B5333D" w:rsidRPr="003410D4" w:rsidRDefault="00B5333D" w:rsidP="00DD5EF9">
      <w:pPr>
        <w:ind w:left="360"/>
        <w:rPr>
          <w:color w:val="C00000"/>
        </w:rPr>
      </w:pPr>
      <w:r w:rsidRPr="003410D4">
        <w:rPr>
          <w:rFonts w:ascii="Verdana" w:eastAsia="Calibri" w:hAnsi="Verdana"/>
          <w:color w:val="C00000"/>
          <w:szCs w:val="22"/>
        </w:rPr>
        <w:t xml:space="preserve">Demonstrations enable participants to compare and contrast the features and benefits of devices so they can make an informed decision as to what would best meet their needs. IATP’s AT Demonstration Center is centrally located in the state in </w:t>
      </w:r>
      <w:r w:rsidR="005B5041" w:rsidRPr="003410D4">
        <w:rPr>
          <w:rFonts w:ascii="Verdana" w:eastAsia="Calibri" w:hAnsi="Verdana"/>
          <w:color w:val="C00000"/>
          <w:szCs w:val="22"/>
        </w:rPr>
        <w:t>Illinois</w:t>
      </w:r>
      <w:r w:rsidRPr="003410D4">
        <w:rPr>
          <w:rFonts w:ascii="Verdana" w:eastAsia="Calibri" w:hAnsi="Verdana"/>
          <w:color w:val="C00000"/>
          <w:szCs w:val="22"/>
        </w:rPr>
        <w:t xml:space="preserve"> and includes a comprehensive </w:t>
      </w:r>
      <w:r w:rsidRPr="003410D4">
        <w:rPr>
          <w:rFonts w:ascii="Verdana" w:eastAsia="Calibri" w:hAnsi="Verdana"/>
          <w:color w:val="C00000"/>
          <w:szCs w:val="22"/>
        </w:rPr>
        <w:lastRenderedPageBreak/>
        <w:t xml:space="preserve">display and inventory of assistive technology devices. The Center has nine accessible rooms; four are organized by environment and include a bedroom, bathroom, kitchen, and office. The other five rooms are organized by functional use and include vision, hearing, daily living, sensory, and combined communication and adapted toys. For those who cannot visit the Center, the program works with the consumer to make arrangements to meet at a public meeting place or at a Center for Independent Living in their area. The inventory purchasing decisions are based on identified program needs, input from the advisory council and consumers, and available financial resources. </w:t>
      </w:r>
      <w:r w:rsidR="00B70140" w:rsidRPr="003410D4">
        <w:rPr>
          <w:rFonts w:ascii="Verdana" w:eastAsia="Calibri" w:hAnsi="Verdana"/>
          <w:color w:val="C00000"/>
          <w:szCs w:val="22"/>
        </w:rPr>
        <w:t xml:space="preserve">If a requested item is not available, the program will contact the vendor and try to borrow the device. The program will also inform the consumer of comparable devices that may be available for demonstration. New devices that are not currently in the available inventory but are a good choice for the program are added to a program wish list to be considered when funds become available. </w:t>
      </w:r>
      <w:r w:rsidRPr="003410D4">
        <w:rPr>
          <w:rFonts w:ascii="Verdana" w:eastAsia="Calibri" w:hAnsi="Verdana"/>
          <w:color w:val="C00000"/>
          <w:szCs w:val="22"/>
        </w:rPr>
        <w:t xml:space="preserve"> In some instances, a device may be cost prohibitive or not a good fit for the program demonstration center (i.e. an adapted vehicle or complex mobility device). In this case, the program will assist the consumer by providing information on other options where they might possibly be able to see and try the requested device. There are no fees associated with device demonstration services. In addition to the IATP demonstration center options, some agency partners </w:t>
      </w:r>
      <w:r w:rsidR="006B369C" w:rsidRPr="003410D4">
        <w:rPr>
          <w:rFonts w:ascii="Verdana" w:eastAsia="Calibri" w:hAnsi="Verdana"/>
          <w:color w:val="C00000"/>
          <w:szCs w:val="22"/>
        </w:rPr>
        <w:t>borrow demonstration</w:t>
      </w:r>
      <w:r w:rsidRPr="003410D4">
        <w:rPr>
          <w:rFonts w:ascii="Verdana" w:eastAsia="Calibri" w:hAnsi="Verdana"/>
          <w:color w:val="C00000"/>
          <w:szCs w:val="22"/>
        </w:rPr>
        <w:t xml:space="preserve"> kits that are limited in scope (i.e. aging services and items for daily living</w:t>
      </w:r>
      <w:r w:rsidR="003D18D3" w:rsidRPr="003410D4">
        <w:rPr>
          <w:rFonts w:ascii="Verdana" w:eastAsia="Calibri" w:hAnsi="Verdana"/>
          <w:color w:val="C00000"/>
          <w:szCs w:val="22"/>
        </w:rPr>
        <w:t xml:space="preserve"> or AT for Early Intervention</w:t>
      </w:r>
      <w:r w:rsidRPr="003410D4">
        <w:rPr>
          <w:rFonts w:ascii="Verdana" w:eastAsia="Calibri" w:hAnsi="Verdana"/>
          <w:color w:val="C00000"/>
          <w:szCs w:val="22"/>
        </w:rPr>
        <w:t>). The intent of the kits is to assist agency partners in helping their consumers become aware of possible AT solutions that might meet their needs. When more comprehensive AT services are needed, the agency partner refers their consumer to IATP.</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AFC605D" w14:textId="12F3F9B3" w:rsidR="006970F7"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w:t>
      </w:r>
      <w:r w:rsidR="006970F7">
        <w:t xml:space="preserve"> </w:t>
      </w:r>
      <w:hyperlink r:id="rId15" w:history="1">
        <w:r w:rsidR="006970F7" w:rsidRPr="006970F7">
          <w:rPr>
            <w:rStyle w:val="Hyperlink"/>
            <w:sz w:val="24"/>
          </w:rPr>
          <w:t>https://iltech.org/repository/demonstrationcenter</w:t>
        </w:r>
      </w:hyperlink>
    </w:p>
    <w:p w14:paraId="1DD03061" w14:textId="5E5C6E32" w:rsidR="00AB4C76" w:rsidRDefault="00D813AC" w:rsidP="00D813AC">
      <w:pPr>
        <w:ind w:left="480"/>
      </w:pPr>
      <w:r>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6B271A" w14:paraId="613F1335" w14:textId="77777777" w:rsidTr="00FA1D47">
        <w:trPr>
          <w:cantSplit/>
          <w:jc w:val="center"/>
        </w:trPr>
        <w:tc>
          <w:tcPr>
            <w:tcW w:w="3588" w:type="dxa"/>
          </w:tcPr>
          <w:p w14:paraId="233FE4AA" w14:textId="77777777" w:rsidR="006B271A" w:rsidRDefault="006B271A" w:rsidP="006B271A">
            <w:pPr>
              <w:rPr>
                <w:rFonts w:ascii="Verdana" w:hAnsi="Verdana"/>
                <w:b/>
                <w:bCs/>
                <w:sz w:val="18"/>
                <w:szCs w:val="18"/>
              </w:rPr>
            </w:pPr>
            <w:r>
              <w:rPr>
                <w:rFonts w:ascii="Verdana" w:hAnsi="Verdana"/>
                <w:b/>
                <w:bCs/>
                <w:sz w:val="18"/>
                <w:szCs w:val="18"/>
              </w:rPr>
              <w:t>Banks/financial institution</w:t>
            </w:r>
          </w:p>
        </w:tc>
        <w:tc>
          <w:tcPr>
            <w:tcW w:w="1800" w:type="dxa"/>
          </w:tcPr>
          <w:p w14:paraId="653407AD" w14:textId="7D26203E" w:rsidR="006B271A" w:rsidRPr="003410D4" w:rsidRDefault="006B271A" w:rsidP="006B271A">
            <w:pPr>
              <w:rPr>
                <w:rFonts w:ascii="Verdana" w:hAnsi="Verdana"/>
                <w:b/>
                <w:bCs/>
                <w:color w:val="C00000"/>
                <w:sz w:val="18"/>
                <w:szCs w:val="18"/>
              </w:rPr>
            </w:pPr>
            <w:r w:rsidRPr="003410D4">
              <w:rPr>
                <w:bCs/>
                <w:color w:val="C00000"/>
              </w:rPr>
              <w:t>No</w:t>
            </w:r>
          </w:p>
        </w:tc>
        <w:tc>
          <w:tcPr>
            <w:tcW w:w="1800" w:type="dxa"/>
          </w:tcPr>
          <w:p w14:paraId="18176159" w14:textId="3AAFE542"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53FE6394" w14:textId="08FADCD6" w:rsidR="006B271A" w:rsidRPr="003410D4" w:rsidRDefault="006B271A" w:rsidP="006B271A">
            <w:pPr>
              <w:rPr>
                <w:rFonts w:ascii="Verdana" w:hAnsi="Verdana"/>
                <w:b/>
                <w:bCs/>
                <w:color w:val="C00000"/>
                <w:sz w:val="18"/>
                <w:szCs w:val="18"/>
              </w:rPr>
            </w:pPr>
            <w:r w:rsidRPr="003410D4">
              <w:rPr>
                <w:bCs/>
                <w:color w:val="C00000"/>
              </w:rPr>
              <w:t>No</w:t>
            </w:r>
          </w:p>
        </w:tc>
      </w:tr>
      <w:tr w:rsidR="006B271A" w14:paraId="55DB5DC5" w14:textId="77777777" w:rsidTr="00FA1D47">
        <w:trPr>
          <w:cantSplit/>
          <w:jc w:val="center"/>
        </w:trPr>
        <w:tc>
          <w:tcPr>
            <w:tcW w:w="3588" w:type="dxa"/>
          </w:tcPr>
          <w:p w14:paraId="4BD0CE6A" w14:textId="77777777" w:rsidR="006B271A" w:rsidRDefault="006B271A" w:rsidP="006B271A">
            <w:pPr>
              <w:rPr>
                <w:rFonts w:ascii="Verdana" w:hAnsi="Verdana"/>
                <w:b/>
                <w:bCs/>
                <w:sz w:val="18"/>
                <w:szCs w:val="18"/>
              </w:rPr>
            </w:pPr>
            <w:r>
              <w:rPr>
                <w:rFonts w:ascii="Verdana" w:hAnsi="Verdana"/>
                <w:b/>
                <w:bCs/>
                <w:sz w:val="18"/>
                <w:szCs w:val="18"/>
              </w:rPr>
              <w:t>Independent Living Center</w:t>
            </w:r>
          </w:p>
        </w:tc>
        <w:tc>
          <w:tcPr>
            <w:tcW w:w="1800" w:type="dxa"/>
          </w:tcPr>
          <w:p w14:paraId="248BA382" w14:textId="1AF6B8A3" w:rsidR="006B271A" w:rsidRPr="003410D4" w:rsidRDefault="006B271A" w:rsidP="006B271A">
            <w:pPr>
              <w:rPr>
                <w:rFonts w:ascii="Verdana" w:hAnsi="Verdana"/>
                <w:b/>
                <w:bCs/>
                <w:color w:val="C00000"/>
                <w:sz w:val="18"/>
                <w:szCs w:val="18"/>
              </w:rPr>
            </w:pPr>
            <w:r w:rsidRPr="003410D4">
              <w:rPr>
                <w:bCs/>
                <w:color w:val="C00000"/>
              </w:rPr>
              <w:t>Yes</w:t>
            </w:r>
          </w:p>
        </w:tc>
        <w:tc>
          <w:tcPr>
            <w:tcW w:w="1800" w:type="dxa"/>
          </w:tcPr>
          <w:p w14:paraId="1C0C7464" w14:textId="06161637"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24D9E2B7" w14:textId="185EFD05" w:rsidR="006B271A" w:rsidRPr="003410D4" w:rsidRDefault="006B271A" w:rsidP="006B271A">
            <w:pPr>
              <w:rPr>
                <w:rFonts w:ascii="Verdana" w:hAnsi="Verdana"/>
                <w:b/>
                <w:bCs/>
                <w:color w:val="C00000"/>
                <w:sz w:val="18"/>
                <w:szCs w:val="18"/>
              </w:rPr>
            </w:pPr>
            <w:r w:rsidRPr="003410D4">
              <w:rPr>
                <w:bCs/>
                <w:color w:val="C00000"/>
              </w:rPr>
              <w:t>No</w:t>
            </w:r>
          </w:p>
        </w:tc>
      </w:tr>
      <w:tr w:rsidR="006B271A" w14:paraId="2057761A" w14:textId="77777777" w:rsidTr="00FA1D47">
        <w:trPr>
          <w:cantSplit/>
          <w:jc w:val="center"/>
        </w:trPr>
        <w:tc>
          <w:tcPr>
            <w:tcW w:w="3588" w:type="dxa"/>
          </w:tcPr>
          <w:p w14:paraId="5BA93FDB" w14:textId="77777777" w:rsidR="006B271A" w:rsidRDefault="006B271A" w:rsidP="006B271A">
            <w:pPr>
              <w:rPr>
                <w:rFonts w:ascii="Verdana" w:hAnsi="Verdana"/>
                <w:b/>
                <w:bCs/>
                <w:sz w:val="18"/>
                <w:szCs w:val="18"/>
              </w:rPr>
            </w:pPr>
            <w:r>
              <w:rPr>
                <w:rFonts w:ascii="Verdana" w:hAnsi="Verdana"/>
                <w:b/>
                <w:bCs/>
                <w:sz w:val="18"/>
                <w:szCs w:val="18"/>
              </w:rPr>
              <w:t>Easter Seals</w:t>
            </w:r>
          </w:p>
        </w:tc>
        <w:tc>
          <w:tcPr>
            <w:tcW w:w="1800" w:type="dxa"/>
          </w:tcPr>
          <w:p w14:paraId="0703A6FA" w14:textId="0F1D75C5" w:rsidR="006B271A" w:rsidRPr="003410D4" w:rsidRDefault="006B271A" w:rsidP="006B271A">
            <w:pPr>
              <w:rPr>
                <w:rFonts w:ascii="Verdana" w:hAnsi="Verdana"/>
                <w:b/>
                <w:bCs/>
                <w:color w:val="C00000"/>
                <w:sz w:val="18"/>
                <w:szCs w:val="18"/>
              </w:rPr>
            </w:pPr>
            <w:r w:rsidRPr="003410D4">
              <w:rPr>
                <w:bCs/>
                <w:color w:val="C00000"/>
              </w:rPr>
              <w:t>No</w:t>
            </w:r>
          </w:p>
        </w:tc>
        <w:tc>
          <w:tcPr>
            <w:tcW w:w="1800" w:type="dxa"/>
          </w:tcPr>
          <w:p w14:paraId="3229864F" w14:textId="783BCEF2"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7E125518" w14:textId="297F0596" w:rsidR="006B271A" w:rsidRPr="003410D4" w:rsidRDefault="006B271A" w:rsidP="006B271A">
            <w:pPr>
              <w:rPr>
                <w:rFonts w:ascii="Verdana" w:hAnsi="Verdana"/>
                <w:b/>
                <w:bCs/>
                <w:color w:val="C00000"/>
                <w:sz w:val="18"/>
                <w:szCs w:val="18"/>
              </w:rPr>
            </w:pPr>
            <w:r w:rsidRPr="003410D4">
              <w:rPr>
                <w:bCs/>
                <w:color w:val="C00000"/>
              </w:rPr>
              <w:t>No</w:t>
            </w:r>
          </w:p>
        </w:tc>
      </w:tr>
      <w:tr w:rsidR="006B271A" w14:paraId="69E9D042" w14:textId="77777777" w:rsidTr="00FA1D47">
        <w:trPr>
          <w:cantSplit/>
          <w:jc w:val="center"/>
        </w:trPr>
        <w:tc>
          <w:tcPr>
            <w:tcW w:w="3588" w:type="dxa"/>
          </w:tcPr>
          <w:p w14:paraId="565A8B00" w14:textId="77777777" w:rsidR="006B271A" w:rsidRDefault="006B271A" w:rsidP="006B271A">
            <w:pPr>
              <w:rPr>
                <w:rFonts w:ascii="Verdana" w:hAnsi="Verdana"/>
                <w:b/>
                <w:bCs/>
                <w:sz w:val="18"/>
                <w:szCs w:val="18"/>
              </w:rPr>
            </w:pPr>
            <w:r>
              <w:rPr>
                <w:rFonts w:ascii="Verdana" w:hAnsi="Verdana"/>
                <w:b/>
                <w:bCs/>
                <w:sz w:val="18"/>
                <w:szCs w:val="18"/>
              </w:rPr>
              <w:t>Disability/AT Organizations</w:t>
            </w:r>
          </w:p>
        </w:tc>
        <w:tc>
          <w:tcPr>
            <w:tcW w:w="1800" w:type="dxa"/>
          </w:tcPr>
          <w:p w14:paraId="6A936ABF" w14:textId="09062616" w:rsidR="006B271A" w:rsidRPr="003410D4" w:rsidRDefault="006B271A" w:rsidP="006B271A">
            <w:pPr>
              <w:rPr>
                <w:rFonts w:ascii="Verdana" w:hAnsi="Verdana"/>
                <w:b/>
                <w:bCs/>
                <w:color w:val="C00000"/>
                <w:sz w:val="18"/>
                <w:szCs w:val="18"/>
              </w:rPr>
            </w:pPr>
            <w:r w:rsidRPr="003410D4">
              <w:rPr>
                <w:bCs/>
                <w:color w:val="C00000"/>
              </w:rPr>
              <w:t>Yes</w:t>
            </w:r>
          </w:p>
        </w:tc>
        <w:tc>
          <w:tcPr>
            <w:tcW w:w="1800" w:type="dxa"/>
          </w:tcPr>
          <w:p w14:paraId="347302DF" w14:textId="4BEFBE42"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3B41E48D" w14:textId="4762C085" w:rsidR="006B271A" w:rsidRPr="003410D4" w:rsidRDefault="006B271A" w:rsidP="006B271A">
            <w:pPr>
              <w:rPr>
                <w:rFonts w:ascii="Verdana" w:hAnsi="Verdana"/>
                <w:b/>
                <w:bCs/>
                <w:color w:val="C00000"/>
                <w:sz w:val="18"/>
                <w:szCs w:val="18"/>
              </w:rPr>
            </w:pPr>
            <w:r w:rsidRPr="003410D4">
              <w:rPr>
                <w:bCs/>
                <w:color w:val="C00000"/>
              </w:rPr>
              <w:t>No</w:t>
            </w:r>
          </w:p>
        </w:tc>
      </w:tr>
      <w:tr w:rsidR="006B271A" w14:paraId="72249551" w14:textId="77777777" w:rsidTr="00FA1D47">
        <w:trPr>
          <w:cantSplit/>
          <w:jc w:val="center"/>
        </w:trPr>
        <w:tc>
          <w:tcPr>
            <w:tcW w:w="3588" w:type="dxa"/>
          </w:tcPr>
          <w:p w14:paraId="49E7686A" w14:textId="77777777" w:rsidR="006B271A" w:rsidRDefault="006B271A" w:rsidP="006B271A">
            <w:pPr>
              <w:rPr>
                <w:rFonts w:ascii="Verdana" w:hAnsi="Verdana"/>
                <w:b/>
                <w:bCs/>
                <w:sz w:val="18"/>
                <w:szCs w:val="18"/>
              </w:rPr>
            </w:pPr>
            <w:r>
              <w:rPr>
                <w:rFonts w:ascii="Verdana" w:hAnsi="Verdana"/>
                <w:b/>
                <w:bCs/>
                <w:sz w:val="18"/>
                <w:szCs w:val="18"/>
              </w:rPr>
              <w:t>Federal Entities/Agencies</w:t>
            </w:r>
          </w:p>
        </w:tc>
        <w:tc>
          <w:tcPr>
            <w:tcW w:w="1800" w:type="dxa"/>
          </w:tcPr>
          <w:p w14:paraId="4D9D8EB0" w14:textId="3280804A" w:rsidR="006B271A" w:rsidRPr="003410D4" w:rsidRDefault="006B271A" w:rsidP="006B271A">
            <w:pPr>
              <w:rPr>
                <w:rFonts w:ascii="Verdana" w:hAnsi="Verdana"/>
                <w:b/>
                <w:bCs/>
                <w:color w:val="C00000"/>
                <w:sz w:val="18"/>
                <w:szCs w:val="18"/>
              </w:rPr>
            </w:pPr>
            <w:r w:rsidRPr="003410D4">
              <w:rPr>
                <w:bCs/>
                <w:color w:val="C00000"/>
              </w:rPr>
              <w:t>No</w:t>
            </w:r>
          </w:p>
        </w:tc>
        <w:tc>
          <w:tcPr>
            <w:tcW w:w="1800" w:type="dxa"/>
          </w:tcPr>
          <w:p w14:paraId="3077CA28" w14:textId="06C665C9"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7E9340A9" w14:textId="043B8DC4" w:rsidR="006B271A" w:rsidRPr="003410D4" w:rsidRDefault="006B271A" w:rsidP="006B271A">
            <w:pPr>
              <w:rPr>
                <w:rFonts w:ascii="Verdana" w:hAnsi="Verdana"/>
                <w:b/>
                <w:bCs/>
                <w:color w:val="C00000"/>
                <w:sz w:val="18"/>
                <w:szCs w:val="18"/>
              </w:rPr>
            </w:pPr>
            <w:r w:rsidRPr="003410D4">
              <w:rPr>
                <w:bCs/>
                <w:color w:val="C00000"/>
              </w:rPr>
              <w:t>No</w:t>
            </w:r>
          </w:p>
        </w:tc>
      </w:tr>
      <w:tr w:rsidR="006B271A" w14:paraId="2413A386" w14:textId="77777777" w:rsidTr="00FA1D47">
        <w:trPr>
          <w:cantSplit/>
          <w:jc w:val="center"/>
        </w:trPr>
        <w:tc>
          <w:tcPr>
            <w:tcW w:w="3588" w:type="dxa"/>
          </w:tcPr>
          <w:p w14:paraId="0081436F" w14:textId="77777777" w:rsidR="006B271A" w:rsidRDefault="006B271A" w:rsidP="006B271A">
            <w:pPr>
              <w:rPr>
                <w:rFonts w:ascii="Verdana" w:hAnsi="Verdana"/>
                <w:b/>
                <w:bCs/>
                <w:sz w:val="18"/>
                <w:szCs w:val="18"/>
              </w:rPr>
            </w:pPr>
            <w:r>
              <w:rPr>
                <w:rFonts w:ascii="Verdana" w:hAnsi="Verdana"/>
                <w:b/>
                <w:bCs/>
                <w:sz w:val="18"/>
                <w:szCs w:val="18"/>
              </w:rPr>
              <w:t>State Entities/Agencies</w:t>
            </w:r>
          </w:p>
        </w:tc>
        <w:tc>
          <w:tcPr>
            <w:tcW w:w="1800" w:type="dxa"/>
          </w:tcPr>
          <w:p w14:paraId="7A04A84D" w14:textId="7BBA3F16" w:rsidR="006B271A" w:rsidRPr="003410D4" w:rsidRDefault="006B271A" w:rsidP="006B271A">
            <w:pPr>
              <w:rPr>
                <w:rFonts w:ascii="Verdana" w:hAnsi="Verdana"/>
                <w:b/>
                <w:bCs/>
                <w:color w:val="C00000"/>
                <w:sz w:val="18"/>
                <w:szCs w:val="18"/>
              </w:rPr>
            </w:pPr>
            <w:r w:rsidRPr="003410D4">
              <w:rPr>
                <w:bCs/>
                <w:color w:val="C00000"/>
              </w:rPr>
              <w:t>Yes</w:t>
            </w:r>
          </w:p>
        </w:tc>
        <w:tc>
          <w:tcPr>
            <w:tcW w:w="1800" w:type="dxa"/>
          </w:tcPr>
          <w:p w14:paraId="1FB98DE8" w14:textId="3313399C"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2C85CCEE" w14:textId="0395F103" w:rsidR="006B271A" w:rsidRPr="003410D4" w:rsidRDefault="006B271A" w:rsidP="006B271A">
            <w:pPr>
              <w:rPr>
                <w:rFonts w:ascii="Verdana" w:hAnsi="Verdana"/>
                <w:b/>
                <w:bCs/>
                <w:color w:val="C00000"/>
                <w:sz w:val="18"/>
                <w:szCs w:val="18"/>
              </w:rPr>
            </w:pPr>
            <w:r w:rsidRPr="003410D4">
              <w:rPr>
                <w:bCs/>
                <w:color w:val="C00000"/>
              </w:rPr>
              <w:t>No</w:t>
            </w:r>
          </w:p>
        </w:tc>
      </w:tr>
      <w:tr w:rsidR="006B271A" w14:paraId="57C32544" w14:textId="77777777" w:rsidTr="00FA1D47">
        <w:trPr>
          <w:cantSplit/>
          <w:jc w:val="center"/>
        </w:trPr>
        <w:tc>
          <w:tcPr>
            <w:tcW w:w="3588" w:type="dxa"/>
          </w:tcPr>
          <w:p w14:paraId="20751616" w14:textId="77777777" w:rsidR="006B271A" w:rsidRDefault="006B271A" w:rsidP="006B271A">
            <w:pPr>
              <w:rPr>
                <w:rFonts w:ascii="Verdana" w:hAnsi="Verdana"/>
                <w:b/>
                <w:bCs/>
                <w:sz w:val="18"/>
                <w:szCs w:val="18"/>
              </w:rPr>
            </w:pPr>
            <w:r>
              <w:rPr>
                <w:rFonts w:ascii="Verdana" w:hAnsi="Verdana"/>
                <w:b/>
                <w:bCs/>
                <w:sz w:val="18"/>
                <w:szCs w:val="18"/>
              </w:rPr>
              <w:t>Local/Community Entities</w:t>
            </w:r>
          </w:p>
        </w:tc>
        <w:tc>
          <w:tcPr>
            <w:tcW w:w="1800" w:type="dxa"/>
          </w:tcPr>
          <w:p w14:paraId="46DD0BA1" w14:textId="2A4BC3AD" w:rsidR="006B271A" w:rsidRPr="003410D4" w:rsidRDefault="006B271A" w:rsidP="006B271A">
            <w:pPr>
              <w:rPr>
                <w:rFonts w:ascii="Verdana" w:hAnsi="Verdana"/>
                <w:b/>
                <w:bCs/>
                <w:color w:val="C00000"/>
                <w:sz w:val="18"/>
                <w:szCs w:val="18"/>
              </w:rPr>
            </w:pPr>
            <w:r w:rsidRPr="003410D4">
              <w:rPr>
                <w:bCs/>
                <w:color w:val="C00000"/>
              </w:rPr>
              <w:t>No</w:t>
            </w:r>
          </w:p>
        </w:tc>
        <w:tc>
          <w:tcPr>
            <w:tcW w:w="1800" w:type="dxa"/>
          </w:tcPr>
          <w:p w14:paraId="2913FDD3" w14:textId="379E978B"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7EFD556D" w14:textId="5A288536" w:rsidR="006B271A" w:rsidRPr="003410D4" w:rsidRDefault="006B271A" w:rsidP="006B271A">
            <w:pPr>
              <w:rPr>
                <w:rFonts w:ascii="Verdana" w:hAnsi="Verdana"/>
                <w:b/>
                <w:bCs/>
                <w:color w:val="C00000"/>
                <w:sz w:val="18"/>
                <w:szCs w:val="18"/>
              </w:rPr>
            </w:pPr>
            <w:r w:rsidRPr="003410D4">
              <w:rPr>
                <w:bCs/>
                <w:color w:val="C00000"/>
              </w:rPr>
              <w:t>No</w:t>
            </w:r>
          </w:p>
        </w:tc>
      </w:tr>
      <w:tr w:rsidR="006B271A" w14:paraId="1ED4CBED" w14:textId="77777777" w:rsidTr="00FA1D47">
        <w:trPr>
          <w:cantSplit/>
          <w:jc w:val="center"/>
        </w:trPr>
        <w:tc>
          <w:tcPr>
            <w:tcW w:w="3588" w:type="dxa"/>
          </w:tcPr>
          <w:p w14:paraId="7479867B" w14:textId="77777777" w:rsidR="006B271A" w:rsidRDefault="006B271A" w:rsidP="006B271A">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5F8B6106" w:rsidR="006B271A" w:rsidRPr="003410D4" w:rsidRDefault="006B271A" w:rsidP="006B271A">
            <w:pPr>
              <w:rPr>
                <w:rFonts w:ascii="Verdana" w:hAnsi="Verdana"/>
                <w:b/>
                <w:bCs/>
                <w:color w:val="C00000"/>
                <w:sz w:val="18"/>
                <w:szCs w:val="18"/>
              </w:rPr>
            </w:pPr>
            <w:r w:rsidRPr="003410D4">
              <w:rPr>
                <w:bCs/>
                <w:color w:val="C00000"/>
              </w:rPr>
              <w:t>No</w:t>
            </w:r>
          </w:p>
        </w:tc>
        <w:tc>
          <w:tcPr>
            <w:tcW w:w="1800" w:type="dxa"/>
          </w:tcPr>
          <w:p w14:paraId="4149900C" w14:textId="01161F6A"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3E27FAFF" w14:textId="48BFDF21" w:rsidR="006B271A" w:rsidRPr="003410D4" w:rsidRDefault="006B271A" w:rsidP="006B271A">
            <w:pPr>
              <w:rPr>
                <w:rFonts w:ascii="Verdana" w:hAnsi="Verdana"/>
                <w:b/>
                <w:bCs/>
                <w:color w:val="C00000"/>
                <w:sz w:val="18"/>
                <w:szCs w:val="18"/>
              </w:rPr>
            </w:pPr>
            <w:r w:rsidRPr="003410D4">
              <w:rPr>
                <w:bCs/>
                <w:color w:val="C00000"/>
              </w:rPr>
              <w:t>No</w:t>
            </w:r>
          </w:p>
        </w:tc>
      </w:tr>
      <w:tr w:rsidR="006B271A" w14:paraId="07728D1D" w14:textId="77777777" w:rsidTr="00FA1D47">
        <w:trPr>
          <w:cantSplit/>
          <w:jc w:val="center"/>
        </w:trPr>
        <w:tc>
          <w:tcPr>
            <w:tcW w:w="3588" w:type="dxa"/>
          </w:tcPr>
          <w:p w14:paraId="649FFAEB" w14:textId="77777777" w:rsidR="006B271A" w:rsidRDefault="006B271A" w:rsidP="006B271A">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03DFC29F" w:rsidR="006B271A" w:rsidRPr="003410D4" w:rsidRDefault="006B271A" w:rsidP="006B271A">
            <w:pPr>
              <w:rPr>
                <w:rFonts w:ascii="Verdana" w:hAnsi="Verdana"/>
                <w:b/>
                <w:bCs/>
                <w:color w:val="C00000"/>
                <w:sz w:val="18"/>
                <w:szCs w:val="18"/>
              </w:rPr>
            </w:pPr>
            <w:r w:rsidRPr="003410D4">
              <w:rPr>
                <w:bCs/>
                <w:color w:val="C00000"/>
              </w:rPr>
              <w:t>No</w:t>
            </w:r>
          </w:p>
        </w:tc>
        <w:tc>
          <w:tcPr>
            <w:tcW w:w="1800" w:type="dxa"/>
          </w:tcPr>
          <w:p w14:paraId="4318AAF3" w14:textId="3A39ED3B" w:rsidR="006B271A" w:rsidRPr="003410D4" w:rsidRDefault="006B271A" w:rsidP="006B271A">
            <w:pPr>
              <w:rPr>
                <w:rFonts w:ascii="Verdana" w:hAnsi="Verdana"/>
                <w:b/>
                <w:bCs/>
                <w:color w:val="C00000"/>
                <w:sz w:val="18"/>
                <w:szCs w:val="18"/>
              </w:rPr>
            </w:pPr>
            <w:r w:rsidRPr="003410D4">
              <w:rPr>
                <w:bCs/>
                <w:color w:val="C00000"/>
              </w:rPr>
              <w:t>No</w:t>
            </w:r>
          </w:p>
        </w:tc>
        <w:tc>
          <w:tcPr>
            <w:tcW w:w="1710" w:type="dxa"/>
          </w:tcPr>
          <w:p w14:paraId="2463103C" w14:textId="5B4ED55C" w:rsidR="006B271A" w:rsidRPr="003410D4" w:rsidRDefault="006B271A" w:rsidP="006B271A">
            <w:pPr>
              <w:rPr>
                <w:rFonts w:ascii="Verdana" w:hAnsi="Verdana"/>
                <w:b/>
                <w:bCs/>
                <w:color w:val="C00000"/>
                <w:sz w:val="18"/>
                <w:szCs w:val="18"/>
              </w:rPr>
            </w:pPr>
            <w:r w:rsidRPr="003410D4">
              <w:rPr>
                <w:bCs/>
                <w:color w:val="C00000"/>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3622D0A6"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70AB32B0" w14:textId="3130E0F1" w:rsidR="006B271A" w:rsidRPr="003410D4" w:rsidRDefault="006B271A" w:rsidP="00F11220">
      <w:pPr>
        <w:tabs>
          <w:tab w:val="left" w:pos="1800"/>
        </w:tabs>
        <w:ind w:left="720"/>
        <w:rPr>
          <w:rFonts w:ascii="Verdana" w:hAnsi="Verdana"/>
          <w:color w:val="C00000"/>
        </w:rPr>
      </w:pPr>
      <w:r w:rsidRPr="003410D4">
        <w:rPr>
          <w:rFonts w:ascii="Verdana" w:hAnsi="Verdana"/>
          <w:color w:val="C00000"/>
        </w:rPr>
        <w:t xml:space="preserve">IATP's ICT Staff will be conducting a full day session entitled "Accessibility Rocks" in the </w:t>
      </w:r>
      <w:r w:rsidR="00916011" w:rsidRPr="003410D4">
        <w:rPr>
          <w:rFonts w:ascii="Verdana" w:hAnsi="Verdana"/>
          <w:color w:val="C00000"/>
        </w:rPr>
        <w:t xml:space="preserve">early Fall </w:t>
      </w:r>
      <w:r w:rsidRPr="003410D4">
        <w:rPr>
          <w:rFonts w:ascii="Verdana" w:hAnsi="Verdana"/>
          <w:color w:val="C00000"/>
        </w:rPr>
        <w:t>of FY2020. The event will be a "Meet-Up" of IT staff from State Agencies, Higher Education</w:t>
      </w:r>
      <w:r w:rsidR="00855603" w:rsidRPr="003410D4">
        <w:rPr>
          <w:rFonts w:ascii="Verdana" w:hAnsi="Verdana"/>
          <w:color w:val="C00000"/>
        </w:rPr>
        <w:t>,</w:t>
      </w:r>
      <w:r w:rsidRPr="003410D4">
        <w:rPr>
          <w:rFonts w:ascii="Verdana" w:hAnsi="Verdana"/>
          <w:color w:val="C00000"/>
        </w:rPr>
        <w:t xml:space="preserve"> and local entities </w:t>
      </w:r>
      <w:r w:rsidR="007F536A" w:rsidRPr="003410D4">
        <w:rPr>
          <w:rFonts w:ascii="Verdana" w:hAnsi="Verdana"/>
          <w:color w:val="C00000"/>
        </w:rPr>
        <w:t xml:space="preserve">from </w:t>
      </w:r>
      <w:r w:rsidRPr="003410D4">
        <w:rPr>
          <w:rFonts w:ascii="Verdana" w:hAnsi="Verdana"/>
          <w:color w:val="C00000"/>
        </w:rPr>
        <w:t>around the state</w:t>
      </w:r>
      <w:r w:rsidR="00855603" w:rsidRPr="003410D4">
        <w:rPr>
          <w:rFonts w:ascii="Verdana" w:hAnsi="Verdana"/>
          <w:color w:val="C00000"/>
        </w:rPr>
        <w:t>. IATP will be a lead facilitator</w:t>
      </w:r>
      <w:r w:rsidRPr="003410D4">
        <w:rPr>
          <w:rFonts w:ascii="Verdana" w:hAnsi="Verdana"/>
          <w:color w:val="C00000"/>
        </w:rPr>
        <w:t xml:space="preserve"> to </w:t>
      </w:r>
      <w:r w:rsidR="00855603" w:rsidRPr="003410D4">
        <w:rPr>
          <w:rFonts w:ascii="Verdana" w:hAnsi="Verdana"/>
          <w:color w:val="C00000"/>
        </w:rPr>
        <w:t>guide discussion regarding</w:t>
      </w:r>
      <w:r w:rsidRPr="003410D4">
        <w:rPr>
          <w:rFonts w:ascii="Verdana" w:hAnsi="Verdana"/>
          <w:color w:val="C00000"/>
        </w:rPr>
        <w:t xml:space="preserve"> the path that Illinois should pursue to ensure that ICT Accessibility is </w:t>
      </w:r>
      <w:r w:rsidR="00855603" w:rsidRPr="003410D4">
        <w:rPr>
          <w:rFonts w:ascii="Verdana" w:hAnsi="Verdana"/>
          <w:color w:val="C00000"/>
        </w:rPr>
        <w:t>continually reviewed and updated as technologies evolve. The anticipated</w:t>
      </w:r>
      <w:r w:rsidRPr="003410D4">
        <w:rPr>
          <w:rFonts w:ascii="Verdana" w:hAnsi="Verdana"/>
          <w:color w:val="C00000"/>
        </w:rPr>
        <w:t xml:space="preserve"> </w:t>
      </w:r>
      <w:r w:rsidR="00855603" w:rsidRPr="003410D4">
        <w:rPr>
          <w:rFonts w:ascii="Verdana" w:hAnsi="Verdana"/>
          <w:color w:val="C00000"/>
        </w:rPr>
        <w:t>outcome of</w:t>
      </w:r>
      <w:r w:rsidRPr="003410D4">
        <w:rPr>
          <w:rFonts w:ascii="Verdana" w:hAnsi="Verdana"/>
          <w:color w:val="C00000"/>
        </w:rPr>
        <w:t xml:space="preserve"> this Meet-Up </w:t>
      </w:r>
      <w:r w:rsidR="00855603" w:rsidRPr="003410D4">
        <w:rPr>
          <w:rFonts w:ascii="Verdana" w:hAnsi="Verdana"/>
          <w:color w:val="C00000"/>
        </w:rPr>
        <w:t xml:space="preserve">is that </w:t>
      </w:r>
      <w:r w:rsidRPr="003410D4">
        <w:rPr>
          <w:rFonts w:ascii="Verdana" w:hAnsi="Verdana"/>
          <w:color w:val="C00000"/>
        </w:rPr>
        <w:t xml:space="preserve">work will begin to introduce legislation to modernize </w:t>
      </w:r>
      <w:r w:rsidR="007F536A" w:rsidRPr="003410D4">
        <w:rPr>
          <w:rFonts w:ascii="Verdana" w:hAnsi="Verdana"/>
          <w:color w:val="C00000"/>
        </w:rPr>
        <w:t>the Illinois Information Technology Accessibility Act (Public Act 095-0307).</w:t>
      </w:r>
    </w:p>
    <w:p w14:paraId="39D7EF26" w14:textId="4FA01D5A"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48E3ADD7" w14:textId="77777777" w:rsidR="006B271A" w:rsidRPr="003410D4" w:rsidRDefault="006B271A" w:rsidP="006B271A">
      <w:pPr>
        <w:tabs>
          <w:tab w:val="left" w:pos="1800"/>
        </w:tabs>
        <w:ind w:left="720"/>
        <w:rPr>
          <w:rFonts w:ascii="Verdana" w:hAnsi="Verdana"/>
          <w:color w:val="C00000"/>
        </w:rPr>
      </w:pPr>
      <w:r w:rsidRPr="003410D4">
        <w:rPr>
          <w:rFonts w:ascii="Verdana" w:hAnsi="Verdana"/>
          <w:color w:val="C00000"/>
        </w:rPr>
        <w:t>During FY2020, IATP staff will be conducting trainings around the state for both professionals and families involved with the Early Intervention (EI) Programs. Training will focus on the AT options available for children in an EI Program. In addition, IATP staff will conduct switch making classes so that families and professionals know how to make low cost switches to use to develop cause and effect with the children.</w:t>
      </w:r>
    </w:p>
    <w:p w14:paraId="5737207C" w14:textId="0622A4F5"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A1EF5DC" w14:textId="75D5E310" w:rsidR="006B271A" w:rsidRPr="003410D4" w:rsidRDefault="006B271A" w:rsidP="00F11220">
      <w:pPr>
        <w:tabs>
          <w:tab w:val="left" w:pos="1800"/>
        </w:tabs>
        <w:ind w:left="720"/>
        <w:rPr>
          <w:rFonts w:ascii="Verdana" w:hAnsi="Verdana"/>
          <w:color w:val="C00000"/>
        </w:rPr>
      </w:pPr>
      <w:r w:rsidRPr="003410D4">
        <w:rPr>
          <w:rFonts w:ascii="Verdana" w:hAnsi="Verdana"/>
          <w:color w:val="C00000"/>
        </w:rPr>
        <w:t>In the Fall of 2019, IATP held a two-day Statewide AT Conference.  The conference was a tremendous success so IATP and the planning committee decided that we would host another conference March 17-18, 2021.  In addition, IATP will be holding the 4th Statewide Low Vision Fair on June 10, 2020. Also, during the summer of 2020 there will be a two-day AAC training for SLPs around the state to come and learn about AAC devices and techniques for integrating AAC devices into the classroom. Throughout the year IATP staff travel to CILs and other disability organizations to conduct AT training specific to their needs.</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4EA38EE" w14:textId="77777777" w:rsidR="0061575E" w:rsidRDefault="003B1F97" w:rsidP="003B1F97">
      <w:pPr>
        <w:ind w:left="480"/>
      </w:pPr>
      <w:r>
        <w:rPr>
          <w:u w:val="single"/>
        </w:rPr>
        <w:lastRenderedPageBreak/>
        <w:t>Instructions</w:t>
      </w:r>
      <w:r>
        <w:t xml:space="preserve">:  Enter the URL for training activities </w:t>
      </w:r>
      <w:r w:rsidR="007D10A4">
        <w:t xml:space="preserve">(not the general home page URL) </w:t>
      </w:r>
      <w:r>
        <w:t xml:space="preserve">or enter N/A if information about this activity is not available online. </w:t>
      </w:r>
      <w:hyperlink r:id="rId16" w:history="1">
        <w:r w:rsidR="0061575E" w:rsidRPr="0061575E">
          <w:rPr>
            <w:rStyle w:val="Hyperlink"/>
            <w:sz w:val="24"/>
          </w:rPr>
          <w:t>https://www.iltech.org/repository/training</w:t>
        </w:r>
      </w:hyperlink>
    </w:p>
    <w:p w14:paraId="07F3370D" w14:textId="3AB0D6AF" w:rsidR="00AB4C76" w:rsidRDefault="002240A0" w:rsidP="003B1F97">
      <w:pPr>
        <w:ind w:left="480"/>
      </w:pPr>
      <w:hyperlink r:id="rId17" w:history="1">
        <w:r w:rsidR="0061575E" w:rsidRPr="0061575E">
          <w:rPr>
            <w:rStyle w:val="Hyperlink"/>
            <w:sz w:val="24"/>
          </w:rPr>
          <w:t>https://www.iltech.org/repository/ICTAccessibility</w:t>
        </w:r>
      </w:hyperlink>
      <w:r w:rsidR="003B1F97">
        <w:t xml:space="preserv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 xml:space="preserve">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w:t>
      </w:r>
      <w:r>
        <w:lastRenderedPageBreak/>
        <w:t>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1C5039" w14:paraId="3D1AD5C4" w14:textId="77777777" w:rsidTr="00FA1D47">
        <w:trPr>
          <w:cantSplit/>
          <w:jc w:val="center"/>
        </w:trPr>
        <w:tc>
          <w:tcPr>
            <w:tcW w:w="3588" w:type="dxa"/>
          </w:tcPr>
          <w:p w14:paraId="459D75CE" w14:textId="77777777" w:rsidR="001C5039" w:rsidRDefault="001C5039" w:rsidP="001C503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D2AAAA1" w:rsidR="001C5039" w:rsidRPr="001C5039" w:rsidRDefault="001C5039" w:rsidP="001C5039">
            <w:pPr>
              <w:rPr>
                <w:rFonts w:ascii="Verdana" w:hAnsi="Verdana"/>
                <w:b/>
                <w:bCs/>
                <w:color w:val="C00000"/>
                <w:sz w:val="18"/>
                <w:szCs w:val="18"/>
              </w:rPr>
            </w:pPr>
            <w:r w:rsidRPr="001C5039">
              <w:rPr>
                <w:bCs/>
                <w:color w:val="C00000"/>
              </w:rPr>
              <w:t>No</w:t>
            </w:r>
          </w:p>
        </w:tc>
        <w:tc>
          <w:tcPr>
            <w:tcW w:w="1800" w:type="dxa"/>
          </w:tcPr>
          <w:p w14:paraId="28AE26CA" w14:textId="68E0DB45"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3C12ECFF" w14:textId="1548DEC7" w:rsidR="001C5039" w:rsidRPr="001C5039" w:rsidRDefault="001C5039" w:rsidP="001C5039">
            <w:pPr>
              <w:rPr>
                <w:rFonts w:ascii="Verdana" w:hAnsi="Verdana"/>
                <w:b/>
                <w:bCs/>
                <w:color w:val="C00000"/>
                <w:sz w:val="18"/>
                <w:szCs w:val="18"/>
              </w:rPr>
            </w:pPr>
            <w:r w:rsidRPr="001C5039">
              <w:rPr>
                <w:bCs/>
                <w:color w:val="C00000"/>
              </w:rPr>
              <w:t>No</w:t>
            </w:r>
          </w:p>
        </w:tc>
      </w:tr>
      <w:tr w:rsidR="001C5039" w14:paraId="23C9425A" w14:textId="77777777" w:rsidTr="00FA1D47">
        <w:trPr>
          <w:cantSplit/>
          <w:jc w:val="center"/>
        </w:trPr>
        <w:tc>
          <w:tcPr>
            <w:tcW w:w="3588" w:type="dxa"/>
          </w:tcPr>
          <w:p w14:paraId="4987A5F5" w14:textId="77777777" w:rsidR="001C5039" w:rsidRDefault="001C5039" w:rsidP="001C5039">
            <w:pPr>
              <w:rPr>
                <w:rFonts w:ascii="Verdana" w:hAnsi="Verdana"/>
                <w:b/>
                <w:bCs/>
                <w:sz w:val="18"/>
                <w:szCs w:val="18"/>
              </w:rPr>
            </w:pPr>
            <w:r>
              <w:rPr>
                <w:rFonts w:ascii="Verdana" w:hAnsi="Verdana"/>
                <w:b/>
                <w:bCs/>
                <w:sz w:val="18"/>
                <w:szCs w:val="18"/>
              </w:rPr>
              <w:t>Independent Living Center</w:t>
            </w:r>
          </w:p>
        </w:tc>
        <w:tc>
          <w:tcPr>
            <w:tcW w:w="1800" w:type="dxa"/>
          </w:tcPr>
          <w:p w14:paraId="73F6751A" w14:textId="279743AC" w:rsidR="001C5039" w:rsidRPr="001C5039" w:rsidRDefault="001C5039" w:rsidP="001C5039">
            <w:pPr>
              <w:rPr>
                <w:rFonts w:ascii="Verdana" w:hAnsi="Verdana"/>
                <w:b/>
                <w:bCs/>
                <w:color w:val="C00000"/>
                <w:sz w:val="18"/>
                <w:szCs w:val="18"/>
              </w:rPr>
            </w:pPr>
            <w:r w:rsidRPr="001C5039">
              <w:rPr>
                <w:bCs/>
                <w:color w:val="C00000"/>
              </w:rPr>
              <w:t>Yes</w:t>
            </w:r>
          </w:p>
        </w:tc>
        <w:tc>
          <w:tcPr>
            <w:tcW w:w="1800" w:type="dxa"/>
          </w:tcPr>
          <w:p w14:paraId="50F76320" w14:textId="710BECFB"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3DA2A60E" w14:textId="718F4EAB" w:rsidR="001C5039" w:rsidRPr="001C5039" w:rsidRDefault="001C5039" w:rsidP="001C5039">
            <w:pPr>
              <w:rPr>
                <w:rFonts w:ascii="Verdana" w:hAnsi="Verdana"/>
                <w:b/>
                <w:bCs/>
                <w:color w:val="C00000"/>
                <w:sz w:val="18"/>
                <w:szCs w:val="18"/>
              </w:rPr>
            </w:pPr>
            <w:r w:rsidRPr="001C5039">
              <w:rPr>
                <w:bCs/>
                <w:color w:val="C00000"/>
              </w:rPr>
              <w:t>No</w:t>
            </w:r>
          </w:p>
        </w:tc>
      </w:tr>
      <w:tr w:rsidR="001C5039" w14:paraId="780813A2" w14:textId="77777777" w:rsidTr="00FA1D47">
        <w:trPr>
          <w:cantSplit/>
          <w:jc w:val="center"/>
        </w:trPr>
        <w:tc>
          <w:tcPr>
            <w:tcW w:w="3588" w:type="dxa"/>
          </w:tcPr>
          <w:p w14:paraId="7B03334F" w14:textId="77777777" w:rsidR="001C5039" w:rsidRDefault="001C5039" w:rsidP="001C5039">
            <w:pPr>
              <w:rPr>
                <w:rFonts w:ascii="Verdana" w:hAnsi="Verdana"/>
                <w:b/>
                <w:bCs/>
                <w:sz w:val="18"/>
                <w:szCs w:val="18"/>
              </w:rPr>
            </w:pPr>
            <w:r>
              <w:rPr>
                <w:rFonts w:ascii="Verdana" w:hAnsi="Verdana"/>
                <w:b/>
                <w:bCs/>
                <w:sz w:val="18"/>
                <w:szCs w:val="18"/>
              </w:rPr>
              <w:t>Easter Seals</w:t>
            </w:r>
          </w:p>
        </w:tc>
        <w:tc>
          <w:tcPr>
            <w:tcW w:w="1800" w:type="dxa"/>
          </w:tcPr>
          <w:p w14:paraId="44D45BE1" w14:textId="21C9EF22" w:rsidR="001C5039" w:rsidRPr="001C5039" w:rsidRDefault="001C5039" w:rsidP="001C5039">
            <w:pPr>
              <w:rPr>
                <w:rFonts w:ascii="Verdana" w:hAnsi="Verdana"/>
                <w:b/>
                <w:bCs/>
                <w:color w:val="C00000"/>
                <w:sz w:val="18"/>
                <w:szCs w:val="18"/>
              </w:rPr>
            </w:pPr>
            <w:r w:rsidRPr="001C5039">
              <w:rPr>
                <w:bCs/>
                <w:color w:val="C00000"/>
              </w:rPr>
              <w:t>No</w:t>
            </w:r>
          </w:p>
        </w:tc>
        <w:tc>
          <w:tcPr>
            <w:tcW w:w="1800" w:type="dxa"/>
          </w:tcPr>
          <w:p w14:paraId="21D59C15" w14:textId="5AE7AC50"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1AD1A733" w14:textId="04CA656A" w:rsidR="001C5039" w:rsidRPr="001C5039" w:rsidRDefault="001C5039" w:rsidP="001C5039">
            <w:pPr>
              <w:rPr>
                <w:rFonts w:ascii="Verdana" w:hAnsi="Verdana"/>
                <w:b/>
                <w:bCs/>
                <w:color w:val="C00000"/>
                <w:sz w:val="18"/>
                <w:szCs w:val="18"/>
              </w:rPr>
            </w:pPr>
            <w:r w:rsidRPr="001C5039">
              <w:rPr>
                <w:bCs/>
                <w:color w:val="C00000"/>
              </w:rPr>
              <w:t>No</w:t>
            </w:r>
          </w:p>
        </w:tc>
      </w:tr>
      <w:tr w:rsidR="001C5039" w14:paraId="73577E28" w14:textId="77777777" w:rsidTr="00FA1D47">
        <w:trPr>
          <w:cantSplit/>
          <w:jc w:val="center"/>
        </w:trPr>
        <w:tc>
          <w:tcPr>
            <w:tcW w:w="3588" w:type="dxa"/>
          </w:tcPr>
          <w:p w14:paraId="68E63253" w14:textId="77777777" w:rsidR="001C5039" w:rsidRDefault="001C5039" w:rsidP="001C5039">
            <w:pPr>
              <w:rPr>
                <w:rFonts w:ascii="Verdana" w:hAnsi="Verdana"/>
                <w:b/>
                <w:bCs/>
                <w:sz w:val="18"/>
                <w:szCs w:val="18"/>
              </w:rPr>
            </w:pPr>
            <w:r>
              <w:rPr>
                <w:rFonts w:ascii="Verdana" w:hAnsi="Verdana"/>
                <w:b/>
                <w:bCs/>
                <w:sz w:val="18"/>
                <w:szCs w:val="18"/>
              </w:rPr>
              <w:t>Disability/AT Organizations</w:t>
            </w:r>
          </w:p>
        </w:tc>
        <w:tc>
          <w:tcPr>
            <w:tcW w:w="1800" w:type="dxa"/>
          </w:tcPr>
          <w:p w14:paraId="62257962" w14:textId="63A139A5" w:rsidR="001C5039" w:rsidRPr="001C5039" w:rsidRDefault="001C5039" w:rsidP="001C5039">
            <w:pPr>
              <w:rPr>
                <w:rFonts w:ascii="Verdana" w:hAnsi="Verdana"/>
                <w:b/>
                <w:bCs/>
                <w:color w:val="C00000"/>
                <w:sz w:val="18"/>
                <w:szCs w:val="18"/>
              </w:rPr>
            </w:pPr>
            <w:r w:rsidRPr="001C5039">
              <w:rPr>
                <w:bCs/>
                <w:color w:val="C00000"/>
              </w:rPr>
              <w:t>Yes</w:t>
            </w:r>
          </w:p>
        </w:tc>
        <w:tc>
          <w:tcPr>
            <w:tcW w:w="1800" w:type="dxa"/>
          </w:tcPr>
          <w:p w14:paraId="52AE9FA2" w14:textId="3B2D5A3D"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102EED6F" w14:textId="55EBB432" w:rsidR="001C5039" w:rsidRPr="001C5039" w:rsidRDefault="001C5039" w:rsidP="001C5039">
            <w:pPr>
              <w:rPr>
                <w:rFonts w:ascii="Verdana" w:hAnsi="Verdana"/>
                <w:b/>
                <w:bCs/>
                <w:color w:val="C00000"/>
                <w:sz w:val="18"/>
                <w:szCs w:val="18"/>
              </w:rPr>
            </w:pPr>
            <w:r w:rsidRPr="001C5039">
              <w:rPr>
                <w:bCs/>
                <w:color w:val="C00000"/>
              </w:rPr>
              <w:t>No</w:t>
            </w:r>
          </w:p>
        </w:tc>
      </w:tr>
      <w:tr w:rsidR="001C5039" w14:paraId="227B42A7" w14:textId="77777777" w:rsidTr="00FA1D47">
        <w:trPr>
          <w:cantSplit/>
          <w:jc w:val="center"/>
        </w:trPr>
        <w:tc>
          <w:tcPr>
            <w:tcW w:w="3588" w:type="dxa"/>
          </w:tcPr>
          <w:p w14:paraId="7E8FC5A1" w14:textId="77777777" w:rsidR="001C5039" w:rsidRDefault="001C5039" w:rsidP="001C5039">
            <w:pPr>
              <w:rPr>
                <w:rFonts w:ascii="Verdana" w:hAnsi="Verdana"/>
                <w:b/>
                <w:bCs/>
                <w:sz w:val="18"/>
                <w:szCs w:val="18"/>
              </w:rPr>
            </w:pPr>
            <w:r>
              <w:rPr>
                <w:rFonts w:ascii="Verdana" w:hAnsi="Verdana"/>
                <w:b/>
                <w:bCs/>
                <w:sz w:val="18"/>
                <w:szCs w:val="18"/>
              </w:rPr>
              <w:t>Federal Entities/Agencies</w:t>
            </w:r>
          </w:p>
        </w:tc>
        <w:tc>
          <w:tcPr>
            <w:tcW w:w="1800" w:type="dxa"/>
          </w:tcPr>
          <w:p w14:paraId="6C9DB07D" w14:textId="4E6CBA6E" w:rsidR="001C5039" w:rsidRPr="001C5039" w:rsidRDefault="001C5039" w:rsidP="001C5039">
            <w:pPr>
              <w:rPr>
                <w:rFonts w:ascii="Verdana" w:hAnsi="Verdana"/>
                <w:b/>
                <w:bCs/>
                <w:color w:val="C00000"/>
                <w:sz w:val="18"/>
                <w:szCs w:val="18"/>
              </w:rPr>
            </w:pPr>
            <w:r w:rsidRPr="001C5039">
              <w:rPr>
                <w:bCs/>
                <w:color w:val="C00000"/>
              </w:rPr>
              <w:t>No</w:t>
            </w:r>
          </w:p>
        </w:tc>
        <w:tc>
          <w:tcPr>
            <w:tcW w:w="1800" w:type="dxa"/>
          </w:tcPr>
          <w:p w14:paraId="7888A71D" w14:textId="3C38E6C0"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2D7FFF8B" w14:textId="6DF936F4" w:rsidR="001C5039" w:rsidRPr="001C5039" w:rsidRDefault="001C5039" w:rsidP="001C5039">
            <w:pPr>
              <w:rPr>
                <w:rFonts w:ascii="Verdana" w:hAnsi="Verdana"/>
                <w:b/>
                <w:bCs/>
                <w:color w:val="C00000"/>
                <w:sz w:val="18"/>
                <w:szCs w:val="18"/>
              </w:rPr>
            </w:pPr>
            <w:r w:rsidRPr="001C5039">
              <w:rPr>
                <w:bCs/>
                <w:color w:val="C00000"/>
              </w:rPr>
              <w:t>No</w:t>
            </w:r>
          </w:p>
        </w:tc>
      </w:tr>
      <w:tr w:rsidR="001C5039" w14:paraId="77B099D9" w14:textId="77777777" w:rsidTr="00FA1D47">
        <w:trPr>
          <w:cantSplit/>
          <w:jc w:val="center"/>
        </w:trPr>
        <w:tc>
          <w:tcPr>
            <w:tcW w:w="3588" w:type="dxa"/>
          </w:tcPr>
          <w:p w14:paraId="6DB8BB42" w14:textId="77777777" w:rsidR="001C5039" w:rsidRDefault="001C5039" w:rsidP="001C5039">
            <w:pPr>
              <w:rPr>
                <w:rFonts w:ascii="Verdana" w:hAnsi="Verdana"/>
                <w:b/>
                <w:bCs/>
                <w:sz w:val="18"/>
                <w:szCs w:val="18"/>
              </w:rPr>
            </w:pPr>
            <w:r>
              <w:rPr>
                <w:rFonts w:ascii="Verdana" w:hAnsi="Verdana"/>
                <w:b/>
                <w:bCs/>
                <w:sz w:val="18"/>
                <w:szCs w:val="18"/>
              </w:rPr>
              <w:t>State Entities/Agencies</w:t>
            </w:r>
          </w:p>
        </w:tc>
        <w:tc>
          <w:tcPr>
            <w:tcW w:w="1800" w:type="dxa"/>
          </w:tcPr>
          <w:p w14:paraId="62F4D4D3" w14:textId="0CBE1B5D" w:rsidR="001C5039" w:rsidRPr="001C5039" w:rsidRDefault="001C5039" w:rsidP="001C5039">
            <w:pPr>
              <w:rPr>
                <w:rFonts w:ascii="Verdana" w:hAnsi="Verdana"/>
                <w:b/>
                <w:bCs/>
                <w:color w:val="C00000"/>
                <w:sz w:val="18"/>
                <w:szCs w:val="18"/>
              </w:rPr>
            </w:pPr>
            <w:r w:rsidRPr="001C5039">
              <w:rPr>
                <w:bCs/>
                <w:color w:val="C00000"/>
              </w:rPr>
              <w:t>Yes</w:t>
            </w:r>
          </w:p>
        </w:tc>
        <w:tc>
          <w:tcPr>
            <w:tcW w:w="1800" w:type="dxa"/>
          </w:tcPr>
          <w:p w14:paraId="65959A9C" w14:textId="742C87D6"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37594B75" w14:textId="6B6420C3" w:rsidR="001C5039" w:rsidRPr="001C5039" w:rsidRDefault="001C5039" w:rsidP="001C5039">
            <w:pPr>
              <w:rPr>
                <w:rFonts w:ascii="Verdana" w:hAnsi="Verdana"/>
                <w:b/>
                <w:bCs/>
                <w:color w:val="C00000"/>
                <w:sz w:val="18"/>
                <w:szCs w:val="18"/>
              </w:rPr>
            </w:pPr>
            <w:r w:rsidRPr="001C5039">
              <w:rPr>
                <w:bCs/>
                <w:color w:val="C00000"/>
              </w:rPr>
              <w:t>Yes</w:t>
            </w:r>
          </w:p>
        </w:tc>
      </w:tr>
      <w:tr w:rsidR="001C5039" w14:paraId="22D47150" w14:textId="77777777" w:rsidTr="00FA1D47">
        <w:trPr>
          <w:cantSplit/>
          <w:jc w:val="center"/>
        </w:trPr>
        <w:tc>
          <w:tcPr>
            <w:tcW w:w="3588" w:type="dxa"/>
          </w:tcPr>
          <w:p w14:paraId="4D0B0B93" w14:textId="77777777" w:rsidR="001C5039" w:rsidRDefault="001C5039" w:rsidP="001C5039">
            <w:pPr>
              <w:rPr>
                <w:rFonts w:ascii="Verdana" w:hAnsi="Verdana"/>
                <w:b/>
                <w:bCs/>
                <w:sz w:val="18"/>
                <w:szCs w:val="18"/>
              </w:rPr>
            </w:pPr>
            <w:r>
              <w:rPr>
                <w:rFonts w:ascii="Verdana" w:hAnsi="Verdana"/>
                <w:b/>
                <w:bCs/>
                <w:sz w:val="18"/>
                <w:szCs w:val="18"/>
              </w:rPr>
              <w:t>Local/Community Entities</w:t>
            </w:r>
          </w:p>
        </w:tc>
        <w:tc>
          <w:tcPr>
            <w:tcW w:w="1800" w:type="dxa"/>
          </w:tcPr>
          <w:p w14:paraId="3BC7D60D" w14:textId="7B49DB23" w:rsidR="001C5039" w:rsidRPr="001C5039" w:rsidRDefault="001C5039" w:rsidP="001C5039">
            <w:pPr>
              <w:rPr>
                <w:rFonts w:ascii="Verdana" w:hAnsi="Verdana"/>
                <w:b/>
                <w:bCs/>
                <w:color w:val="C00000"/>
                <w:sz w:val="18"/>
                <w:szCs w:val="18"/>
              </w:rPr>
            </w:pPr>
            <w:r w:rsidRPr="001C5039">
              <w:rPr>
                <w:bCs/>
                <w:color w:val="C00000"/>
              </w:rPr>
              <w:t>No</w:t>
            </w:r>
          </w:p>
        </w:tc>
        <w:tc>
          <w:tcPr>
            <w:tcW w:w="1800" w:type="dxa"/>
          </w:tcPr>
          <w:p w14:paraId="7C6B8DC8" w14:textId="5B68C91F"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452B226C" w14:textId="5DF88A65" w:rsidR="001C5039" w:rsidRPr="001C5039" w:rsidRDefault="001C5039" w:rsidP="001C5039">
            <w:pPr>
              <w:rPr>
                <w:rFonts w:ascii="Verdana" w:hAnsi="Verdana"/>
                <w:b/>
                <w:bCs/>
                <w:color w:val="C00000"/>
                <w:sz w:val="18"/>
                <w:szCs w:val="18"/>
              </w:rPr>
            </w:pPr>
            <w:r w:rsidRPr="001C5039">
              <w:rPr>
                <w:bCs/>
                <w:color w:val="C00000"/>
              </w:rPr>
              <w:t>No</w:t>
            </w:r>
          </w:p>
        </w:tc>
      </w:tr>
      <w:tr w:rsidR="001C5039" w14:paraId="7A8D49E4" w14:textId="77777777" w:rsidTr="00FA1D47">
        <w:trPr>
          <w:cantSplit/>
          <w:jc w:val="center"/>
        </w:trPr>
        <w:tc>
          <w:tcPr>
            <w:tcW w:w="3588" w:type="dxa"/>
          </w:tcPr>
          <w:p w14:paraId="4B0BC900" w14:textId="77777777" w:rsidR="001C5039" w:rsidRDefault="001C5039" w:rsidP="001C503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22E22042" w:rsidR="001C5039" w:rsidRPr="001C5039" w:rsidRDefault="001C5039" w:rsidP="001C5039">
            <w:pPr>
              <w:rPr>
                <w:rFonts w:ascii="Verdana" w:hAnsi="Verdana"/>
                <w:b/>
                <w:bCs/>
                <w:color w:val="C00000"/>
                <w:sz w:val="18"/>
                <w:szCs w:val="18"/>
              </w:rPr>
            </w:pPr>
            <w:r w:rsidRPr="001C5039">
              <w:rPr>
                <w:bCs/>
                <w:color w:val="C00000"/>
              </w:rPr>
              <w:t>No</w:t>
            </w:r>
          </w:p>
        </w:tc>
        <w:tc>
          <w:tcPr>
            <w:tcW w:w="1800" w:type="dxa"/>
          </w:tcPr>
          <w:p w14:paraId="7106897F" w14:textId="57FC361A"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22D5AE52" w14:textId="01B47125" w:rsidR="001C5039" w:rsidRPr="001C5039" w:rsidRDefault="001C5039" w:rsidP="001C5039">
            <w:pPr>
              <w:rPr>
                <w:rFonts w:ascii="Verdana" w:hAnsi="Verdana"/>
                <w:b/>
                <w:bCs/>
                <w:color w:val="C00000"/>
                <w:sz w:val="18"/>
                <w:szCs w:val="18"/>
              </w:rPr>
            </w:pPr>
            <w:r w:rsidRPr="001C5039">
              <w:rPr>
                <w:bCs/>
                <w:color w:val="C00000"/>
              </w:rPr>
              <w:t>No</w:t>
            </w:r>
          </w:p>
        </w:tc>
      </w:tr>
      <w:tr w:rsidR="001C5039" w14:paraId="089B0873" w14:textId="77777777" w:rsidTr="00FA1D47">
        <w:trPr>
          <w:cantSplit/>
          <w:jc w:val="center"/>
        </w:trPr>
        <w:tc>
          <w:tcPr>
            <w:tcW w:w="3588" w:type="dxa"/>
          </w:tcPr>
          <w:p w14:paraId="1958A252" w14:textId="77777777" w:rsidR="001C5039" w:rsidRDefault="001C5039" w:rsidP="001C503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026548ED" w:rsidR="001C5039" w:rsidRPr="001C5039" w:rsidRDefault="001C5039" w:rsidP="001C5039">
            <w:pPr>
              <w:rPr>
                <w:rFonts w:ascii="Verdana" w:hAnsi="Verdana"/>
                <w:b/>
                <w:bCs/>
                <w:color w:val="C00000"/>
                <w:sz w:val="18"/>
                <w:szCs w:val="18"/>
              </w:rPr>
            </w:pPr>
            <w:r w:rsidRPr="001C5039">
              <w:rPr>
                <w:bCs/>
                <w:color w:val="C00000"/>
              </w:rPr>
              <w:t>No</w:t>
            </w:r>
          </w:p>
        </w:tc>
        <w:tc>
          <w:tcPr>
            <w:tcW w:w="1800" w:type="dxa"/>
          </w:tcPr>
          <w:p w14:paraId="600EF929" w14:textId="02AB4D39" w:rsidR="001C5039" w:rsidRPr="001C5039" w:rsidRDefault="001C5039" w:rsidP="001C5039">
            <w:pPr>
              <w:rPr>
                <w:rFonts w:ascii="Verdana" w:hAnsi="Verdana"/>
                <w:b/>
                <w:bCs/>
                <w:color w:val="C00000"/>
                <w:sz w:val="18"/>
                <w:szCs w:val="18"/>
              </w:rPr>
            </w:pPr>
            <w:r w:rsidRPr="001C5039">
              <w:rPr>
                <w:bCs/>
                <w:color w:val="C00000"/>
              </w:rPr>
              <w:t>No</w:t>
            </w:r>
          </w:p>
        </w:tc>
        <w:tc>
          <w:tcPr>
            <w:tcW w:w="1710" w:type="dxa"/>
          </w:tcPr>
          <w:p w14:paraId="397996CD" w14:textId="00BE32C3" w:rsidR="001C5039" w:rsidRPr="001C5039" w:rsidRDefault="001C5039" w:rsidP="001C5039">
            <w:pPr>
              <w:rPr>
                <w:rFonts w:ascii="Verdana" w:hAnsi="Verdana"/>
                <w:b/>
                <w:bCs/>
                <w:color w:val="C00000"/>
                <w:sz w:val="18"/>
                <w:szCs w:val="18"/>
              </w:rPr>
            </w:pPr>
            <w:r w:rsidRPr="001C5039">
              <w:rPr>
                <w:bCs/>
                <w:color w:val="C00000"/>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67674524"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FD45981" w14:textId="3905AAEC" w:rsidR="009352D2" w:rsidRPr="003410D4" w:rsidRDefault="009352D2" w:rsidP="00367655">
      <w:pPr>
        <w:tabs>
          <w:tab w:val="left" w:pos="1800"/>
        </w:tabs>
        <w:ind w:left="720"/>
        <w:rPr>
          <w:rFonts w:ascii="Verdana" w:hAnsi="Verdana"/>
          <w:color w:val="C00000"/>
        </w:rPr>
      </w:pPr>
      <w:r w:rsidRPr="003410D4">
        <w:rPr>
          <w:rFonts w:ascii="Verdana" w:hAnsi="Verdana"/>
          <w:color w:val="C00000"/>
        </w:rPr>
        <w:lastRenderedPageBreak/>
        <w:t xml:space="preserve">IATP is part of a Social Isolation Task force formed by the local Area Agency on Aging. As a partner, IATP will provide input and recommendations as to how to incorporate assistive technology into the community training being developed and highlight ways that AT can help reduce social isolation for seniors. Once the materials have been developed, IATP staff will participate in delivering the training to other community organizations to help them know how to identify individuals feeling the </w:t>
      </w:r>
      <w:r w:rsidR="006B369C" w:rsidRPr="003410D4">
        <w:rPr>
          <w:rFonts w:ascii="Verdana" w:hAnsi="Verdana"/>
          <w:color w:val="C00000"/>
        </w:rPr>
        <w:t>effects</w:t>
      </w:r>
      <w:r w:rsidRPr="003410D4">
        <w:rPr>
          <w:rFonts w:ascii="Verdana" w:hAnsi="Verdana"/>
          <w:color w:val="C00000"/>
        </w:rPr>
        <w:t xml:space="preserve"> of social isolation and provide them with resources to reduce the risks of having to move into a nursing home.</w:t>
      </w:r>
    </w:p>
    <w:p w14:paraId="04847A45" w14:textId="1864A411"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7F6DFDD" w14:textId="2E69087C" w:rsidR="00217EA3" w:rsidRPr="003410D4" w:rsidRDefault="00217EA3" w:rsidP="00367655">
      <w:pPr>
        <w:tabs>
          <w:tab w:val="left" w:pos="1800"/>
        </w:tabs>
        <w:ind w:left="720"/>
        <w:rPr>
          <w:rFonts w:ascii="Verdana" w:hAnsi="Verdana"/>
          <w:color w:val="C00000"/>
        </w:rPr>
      </w:pPr>
      <w:r w:rsidRPr="003410D4">
        <w:rPr>
          <w:rFonts w:ascii="Verdana" w:hAnsi="Verdana"/>
          <w:color w:val="C00000"/>
        </w:rPr>
        <w:t xml:space="preserve">IATP has been working with various college programs to incorporate a class on assistive technology. To date, two colleges, Lincoln Land Community College and Central Illinois College's OTA program have incorporated AT and information about IATP's programs and services into the curriculum. IATP is trying to expand the number of colleges that incorporate hands-on opportunities with AT and is providing technical assistance to Northern Illinois University to begin including a class on assistive </w:t>
      </w:r>
      <w:r w:rsidR="006B369C" w:rsidRPr="003410D4">
        <w:rPr>
          <w:rFonts w:ascii="Verdana" w:hAnsi="Verdana"/>
          <w:color w:val="C00000"/>
        </w:rPr>
        <w:t>technology</w:t>
      </w:r>
      <w:r w:rsidRPr="003410D4">
        <w:rPr>
          <w:rFonts w:ascii="Verdana" w:hAnsi="Verdana"/>
          <w:color w:val="C00000"/>
        </w:rPr>
        <w:t xml:space="preserve"> by the Spring semester of 2020.</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740039" w14:paraId="58AFABFD" w14:textId="77777777" w:rsidTr="00FA1D47">
        <w:trPr>
          <w:cantSplit/>
          <w:jc w:val="center"/>
        </w:trPr>
        <w:tc>
          <w:tcPr>
            <w:tcW w:w="3588" w:type="dxa"/>
          </w:tcPr>
          <w:p w14:paraId="38D954E2" w14:textId="77777777" w:rsidR="00740039" w:rsidRDefault="00740039" w:rsidP="0074003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CE88B27" w:rsidR="00740039" w:rsidRPr="003410D4" w:rsidRDefault="00740039" w:rsidP="00740039">
            <w:pPr>
              <w:rPr>
                <w:rFonts w:ascii="Verdana" w:hAnsi="Verdana"/>
                <w:b/>
                <w:bCs/>
                <w:color w:val="C00000"/>
                <w:sz w:val="18"/>
                <w:szCs w:val="18"/>
              </w:rPr>
            </w:pPr>
            <w:r w:rsidRPr="003410D4">
              <w:rPr>
                <w:bCs/>
                <w:color w:val="C00000"/>
              </w:rPr>
              <w:t>No</w:t>
            </w:r>
          </w:p>
        </w:tc>
        <w:tc>
          <w:tcPr>
            <w:tcW w:w="1800" w:type="dxa"/>
          </w:tcPr>
          <w:p w14:paraId="28400929" w14:textId="602F32CE"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3BAC3666" w14:textId="0DBCE84C" w:rsidR="00740039" w:rsidRPr="003410D4" w:rsidRDefault="00740039" w:rsidP="00740039">
            <w:pPr>
              <w:rPr>
                <w:rFonts w:ascii="Verdana" w:hAnsi="Verdana"/>
                <w:b/>
                <w:bCs/>
                <w:color w:val="C00000"/>
                <w:sz w:val="18"/>
                <w:szCs w:val="18"/>
              </w:rPr>
            </w:pPr>
            <w:r w:rsidRPr="003410D4">
              <w:rPr>
                <w:bCs/>
                <w:color w:val="C00000"/>
              </w:rPr>
              <w:t>No</w:t>
            </w:r>
          </w:p>
        </w:tc>
      </w:tr>
      <w:tr w:rsidR="00740039" w14:paraId="62EFA9FB" w14:textId="77777777" w:rsidTr="00FA1D47">
        <w:trPr>
          <w:cantSplit/>
          <w:jc w:val="center"/>
        </w:trPr>
        <w:tc>
          <w:tcPr>
            <w:tcW w:w="3588" w:type="dxa"/>
          </w:tcPr>
          <w:p w14:paraId="6665E6F1" w14:textId="77777777" w:rsidR="00740039" w:rsidRDefault="00740039" w:rsidP="00740039">
            <w:pPr>
              <w:rPr>
                <w:rFonts w:ascii="Verdana" w:hAnsi="Verdana"/>
                <w:b/>
                <w:bCs/>
                <w:sz w:val="18"/>
                <w:szCs w:val="18"/>
              </w:rPr>
            </w:pPr>
            <w:r>
              <w:rPr>
                <w:rFonts w:ascii="Verdana" w:hAnsi="Verdana"/>
                <w:b/>
                <w:bCs/>
                <w:sz w:val="18"/>
                <w:szCs w:val="18"/>
              </w:rPr>
              <w:t>Independent Living Center</w:t>
            </w:r>
          </w:p>
        </w:tc>
        <w:tc>
          <w:tcPr>
            <w:tcW w:w="1800" w:type="dxa"/>
          </w:tcPr>
          <w:p w14:paraId="6E59AA2D" w14:textId="23286ED2" w:rsidR="00740039" w:rsidRPr="003410D4" w:rsidRDefault="00740039" w:rsidP="00740039">
            <w:pPr>
              <w:rPr>
                <w:rFonts w:ascii="Verdana" w:hAnsi="Verdana"/>
                <w:b/>
                <w:bCs/>
                <w:color w:val="C00000"/>
                <w:sz w:val="18"/>
                <w:szCs w:val="18"/>
              </w:rPr>
            </w:pPr>
            <w:r w:rsidRPr="003410D4">
              <w:rPr>
                <w:bCs/>
                <w:color w:val="C00000"/>
              </w:rPr>
              <w:t>Yes</w:t>
            </w:r>
          </w:p>
        </w:tc>
        <w:tc>
          <w:tcPr>
            <w:tcW w:w="1800" w:type="dxa"/>
          </w:tcPr>
          <w:p w14:paraId="00E27F81" w14:textId="61304581"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0C4234C9" w14:textId="13E75031" w:rsidR="00740039" w:rsidRPr="003410D4" w:rsidRDefault="00740039" w:rsidP="00740039">
            <w:pPr>
              <w:rPr>
                <w:rFonts w:ascii="Verdana" w:hAnsi="Verdana"/>
                <w:b/>
                <w:bCs/>
                <w:color w:val="C00000"/>
                <w:sz w:val="18"/>
                <w:szCs w:val="18"/>
              </w:rPr>
            </w:pPr>
            <w:r w:rsidRPr="003410D4">
              <w:rPr>
                <w:bCs/>
                <w:color w:val="C00000"/>
              </w:rPr>
              <w:t>No</w:t>
            </w:r>
          </w:p>
        </w:tc>
      </w:tr>
      <w:tr w:rsidR="00740039" w14:paraId="4900D272" w14:textId="77777777" w:rsidTr="00FA1D47">
        <w:trPr>
          <w:cantSplit/>
          <w:jc w:val="center"/>
        </w:trPr>
        <w:tc>
          <w:tcPr>
            <w:tcW w:w="3588" w:type="dxa"/>
          </w:tcPr>
          <w:p w14:paraId="1F58F8E9" w14:textId="77777777" w:rsidR="00740039" w:rsidRDefault="00740039" w:rsidP="00740039">
            <w:pPr>
              <w:rPr>
                <w:rFonts w:ascii="Verdana" w:hAnsi="Verdana"/>
                <w:b/>
                <w:bCs/>
                <w:sz w:val="18"/>
                <w:szCs w:val="18"/>
              </w:rPr>
            </w:pPr>
            <w:r>
              <w:rPr>
                <w:rFonts w:ascii="Verdana" w:hAnsi="Verdana"/>
                <w:b/>
                <w:bCs/>
                <w:sz w:val="18"/>
                <w:szCs w:val="18"/>
              </w:rPr>
              <w:t>Easter Seals</w:t>
            </w:r>
          </w:p>
        </w:tc>
        <w:tc>
          <w:tcPr>
            <w:tcW w:w="1800" w:type="dxa"/>
          </w:tcPr>
          <w:p w14:paraId="3351C209" w14:textId="2BFC119D" w:rsidR="00740039" w:rsidRPr="003410D4" w:rsidRDefault="00740039" w:rsidP="00740039">
            <w:pPr>
              <w:rPr>
                <w:rFonts w:ascii="Verdana" w:hAnsi="Verdana"/>
                <w:b/>
                <w:bCs/>
                <w:color w:val="C00000"/>
                <w:sz w:val="18"/>
                <w:szCs w:val="18"/>
              </w:rPr>
            </w:pPr>
            <w:r w:rsidRPr="003410D4">
              <w:rPr>
                <w:bCs/>
                <w:color w:val="C00000"/>
              </w:rPr>
              <w:t>No</w:t>
            </w:r>
          </w:p>
        </w:tc>
        <w:tc>
          <w:tcPr>
            <w:tcW w:w="1800" w:type="dxa"/>
          </w:tcPr>
          <w:p w14:paraId="628DA05E" w14:textId="003C7527"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6E4E32D4" w14:textId="2A6706BA" w:rsidR="00740039" w:rsidRPr="003410D4" w:rsidRDefault="00740039" w:rsidP="00740039">
            <w:pPr>
              <w:rPr>
                <w:rFonts w:ascii="Verdana" w:hAnsi="Verdana"/>
                <w:b/>
                <w:bCs/>
                <w:color w:val="C00000"/>
                <w:sz w:val="18"/>
                <w:szCs w:val="18"/>
              </w:rPr>
            </w:pPr>
            <w:r w:rsidRPr="003410D4">
              <w:rPr>
                <w:bCs/>
                <w:color w:val="C00000"/>
              </w:rPr>
              <w:t>No</w:t>
            </w:r>
          </w:p>
        </w:tc>
      </w:tr>
      <w:tr w:rsidR="00740039" w14:paraId="6033129B" w14:textId="77777777" w:rsidTr="00FA1D47">
        <w:trPr>
          <w:cantSplit/>
          <w:jc w:val="center"/>
        </w:trPr>
        <w:tc>
          <w:tcPr>
            <w:tcW w:w="3588" w:type="dxa"/>
          </w:tcPr>
          <w:p w14:paraId="3F963AC1" w14:textId="77777777" w:rsidR="00740039" w:rsidRDefault="00740039" w:rsidP="00740039">
            <w:pPr>
              <w:rPr>
                <w:rFonts w:ascii="Verdana" w:hAnsi="Verdana"/>
                <w:b/>
                <w:bCs/>
                <w:sz w:val="18"/>
                <w:szCs w:val="18"/>
              </w:rPr>
            </w:pPr>
            <w:r>
              <w:rPr>
                <w:rFonts w:ascii="Verdana" w:hAnsi="Verdana"/>
                <w:b/>
                <w:bCs/>
                <w:sz w:val="18"/>
                <w:szCs w:val="18"/>
              </w:rPr>
              <w:t>Disability/AT Organizations</w:t>
            </w:r>
          </w:p>
        </w:tc>
        <w:tc>
          <w:tcPr>
            <w:tcW w:w="1800" w:type="dxa"/>
          </w:tcPr>
          <w:p w14:paraId="0158C1B4" w14:textId="4D79D1D5" w:rsidR="00740039" w:rsidRPr="003410D4" w:rsidRDefault="00740039" w:rsidP="00740039">
            <w:pPr>
              <w:rPr>
                <w:rFonts w:ascii="Verdana" w:hAnsi="Verdana"/>
                <w:b/>
                <w:bCs/>
                <w:color w:val="C00000"/>
                <w:sz w:val="18"/>
                <w:szCs w:val="18"/>
              </w:rPr>
            </w:pPr>
            <w:r w:rsidRPr="003410D4">
              <w:rPr>
                <w:bCs/>
                <w:color w:val="C00000"/>
              </w:rPr>
              <w:t>Yes</w:t>
            </w:r>
          </w:p>
        </w:tc>
        <w:tc>
          <w:tcPr>
            <w:tcW w:w="1800" w:type="dxa"/>
          </w:tcPr>
          <w:p w14:paraId="450BC3B9" w14:textId="5573AC73"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6F6065EC" w14:textId="51AB89F9" w:rsidR="00740039" w:rsidRPr="003410D4" w:rsidRDefault="00740039" w:rsidP="00740039">
            <w:pPr>
              <w:rPr>
                <w:rFonts w:ascii="Verdana" w:hAnsi="Verdana"/>
                <w:b/>
                <w:bCs/>
                <w:color w:val="C00000"/>
                <w:sz w:val="18"/>
                <w:szCs w:val="18"/>
              </w:rPr>
            </w:pPr>
            <w:r w:rsidRPr="003410D4">
              <w:rPr>
                <w:bCs/>
                <w:color w:val="C00000"/>
              </w:rPr>
              <w:t>No</w:t>
            </w:r>
          </w:p>
        </w:tc>
      </w:tr>
      <w:tr w:rsidR="00740039" w14:paraId="5E4BE312" w14:textId="77777777" w:rsidTr="00FA1D47">
        <w:trPr>
          <w:cantSplit/>
          <w:jc w:val="center"/>
        </w:trPr>
        <w:tc>
          <w:tcPr>
            <w:tcW w:w="3588" w:type="dxa"/>
          </w:tcPr>
          <w:p w14:paraId="225DB886" w14:textId="77777777" w:rsidR="00740039" w:rsidRDefault="00740039" w:rsidP="00740039">
            <w:pPr>
              <w:rPr>
                <w:rFonts w:ascii="Verdana" w:hAnsi="Verdana"/>
                <w:b/>
                <w:bCs/>
                <w:sz w:val="18"/>
                <w:szCs w:val="18"/>
              </w:rPr>
            </w:pPr>
            <w:r>
              <w:rPr>
                <w:rFonts w:ascii="Verdana" w:hAnsi="Verdana"/>
                <w:b/>
                <w:bCs/>
                <w:sz w:val="18"/>
                <w:szCs w:val="18"/>
              </w:rPr>
              <w:t>Federal Entities/Agencies</w:t>
            </w:r>
          </w:p>
        </w:tc>
        <w:tc>
          <w:tcPr>
            <w:tcW w:w="1800" w:type="dxa"/>
          </w:tcPr>
          <w:p w14:paraId="007CBBF5" w14:textId="3CD8F943" w:rsidR="00740039" w:rsidRPr="003410D4" w:rsidRDefault="00740039" w:rsidP="00740039">
            <w:pPr>
              <w:rPr>
                <w:rFonts w:ascii="Verdana" w:hAnsi="Verdana"/>
                <w:b/>
                <w:bCs/>
                <w:color w:val="C00000"/>
                <w:sz w:val="18"/>
                <w:szCs w:val="18"/>
              </w:rPr>
            </w:pPr>
            <w:r w:rsidRPr="003410D4">
              <w:rPr>
                <w:bCs/>
                <w:color w:val="C00000"/>
              </w:rPr>
              <w:t>No</w:t>
            </w:r>
          </w:p>
        </w:tc>
        <w:tc>
          <w:tcPr>
            <w:tcW w:w="1800" w:type="dxa"/>
          </w:tcPr>
          <w:p w14:paraId="4C436039" w14:textId="6ADF5714"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4FCF49B7" w14:textId="151C8F02" w:rsidR="00740039" w:rsidRPr="003410D4" w:rsidRDefault="00740039" w:rsidP="00740039">
            <w:pPr>
              <w:rPr>
                <w:rFonts w:ascii="Verdana" w:hAnsi="Verdana"/>
                <w:b/>
                <w:bCs/>
                <w:color w:val="C00000"/>
                <w:sz w:val="18"/>
                <w:szCs w:val="18"/>
              </w:rPr>
            </w:pPr>
            <w:r w:rsidRPr="003410D4">
              <w:rPr>
                <w:bCs/>
                <w:color w:val="C00000"/>
              </w:rPr>
              <w:t>No</w:t>
            </w:r>
          </w:p>
        </w:tc>
      </w:tr>
      <w:tr w:rsidR="00740039" w14:paraId="7D344142" w14:textId="77777777" w:rsidTr="00FA1D47">
        <w:trPr>
          <w:cantSplit/>
          <w:jc w:val="center"/>
        </w:trPr>
        <w:tc>
          <w:tcPr>
            <w:tcW w:w="3588" w:type="dxa"/>
          </w:tcPr>
          <w:p w14:paraId="20531178" w14:textId="77777777" w:rsidR="00740039" w:rsidRDefault="00740039" w:rsidP="00740039">
            <w:pPr>
              <w:rPr>
                <w:rFonts w:ascii="Verdana" w:hAnsi="Verdana"/>
                <w:b/>
                <w:bCs/>
                <w:sz w:val="18"/>
                <w:szCs w:val="18"/>
              </w:rPr>
            </w:pPr>
            <w:r>
              <w:rPr>
                <w:rFonts w:ascii="Verdana" w:hAnsi="Verdana"/>
                <w:b/>
                <w:bCs/>
                <w:sz w:val="18"/>
                <w:szCs w:val="18"/>
              </w:rPr>
              <w:t>State Entities/Agencies</w:t>
            </w:r>
          </w:p>
        </w:tc>
        <w:tc>
          <w:tcPr>
            <w:tcW w:w="1800" w:type="dxa"/>
          </w:tcPr>
          <w:p w14:paraId="2DD1D999" w14:textId="03A6F335" w:rsidR="00740039" w:rsidRPr="003410D4" w:rsidRDefault="00740039" w:rsidP="00740039">
            <w:pPr>
              <w:rPr>
                <w:rFonts w:ascii="Verdana" w:hAnsi="Verdana"/>
                <w:b/>
                <w:bCs/>
                <w:color w:val="C00000"/>
                <w:sz w:val="18"/>
                <w:szCs w:val="18"/>
              </w:rPr>
            </w:pPr>
            <w:r w:rsidRPr="003410D4">
              <w:rPr>
                <w:bCs/>
                <w:color w:val="C00000"/>
              </w:rPr>
              <w:t>Yes</w:t>
            </w:r>
          </w:p>
        </w:tc>
        <w:tc>
          <w:tcPr>
            <w:tcW w:w="1800" w:type="dxa"/>
          </w:tcPr>
          <w:p w14:paraId="6695947A" w14:textId="36CCE390"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136DFA9E" w14:textId="6D42E4B3" w:rsidR="00740039" w:rsidRPr="003410D4" w:rsidRDefault="00740039" w:rsidP="00740039">
            <w:pPr>
              <w:rPr>
                <w:rFonts w:ascii="Verdana" w:hAnsi="Verdana"/>
                <w:b/>
                <w:bCs/>
                <w:color w:val="C00000"/>
                <w:sz w:val="18"/>
                <w:szCs w:val="18"/>
              </w:rPr>
            </w:pPr>
            <w:r w:rsidRPr="003410D4">
              <w:rPr>
                <w:bCs/>
                <w:color w:val="C00000"/>
              </w:rPr>
              <w:t>Yes</w:t>
            </w:r>
          </w:p>
        </w:tc>
      </w:tr>
      <w:tr w:rsidR="00740039" w14:paraId="63965CE5" w14:textId="77777777" w:rsidTr="00FA1D47">
        <w:trPr>
          <w:cantSplit/>
          <w:jc w:val="center"/>
        </w:trPr>
        <w:tc>
          <w:tcPr>
            <w:tcW w:w="3588" w:type="dxa"/>
          </w:tcPr>
          <w:p w14:paraId="58B87437" w14:textId="77777777" w:rsidR="00740039" w:rsidRDefault="00740039" w:rsidP="00740039">
            <w:pPr>
              <w:rPr>
                <w:rFonts w:ascii="Verdana" w:hAnsi="Verdana"/>
                <w:b/>
                <w:bCs/>
                <w:sz w:val="18"/>
                <w:szCs w:val="18"/>
              </w:rPr>
            </w:pPr>
            <w:r>
              <w:rPr>
                <w:rFonts w:ascii="Verdana" w:hAnsi="Verdana"/>
                <w:b/>
                <w:bCs/>
                <w:sz w:val="18"/>
                <w:szCs w:val="18"/>
              </w:rPr>
              <w:t>Local/Community Entities</w:t>
            </w:r>
          </w:p>
        </w:tc>
        <w:tc>
          <w:tcPr>
            <w:tcW w:w="1800" w:type="dxa"/>
          </w:tcPr>
          <w:p w14:paraId="374F49E8" w14:textId="3A4C9B9E" w:rsidR="00740039" w:rsidRPr="003410D4" w:rsidRDefault="00740039" w:rsidP="00740039">
            <w:pPr>
              <w:rPr>
                <w:rFonts w:ascii="Verdana" w:hAnsi="Verdana"/>
                <w:b/>
                <w:bCs/>
                <w:color w:val="C00000"/>
                <w:sz w:val="18"/>
                <w:szCs w:val="18"/>
              </w:rPr>
            </w:pPr>
            <w:r w:rsidRPr="003410D4">
              <w:rPr>
                <w:bCs/>
                <w:color w:val="C00000"/>
              </w:rPr>
              <w:t>No</w:t>
            </w:r>
          </w:p>
        </w:tc>
        <w:tc>
          <w:tcPr>
            <w:tcW w:w="1800" w:type="dxa"/>
          </w:tcPr>
          <w:p w14:paraId="77D320A5" w14:textId="27FAC827"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79985233" w14:textId="5ADD4C25" w:rsidR="00740039" w:rsidRPr="003410D4" w:rsidRDefault="00740039" w:rsidP="00740039">
            <w:pPr>
              <w:rPr>
                <w:rFonts w:ascii="Verdana" w:hAnsi="Verdana"/>
                <w:b/>
                <w:bCs/>
                <w:color w:val="C00000"/>
                <w:sz w:val="18"/>
                <w:szCs w:val="18"/>
              </w:rPr>
            </w:pPr>
            <w:r w:rsidRPr="003410D4">
              <w:rPr>
                <w:bCs/>
                <w:color w:val="C00000"/>
              </w:rPr>
              <w:t>No</w:t>
            </w:r>
          </w:p>
        </w:tc>
      </w:tr>
      <w:tr w:rsidR="00740039" w14:paraId="7E9A6FC2" w14:textId="77777777" w:rsidTr="00FA1D47">
        <w:trPr>
          <w:cantSplit/>
          <w:jc w:val="center"/>
        </w:trPr>
        <w:tc>
          <w:tcPr>
            <w:tcW w:w="3588" w:type="dxa"/>
          </w:tcPr>
          <w:p w14:paraId="1A76AC76" w14:textId="77777777" w:rsidR="00740039" w:rsidRDefault="00740039" w:rsidP="0074003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6BF0852" w:rsidR="00740039" w:rsidRPr="003410D4" w:rsidRDefault="00740039" w:rsidP="00740039">
            <w:pPr>
              <w:rPr>
                <w:rFonts w:ascii="Verdana" w:hAnsi="Verdana"/>
                <w:b/>
                <w:bCs/>
                <w:color w:val="C00000"/>
                <w:sz w:val="18"/>
                <w:szCs w:val="18"/>
              </w:rPr>
            </w:pPr>
            <w:r w:rsidRPr="003410D4">
              <w:rPr>
                <w:bCs/>
                <w:color w:val="C00000"/>
              </w:rPr>
              <w:t>No</w:t>
            </w:r>
          </w:p>
        </w:tc>
        <w:tc>
          <w:tcPr>
            <w:tcW w:w="1800" w:type="dxa"/>
          </w:tcPr>
          <w:p w14:paraId="341456E3" w14:textId="19AF2CAD"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0B5608C0" w14:textId="70519820" w:rsidR="00740039" w:rsidRPr="003410D4" w:rsidRDefault="00740039" w:rsidP="00740039">
            <w:pPr>
              <w:rPr>
                <w:rFonts w:ascii="Verdana" w:hAnsi="Verdana"/>
                <w:b/>
                <w:bCs/>
                <w:color w:val="C00000"/>
                <w:sz w:val="18"/>
                <w:szCs w:val="18"/>
              </w:rPr>
            </w:pPr>
            <w:r w:rsidRPr="003410D4">
              <w:rPr>
                <w:bCs/>
                <w:color w:val="C00000"/>
              </w:rPr>
              <w:t>No</w:t>
            </w:r>
          </w:p>
        </w:tc>
      </w:tr>
      <w:tr w:rsidR="00740039" w14:paraId="1E9F034B" w14:textId="77777777" w:rsidTr="00FA1D47">
        <w:trPr>
          <w:cantSplit/>
          <w:jc w:val="center"/>
        </w:trPr>
        <w:tc>
          <w:tcPr>
            <w:tcW w:w="3588" w:type="dxa"/>
          </w:tcPr>
          <w:p w14:paraId="05BE66A8" w14:textId="77777777" w:rsidR="00740039" w:rsidRDefault="00740039" w:rsidP="0074003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0545F512" w:rsidR="00740039" w:rsidRPr="003410D4" w:rsidRDefault="00740039" w:rsidP="00740039">
            <w:pPr>
              <w:rPr>
                <w:rFonts w:ascii="Verdana" w:hAnsi="Verdana"/>
                <w:b/>
                <w:bCs/>
                <w:color w:val="C00000"/>
                <w:sz w:val="18"/>
                <w:szCs w:val="18"/>
              </w:rPr>
            </w:pPr>
            <w:r w:rsidRPr="003410D4">
              <w:rPr>
                <w:bCs/>
                <w:color w:val="C00000"/>
              </w:rPr>
              <w:t>No</w:t>
            </w:r>
          </w:p>
        </w:tc>
        <w:tc>
          <w:tcPr>
            <w:tcW w:w="1800" w:type="dxa"/>
          </w:tcPr>
          <w:p w14:paraId="45C93912" w14:textId="67D76750" w:rsidR="00740039" w:rsidRPr="003410D4" w:rsidRDefault="00740039" w:rsidP="00740039">
            <w:pPr>
              <w:rPr>
                <w:rFonts w:ascii="Verdana" w:hAnsi="Verdana"/>
                <w:b/>
                <w:bCs/>
                <w:color w:val="C00000"/>
                <w:sz w:val="18"/>
                <w:szCs w:val="18"/>
              </w:rPr>
            </w:pPr>
            <w:r w:rsidRPr="003410D4">
              <w:rPr>
                <w:bCs/>
                <w:color w:val="C00000"/>
              </w:rPr>
              <w:t>No</w:t>
            </w:r>
          </w:p>
        </w:tc>
        <w:tc>
          <w:tcPr>
            <w:tcW w:w="1710" w:type="dxa"/>
          </w:tcPr>
          <w:p w14:paraId="539F3AC9" w14:textId="4DA3559B" w:rsidR="00740039" w:rsidRPr="003410D4" w:rsidRDefault="00740039" w:rsidP="00740039">
            <w:pPr>
              <w:rPr>
                <w:rFonts w:ascii="Verdana" w:hAnsi="Verdana"/>
                <w:b/>
                <w:bCs/>
                <w:color w:val="C00000"/>
                <w:sz w:val="18"/>
                <w:szCs w:val="18"/>
              </w:rPr>
            </w:pPr>
            <w:r w:rsidRPr="003410D4">
              <w:rPr>
                <w:bCs/>
                <w:color w:val="C00000"/>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518073D3"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4E3381E1" w14:textId="4839AD7B" w:rsidR="00E44FF9" w:rsidRPr="003410D4" w:rsidRDefault="00E44FF9" w:rsidP="00E44FF9">
      <w:pPr>
        <w:tabs>
          <w:tab w:val="left" w:pos="1800"/>
        </w:tabs>
        <w:ind w:left="720"/>
        <w:rPr>
          <w:rFonts w:ascii="Verdana" w:hAnsi="Verdana"/>
          <w:color w:val="C00000"/>
        </w:rPr>
      </w:pPr>
      <w:r w:rsidRPr="003410D4">
        <w:rPr>
          <w:rFonts w:ascii="Verdana" w:hAnsi="Verdana"/>
          <w:color w:val="C00000"/>
        </w:rPr>
        <w:t xml:space="preserve">IATP is </w:t>
      </w:r>
      <w:r w:rsidR="003D18D3" w:rsidRPr="003410D4">
        <w:rPr>
          <w:rFonts w:ascii="Verdana" w:hAnsi="Verdana"/>
          <w:color w:val="C00000"/>
        </w:rPr>
        <w:t xml:space="preserve">in </w:t>
      </w:r>
      <w:r w:rsidR="006B369C" w:rsidRPr="003410D4">
        <w:rPr>
          <w:rFonts w:ascii="Verdana" w:hAnsi="Verdana"/>
          <w:color w:val="C00000"/>
        </w:rPr>
        <w:t>its</w:t>
      </w:r>
      <w:r w:rsidRPr="003410D4">
        <w:rPr>
          <w:rFonts w:ascii="Verdana" w:hAnsi="Verdana"/>
          <w:color w:val="C00000"/>
        </w:rPr>
        <w:t xml:space="preserve"> 31st year of service and staff have decided it is time to conduct another open house to </w:t>
      </w:r>
      <w:r w:rsidR="00A0589D" w:rsidRPr="003410D4">
        <w:rPr>
          <w:rFonts w:ascii="Verdana" w:hAnsi="Verdana"/>
          <w:color w:val="C00000"/>
        </w:rPr>
        <w:t xml:space="preserve">not only </w:t>
      </w:r>
      <w:r w:rsidRPr="003410D4">
        <w:rPr>
          <w:rFonts w:ascii="Verdana" w:hAnsi="Verdana"/>
          <w:color w:val="C00000"/>
        </w:rPr>
        <w:t xml:space="preserve">highlight IATP but also to </w:t>
      </w:r>
      <w:r w:rsidRPr="003410D4">
        <w:rPr>
          <w:rFonts w:ascii="Verdana" w:hAnsi="Verdana"/>
          <w:color w:val="C00000"/>
        </w:rPr>
        <w:lastRenderedPageBreak/>
        <w:t>demonstrate the changes in technology over the years. The Open House will obviously be open to the public, will be advertised through social media and sister organizations</w:t>
      </w:r>
      <w:r w:rsidR="0015647D" w:rsidRPr="003410D4">
        <w:rPr>
          <w:rFonts w:ascii="Verdana" w:hAnsi="Verdana"/>
          <w:color w:val="C00000"/>
        </w:rPr>
        <w:t>,</w:t>
      </w:r>
      <w:r w:rsidRPr="003410D4">
        <w:rPr>
          <w:rFonts w:ascii="Verdana" w:hAnsi="Verdana"/>
          <w:color w:val="C00000"/>
        </w:rPr>
        <w:t xml:space="preserve"> and will be held on March 31, 2020. In addition, staff will reach out to Baskin Robbins </w:t>
      </w:r>
      <w:r w:rsidR="009F6855" w:rsidRPr="003410D4">
        <w:rPr>
          <w:rFonts w:ascii="Verdana" w:hAnsi="Verdana"/>
          <w:color w:val="C00000"/>
        </w:rPr>
        <w:t xml:space="preserve">as a potential sponsorship partner and </w:t>
      </w:r>
      <w:r w:rsidRPr="003410D4">
        <w:rPr>
          <w:rFonts w:ascii="Verdana" w:hAnsi="Verdana"/>
          <w:color w:val="C00000"/>
        </w:rPr>
        <w:t xml:space="preserve">to </w:t>
      </w:r>
      <w:r w:rsidR="009F6855" w:rsidRPr="003410D4">
        <w:rPr>
          <w:rFonts w:ascii="Verdana" w:hAnsi="Verdana"/>
          <w:color w:val="C00000"/>
        </w:rPr>
        <w:t xml:space="preserve">capitalize on </w:t>
      </w:r>
      <w:r w:rsidR="00BB218A" w:rsidRPr="003410D4">
        <w:rPr>
          <w:rFonts w:ascii="Verdana" w:hAnsi="Verdana"/>
          <w:color w:val="C00000"/>
        </w:rPr>
        <w:t xml:space="preserve">a collaboration using </w:t>
      </w:r>
      <w:r w:rsidR="009F6855" w:rsidRPr="003410D4">
        <w:rPr>
          <w:rFonts w:ascii="Verdana" w:hAnsi="Verdana"/>
          <w:color w:val="C00000"/>
        </w:rPr>
        <w:t>their 31 flavors marketing.</w:t>
      </w:r>
    </w:p>
    <w:p w14:paraId="6995B809" w14:textId="3F86A657"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612F5155" w14:textId="661221FC" w:rsidR="00216145" w:rsidRPr="003410D4" w:rsidRDefault="00216145" w:rsidP="00216145">
      <w:pPr>
        <w:tabs>
          <w:tab w:val="left" w:pos="1800"/>
        </w:tabs>
        <w:ind w:left="720"/>
        <w:rPr>
          <w:rFonts w:ascii="Verdana" w:hAnsi="Verdana"/>
          <w:color w:val="C00000"/>
        </w:rPr>
      </w:pPr>
      <w:r w:rsidRPr="003410D4">
        <w:rPr>
          <w:rFonts w:ascii="Verdana" w:hAnsi="Verdana"/>
          <w:color w:val="C00000"/>
        </w:rPr>
        <w:t xml:space="preserve">IATP has successfully conducted a Low Vision Fair every summer for the past </w:t>
      </w:r>
      <w:r w:rsidR="00A0589D" w:rsidRPr="003410D4">
        <w:rPr>
          <w:rFonts w:ascii="Verdana" w:hAnsi="Verdana"/>
          <w:color w:val="C00000"/>
        </w:rPr>
        <w:t>four</w:t>
      </w:r>
      <w:r w:rsidRPr="003410D4">
        <w:rPr>
          <w:rFonts w:ascii="Verdana" w:hAnsi="Verdana"/>
          <w:color w:val="C00000"/>
        </w:rPr>
        <w:t xml:space="preserve"> years in Springfield, Illinois. The event has typically attracted individuals from central to southern Illinois. One of the vendors who demonstrates various low vision products at the event has approached IATP about working with him to conduct a similar event in the Chicago area. The vendor has secured the location, will cover the cost of the space</w:t>
      </w:r>
      <w:r w:rsidR="00A0589D" w:rsidRPr="003410D4">
        <w:rPr>
          <w:rFonts w:ascii="Verdana" w:hAnsi="Verdana"/>
          <w:color w:val="C00000"/>
        </w:rPr>
        <w:t>,</w:t>
      </w:r>
      <w:r w:rsidRPr="003410D4">
        <w:rPr>
          <w:rFonts w:ascii="Verdana" w:hAnsi="Verdana"/>
          <w:color w:val="C00000"/>
        </w:rPr>
        <w:t xml:space="preserve"> and </w:t>
      </w:r>
      <w:r w:rsidR="00A0589D" w:rsidRPr="003410D4">
        <w:rPr>
          <w:rFonts w:ascii="Verdana" w:hAnsi="Verdana"/>
          <w:color w:val="C00000"/>
        </w:rPr>
        <w:t xml:space="preserve">provide </w:t>
      </w:r>
      <w:r w:rsidRPr="003410D4">
        <w:rPr>
          <w:rFonts w:ascii="Verdana" w:hAnsi="Verdana"/>
          <w:color w:val="C00000"/>
        </w:rPr>
        <w:t>food for the attendees. IATP staff will begin working collaboratively with this vendor immediately following our statewide conference to invite additional vendors and disability organizations to take part in this Chicago event.</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lastRenderedPageBreak/>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2B2210" w14:paraId="502DEA1F" w14:textId="77777777" w:rsidTr="00FA1D47">
        <w:trPr>
          <w:cantSplit/>
          <w:jc w:val="center"/>
        </w:trPr>
        <w:tc>
          <w:tcPr>
            <w:tcW w:w="3588" w:type="dxa"/>
          </w:tcPr>
          <w:p w14:paraId="6A3672CE" w14:textId="77777777" w:rsidR="002B2210" w:rsidRDefault="002B2210" w:rsidP="002B2210">
            <w:pPr>
              <w:rPr>
                <w:rFonts w:ascii="Verdana" w:hAnsi="Verdana"/>
                <w:b/>
                <w:bCs/>
                <w:sz w:val="18"/>
                <w:szCs w:val="18"/>
              </w:rPr>
            </w:pPr>
            <w:r>
              <w:rPr>
                <w:rFonts w:ascii="Verdana" w:hAnsi="Verdana"/>
                <w:b/>
                <w:bCs/>
                <w:sz w:val="18"/>
                <w:szCs w:val="18"/>
              </w:rPr>
              <w:t>Banks/financial institution</w:t>
            </w:r>
          </w:p>
        </w:tc>
        <w:tc>
          <w:tcPr>
            <w:tcW w:w="1800" w:type="dxa"/>
          </w:tcPr>
          <w:p w14:paraId="45DF2BF7" w14:textId="47C5EC25" w:rsidR="002B2210" w:rsidRPr="003410D4" w:rsidRDefault="002B2210" w:rsidP="002B2210">
            <w:pPr>
              <w:rPr>
                <w:bCs/>
                <w:color w:val="C00000"/>
              </w:rPr>
            </w:pPr>
            <w:r w:rsidRPr="003410D4">
              <w:rPr>
                <w:bCs/>
                <w:color w:val="C00000"/>
              </w:rPr>
              <w:t>No</w:t>
            </w:r>
          </w:p>
        </w:tc>
        <w:tc>
          <w:tcPr>
            <w:tcW w:w="1800" w:type="dxa"/>
          </w:tcPr>
          <w:p w14:paraId="1DA6887C" w14:textId="0F011C43" w:rsidR="002B2210" w:rsidRPr="003410D4" w:rsidRDefault="002B2210" w:rsidP="002B2210">
            <w:pPr>
              <w:rPr>
                <w:bCs/>
                <w:color w:val="C00000"/>
              </w:rPr>
            </w:pPr>
            <w:r w:rsidRPr="003410D4">
              <w:rPr>
                <w:bCs/>
                <w:color w:val="C00000"/>
              </w:rPr>
              <w:t>No</w:t>
            </w:r>
          </w:p>
        </w:tc>
        <w:tc>
          <w:tcPr>
            <w:tcW w:w="1710" w:type="dxa"/>
          </w:tcPr>
          <w:p w14:paraId="18CECA27" w14:textId="38A6017E" w:rsidR="002B2210" w:rsidRPr="003410D4" w:rsidRDefault="002B2210" w:rsidP="002B2210">
            <w:pPr>
              <w:rPr>
                <w:bCs/>
                <w:color w:val="C00000"/>
              </w:rPr>
            </w:pPr>
            <w:r w:rsidRPr="003410D4">
              <w:rPr>
                <w:bCs/>
                <w:color w:val="C00000"/>
              </w:rPr>
              <w:t>No</w:t>
            </w:r>
          </w:p>
        </w:tc>
      </w:tr>
      <w:tr w:rsidR="002B2210" w14:paraId="72C8BA06" w14:textId="77777777" w:rsidTr="00FA1D47">
        <w:trPr>
          <w:cantSplit/>
          <w:jc w:val="center"/>
        </w:trPr>
        <w:tc>
          <w:tcPr>
            <w:tcW w:w="3588" w:type="dxa"/>
          </w:tcPr>
          <w:p w14:paraId="0C7B8AB2" w14:textId="77777777" w:rsidR="002B2210" w:rsidRDefault="002B2210" w:rsidP="002B2210">
            <w:pPr>
              <w:rPr>
                <w:rFonts w:ascii="Verdana" w:hAnsi="Verdana"/>
                <w:b/>
                <w:bCs/>
                <w:sz w:val="18"/>
                <w:szCs w:val="18"/>
              </w:rPr>
            </w:pPr>
            <w:r>
              <w:rPr>
                <w:rFonts w:ascii="Verdana" w:hAnsi="Verdana"/>
                <w:b/>
                <w:bCs/>
                <w:sz w:val="18"/>
                <w:szCs w:val="18"/>
              </w:rPr>
              <w:t>Independent Living Center</w:t>
            </w:r>
          </w:p>
        </w:tc>
        <w:tc>
          <w:tcPr>
            <w:tcW w:w="1800" w:type="dxa"/>
          </w:tcPr>
          <w:p w14:paraId="7A84838F" w14:textId="53941FBB" w:rsidR="002B2210" w:rsidRPr="003410D4" w:rsidRDefault="002B2210" w:rsidP="002B2210">
            <w:pPr>
              <w:rPr>
                <w:rFonts w:ascii="Verdana" w:hAnsi="Verdana"/>
                <w:b/>
                <w:bCs/>
                <w:color w:val="C00000"/>
                <w:sz w:val="18"/>
                <w:szCs w:val="18"/>
              </w:rPr>
            </w:pPr>
            <w:r w:rsidRPr="003410D4">
              <w:rPr>
                <w:bCs/>
                <w:color w:val="C00000"/>
              </w:rPr>
              <w:t>Yes</w:t>
            </w:r>
          </w:p>
        </w:tc>
        <w:tc>
          <w:tcPr>
            <w:tcW w:w="1800" w:type="dxa"/>
          </w:tcPr>
          <w:p w14:paraId="48B80E4B" w14:textId="7492246B"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58092B23" w14:textId="258C14C2" w:rsidR="002B2210" w:rsidRPr="003410D4" w:rsidRDefault="002B2210" w:rsidP="002B2210">
            <w:pPr>
              <w:rPr>
                <w:rFonts w:ascii="Verdana" w:hAnsi="Verdana"/>
                <w:b/>
                <w:bCs/>
                <w:color w:val="C00000"/>
                <w:sz w:val="18"/>
                <w:szCs w:val="18"/>
              </w:rPr>
            </w:pPr>
            <w:r w:rsidRPr="003410D4">
              <w:rPr>
                <w:bCs/>
                <w:color w:val="C00000"/>
              </w:rPr>
              <w:t>No</w:t>
            </w:r>
          </w:p>
        </w:tc>
      </w:tr>
      <w:tr w:rsidR="002B2210" w:rsidRPr="002B2210" w14:paraId="30F91B95" w14:textId="77777777" w:rsidTr="00FA1D47">
        <w:trPr>
          <w:cantSplit/>
          <w:jc w:val="center"/>
        </w:trPr>
        <w:tc>
          <w:tcPr>
            <w:tcW w:w="3588" w:type="dxa"/>
          </w:tcPr>
          <w:p w14:paraId="19956FFE" w14:textId="77777777" w:rsidR="002B2210" w:rsidRDefault="002B2210" w:rsidP="002B2210">
            <w:pPr>
              <w:rPr>
                <w:rFonts w:ascii="Verdana" w:hAnsi="Verdana"/>
                <w:b/>
                <w:bCs/>
                <w:sz w:val="18"/>
                <w:szCs w:val="18"/>
              </w:rPr>
            </w:pPr>
            <w:r>
              <w:rPr>
                <w:rFonts w:ascii="Verdana" w:hAnsi="Verdana"/>
                <w:b/>
                <w:bCs/>
                <w:sz w:val="18"/>
                <w:szCs w:val="18"/>
              </w:rPr>
              <w:t>Easter Seals</w:t>
            </w:r>
          </w:p>
        </w:tc>
        <w:tc>
          <w:tcPr>
            <w:tcW w:w="1800" w:type="dxa"/>
          </w:tcPr>
          <w:p w14:paraId="14F627D6" w14:textId="0A0521EF" w:rsidR="002B2210" w:rsidRPr="003410D4" w:rsidRDefault="002B2210" w:rsidP="002B2210">
            <w:pPr>
              <w:rPr>
                <w:rFonts w:ascii="Verdana" w:hAnsi="Verdana"/>
                <w:b/>
                <w:bCs/>
                <w:color w:val="C00000"/>
                <w:sz w:val="18"/>
                <w:szCs w:val="18"/>
              </w:rPr>
            </w:pPr>
            <w:r w:rsidRPr="003410D4">
              <w:rPr>
                <w:bCs/>
                <w:color w:val="C00000"/>
              </w:rPr>
              <w:t>No</w:t>
            </w:r>
          </w:p>
        </w:tc>
        <w:tc>
          <w:tcPr>
            <w:tcW w:w="1800" w:type="dxa"/>
          </w:tcPr>
          <w:p w14:paraId="4262F7F0" w14:textId="01F37DEF"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69CE78B1" w14:textId="7532DE76" w:rsidR="002B2210" w:rsidRPr="003410D4" w:rsidRDefault="002B2210" w:rsidP="002B2210">
            <w:pPr>
              <w:rPr>
                <w:rFonts w:ascii="Verdana" w:hAnsi="Verdana"/>
                <w:b/>
                <w:bCs/>
                <w:color w:val="C00000"/>
                <w:sz w:val="18"/>
                <w:szCs w:val="18"/>
              </w:rPr>
            </w:pPr>
            <w:r w:rsidRPr="003410D4">
              <w:rPr>
                <w:bCs/>
                <w:color w:val="C00000"/>
              </w:rPr>
              <w:t>No</w:t>
            </w:r>
          </w:p>
        </w:tc>
      </w:tr>
      <w:tr w:rsidR="002B2210" w:rsidRPr="002B2210" w14:paraId="1B7DBD15" w14:textId="77777777" w:rsidTr="00FA1D47">
        <w:trPr>
          <w:cantSplit/>
          <w:jc w:val="center"/>
        </w:trPr>
        <w:tc>
          <w:tcPr>
            <w:tcW w:w="3588" w:type="dxa"/>
          </w:tcPr>
          <w:p w14:paraId="5FA3F194" w14:textId="77777777" w:rsidR="002B2210" w:rsidRDefault="002B2210" w:rsidP="002B2210">
            <w:pPr>
              <w:rPr>
                <w:rFonts w:ascii="Verdana" w:hAnsi="Verdana"/>
                <w:b/>
                <w:bCs/>
                <w:sz w:val="18"/>
                <w:szCs w:val="18"/>
              </w:rPr>
            </w:pPr>
            <w:r>
              <w:rPr>
                <w:rFonts w:ascii="Verdana" w:hAnsi="Verdana"/>
                <w:b/>
                <w:bCs/>
                <w:sz w:val="18"/>
                <w:szCs w:val="18"/>
              </w:rPr>
              <w:t>Disability/AT Organizations</w:t>
            </w:r>
          </w:p>
        </w:tc>
        <w:tc>
          <w:tcPr>
            <w:tcW w:w="1800" w:type="dxa"/>
          </w:tcPr>
          <w:p w14:paraId="2F779B6D" w14:textId="3B8D4E41" w:rsidR="002B2210" w:rsidRPr="003410D4" w:rsidRDefault="002B2210" w:rsidP="002B2210">
            <w:pPr>
              <w:rPr>
                <w:rFonts w:ascii="Verdana" w:hAnsi="Verdana"/>
                <w:b/>
                <w:bCs/>
                <w:color w:val="C00000"/>
                <w:sz w:val="18"/>
                <w:szCs w:val="18"/>
              </w:rPr>
            </w:pPr>
            <w:r w:rsidRPr="003410D4">
              <w:rPr>
                <w:bCs/>
                <w:color w:val="C00000"/>
              </w:rPr>
              <w:t>Yes</w:t>
            </w:r>
          </w:p>
        </w:tc>
        <w:tc>
          <w:tcPr>
            <w:tcW w:w="1800" w:type="dxa"/>
          </w:tcPr>
          <w:p w14:paraId="1A926437" w14:textId="36FFE80F"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7D1B4D9F" w14:textId="12765621" w:rsidR="002B2210" w:rsidRPr="003410D4" w:rsidRDefault="002B2210" w:rsidP="002B2210">
            <w:pPr>
              <w:rPr>
                <w:rFonts w:ascii="Verdana" w:hAnsi="Verdana"/>
                <w:b/>
                <w:bCs/>
                <w:color w:val="C00000"/>
                <w:sz w:val="18"/>
                <w:szCs w:val="18"/>
              </w:rPr>
            </w:pPr>
            <w:r w:rsidRPr="003410D4">
              <w:rPr>
                <w:bCs/>
                <w:color w:val="C00000"/>
              </w:rPr>
              <w:t>No</w:t>
            </w:r>
          </w:p>
        </w:tc>
      </w:tr>
      <w:tr w:rsidR="002B2210" w:rsidRPr="002B2210" w14:paraId="4C2B88E0" w14:textId="77777777" w:rsidTr="00FA1D47">
        <w:trPr>
          <w:cantSplit/>
          <w:jc w:val="center"/>
        </w:trPr>
        <w:tc>
          <w:tcPr>
            <w:tcW w:w="3588" w:type="dxa"/>
          </w:tcPr>
          <w:p w14:paraId="41CB8CE5" w14:textId="77777777" w:rsidR="002B2210" w:rsidRDefault="002B2210" w:rsidP="002B2210">
            <w:pPr>
              <w:rPr>
                <w:rFonts w:ascii="Verdana" w:hAnsi="Verdana"/>
                <w:b/>
                <w:bCs/>
                <w:sz w:val="18"/>
                <w:szCs w:val="18"/>
              </w:rPr>
            </w:pPr>
            <w:r>
              <w:rPr>
                <w:rFonts w:ascii="Verdana" w:hAnsi="Verdana"/>
                <w:b/>
                <w:bCs/>
                <w:sz w:val="18"/>
                <w:szCs w:val="18"/>
              </w:rPr>
              <w:t>Federal Entities/Agencies</w:t>
            </w:r>
          </w:p>
        </w:tc>
        <w:tc>
          <w:tcPr>
            <w:tcW w:w="1800" w:type="dxa"/>
          </w:tcPr>
          <w:p w14:paraId="38E904DC" w14:textId="60D2D8D3" w:rsidR="002B2210" w:rsidRPr="003410D4" w:rsidRDefault="002B2210" w:rsidP="002B2210">
            <w:pPr>
              <w:rPr>
                <w:rFonts w:ascii="Verdana" w:hAnsi="Verdana"/>
                <w:b/>
                <w:bCs/>
                <w:color w:val="C00000"/>
                <w:sz w:val="18"/>
                <w:szCs w:val="18"/>
              </w:rPr>
            </w:pPr>
            <w:r w:rsidRPr="003410D4">
              <w:rPr>
                <w:bCs/>
                <w:color w:val="C00000"/>
              </w:rPr>
              <w:t>No</w:t>
            </w:r>
          </w:p>
        </w:tc>
        <w:tc>
          <w:tcPr>
            <w:tcW w:w="1800" w:type="dxa"/>
          </w:tcPr>
          <w:p w14:paraId="5E6C3354" w14:textId="13D4F045"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77F9FB53" w14:textId="6B1243D5" w:rsidR="002B2210" w:rsidRPr="003410D4" w:rsidRDefault="002B2210" w:rsidP="002B2210">
            <w:pPr>
              <w:rPr>
                <w:rFonts w:ascii="Verdana" w:hAnsi="Verdana"/>
                <w:b/>
                <w:bCs/>
                <w:color w:val="C00000"/>
                <w:sz w:val="18"/>
                <w:szCs w:val="18"/>
              </w:rPr>
            </w:pPr>
            <w:r w:rsidRPr="003410D4">
              <w:rPr>
                <w:bCs/>
                <w:color w:val="C00000"/>
              </w:rPr>
              <w:t>No</w:t>
            </w:r>
          </w:p>
        </w:tc>
      </w:tr>
      <w:tr w:rsidR="002B2210" w:rsidRPr="002B2210" w14:paraId="0469BFB1" w14:textId="77777777" w:rsidTr="00FA1D47">
        <w:trPr>
          <w:cantSplit/>
          <w:jc w:val="center"/>
        </w:trPr>
        <w:tc>
          <w:tcPr>
            <w:tcW w:w="3588" w:type="dxa"/>
          </w:tcPr>
          <w:p w14:paraId="3D2EDE9B" w14:textId="77777777" w:rsidR="002B2210" w:rsidRDefault="002B2210" w:rsidP="002B2210">
            <w:pPr>
              <w:rPr>
                <w:rFonts w:ascii="Verdana" w:hAnsi="Verdana"/>
                <w:b/>
                <w:bCs/>
                <w:sz w:val="18"/>
                <w:szCs w:val="18"/>
              </w:rPr>
            </w:pPr>
            <w:r>
              <w:rPr>
                <w:rFonts w:ascii="Verdana" w:hAnsi="Verdana"/>
                <w:b/>
                <w:bCs/>
                <w:sz w:val="18"/>
                <w:szCs w:val="18"/>
              </w:rPr>
              <w:t>State Entities/Agencies</w:t>
            </w:r>
          </w:p>
        </w:tc>
        <w:tc>
          <w:tcPr>
            <w:tcW w:w="1800" w:type="dxa"/>
          </w:tcPr>
          <w:p w14:paraId="4A1EA2FF" w14:textId="36C12822" w:rsidR="002B2210" w:rsidRPr="003410D4" w:rsidRDefault="002B2210" w:rsidP="002B2210">
            <w:pPr>
              <w:rPr>
                <w:rFonts w:ascii="Verdana" w:hAnsi="Verdana"/>
                <w:b/>
                <w:bCs/>
                <w:color w:val="C00000"/>
                <w:sz w:val="18"/>
                <w:szCs w:val="18"/>
              </w:rPr>
            </w:pPr>
            <w:r w:rsidRPr="003410D4">
              <w:rPr>
                <w:bCs/>
                <w:color w:val="C00000"/>
              </w:rPr>
              <w:t>Yes</w:t>
            </w:r>
          </w:p>
        </w:tc>
        <w:tc>
          <w:tcPr>
            <w:tcW w:w="1800" w:type="dxa"/>
          </w:tcPr>
          <w:p w14:paraId="145FDD71" w14:textId="2B2D6D9B"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3CBEF27F" w14:textId="08D29134" w:rsidR="002B2210" w:rsidRPr="003410D4" w:rsidRDefault="002B2210" w:rsidP="002B2210">
            <w:pPr>
              <w:rPr>
                <w:rFonts w:ascii="Verdana" w:hAnsi="Verdana"/>
                <w:b/>
                <w:bCs/>
                <w:color w:val="C00000"/>
                <w:sz w:val="18"/>
                <w:szCs w:val="18"/>
              </w:rPr>
            </w:pPr>
            <w:r w:rsidRPr="003410D4">
              <w:rPr>
                <w:bCs/>
                <w:color w:val="C00000"/>
              </w:rPr>
              <w:t>Yes</w:t>
            </w:r>
          </w:p>
        </w:tc>
      </w:tr>
      <w:tr w:rsidR="002B2210" w:rsidRPr="002B2210" w14:paraId="618286CB" w14:textId="77777777" w:rsidTr="00FA1D47">
        <w:trPr>
          <w:cantSplit/>
          <w:jc w:val="center"/>
        </w:trPr>
        <w:tc>
          <w:tcPr>
            <w:tcW w:w="3588" w:type="dxa"/>
          </w:tcPr>
          <w:p w14:paraId="67EB9CB3" w14:textId="77777777" w:rsidR="002B2210" w:rsidRDefault="002B2210" w:rsidP="002B2210">
            <w:pPr>
              <w:rPr>
                <w:rFonts w:ascii="Verdana" w:hAnsi="Verdana"/>
                <w:b/>
                <w:bCs/>
                <w:sz w:val="18"/>
                <w:szCs w:val="18"/>
              </w:rPr>
            </w:pPr>
            <w:r>
              <w:rPr>
                <w:rFonts w:ascii="Verdana" w:hAnsi="Verdana"/>
                <w:b/>
                <w:bCs/>
                <w:sz w:val="18"/>
                <w:szCs w:val="18"/>
              </w:rPr>
              <w:t>Local/Community Entities</w:t>
            </w:r>
          </w:p>
        </w:tc>
        <w:tc>
          <w:tcPr>
            <w:tcW w:w="1800" w:type="dxa"/>
          </w:tcPr>
          <w:p w14:paraId="54E77018" w14:textId="11192CB8" w:rsidR="002B2210" w:rsidRPr="003410D4" w:rsidRDefault="002B2210" w:rsidP="002B2210">
            <w:pPr>
              <w:rPr>
                <w:rFonts w:ascii="Verdana" w:hAnsi="Verdana"/>
                <w:b/>
                <w:bCs/>
                <w:color w:val="C00000"/>
                <w:sz w:val="18"/>
                <w:szCs w:val="18"/>
              </w:rPr>
            </w:pPr>
            <w:r w:rsidRPr="003410D4">
              <w:rPr>
                <w:bCs/>
                <w:color w:val="C00000"/>
              </w:rPr>
              <w:t>No</w:t>
            </w:r>
          </w:p>
        </w:tc>
        <w:tc>
          <w:tcPr>
            <w:tcW w:w="1800" w:type="dxa"/>
          </w:tcPr>
          <w:p w14:paraId="4DC4263B" w14:textId="0DD5447F"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78FB7348" w14:textId="49B171B6" w:rsidR="002B2210" w:rsidRPr="003410D4" w:rsidRDefault="002B2210" w:rsidP="002B2210">
            <w:pPr>
              <w:rPr>
                <w:rFonts w:ascii="Verdana" w:hAnsi="Verdana"/>
                <w:b/>
                <w:bCs/>
                <w:color w:val="C00000"/>
                <w:sz w:val="18"/>
                <w:szCs w:val="18"/>
              </w:rPr>
            </w:pPr>
            <w:r w:rsidRPr="003410D4">
              <w:rPr>
                <w:bCs/>
                <w:color w:val="C00000"/>
              </w:rPr>
              <w:t>No</w:t>
            </w:r>
          </w:p>
        </w:tc>
      </w:tr>
      <w:tr w:rsidR="002B2210" w:rsidRPr="002B2210" w14:paraId="5B72EC1B" w14:textId="77777777" w:rsidTr="00FA1D47">
        <w:trPr>
          <w:cantSplit/>
          <w:jc w:val="center"/>
        </w:trPr>
        <w:tc>
          <w:tcPr>
            <w:tcW w:w="3588" w:type="dxa"/>
          </w:tcPr>
          <w:p w14:paraId="6779FA7A" w14:textId="77777777" w:rsidR="002B2210" w:rsidRDefault="002B2210" w:rsidP="002B2210">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37642816" w:rsidR="002B2210" w:rsidRPr="003410D4" w:rsidRDefault="002B2210" w:rsidP="002B2210">
            <w:pPr>
              <w:rPr>
                <w:rFonts w:ascii="Verdana" w:hAnsi="Verdana"/>
                <w:b/>
                <w:bCs/>
                <w:color w:val="C00000"/>
                <w:sz w:val="18"/>
                <w:szCs w:val="18"/>
              </w:rPr>
            </w:pPr>
            <w:r w:rsidRPr="003410D4">
              <w:rPr>
                <w:bCs/>
                <w:color w:val="C00000"/>
              </w:rPr>
              <w:t>No</w:t>
            </w:r>
          </w:p>
        </w:tc>
        <w:tc>
          <w:tcPr>
            <w:tcW w:w="1800" w:type="dxa"/>
          </w:tcPr>
          <w:p w14:paraId="69A29996" w14:textId="1862AD16"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1DEB0030" w14:textId="1C96D759" w:rsidR="002B2210" w:rsidRPr="003410D4" w:rsidRDefault="002B2210" w:rsidP="002B2210">
            <w:pPr>
              <w:rPr>
                <w:rFonts w:ascii="Verdana" w:hAnsi="Verdana"/>
                <w:b/>
                <w:bCs/>
                <w:color w:val="C00000"/>
                <w:sz w:val="18"/>
                <w:szCs w:val="18"/>
              </w:rPr>
            </w:pPr>
            <w:r w:rsidRPr="003410D4">
              <w:rPr>
                <w:bCs/>
                <w:color w:val="C00000"/>
              </w:rPr>
              <w:t>No</w:t>
            </w:r>
          </w:p>
        </w:tc>
      </w:tr>
      <w:tr w:rsidR="002B2210" w:rsidRPr="002B2210" w14:paraId="0E3AD0A9" w14:textId="77777777" w:rsidTr="00FA1D47">
        <w:trPr>
          <w:cantSplit/>
          <w:jc w:val="center"/>
        </w:trPr>
        <w:tc>
          <w:tcPr>
            <w:tcW w:w="3588" w:type="dxa"/>
          </w:tcPr>
          <w:p w14:paraId="62D8AA43" w14:textId="77777777" w:rsidR="002B2210" w:rsidRDefault="002B2210" w:rsidP="002B2210">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61D02734" w:rsidR="002B2210" w:rsidRPr="003410D4" w:rsidRDefault="002B2210" w:rsidP="002B2210">
            <w:pPr>
              <w:rPr>
                <w:rFonts w:ascii="Verdana" w:hAnsi="Verdana"/>
                <w:b/>
                <w:bCs/>
                <w:color w:val="C00000"/>
                <w:sz w:val="18"/>
                <w:szCs w:val="18"/>
              </w:rPr>
            </w:pPr>
            <w:r w:rsidRPr="003410D4">
              <w:rPr>
                <w:bCs/>
                <w:color w:val="C00000"/>
              </w:rPr>
              <w:t>No</w:t>
            </w:r>
          </w:p>
        </w:tc>
        <w:tc>
          <w:tcPr>
            <w:tcW w:w="1800" w:type="dxa"/>
          </w:tcPr>
          <w:p w14:paraId="43BE97A3" w14:textId="097CE6BC" w:rsidR="002B2210" w:rsidRPr="003410D4" w:rsidRDefault="002B2210" w:rsidP="002B2210">
            <w:pPr>
              <w:rPr>
                <w:rFonts w:ascii="Verdana" w:hAnsi="Verdana"/>
                <w:b/>
                <w:bCs/>
                <w:color w:val="C00000"/>
                <w:sz w:val="18"/>
                <w:szCs w:val="18"/>
              </w:rPr>
            </w:pPr>
            <w:r w:rsidRPr="003410D4">
              <w:rPr>
                <w:bCs/>
                <w:color w:val="C00000"/>
              </w:rPr>
              <w:t>No</w:t>
            </w:r>
          </w:p>
        </w:tc>
        <w:tc>
          <w:tcPr>
            <w:tcW w:w="1710" w:type="dxa"/>
          </w:tcPr>
          <w:p w14:paraId="01CC1B2A" w14:textId="17AC82E8" w:rsidR="002B2210" w:rsidRPr="003410D4" w:rsidRDefault="002B2210" w:rsidP="002B2210">
            <w:pPr>
              <w:rPr>
                <w:rFonts w:ascii="Verdana" w:hAnsi="Verdana"/>
                <w:b/>
                <w:bCs/>
                <w:color w:val="C00000"/>
                <w:sz w:val="18"/>
                <w:szCs w:val="18"/>
              </w:rPr>
            </w:pPr>
            <w:r w:rsidRPr="003410D4">
              <w:rPr>
                <w:bCs/>
                <w:color w:val="C00000"/>
              </w:rPr>
              <w:t>No</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4612E244"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r w:rsidR="001E0CA5">
        <w:t xml:space="preserve"> </w:t>
      </w:r>
    </w:p>
    <w:p w14:paraId="5D7F1687" w14:textId="3FE56D5F" w:rsidR="001E0CA5" w:rsidRPr="003410D4" w:rsidRDefault="001E0CA5">
      <w:pPr>
        <w:ind w:left="360"/>
        <w:rPr>
          <w:rFonts w:ascii="Verdana" w:hAnsi="Verdana"/>
          <w:color w:val="C00000"/>
        </w:rPr>
      </w:pPr>
      <w:r w:rsidRPr="003410D4">
        <w:rPr>
          <w:rFonts w:ascii="Verdana" w:hAnsi="Verdana"/>
          <w:color w:val="C00000"/>
        </w:rPr>
        <w:t xml:space="preserve">Information and Assistance is a service that all staff provide through phone calls, emails, exhibit opportunities and social media. IATP offers instate toll-free phone lines so that consumers and family members that are not local to our office in Springfield do not have to cover the cost of a long distant call. IATP is fortunate that its lead agency, the Department of Human Services, Division of Rehabilitation Services has provided funding to IATP to supplement the federal funding and ensure that IATP can truly have a statewide presence and impact on individuals </w:t>
      </w:r>
      <w:r w:rsidRPr="003410D4">
        <w:rPr>
          <w:rFonts w:ascii="Verdana" w:hAnsi="Verdana"/>
          <w:color w:val="C00000"/>
        </w:rPr>
        <w:lastRenderedPageBreak/>
        <w:t>with disabilities having access to and funding for assistive technology devices and services.</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37AAD69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063C60" w:rsidRPr="00063C60">
        <w:rPr>
          <w:rFonts w:ascii="Verdana" w:hAnsi="Verdana"/>
          <w:b/>
          <w:bCs/>
          <w:sz w:val="18"/>
        </w:rPr>
        <w:t>Illinois</w:t>
      </w:r>
      <w:r w:rsidRPr="00AB4C76">
        <w:rPr>
          <w:rFonts w:ascii="Verdana" w:hAnsi="Verdana"/>
          <w:b/>
          <w:bCs/>
          <w:sz w:val="18"/>
        </w:rPr>
        <w:t>, I hereby assure the following:</w:t>
      </w:r>
    </w:p>
    <w:p w14:paraId="6018A190" w14:textId="5CA46D9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063C60">
        <w:rPr>
          <w:rFonts w:ascii="Verdana" w:hAnsi="Verdana"/>
          <w:b/>
          <w:bCs/>
          <w:sz w:val="18"/>
        </w:rPr>
        <w:t>Illinois</w:t>
      </w:r>
      <w:r w:rsidRPr="00AB4C76">
        <w:rPr>
          <w:rFonts w:ascii="Verdana" w:hAnsi="Verdana"/>
          <w:b/>
          <w:bCs/>
          <w:sz w:val="18"/>
        </w:rPr>
        <w:t>.</w:t>
      </w:r>
      <w:r w:rsidR="00063C60">
        <w:rPr>
          <w:rFonts w:ascii="Verdana" w:hAnsi="Verdana"/>
          <w:b/>
          <w:bCs/>
          <w:sz w:val="18"/>
        </w:rPr>
        <w:t xml:space="preserve"> </w:t>
      </w:r>
      <w:r w:rsidR="00063C60" w:rsidRPr="00063C60">
        <w:rPr>
          <w:rFonts w:ascii="Verdana" w:hAnsi="Verdana"/>
          <w:b/>
          <w:bCs/>
          <w:color w:val="C00000"/>
          <w:sz w:val="18"/>
        </w:rPr>
        <w:t>True</w:t>
      </w:r>
    </w:p>
    <w:p w14:paraId="2BFAF664" w14:textId="4B10621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063C60">
        <w:rPr>
          <w:rFonts w:ascii="Verdana" w:hAnsi="Verdana"/>
          <w:b/>
          <w:bCs/>
          <w:sz w:val="18"/>
        </w:rPr>
        <w:t xml:space="preserve"> </w:t>
      </w:r>
      <w:r w:rsidR="00063C60" w:rsidRPr="00063C60">
        <w:rPr>
          <w:rFonts w:ascii="Verdana" w:hAnsi="Verdana"/>
          <w:b/>
          <w:bCs/>
          <w:color w:val="C00000"/>
          <w:sz w:val="18"/>
        </w:rPr>
        <w:t>True</w:t>
      </w:r>
    </w:p>
    <w:p w14:paraId="55CB3571" w14:textId="3202269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063C60">
        <w:rPr>
          <w:rFonts w:ascii="Verdana" w:hAnsi="Verdana"/>
          <w:b/>
          <w:bCs/>
          <w:sz w:val="18"/>
        </w:rPr>
        <w:t xml:space="preserve"> </w:t>
      </w:r>
      <w:r w:rsidR="00063C60" w:rsidRPr="00063C60">
        <w:rPr>
          <w:rFonts w:ascii="Verdana" w:hAnsi="Verdana"/>
          <w:b/>
          <w:bCs/>
          <w:color w:val="C00000"/>
          <w:sz w:val="18"/>
        </w:rPr>
        <w:t>True</w:t>
      </w:r>
    </w:p>
    <w:p w14:paraId="6FCE0518" w14:textId="599FE89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063C60">
        <w:rPr>
          <w:rFonts w:ascii="Verdana" w:hAnsi="Verdana"/>
          <w:b/>
          <w:bCs/>
          <w:sz w:val="18"/>
        </w:rPr>
        <w:t xml:space="preserve"> </w:t>
      </w:r>
      <w:r w:rsidR="00063C60" w:rsidRPr="00063C60">
        <w:rPr>
          <w:rFonts w:ascii="Verdana" w:hAnsi="Verdana"/>
          <w:b/>
          <w:bCs/>
          <w:color w:val="C00000"/>
          <w:sz w:val="18"/>
        </w:rPr>
        <w:t>True</w:t>
      </w:r>
    </w:p>
    <w:p w14:paraId="4DA649C7" w14:textId="3B59915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063C60">
        <w:rPr>
          <w:rFonts w:ascii="Verdana" w:hAnsi="Verdana"/>
          <w:b/>
          <w:bCs/>
          <w:sz w:val="18"/>
        </w:rPr>
        <w:t xml:space="preserve"> </w:t>
      </w:r>
      <w:r w:rsidR="00063C60" w:rsidRPr="00063C60">
        <w:rPr>
          <w:rFonts w:ascii="Verdana" w:hAnsi="Verdana"/>
          <w:b/>
          <w:bCs/>
          <w:color w:val="C00000"/>
          <w:sz w:val="18"/>
        </w:rPr>
        <w:t>True</w:t>
      </w:r>
    </w:p>
    <w:p w14:paraId="7F692C09" w14:textId="64AD38E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063C60">
        <w:rPr>
          <w:rFonts w:ascii="Verdana" w:hAnsi="Verdana"/>
          <w:b/>
          <w:bCs/>
          <w:sz w:val="18"/>
        </w:rPr>
        <w:t xml:space="preserve"> </w:t>
      </w:r>
      <w:r w:rsidR="00063C60" w:rsidRPr="00063C60">
        <w:rPr>
          <w:rFonts w:ascii="Verdana" w:hAnsi="Verdana"/>
          <w:b/>
          <w:bCs/>
          <w:color w:val="C00000"/>
          <w:sz w:val="18"/>
        </w:rPr>
        <w:t>True</w:t>
      </w:r>
    </w:p>
    <w:p w14:paraId="00CB3FD2" w14:textId="40D8C64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063C60">
        <w:rPr>
          <w:rFonts w:ascii="Verdana" w:hAnsi="Verdana"/>
          <w:b/>
          <w:bCs/>
          <w:sz w:val="18"/>
        </w:rPr>
        <w:t xml:space="preserve"> </w:t>
      </w:r>
      <w:r w:rsidR="00063C60" w:rsidRPr="00063C60">
        <w:rPr>
          <w:rFonts w:ascii="Verdana" w:hAnsi="Verdana"/>
          <w:b/>
          <w:bCs/>
          <w:color w:val="C00000"/>
          <w:sz w:val="18"/>
        </w:rPr>
        <w:t>True</w:t>
      </w:r>
    </w:p>
    <w:p w14:paraId="105C1A28" w14:textId="3A7DB22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063C60">
        <w:rPr>
          <w:rFonts w:ascii="Verdana" w:hAnsi="Verdana"/>
          <w:b/>
          <w:bCs/>
          <w:sz w:val="18"/>
        </w:rPr>
        <w:t xml:space="preserve"> </w:t>
      </w:r>
      <w:r w:rsidR="00063C60" w:rsidRPr="00063C60">
        <w:rPr>
          <w:rFonts w:ascii="Verdana" w:hAnsi="Verdana"/>
          <w:b/>
          <w:bCs/>
          <w:color w:val="C00000"/>
          <w:sz w:val="18"/>
        </w:rPr>
        <w:t>True</w:t>
      </w:r>
    </w:p>
    <w:p w14:paraId="38643338" w14:textId="189ECCD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063C60">
        <w:rPr>
          <w:rFonts w:ascii="Verdana" w:hAnsi="Verdana"/>
          <w:b/>
          <w:bCs/>
          <w:sz w:val="18"/>
        </w:rPr>
        <w:t xml:space="preserve"> </w:t>
      </w:r>
      <w:r w:rsidR="00063C60" w:rsidRPr="00063C60">
        <w:rPr>
          <w:rFonts w:ascii="Verdana" w:hAnsi="Verdana"/>
          <w:b/>
          <w:bCs/>
          <w:color w:val="C00000"/>
          <w:sz w:val="18"/>
        </w:rPr>
        <w:t>True</w:t>
      </w:r>
    </w:p>
    <w:p w14:paraId="770DC3A5" w14:textId="387FEBE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063C60">
        <w:rPr>
          <w:rFonts w:ascii="Verdana" w:hAnsi="Verdana"/>
          <w:b/>
          <w:bCs/>
          <w:sz w:val="18"/>
        </w:rPr>
        <w:t xml:space="preserve"> </w:t>
      </w:r>
      <w:r w:rsidR="00063C60" w:rsidRPr="00063C60">
        <w:rPr>
          <w:rFonts w:ascii="Verdana" w:hAnsi="Verdana"/>
          <w:b/>
          <w:bCs/>
          <w:color w:val="C00000"/>
          <w:sz w:val="18"/>
        </w:rPr>
        <w:t>True</w:t>
      </w:r>
    </w:p>
    <w:p w14:paraId="6617806F" w14:textId="01FCA50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063C60" w:rsidRPr="00063C60">
        <w:rPr>
          <w:rFonts w:ascii="Verdana" w:hAnsi="Verdana"/>
          <w:b/>
          <w:bCs/>
          <w:color w:val="C00000"/>
          <w:sz w:val="18"/>
        </w:rPr>
        <w:t>True</w:t>
      </w:r>
    </w:p>
    <w:p w14:paraId="2EA706F4" w14:textId="0FAE774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063C60" w:rsidRPr="00063C60">
        <w:rPr>
          <w:rFonts w:ascii="Verdana" w:hAnsi="Verdana"/>
          <w:b/>
          <w:bCs/>
          <w:color w:val="C00000"/>
          <w:sz w:val="18"/>
        </w:rPr>
        <w:t>True</w:t>
      </w:r>
    </w:p>
    <w:p w14:paraId="58C2964E" w14:textId="22BCE8B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063C60">
        <w:rPr>
          <w:rFonts w:ascii="Verdana" w:hAnsi="Verdana"/>
          <w:b/>
          <w:bCs/>
          <w:sz w:val="18"/>
        </w:rPr>
        <w:t xml:space="preserve"> </w:t>
      </w:r>
      <w:r w:rsidR="00063C60" w:rsidRPr="00063C60">
        <w:rPr>
          <w:rFonts w:ascii="Verdana" w:hAnsi="Verdana"/>
          <w:b/>
          <w:bCs/>
          <w:color w:val="C00000"/>
          <w:sz w:val="18"/>
        </w:rPr>
        <w:t>True</w:t>
      </w:r>
    </w:p>
    <w:p w14:paraId="3C0D1C1B" w14:textId="4D4B099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063C60" w:rsidRPr="00063C60">
        <w:rPr>
          <w:rFonts w:ascii="Verdana" w:hAnsi="Verdana"/>
          <w:b/>
          <w:bCs/>
          <w:color w:val="C00000"/>
          <w:sz w:val="18"/>
        </w:rPr>
        <w:t>True</w:t>
      </w:r>
    </w:p>
    <w:p w14:paraId="5DFC159E" w14:textId="6C8CDD14" w:rsidR="00AB4C76" w:rsidRPr="003410D4" w:rsidRDefault="00742F7A" w:rsidP="000609FD">
      <w:pPr>
        <w:pStyle w:val="ListParagraph"/>
        <w:numPr>
          <w:ilvl w:val="2"/>
          <w:numId w:val="9"/>
        </w:numPr>
        <w:rPr>
          <w:rFonts w:ascii="Verdana" w:hAnsi="Verdana"/>
          <w:b/>
          <w:bCs/>
          <w:color w:val="C00000"/>
          <w:sz w:val="18"/>
        </w:rPr>
      </w:pPr>
      <w:r w:rsidRPr="00AB4C76">
        <w:rPr>
          <w:rFonts w:ascii="Verdana" w:hAnsi="Verdana"/>
          <w:b/>
          <w:bCs/>
          <w:sz w:val="18"/>
        </w:rPr>
        <w:t>The Lead Agency will make programmatic and resource allocation decisions necessary to implement the State Plan.</w:t>
      </w:r>
      <w:r w:rsidR="00063C60">
        <w:rPr>
          <w:rFonts w:ascii="Verdana" w:hAnsi="Verdana"/>
          <w:b/>
          <w:bCs/>
          <w:sz w:val="18"/>
        </w:rPr>
        <w:t xml:space="preserve"> </w:t>
      </w:r>
      <w:r w:rsidR="00063C60" w:rsidRPr="003410D4">
        <w:rPr>
          <w:rFonts w:ascii="Verdana" w:hAnsi="Verdana"/>
          <w:b/>
          <w:bCs/>
          <w:color w:val="C00000"/>
          <w:sz w:val="18"/>
        </w:rPr>
        <w:t>True</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5EF3281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063C60" w:rsidRPr="00063C60">
        <w:rPr>
          <w:rFonts w:ascii="Verdana" w:hAnsi="Verdana"/>
          <w:b/>
          <w:bCs/>
          <w:color w:val="C00000"/>
          <w:sz w:val="18"/>
        </w:rPr>
        <w:t>True</w:t>
      </w:r>
    </w:p>
    <w:p w14:paraId="1C81DE97" w14:textId="115470B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063C60" w:rsidRPr="00063C60">
        <w:rPr>
          <w:rFonts w:ascii="Verdana" w:hAnsi="Verdana"/>
          <w:b/>
          <w:bCs/>
          <w:color w:val="C00000"/>
          <w:sz w:val="18"/>
        </w:rPr>
        <w:t>True</w:t>
      </w:r>
    </w:p>
    <w:p w14:paraId="3D4517DA" w14:textId="1CB2D0A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063C60" w:rsidRPr="00063C60">
        <w:rPr>
          <w:rFonts w:ascii="Verdana" w:hAnsi="Verdana"/>
          <w:b/>
          <w:bCs/>
          <w:color w:val="C00000"/>
          <w:sz w:val="18"/>
        </w:rPr>
        <w:t>True</w:t>
      </w:r>
    </w:p>
    <w:p w14:paraId="1EB0ED99" w14:textId="14E334D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063C60" w:rsidRPr="00063C60">
        <w:rPr>
          <w:rFonts w:ascii="Verdana" w:hAnsi="Verdana"/>
          <w:b/>
          <w:bCs/>
          <w:color w:val="C00000"/>
          <w:sz w:val="18"/>
        </w:rPr>
        <w:t>True</w:t>
      </w:r>
    </w:p>
    <w:p w14:paraId="0497D38A" w14:textId="59E7BCC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063C60">
        <w:rPr>
          <w:rFonts w:ascii="Verdana" w:hAnsi="Verdana"/>
          <w:b/>
          <w:bCs/>
          <w:sz w:val="18"/>
        </w:rPr>
        <w:t xml:space="preserve"> </w:t>
      </w:r>
      <w:r w:rsidR="00063C60" w:rsidRPr="00063C60">
        <w:rPr>
          <w:rFonts w:ascii="Verdana" w:hAnsi="Verdana"/>
          <w:b/>
          <w:bCs/>
          <w:color w:val="C00000"/>
          <w:sz w:val="18"/>
        </w:rPr>
        <w:t>True</w:t>
      </w:r>
    </w:p>
    <w:p w14:paraId="4F9AF726" w14:textId="0643F10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063C60">
        <w:rPr>
          <w:rFonts w:ascii="Verdana" w:hAnsi="Verdana"/>
          <w:b/>
          <w:bCs/>
          <w:sz w:val="18"/>
        </w:rPr>
        <w:t xml:space="preserve"> </w:t>
      </w:r>
      <w:r w:rsidR="00063C60" w:rsidRPr="00063C60">
        <w:rPr>
          <w:rFonts w:ascii="Verdana" w:hAnsi="Verdana"/>
          <w:b/>
          <w:bCs/>
          <w:color w:val="C00000"/>
          <w:sz w:val="18"/>
        </w:rPr>
        <w:t>True</w:t>
      </w:r>
    </w:p>
    <w:p w14:paraId="0708587B" w14:textId="1592606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063C60">
        <w:rPr>
          <w:rFonts w:ascii="Verdana" w:hAnsi="Verdana"/>
          <w:b/>
          <w:bCs/>
          <w:sz w:val="18"/>
        </w:rPr>
        <w:t xml:space="preserve"> </w:t>
      </w:r>
      <w:r w:rsidR="00063C60" w:rsidRPr="00063C60">
        <w:rPr>
          <w:rFonts w:ascii="Verdana" w:hAnsi="Verdana"/>
          <w:b/>
          <w:bCs/>
          <w:color w:val="C00000"/>
          <w:sz w:val="18"/>
        </w:rPr>
        <w:t>True</w:t>
      </w:r>
    </w:p>
    <w:p w14:paraId="66371AD5" w14:textId="29B8BAB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063C60">
        <w:rPr>
          <w:rFonts w:ascii="Verdana" w:hAnsi="Verdana"/>
          <w:b/>
          <w:bCs/>
          <w:sz w:val="18"/>
        </w:rPr>
        <w:t xml:space="preserve"> </w:t>
      </w:r>
      <w:r w:rsidR="00063C60" w:rsidRPr="00063C60">
        <w:rPr>
          <w:rFonts w:ascii="Verdana" w:hAnsi="Verdana"/>
          <w:b/>
          <w:bCs/>
          <w:color w:val="C00000"/>
          <w:sz w:val="18"/>
        </w:rPr>
        <w:t>True</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6E6D0607" w:rsidR="00AB4C76" w:rsidRPr="003410D4" w:rsidRDefault="00742F7A" w:rsidP="00912648">
      <w:pPr>
        <w:pStyle w:val="ListParagraph"/>
        <w:numPr>
          <w:ilvl w:val="0"/>
          <w:numId w:val="13"/>
        </w:numPr>
        <w:rPr>
          <w:color w:val="C00000"/>
        </w:rPr>
      </w:pPr>
      <w:r w:rsidRPr="001C3845">
        <w:rPr>
          <w:i/>
        </w:rPr>
        <w:t xml:space="preserve">Access </w:t>
      </w:r>
      <w:r w:rsidR="001C156C" w:rsidRPr="001C3845">
        <w:rPr>
          <w:i/>
        </w:rPr>
        <w:t xml:space="preserve">to AT </w:t>
      </w:r>
      <w:r w:rsidR="008B59D2" w:rsidRPr="001C3845">
        <w:rPr>
          <w:i/>
        </w:rPr>
        <w:t>G</w:t>
      </w:r>
      <w:r w:rsidRPr="001C3845">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w:t>
      </w:r>
      <w:r w:rsidR="001C3845">
        <w:t xml:space="preserve"> </w:t>
      </w:r>
      <w:r w:rsidR="003410D4">
        <w:t xml:space="preserve"> </w:t>
      </w:r>
      <w:r w:rsidR="003410D4">
        <w:rPr>
          <w:color w:val="FF0000"/>
        </w:rPr>
        <w:t xml:space="preserve"> </w:t>
      </w:r>
      <w:r w:rsidR="003410D4" w:rsidRPr="003410D4">
        <w:rPr>
          <w:b/>
          <w:color w:val="C00000"/>
        </w:rPr>
        <w:t>FY 2019 Data -</w:t>
      </w:r>
      <w:r w:rsidR="003410D4" w:rsidRPr="003410D4">
        <w:rPr>
          <w:color w:val="C00000"/>
        </w:rPr>
        <w:t xml:space="preserve"> </w:t>
      </w:r>
      <w:r w:rsidR="001C3845" w:rsidRPr="003410D4">
        <w:rPr>
          <w:b/>
          <w:color w:val="C00000"/>
        </w:rPr>
        <w:t xml:space="preserve">Education – 99.7662%; Employment - 100%; Community Living -99.85% </w:t>
      </w:r>
      <w:r w:rsidR="00D10062" w:rsidRPr="003410D4">
        <w:rPr>
          <w:color w:val="C00000"/>
        </w:rPr>
        <w:t xml:space="preserve"> </w:t>
      </w:r>
    </w:p>
    <w:p w14:paraId="1BCD4576" w14:textId="47541AFF" w:rsidR="001C3845" w:rsidRPr="003410D4" w:rsidRDefault="008B59D2" w:rsidP="000609FD">
      <w:pPr>
        <w:pStyle w:val="ListParagraph"/>
        <w:numPr>
          <w:ilvl w:val="0"/>
          <w:numId w:val="13"/>
        </w:numPr>
        <w:rPr>
          <w:color w:val="C00000"/>
        </w:r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r w:rsidR="003410D4" w:rsidRPr="003410D4">
        <w:rPr>
          <w:b/>
          <w:color w:val="C00000"/>
        </w:rPr>
        <w:t>FY 2019 Data -</w:t>
      </w:r>
      <w:r w:rsidR="003410D4" w:rsidRPr="003410D4">
        <w:rPr>
          <w:color w:val="C00000"/>
        </w:rPr>
        <w:t xml:space="preserve"> </w:t>
      </w:r>
      <w:r w:rsidR="002A421B" w:rsidRPr="003410D4">
        <w:rPr>
          <w:b/>
          <w:color w:val="C00000"/>
        </w:rPr>
        <w:t>Education - 97.62%; Employment -97.06%; Community Living 98.84%</w:t>
      </w:r>
    </w:p>
    <w:p w14:paraId="1718D882" w14:textId="00F0FA43"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w:t>
      </w:r>
      <w:r w:rsidR="0026305C">
        <w:lastRenderedPageBreak/>
        <w:t xml:space="preserve">reporting a targeted outcome.  </w:t>
      </w:r>
      <w:r w:rsidR="00D10062">
        <w:t xml:space="preserve">The ICT Training performance measure data is found in the </w:t>
      </w:r>
      <w:r w:rsidR="00D10062" w:rsidRPr="00AA57EF">
        <w:t>APR for State Assistive Technology Programs</w:t>
      </w:r>
      <w:r w:rsidR="00D10062">
        <w:t>.</w:t>
      </w:r>
      <w:r w:rsidR="00AE350D" w:rsidRPr="00AE350D">
        <w:rPr>
          <w:color w:val="FF0000"/>
        </w:rPr>
        <w:t xml:space="preserve"> </w:t>
      </w:r>
      <w:r w:rsidR="003410D4" w:rsidRPr="003410D4">
        <w:rPr>
          <w:b/>
          <w:color w:val="C00000"/>
        </w:rPr>
        <w:t>FY 2019 Data -</w:t>
      </w:r>
      <w:r w:rsidR="003410D4" w:rsidRPr="003410D4">
        <w:rPr>
          <w:color w:val="C00000"/>
        </w:rPr>
        <w:t xml:space="preserve"> </w:t>
      </w:r>
      <w:r w:rsidR="00AE350D" w:rsidRPr="003410D4">
        <w:rPr>
          <w:b/>
          <w:color w:val="C00000"/>
        </w:rPr>
        <w:t>ICT -100%</w:t>
      </w:r>
      <w:r w:rsidR="00D10062" w:rsidRPr="003410D4">
        <w:rPr>
          <w:color w:val="C00000"/>
        </w:rPr>
        <w:t xml:space="preserve">  </w:t>
      </w:r>
    </w:p>
    <w:sectPr w:rsidR="00D10062">
      <w:footerReference w:type="even" r:id="rId18"/>
      <w:footerReference w:type="default" r:id="rId1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89A9D" w14:textId="77777777" w:rsidR="002240A0" w:rsidRDefault="002240A0" w:rsidP="00207765">
      <w:pPr>
        <w:pStyle w:val="Heading1"/>
      </w:pPr>
      <w:r>
        <w:separator/>
      </w:r>
    </w:p>
  </w:endnote>
  <w:endnote w:type="continuationSeparator" w:id="0">
    <w:p w14:paraId="22322B18" w14:textId="77777777" w:rsidR="002240A0" w:rsidRDefault="002240A0"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3D18D3" w:rsidRDefault="003D18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3D18D3" w:rsidRDefault="003D1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14EB1667" w:rsidR="003D18D3" w:rsidRDefault="003D18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7C9">
      <w:rPr>
        <w:rStyle w:val="PageNumber"/>
        <w:noProof/>
      </w:rPr>
      <w:t>4</w:t>
    </w:r>
    <w:r>
      <w:rPr>
        <w:rStyle w:val="PageNumber"/>
      </w:rPr>
      <w:fldChar w:fldCharType="end"/>
    </w:r>
  </w:p>
  <w:p w14:paraId="23570C37" w14:textId="77777777" w:rsidR="003D18D3" w:rsidRDefault="003D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59281" w14:textId="77777777" w:rsidR="002240A0" w:rsidRDefault="002240A0" w:rsidP="00207765">
      <w:pPr>
        <w:pStyle w:val="Heading1"/>
      </w:pPr>
      <w:r>
        <w:separator/>
      </w:r>
    </w:p>
  </w:footnote>
  <w:footnote w:type="continuationSeparator" w:id="0">
    <w:p w14:paraId="04713279" w14:textId="77777777" w:rsidR="002240A0" w:rsidRDefault="002240A0"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641D"/>
    <w:rsid w:val="00011447"/>
    <w:rsid w:val="0001209E"/>
    <w:rsid w:val="000130CE"/>
    <w:rsid w:val="000149FB"/>
    <w:rsid w:val="00015CBD"/>
    <w:rsid w:val="00020507"/>
    <w:rsid w:val="00020BC6"/>
    <w:rsid w:val="00020DA5"/>
    <w:rsid w:val="0002389A"/>
    <w:rsid w:val="00033FAE"/>
    <w:rsid w:val="00037B94"/>
    <w:rsid w:val="00037BEF"/>
    <w:rsid w:val="00040D9F"/>
    <w:rsid w:val="000452B7"/>
    <w:rsid w:val="00052654"/>
    <w:rsid w:val="00053381"/>
    <w:rsid w:val="00053EB9"/>
    <w:rsid w:val="00056B0B"/>
    <w:rsid w:val="00056F42"/>
    <w:rsid w:val="0005735C"/>
    <w:rsid w:val="000609FD"/>
    <w:rsid w:val="00060E0A"/>
    <w:rsid w:val="0006176D"/>
    <w:rsid w:val="00063C60"/>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18C0"/>
    <w:rsid w:val="001058AA"/>
    <w:rsid w:val="001075B6"/>
    <w:rsid w:val="0011125B"/>
    <w:rsid w:val="00123133"/>
    <w:rsid w:val="0012583D"/>
    <w:rsid w:val="00135ED7"/>
    <w:rsid w:val="001361EC"/>
    <w:rsid w:val="00140CC3"/>
    <w:rsid w:val="00144134"/>
    <w:rsid w:val="001447E6"/>
    <w:rsid w:val="00153B9C"/>
    <w:rsid w:val="00153E8D"/>
    <w:rsid w:val="0015647D"/>
    <w:rsid w:val="00157D62"/>
    <w:rsid w:val="00162FF1"/>
    <w:rsid w:val="00181AAF"/>
    <w:rsid w:val="001833BE"/>
    <w:rsid w:val="001876B1"/>
    <w:rsid w:val="00190B9B"/>
    <w:rsid w:val="00191FA4"/>
    <w:rsid w:val="00197F07"/>
    <w:rsid w:val="001A5439"/>
    <w:rsid w:val="001A5A0A"/>
    <w:rsid w:val="001A5E42"/>
    <w:rsid w:val="001A60D9"/>
    <w:rsid w:val="001A7715"/>
    <w:rsid w:val="001B3DA8"/>
    <w:rsid w:val="001B4F09"/>
    <w:rsid w:val="001B57DB"/>
    <w:rsid w:val="001B6902"/>
    <w:rsid w:val="001B7271"/>
    <w:rsid w:val="001C08DB"/>
    <w:rsid w:val="001C156C"/>
    <w:rsid w:val="001C1CC0"/>
    <w:rsid w:val="001C3845"/>
    <w:rsid w:val="001C5039"/>
    <w:rsid w:val="001C6F42"/>
    <w:rsid w:val="001D2921"/>
    <w:rsid w:val="001D507B"/>
    <w:rsid w:val="001E0CA5"/>
    <w:rsid w:val="001E6505"/>
    <w:rsid w:val="001F21CC"/>
    <w:rsid w:val="002032C2"/>
    <w:rsid w:val="00204470"/>
    <w:rsid w:val="00207765"/>
    <w:rsid w:val="00213992"/>
    <w:rsid w:val="00216145"/>
    <w:rsid w:val="00217EA3"/>
    <w:rsid w:val="00220189"/>
    <w:rsid w:val="0022068E"/>
    <w:rsid w:val="002240A0"/>
    <w:rsid w:val="00224486"/>
    <w:rsid w:val="00226682"/>
    <w:rsid w:val="00230B07"/>
    <w:rsid w:val="0023424E"/>
    <w:rsid w:val="002343AD"/>
    <w:rsid w:val="00237C8B"/>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421B"/>
    <w:rsid w:val="002A60B4"/>
    <w:rsid w:val="002B2210"/>
    <w:rsid w:val="002B331F"/>
    <w:rsid w:val="002B73F8"/>
    <w:rsid w:val="002D0E10"/>
    <w:rsid w:val="002D62AE"/>
    <w:rsid w:val="002E2656"/>
    <w:rsid w:val="002E43FB"/>
    <w:rsid w:val="002E500F"/>
    <w:rsid w:val="002E5527"/>
    <w:rsid w:val="002E6906"/>
    <w:rsid w:val="002F16FD"/>
    <w:rsid w:val="002F636C"/>
    <w:rsid w:val="002F71AB"/>
    <w:rsid w:val="002F71BF"/>
    <w:rsid w:val="002F776A"/>
    <w:rsid w:val="002F7967"/>
    <w:rsid w:val="00302187"/>
    <w:rsid w:val="00315B75"/>
    <w:rsid w:val="00316FEC"/>
    <w:rsid w:val="00317398"/>
    <w:rsid w:val="00320338"/>
    <w:rsid w:val="0032552F"/>
    <w:rsid w:val="0032714F"/>
    <w:rsid w:val="00332F9C"/>
    <w:rsid w:val="003356ED"/>
    <w:rsid w:val="00336EE1"/>
    <w:rsid w:val="003410D4"/>
    <w:rsid w:val="003426A8"/>
    <w:rsid w:val="003449CA"/>
    <w:rsid w:val="00346D11"/>
    <w:rsid w:val="00357B8B"/>
    <w:rsid w:val="00357DA3"/>
    <w:rsid w:val="00361E13"/>
    <w:rsid w:val="00366B05"/>
    <w:rsid w:val="00367655"/>
    <w:rsid w:val="00377490"/>
    <w:rsid w:val="00377770"/>
    <w:rsid w:val="00382969"/>
    <w:rsid w:val="00386916"/>
    <w:rsid w:val="003A426D"/>
    <w:rsid w:val="003B1F97"/>
    <w:rsid w:val="003B4720"/>
    <w:rsid w:val="003B5ECF"/>
    <w:rsid w:val="003B6757"/>
    <w:rsid w:val="003C5656"/>
    <w:rsid w:val="003D18D3"/>
    <w:rsid w:val="003D3F6A"/>
    <w:rsid w:val="003D5A7E"/>
    <w:rsid w:val="003D7BFD"/>
    <w:rsid w:val="003E4186"/>
    <w:rsid w:val="00406A9E"/>
    <w:rsid w:val="00410FF3"/>
    <w:rsid w:val="004138A9"/>
    <w:rsid w:val="0041764B"/>
    <w:rsid w:val="004208DD"/>
    <w:rsid w:val="00422321"/>
    <w:rsid w:val="00425A89"/>
    <w:rsid w:val="004271A0"/>
    <w:rsid w:val="00427D3F"/>
    <w:rsid w:val="00431D84"/>
    <w:rsid w:val="0044200D"/>
    <w:rsid w:val="00444E94"/>
    <w:rsid w:val="00446813"/>
    <w:rsid w:val="00456B52"/>
    <w:rsid w:val="0045747A"/>
    <w:rsid w:val="004601C6"/>
    <w:rsid w:val="00460677"/>
    <w:rsid w:val="004657C9"/>
    <w:rsid w:val="00467479"/>
    <w:rsid w:val="004700B9"/>
    <w:rsid w:val="00472AB2"/>
    <w:rsid w:val="004804B3"/>
    <w:rsid w:val="004828F4"/>
    <w:rsid w:val="004911AA"/>
    <w:rsid w:val="00495C44"/>
    <w:rsid w:val="004962B2"/>
    <w:rsid w:val="004A134F"/>
    <w:rsid w:val="004A312B"/>
    <w:rsid w:val="004A403F"/>
    <w:rsid w:val="004A419C"/>
    <w:rsid w:val="004A5328"/>
    <w:rsid w:val="004A7AF2"/>
    <w:rsid w:val="004C6897"/>
    <w:rsid w:val="004C78DD"/>
    <w:rsid w:val="004D3C64"/>
    <w:rsid w:val="004D66DE"/>
    <w:rsid w:val="004E159D"/>
    <w:rsid w:val="004E1A91"/>
    <w:rsid w:val="004E2611"/>
    <w:rsid w:val="004E651F"/>
    <w:rsid w:val="004E73DB"/>
    <w:rsid w:val="004F09C4"/>
    <w:rsid w:val="004F1EA6"/>
    <w:rsid w:val="004F4437"/>
    <w:rsid w:val="004F4C0F"/>
    <w:rsid w:val="005035A8"/>
    <w:rsid w:val="00503820"/>
    <w:rsid w:val="005079CD"/>
    <w:rsid w:val="00511BCF"/>
    <w:rsid w:val="00513218"/>
    <w:rsid w:val="005208EF"/>
    <w:rsid w:val="00521DE2"/>
    <w:rsid w:val="005255C9"/>
    <w:rsid w:val="0053019B"/>
    <w:rsid w:val="00531BB5"/>
    <w:rsid w:val="00532E88"/>
    <w:rsid w:val="00534584"/>
    <w:rsid w:val="005442B8"/>
    <w:rsid w:val="005445FE"/>
    <w:rsid w:val="00544768"/>
    <w:rsid w:val="00545511"/>
    <w:rsid w:val="00561BD8"/>
    <w:rsid w:val="005678A3"/>
    <w:rsid w:val="00567952"/>
    <w:rsid w:val="00570D5F"/>
    <w:rsid w:val="00575B3B"/>
    <w:rsid w:val="0057717F"/>
    <w:rsid w:val="005947A2"/>
    <w:rsid w:val="00594F7A"/>
    <w:rsid w:val="00595532"/>
    <w:rsid w:val="005A07E3"/>
    <w:rsid w:val="005A199F"/>
    <w:rsid w:val="005A44B1"/>
    <w:rsid w:val="005A7473"/>
    <w:rsid w:val="005B5041"/>
    <w:rsid w:val="005C20BC"/>
    <w:rsid w:val="005C4406"/>
    <w:rsid w:val="005C783A"/>
    <w:rsid w:val="005C7B3A"/>
    <w:rsid w:val="005D6D98"/>
    <w:rsid w:val="005E1430"/>
    <w:rsid w:val="005E3D57"/>
    <w:rsid w:val="005E4AA4"/>
    <w:rsid w:val="005E5968"/>
    <w:rsid w:val="005F0D1C"/>
    <w:rsid w:val="005F73D0"/>
    <w:rsid w:val="00604ADF"/>
    <w:rsid w:val="0061575E"/>
    <w:rsid w:val="00621665"/>
    <w:rsid w:val="0062651F"/>
    <w:rsid w:val="00627453"/>
    <w:rsid w:val="006321F1"/>
    <w:rsid w:val="00636103"/>
    <w:rsid w:val="006503A5"/>
    <w:rsid w:val="0065081E"/>
    <w:rsid w:val="00651EA9"/>
    <w:rsid w:val="00652D32"/>
    <w:rsid w:val="00653B49"/>
    <w:rsid w:val="00654CAD"/>
    <w:rsid w:val="0065706C"/>
    <w:rsid w:val="0066123D"/>
    <w:rsid w:val="006707FC"/>
    <w:rsid w:val="00673F0F"/>
    <w:rsid w:val="00677D31"/>
    <w:rsid w:val="006970F7"/>
    <w:rsid w:val="006A54F7"/>
    <w:rsid w:val="006A5D55"/>
    <w:rsid w:val="006B135F"/>
    <w:rsid w:val="006B2442"/>
    <w:rsid w:val="006B271A"/>
    <w:rsid w:val="006B369C"/>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2DD8"/>
    <w:rsid w:val="0070326A"/>
    <w:rsid w:val="00705EF5"/>
    <w:rsid w:val="00707AFC"/>
    <w:rsid w:val="00714ACA"/>
    <w:rsid w:val="0071553D"/>
    <w:rsid w:val="00717A8B"/>
    <w:rsid w:val="0072638A"/>
    <w:rsid w:val="00727EBA"/>
    <w:rsid w:val="00733ECB"/>
    <w:rsid w:val="00734D9D"/>
    <w:rsid w:val="00740039"/>
    <w:rsid w:val="007408BD"/>
    <w:rsid w:val="00742F7A"/>
    <w:rsid w:val="00743DD7"/>
    <w:rsid w:val="00753BEF"/>
    <w:rsid w:val="0075452E"/>
    <w:rsid w:val="0075517B"/>
    <w:rsid w:val="00755577"/>
    <w:rsid w:val="0076542E"/>
    <w:rsid w:val="00766D06"/>
    <w:rsid w:val="0076757B"/>
    <w:rsid w:val="00777714"/>
    <w:rsid w:val="00777D4F"/>
    <w:rsid w:val="00780466"/>
    <w:rsid w:val="00782A2D"/>
    <w:rsid w:val="00782ED1"/>
    <w:rsid w:val="0079194B"/>
    <w:rsid w:val="00792FDE"/>
    <w:rsid w:val="0079582D"/>
    <w:rsid w:val="0079722F"/>
    <w:rsid w:val="00797BB2"/>
    <w:rsid w:val="007A4F17"/>
    <w:rsid w:val="007B0CAB"/>
    <w:rsid w:val="007B2771"/>
    <w:rsid w:val="007C2D06"/>
    <w:rsid w:val="007C7A5E"/>
    <w:rsid w:val="007D0DEF"/>
    <w:rsid w:val="007D10A4"/>
    <w:rsid w:val="007D55F6"/>
    <w:rsid w:val="007E1913"/>
    <w:rsid w:val="007E653E"/>
    <w:rsid w:val="007E70AC"/>
    <w:rsid w:val="007E72D6"/>
    <w:rsid w:val="007F314C"/>
    <w:rsid w:val="007F536A"/>
    <w:rsid w:val="007F6B73"/>
    <w:rsid w:val="0080149B"/>
    <w:rsid w:val="00805F8F"/>
    <w:rsid w:val="008067F8"/>
    <w:rsid w:val="0081380B"/>
    <w:rsid w:val="008254B2"/>
    <w:rsid w:val="00827A4B"/>
    <w:rsid w:val="00827EDE"/>
    <w:rsid w:val="008306C1"/>
    <w:rsid w:val="008416E8"/>
    <w:rsid w:val="008431C7"/>
    <w:rsid w:val="00847AD8"/>
    <w:rsid w:val="00850EA6"/>
    <w:rsid w:val="00851726"/>
    <w:rsid w:val="00853699"/>
    <w:rsid w:val="00855603"/>
    <w:rsid w:val="00856F41"/>
    <w:rsid w:val="008618D6"/>
    <w:rsid w:val="0086192F"/>
    <w:rsid w:val="00861AAB"/>
    <w:rsid w:val="00864584"/>
    <w:rsid w:val="0086513E"/>
    <w:rsid w:val="00871035"/>
    <w:rsid w:val="00872260"/>
    <w:rsid w:val="00874978"/>
    <w:rsid w:val="008807AD"/>
    <w:rsid w:val="00881AF8"/>
    <w:rsid w:val="00881B9C"/>
    <w:rsid w:val="00881C70"/>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C71E5"/>
    <w:rsid w:val="008D01DF"/>
    <w:rsid w:val="008D78E6"/>
    <w:rsid w:val="008D7FBE"/>
    <w:rsid w:val="008E0584"/>
    <w:rsid w:val="008E2D36"/>
    <w:rsid w:val="008E6885"/>
    <w:rsid w:val="008F184C"/>
    <w:rsid w:val="008F1F2A"/>
    <w:rsid w:val="00903F03"/>
    <w:rsid w:val="0090449B"/>
    <w:rsid w:val="0090450C"/>
    <w:rsid w:val="00905E04"/>
    <w:rsid w:val="009116B1"/>
    <w:rsid w:val="00912648"/>
    <w:rsid w:val="00913672"/>
    <w:rsid w:val="009154D6"/>
    <w:rsid w:val="0091586A"/>
    <w:rsid w:val="00916011"/>
    <w:rsid w:val="009352D2"/>
    <w:rsid w:val="00950E21"/>
    <w:rsid w:val="0095650A"/>
    <w:rsid w:val="009606C9"/>
    <w:rsid w:val="009614A6"/>
    <w:rsid w:val="009645D1"/>
    <w:rsid w:val="00965201"/>
    <w:rsid w:val="009656A6"/>
    <w:rsid w:val="00980408"/>
    <w:rsid w:val="00980ACD"/>
    <w:rsid w:val="00987F13"/>
    <w:rsid w:val="0099256F"/>
    <w:rsid w:val="00993E5F"/>
    <w:rsid w:val="009951CD"/>
    <w:rsid w:val="009A2E3D"/>
    <w:rsid w:val="009A5B78"/>
    <w:rsid w:val="009B1DF8"/>
    <w:rsid w:val="009B5CF4"/>
    <w:rsid w:val="009C175A"/>
    <w:rsid w:val="009C4BBB"/>
    <w:rsid w:val="009C7155"/>
    <w:rsid w:val="009D2FD1"/>
    <w:rsid w:val="009D3A42"/>
    <w:rsid w:val="009E0A65"/>
    <w:rsid w:val="009E1BF0"/>
    <w:rsid w:val="009E5B1C"/>
    <w:rsid w:val="009F23FD"/>
    <w:rsid w:val="009F271D"/>
    <w:rsid w:val="009F6855"/>
    <w:rsid w:val="009F6CA3"/>
    <w:rsid w:val="009F7B83"/>
    <w:rsid w:val="00A00F47"/>
    <w:rsid w:val="00A022C9"/>
    <w:rsid w:val="00A02B19"/>
    <w:rsid w:val="00A047FF"/>
    <w:rsid w:val="00A05225"/>
    <w:rsid w:val="00A0589D"/>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666B7"/>
    <w:rsid w:val="00A73FB8"/>
    <w:rsid w:val="00A74C26"/>
    <w:rsid w:val="00A765A6"/>
    <w:rsid w:val="00A92A63"/>
    <w:rsid w:val="00A95703"/>
    <w:rsid w:val="00AA23CF"/>
    <w:rsid w:val="00AA2884"/>
    <w:rsid w:val="00AA57EF"/>
    <w:rsid w:val="00AB22D6"/>
    <w:rsid w:val="00AB4C76"/>
    <w:rsid w:val="00AC2822"/>
    <w:rsid w:val="00AD12E4"/>
    <w:rsid w:val="00AD6CDF"/>
    <w:rsid w:val="00AE30B3"/>
    <w:rsid w:val="00AE350D"/>
    <w:rsid w:val="00AE3E7B"/>
    <w:rsid w:val="00AE4229"/>
    <w:rsid w:val="00AE43D7"/>
    <w:rsid w:val="00AE53D7"/>
    <w:rsid w:val="00AE5A9A"/>
    <w:rsid w:val="00AF2574"/>
    <w:rsid w:val="00AF2614"/>
    <w:rsid w:val="00AF326A"/>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37569"/>
    <w:rsid w:val="00B44B88"/>
    <w:rsid w:val="00B450A2"/>
    <w:rsid w:val="00B466BC"/>
    <w:rsid w:val="00B5077E"/>
    <w:rsid w:val="00B50D8D"/>
    <w:rsid w:val="00B5333D"/>
    <w:rsid w:val="00B533E4"/>
    <w:rsid w:val="00B53553"/>
    <w:rsid w:val="00B545BD"/>
    <w:rsid w:val="00B5721B"/>
    <w:rsid w:val="00B603EA"/>
    <w:rsid w:val="00B65C8D"/>
    <w:rsid w:val="00B67E15"/>
    <w:rsid w:val="00B70140"/>
    <w:rsid w:val="00B77C42"/>
    <w:rsid w:val="00B8153B"/>
    <w:rsid w:val="00B85A23"/>
    <w:rsid w:val="00B86C7E"/>
    <w:rsid w:val="00B90634"/>
    <w:rsid w:val="00B97B04"/>
    <w:rsid w:val="00BA01B4"/>
    <w:rsid w:val="00BB1BBD"/>
    <w:rsid w:val="00BB218A"/>
    <w:rsid w:val="00BB5AB7"/>
    <w:rsid w:val="00BC540E"/>
    <w:rsid w:val="00BC593C"/>
    <w:rsid w:val="00BC6B39"/>
    <w:rsid w:val="00BD1762"/>
    <w:rsid w:val="00BD4C0E"/>
    <w:rsid w:val="00BD7710"/>
    <w:rsid w:val="00BD79C5"/>
    <w:rsid w:val="00BE05BC"/>
    <w:rsid w:val="00BE1A6F"/>
    <w:rsid w:val="00BE1E95"/>
    <w:rsid w:val="00BE560A"/>
    <w:rsid w:val="00BE6A90"/>
    <w:rsid w:val="00BE7755"/>
    <w:rsid w:val="00BF225F"/>
    <w:rsid w:val="00BF3271"/>
    <w:rsid w:val="00BF527E"/>
    <w:rsid w:val="00BF5422"/>
    <w:rsid w:val="00BF7BA3"/>
    <w:rsid w:val="00BF7DF1"/>
    <w:rsid w:val="00C00C16"/>
    <w:rsid w:val="00C01017"/>
    <w:rsid w:val="00C019B2"/>
    <w:rsid w:val="00C17A0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A62CC"/>
    <w:rsid w:val="00CB0630"/>
    <w:rsid w:val="00CB201A"/>
    <w:rsid w:val="00CB21C9"/>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46473"/>
    <w:rsid w:val="00D550D8"/>
    <w:rsid w:val="00D55C60"/>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B73A6"/>
    <w:rsid w:val="00DC0586"/>
    <w:rsid w:val="00DC32CB"/>
    <w:rsid w:val="00DC4652"/>
    <w:rsid w:val="00DD5C9D"/>
    <w:rsid w:val="00DD5CC5"/>
    <w:rsid w:val="00DD5EF9"/>
    <w:rsid w:val="00DE5E34"/>
    <w:rsid w:val="00DE6803"/>
    <w:rsid w:val="00DF4CDB"/>
    <w:rsid w:val="00DF6282"/>
    <w:rsid w:val="00E03485"/>
    <w:rsid w:val="00E03F2C"/>
    <w:rsid w:val="00E07BAB"/>
    <w:rsid w:val="00E07BBB"/>
    <w:rsid w:val="00E101B3"/>
    <w:rsid w:val="00E20F15"/>
    <w:rsid w:val="00E262C8"/>
    <w:rsid w:val="00E30C98"/>
    <w:rsid w:val="00E3234D"/>
    <w:rsid w:val="00E35BDE"/>
    <w:rsid w:val="00E36EBF"/>
    <w:rsid w:val="00E41DCF"/>
    <w:rsid w:val="00E43096"/>
    <w:rsid w:val="00E443FB"/>
    <w:rsid w:val="00E44FF9"/>
    <w:rsid w:val="00E51A98"/>
    <w:rsid w:val="00E53C11"/>
    <w:rsid w:val="00E53F49"/>
    <w:rsid w:val="00E60D8F"/>
    <w:rsid w:val="00E63DCC"/>
    <w:rsid w:val="00E662BF"/>
    <w:rsid w:val="00E6671D"/>
    <w:rsid w:val="00E667D9"/>
    <w:rsid w:val="00E67349"/>
    <w:rsid w:val="00E73BF8"/>
    <w:rsid w:val="00E809F4"/>
    <w:rsid w:val="00E81EDB"/>
    <w:rsid w:val="00E83D50"/>
    <w:rsid w:val="00E86606"/>
    <w:rsid w:val="00E8752B"/>
    <w:rsid w:val="00E87838"/>
    <w:rsid w:val="00E90E1D"/>
    <w:rsid w:val="00E92A3D"/>
    <w:rsid w:val="00EA3BEA"/>
    <w:rsid w:val="00EB2359"/>
    <w:rsid w:val="00EC4E9B"/>
    <w:rsid w:val="00EC6ADC"/>
    <w:rsid w:val="00ED19A0"/>
    <w:rsid w:val="00EF0316"/>
    <w:rsid w:val="00EF71F0"/>
    <w:rsid w:val="00F01C0B"/>
    <w:rsid w:val="00F10FFA"/>
    <w:rsid w:val="00F11220"/>
    <w:rsid w:val="00F14759"/>
    <w:rsid w:val="00F31D1C"/>
    <w:rsid w:val="00F31DDA"/>
    <w:rsid w:val="00F37626"/>
    <w:rsid w:val="00F406D4"/>
    <w:rsid w:val="00F42746"/>
    <w:rsid w:val="00F451AF"/>
    <w:rsid w:val="00F54FA3"/>
    <w:rsid w:val="00F575CD"/>
    <w:rsid w:val="00F62872"/>
    <w:rsid w:val="00F73F97"/>
    <w:rsid w:val="00F74E3B"/>
    <w:rsid w:val="00F80011"/>
    <w:rsid w:val="00F85057"/>
    <w:rsid w:val="00F87740"/>
    <w:rsid w:val="00F878EF"/>
    <w:rsid w:val="00FA01BE"/>
    <w:rsid w:val="00FA1D47"/>
    <w:rsid w:val="00FA341D"/>
    <w:rsid w:val="00FA4611"/>
    <w:rsid w:val="00FB02C1"/>
    <w:rsid w:val="00FB1250"/>
    <w:rsid w:val="00FC434E"/>
    <w:rsid w:val="00FC7CEA"/>
    <w:rsid w:val="00FD6D0F"/>
    <w:rsid w:val="00FD71DC"/>
    <w:rsid w:val="00FE0631"/>
    <w:rsid w:val="00FE5AFC"/>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tech.org" TargetMode="External"/><Relationship Id="rId13" Type="http://schemas.openxmlformats.org/officeDocument/2006/relationships/hyperlink" Target="https://www.iltech.org/repository/reutiliz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ltech.org/repository/financialloans" TargetMode="External"/><Relationship Id="rId17" Type="http://schemas.openxmlformats.org/officeDocument/2006/relationships/hyperlink" Target="https://www.iltech.org/repository/ICTAccessibility" TargetMode="External"/><Relationship Id="rId2" Type="http://schemas.openxmlformats.org/officeDocument/2006/relationships/numbering" Target="numbering.xml"/><Relationship Id="rId16" Type="http://schemas.openxmlformats.org/officeDocument/2006/relationships/hyperlink" Target="https://www.iltech.org/repository/trai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tech.org" TargetMode="External"/><Relationship Id="rId5" Type="http://schemas.openxmlformats.org/officeDocument/2006/relationships/webSettings" Target="webSettings.xml"/><Relationship Id="rId15" Type="http://schemas.openxmlformats.org/officeDocument/2006/relationships/hyperlink" Target="https://iltech.org/repository/demonstrationcenter" TargetMode="External"/><Relationship Id="rId10" Type="http://schemas.openxmlformats.org/officeDocument/2006/relationships/hyperlink" Target="http://www.dhs.state.il.u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ATP@iltech.org" TargetMode="External"/><Relationship Id="rId14" Type="http://schemas.openxmlformats.org/officeDocument/2006/relationships/hyperlink" Target="https://iltech.org/repository/devicel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022B4-0908-451C-B539-4189278A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15025</Words>
  <Characters>85643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100468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2020-05-01T14:07:00Z</dcterms:created>
  <dcterms:modified xsi:type="dcterms:W3CDTF">2020-05-01T14:07:00Z</dcterms:modified>
</cp:coreProperties>
</file>