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AC030"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7C0BE07A" w14:textId="77777777" w:rsidR="00A537E0" w:rsidRDefault="00077811" w:rsidP="00A537E0">
      <w:pPr>
        <w:pStyle w:val="Heading1"/>
      </w:pPr>
      <w:r>
        <w:t>Massachusetts</w:t>
      </w:r>
    </w:p>
    <w:p w14:paraId="6EAFB003" w14:textId="77777777" w:rsidR="00AB4C76" w:rsidRDefault="00742F7A" w:rsidP="00207765">
      <w:pPr>
        <w:pStyle w:val="Heading1"/>
      </w:pPr>
      <w:r w:rsidRPr="00207765">
        <w:t>State Plan for Assistive Technology</w:t>
      </w:r>
    </w:p>
    <w:p w14:paraId="6500617E" w14:textId="77777777" w:rsidR="006E71B8" w:rsidRDefault="006E71B8" w:rsidP="00207765">
      <w:pPr>
        <w:pStyle w:val="Heading1"/>
      </w:pPr>
      <w:r>
        <w:t>Federal Fiscal Years 2018-2020</w:t>
      </w:r>
    </w:p>
    <w:p w14:paraId="5AA90918"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21CED442"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16B1A918" w14:textId="77777777" w:rsidR="00F406D4" w:rsidRDefault="008971C7" w:rsidP="00965201">
      <w:pPr>
        <w:tabs>
          <w:tab w:val="left" w:pos="0"/>
        </w:tabs>
        <w:rPr>
          <w:sz w:val="20"/>
          <w:szCs w:val="20"/>
        </w:rPr>
      </w:pPr>
      <w:r>
        <w:rPr>
          <w:sz w:val="20"/>
          <w:szCs w:val="20"/>
        </w:rPr>
        <w:br w:type="page"/>
      </w:r>
    </w:p>
    <w:p w14:paraId="38B0AB47" w14:textId="77777777" w:rsidR="009D3A42" w:rsidRPr="00066E54" w:rsidRDefault="009D3A42" w:rsidP="00FA1D47">
      <w:pPr>
        <w:pStyle w:val="Header1"/>
      </w:pPr>
      <w:r w:rsidRPr="00066E54">
        <w:lastRenderedPageBreak/>
        <w:t>Assistive Technology State Grant Program</w:t>
      </w:r>
    </w:p>
    <w:p w14:paraId="6CA7870D" w14:textId="77777777" w:rsidR="009D3A42" w:rsidRPr="00066E54" w:rsidRDefault="009D3A42" w:rsidP="009D3A42">
      <w:pPr>
        <w:pStyle w:val="Header2"/>
      </w:pPr>
      <w:r w:rsidRPr="00066E54">
        <w:t>State Plan for FY 2018-2020</w:t>
      </w:r>
    </w:p>
    <w:p w14:paraId="71F4E9C4" w14:textId="77777777" w:rsidR="00742F7A" w:rsidRDefault="00742F7A" w:rsidP="009D3A42">
      <w:pPr>
        <w:pStyle w:val="Heading2NoNumbering"/>
      </w:pPr>
      <w:r>
        <w:t>Table of Contents</w:t>
      </w:r>
    </w:p>
    <w:p w14:paraId="5BB901B5"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6383602F" w14:textId="77777777" w:rsidR="009D3A42" w:rsidRPr="009D3A42" w:rsidRDefault="00863B97"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420DC656" w14:textId="77777777" w:rsidR="009D3A42" w:rsidRPr="009D3A42" w:rsidRDefault="00863B97" w:rsidP="009D3A42">
      <w:pPr>
        <w:pStyle w:val="TOC2"/>
        <w:rPr>
          <w:sz w:val="18"/>
        </w:rPr>
      </w:pPr>
      <w:hyperlink w:anchor="_Toc30492493" w:history="1">
        <w:r w:rsidR="009D3A42" w:rsidRPr="009D3A42">
          <w:rPr>
            <w:rStyle w:val="Hyperlink"/>
          </w:rPr>
          <w:t>Screen 2: Change in Lead Agency or Implementing Entity</w:t>
        </w:r>
      </w:hyperlink>
    </w:p>
    <w:p w14:paraId="257EB439" w14:textId="77777777" w:rsidR="009D3A42" w:rsidRPr="009D3A42" w:rsidRDefault="00863B97"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08D4C687" w14:textId="77777777" w:rsidR="009D3A42" w:rsidRPr="009D3A42" w:rsidRDefault="00863B97" w:rsidP="009D3A42">
      <w:pPr>
        <w:pStyle w:val="TOC2"/>
        <w:rPr>
          <w:sz w:val="18"/>
        </w:rPr>
      </w:pPr>
      <w:hyperlink w:anchor="_Toc30492495" w:history="1">
        <w:r w:rsidR="009D3A42" w:rsidRPr="009D3A42">
          <w:rPr>
            <w:rStyle w:val="Hyperlink"/>
          </w:rPr>
          <w:t>Screen 3: Advisory Council</w:t>
        </w:r>
      </w:hyperlink>
    </w:p>
    <w:p w14:paraId="65D0D805" w14:textId="77777777" w:rsidR="009D3A42" w:rsidRPr="009D3A42" w:rsidRDefault="00863B97" w:rsidP="009D3A42">
      <w:pPr>
        <w:pStyle w:val="TOC2"/>
        <w:rPr>
          <w:sz w:val="18"/>
        </w:rPr>
      </w:pPr>
      <w:hyperlink w:anchor="_Toc30492496" w:history="1">
        <w:r w:rsidR="009D3A42" w:rsidRPr="009D3A42">
          <w:rPr>
            <w:rStyle w:val="Hyperlink"/>
          </w:rPr>
          <w:t>Screen 4: Actual Expenditures and Budgeted Allocations</w:t>
        </w:r>
      </w:hyperlink>
    </w:p>
    <w:p w14:paraId="17FC33C0" w14:textId="77777777" w:rsidR="009D3A42" w:rsidRPr="009D3A42" w:rsidRDefault="00863B97" w:rsidP="009D3A42">
      <w:pPr>
        <w:pStyle w:val="TOC2"/>
        <w:rPr>
          <w:sz w:val="18"/>
        </w:rPr>
      </w:pPr>
      <w:hyperlink w:anchor="_Toc30492497" w:history="1">
        <w:r w:rsidR="009D3A42" w:rsidRPr="009D3A42">
          <w:rPr>
            <w:rStyle w:val="Hyperlink"/>
          </w:rPr>
          <w:t>Screen 5: Activities Conducted</w:t>
        </w:r>
      </w:hyperlink>
    </w:p>
    <w:p w14:paraId="415A10DC" w14:textId="77777777" w:rsidR="009D3A42" w:rsidRPr="009D3A42" w:rsidRDefault="00863B97" w:rsidP="009D3A42">
      <w:pPr>
        <w:pStyle w:val="TOC1"/>
        <w:rPr>
          <w:sz w:val="18"/>
        </w:rPr>
      </w:pPr>
      <w:hyperlink w:anchor="_Toc30492498" w:history="1">
        <w:r w:rsidR="009D3A42" w:rsidRPr="009D3A42">
          <w:rPr>
            <w:rStyle w:val="Hyperlink"/>
            <w:b w:val="0"/>
            <w:bCs w:val="0"/>
          </w:rPr>
          <w:t>Section C. State Financing Activities</w:t>
        </w:r>
      </w:hyperlink>
    </w:p>
    <w:p w14:paraId="3745A608" w14:textId="77777777" w:rsidR="009D3A42" w:rsidRPr="009D3A42" w:rsidRDefault="00863B97" w:rsidP="009D3A42">
      <w:pPr>
        <w:pStyle w:val="TOC2"/>
        <w:rPr>
          <w:sz w:val="18"/>
        </w:rPr>
      </w:pPr>
      <w:hyperlink w:anchor="_Toc30492499" w:history="1">
        <w:r w:rsidR="009D3A42" w:rsidRPr="009D3A42">
          <w:rPr>
            <w:rStyle w:val="Hyperlink"/>
          </w:rPr>
          <w:t>Screen 6: Financial Loan Program -</w:t>
        </w:r>
      </w:hyperlink>
    </w:p>
    <w:p w14:paraId="05FF6025" w14:textId="77777777" w:rsidR="009D3A42" w:rsidRPr="009D3A42" w:rsidRDefault="00863B97" w:rsidP="009D3A42">
      <w:pPr>
        <w:pStyle w:val="TOC2"/>
        <w:rPr>
          <w:sz w:val="18"/>
        </w:rPr>
      </w:pPr>
      <w:hyperlink w:anchor="_Toc30492500" w:history="1">
        <w:r w:rsidR="009D3A42" w:rsidRPr="009D3A42">
          <w:rPr>
            <w:rStyle w:val="Hyperlink"/>
          </w:rPr>
          <w:t>Screen 7: Other State Financing Activities Directly Provide AT</w:t>
        </w:r>
      </w:hyperlink>
    </w:p>
    <w:p w14:paraId="311819C0" w14:textId="77777777" w:rsidR="009D3A42" w:rsidRPr="009D3A42" w:rsidRDefault="00863B97" w:rsidP="009D3A42">
      <w:pPr>
        <w:pStyle w:val="TOC2"/>
        <w:rPr>
          <w:sz w:val="18"/>
        </w:rPr>
      </w:pPr>
      <w:hyperlink w:anchor="_Toc30492501" w:history="1">
        <w:r w:rsidR="009D3A42" w:rsidRPr="009D3A42">
          <w:rPr>
            <w:rStyle w:val="Hyperlink"/>
          </w:rPr>
          <w:t>Screen 8: Other State Financing Activities Create AT Savings</w:t>
        </w:r>
      </w:hyperlink>
    </w:p>
    <w:p w14:paraId="04A097F8" w14:textId="77777777" w:rsidR="009D3A42" w:rsidRPr="009D3A42" w:rsidRDefault="00863B97" w:rsidP="009D3A42">
      <w:pPr>
        <w:pStyle w:val="TOC1"/>
        <w:rPr>
          <w:sz w:val="18"/>
        </w:rPr>
      </w:pPr>
      <w:hyperlink w:anchor="_Toc30492502" w:history="1">
        <w:r w:rsidR="009D3A42" w:rsidRPr="009D3A42">
          <w:rPr>
            <w:rStyle w:val="Hyperlink"/>
          </w:rPr>
          <w:t>Section D. Device Reutilization Activities</w:t>
        </w:r>
      </w:hyperlink>
    </w:p>
    <w:p w14:paraId="1FF2C7EF" w14:textId="77777777" w:rsidR="009D3A42" w:rsidRPr="009D3A42" w:rsidRDefault="00863B97" w:rsidP="009D3A42">
      <w:pPr>
        <w:pStyle w:val="TOC2"/>
        <w:rPr>
          <w:sz w:val="18"/>
        </w:rPr>
      </w:pPr>
      <w:hyperlink w:anchor="_Toc30492503" w:history="1">
        <w:r w:rsidR="009D3A42" w:rsidRPr="009D3A42">
          <w:rPr>
            <w:rStyle w:val="Hyperlink"/>
          </w:rPr>
          <w:t>Screen 9: Device Exchange</w:t>
        </w:r>
      </w:hyperlink>
    </w:p>
    <w:p w14:paraId="3FECD033" w14:textId="77777777" w:rsidR="009D3A42" w:rsidRPr="009D3A42" w:rsidRDefault="00863B97" w:rsidP="009D3A42">
      <w:pPr>
        <w:pStyle w:val="TOC2"/>
        <w:rPr>
          <w:sz w:val="18"/>
        </w:rPr>
      </w:pPr>
      <w:hyperlink w:anchor="_Toc30492504" w:history="1">
        <w:r w:rsidR="009D3A42" w:rsidRPr="009D3A42">
          <w:rPr>
            <w:rStyle w:val="Hyperlink"/>
          </w:rPr>
          <w:t>Screen 10: Device Refurbish and Reassignment and/or Open-ended Loan</w:t>
        </w:r>
      </w:hyperlink>
    </w:p>
    <w:p w14:paraId="7AFC0D17" w14:textId="77777777" w:rsidR="009D3A42" w:rsidRPr="009D3A42" w:rsidRDefault="00863B97" w:rsidP="009D3A42">
      <w:pPr>
        <w:pStyle w:val="TOC1"/>
        <w:rPr>
          <w:sz w:val="18"/>
        </w:rPr>
      </w:pPr>
      <w:hyperlink w:anchor="_Toc30492505" w:history="1">
        <w:r w:rsidR="009D3A42" w:rsidRPr="009D3A42">
          <w:rPr>
            <w:rStyle w:val="Hyperlink"/>
          </w:rPr>
          <w:t>Section E. Device Short-term Loan Activity</w:t>
        </w:r>
      </w:hyperlink>
    </w:p>
    <w:p w14:paraId="328F2005" w14:textId="77777777" w:rsidR="009D3A42" w:rsidRPr="009D3A42" w:rsidRDefault="00863B97" w:rsidP="009D3A42">
      <w:pPr>
        <w:pStyle w:val="TOC2"/>
        <w:rPr>
          <w:sz w:val="18"/>
        </w:rPr>
      </w:pPr>
      <w:hyperlink w:anchor="_Toc30492506" w:history="1">
        <w:r w:rsidR="009D3A42" w:rsidRPr="009D3A42">
          <w:rPr>
            <w:rStyle w:val="Hyperlink"/>
          </w:rPr>
          <w:t>Screen 11: Short-term Device Loan</w:t>
        </w:r>
      </w:hyperlink>
    </w:p>
    <w:p w14:paraId="37CC329D" w14:textId="77777777" w:rsidR="009D3A42" w:rsidRPr="009D3A42" w:rsidRDefault="00863B97" w:rsidP="009D3A42">
      <w:pPr>
        <w:pStyle w:val="TOC1"/>
        <w:rPr>
          <w:sz w:val="18"/>
        </w:rPr>
      </w:pPr>
      <w:hyperlink w:anchor="_Toc30492507" w:history="1">
        <w:r w:rsidR="009D3A42" w:rsidRPr="009D3A42">
          <w:rPr>
            <w:rStyle w:val="Hyperlink"/>
          </w:rPr>
          <w:t>Section F. Device Demonstration Activity</w:t>
        </w:r>
      </w:hyperlink>
    </w:p>
    <w:p w14:paraId="2FBE7FDC" w14:textId="77777777" w:rsidR="009D3A42" w:rsidRPr="009D3A42" w:rsidRDefault="00863B97" w:rsidP="009D3A42">
      <w:pPr>
        <w:pStyle w:val="TOC2"/>
        <w:rPr>
          <w:sz w:val="18"/>
        </w:rPr>
      </w:pPr>
      <w:hyperlink w:anchor="_Toc30492508" w:history="1">
        <w:r w:rsidR="009D3A42" w:rsidRPr="009D3A42">
          <w:rPr>
            <w:rStyle w:val="Hyperlink"/>
          </w:rPr>
          <w:t>Screen 12: Device Demonstration</w:t>
        </w:r>
      </w:hyperlink>
    </w:p>
    <w:p w14:paraId="3A3BF80F" w14:textId="77777777" w:rsidR="009D3A42" w:rsidRPr="009D3A42" w:rsidRDefault="00863B97" w:rsidP="009D3A42">
      <w:pPr>
        <w:pStyle w:val="TOC1"/>
        <w:rPr>
          <w:sz w:val="18"/>
        </w:rPr>
      </w:pPr>
      <w:hyperlink w:anchor="_Toc30492509" w:history="1">
        <w:r w:rsidR="009D3A42" w:rsidRPr="009D3A42">
          <w:rPr>
            <w:rStyle w:val="Hyperlink"/>
          </w:rPr>
          <w:t>Section G. State Leadership Activities</w:t>
        </w:r>
      </w:hyperlink>
    </w:p>
    <w:p w14:paraId="29A828D3" w14:textId="77777777" w:rsidR="009D3A42" w:rsidRPr="009D3A42" w:rsidRDefault="00863B97" w:rsidP="009D3A42">
      <w:pPr>
        <w:pStyle w:val="TOC2"/>
        <w:rPr>
          <w:sz w:val="18"/>
        </w:rPr>
      </w:pPr>
      <w:hyperlink w:anchor="_Toc30492510" w:history="1">
        <w:r w:rsidR="009D3A42" w:rsidRPr="009D3A42">
          <w:rPr>
            <w:rStyle w:val="Hyperlink"/>
          </w:rPr>
          <w:t>Screen 13: Training</w:t>
        </w:r>
      </w:hyperlink>
    </w:p>
    <w:p w14:paraId="3332E42B" w14:textId="77777777" w:rsidR="009D3A42" w:rsidRPr="009D3A42" w:rsidRDefault="00863B97" w:rsidP="009D3A42">
      <w:pPr>
        <w:pStyle w:val="TOC2"/>
        <w:rPr>
          <w:sz w:val="18"/>
        </w:rPr>
      </w:pPr>
      <w:hyperlink w:anchor="_Toc30492511" w:history="1">
        <w:r w:rsidR="009D3A42" w:rsidRPr="009D3A42">
          <w:rPr>
            <w:rStyle w:val="Hyperlink"/>
          </w:rPr>
          <w:t>Screen 14: Technical Assistance</w:t>
        </w:r>
      </w:hyperlink>
    </w:p>
    <w:p w14:paraId="42682455" w14:textId="77777777" w:rsidR="009D3A42" w:rsidRPr="009D3A42" w:rsidRDefault="00863B97" w:rsidP="009D3A42">
      <w:pPr>
        <w:pStyle w:val="TOC2"/>
        <w:rPr>
          <w:sz w:val="18"/>
        </w:rPr>
      </w:pPr>
      <w:hyperlink w:anchor="_Toc30492512" w:history="1">
        <w:r w:rsidR="009D3A42" w:rsidRPr="009D3A42">
          <w:rPr>
            <w:rStyle w:val="Hyperlink"/>
          </w:rPr>
          <w:t>Screen 15: Public Awareness</w:t>
        </w:r>
      </w:hyperlink>
    </w:p>
    <w:p w14:paraId="30469B22" w14:textId="77777777" w:rsidR="009D3A42" w:rsidRPr="009D3A42" w:rsidRDefault="00863B97" w:rsidP="009D3A42">
      <w:pPr>
        <w:pStyle w:val="TOC2"/>
        <w:rPr>
          <w:sz w:val="18"/>
        </w:rPr>
      </w:pPr>
      <w:hyperlink w:anchor="_Toc30492513" w:history="1">
        <w:r w:rsidR="009D3A42" w:rsidRPr="009D3A42">
          <w:rPr>
            <w:rStyle w:val="Hyperlink"/>
          </w:rPr>
          <w:t>Screen 16: Information &amp; Assistance</w:t>
        </w:r>
      </w:hyperlink>
    </w:p>
    <w:p w14:paraId="1FBA416B" w14:textId="77777777" w:rsidR="009D3A42" w:rsidRPr="009D3A42" w:rsidRDefault="00863B97" w:rsidP="009D3A42">
      <w:pPr>
        <w:pStyle w:val="TOC1"/>
        <w:rPr>
          <w:sz w:val="18"/>
        </w:rPr>
      </w:pPr>
      <w:hyperlink w:anchor="_Toc30492514" w:history="1">
        <w:r w:rsidR="009D3A42" w:rsidRPr="009D3A42">
          <w:rPr>
            <w:rStyle w:val="Hyperlink"/>
          </w:rPr>
          <w:t>Section H. Assurances &amp; Measurable Goals</w:t>
        </w:r>
      </w:hyperlink>
    </w:p>
    <w:p w14:paraId="476C6616" w14:textId="77777777" w:rsidR="009D3A42" w:rsidRPr="009D3A42" w:rsidRDefault="00863B97" w:rsidP="009D3A42">
      <w:pPr>
        <w:pStyle w:val="TOC2"/>
        <w:rPr>
          <w:sz w:val="18"/>
        </w:rPr>
      </w:pPr>
      <w:hyperlink w:anchor="_Toc30492515" w:history="1">
        <w:r w:rsidR="009D3A42" w:rsidRPr="009D3A42">
          <w:rPr>
            <w:rStyle w:val="Hyperlink"/>
          </w:rPr>
          <w:t>Screen 17: Assurances</w:t>
        </w:r>
      </w:hyperlink>
    </w:p>
    <w:p w14:paraId="24952705" w14:textId="77777777" w:rsidR="00742F7A" w:rsidRPr="00D5539A" w:rsidRDefault="009D3A42" w:rsidP="00D5539A">
      <w:pPr>
        <w:pStyle w:val="Header1"/>
        <w:rPr>
          <w:sz w:val="18"/>
          <w:szCs w:val="18"/>
        </w:rPr>
      </w:pPr>
      <w:r w:rsidRPr="009D3A42">
        <w:lastRenderedPageBreak/>
        <w:fldChar w:fldCharType="end"/>
      </w:r>
      <w:r w:rsidR="00742F7A" w:rsidRPr="00066E54">
        <w:t>Assistive Technology State Grant Program</w:t>
      </w:r>
    </w:p>
    <w:p w14:paraId="0906BA2B"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6220C4CF"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E2B1417"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75AE767E"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4104AC32"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493686E6"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6B4ECDB5"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38269654" w14:textId="77777777" w:rsidTr="003E4186">
        <w:tc>
          <w:tcPr>
            <w:tcW w:w="9468" w:type="dxa"/>
            <w:gridSpan w:val="2"/>
            <w:tcBorders>
              <w:left w:val="single" w:sz="12" w:space="0" w:color="auto"/>
              <w:right w:val="single" w:sz="12" w:space="0" w:color="auto"/>
            </w:tcBorders>
            <w:shd w:val="clear" w:color="auto" w:fill="FFFFFF"/>
          </w:tcPr>
          <w:p w14:paraId="4BE1FFFE" w14:textId="77777777" w:rsidR="00B347B6" w:rsidRDefault="00B347B6" w:rsidP="009F6CA3">
            <w:pPr>
              <w:rPr>
                <w:b/>
                <w:sz w:val="22"/>
                <w:szCs w:val="22"/>
              </w:rPr>
            </w:pPr>
            <w:r>
              <w:rPr>
                <w:sz w:val="22"/>
                <w:szCs w:val="22"/>
              </w:rPr>
              <w:t>1. State Program Title</w:t>
            </w:r>
            <w:r w:rsidR="004E242C">
              <w:rPr>
                <w:sz w:val="22"/>
                <w:szCs w:val="22"/>
              </w:rPr>
              <w:t xml:space="preserve">  MassMATCH</w:t>
            </w:r>
          </w:p>
        </w:tc>
      </w:tr>
      <w:tr w:rsidR="00B347B6" w14:paraId="37BFA232" w14:textId="77777777" w:rsidTr="003E4186">
        <w:tc>
          <w:tcPr>
            <w:tcW w:w="9468" w:type="dxa"/>
            <w:gridSpan w:val="2"/>
            <w:tcBorders>
              <w:left w:val="single" w:sz="12" w:space="0" w:color="auto"/>
              <w:right w:val="single" w:sz="12" w:space="0" w:color="auto"/>
            </w:tcBorders>
            <w:shd w:val="clear" w:color="auto" w:fill="FFFFFF"/>
          </w:tcPr>
          <w:p w14:paraId="3B61F34D" w14:textId="77777777" w:rsidR="00B347B6" w:rsidRDefault="00B347B6" w:rsidP="009F6CA3">
            <w:pPr>
              <w:rPr>
                <w:sz w:val="22"/>
                <w:szCs w:val="22"/>
              </w:rPr>
            </w:pPr>
            <w:r>
              <w:rPr>
                <w:sz w:val="22"/>
                <w:szCs w:val="22"/>
              </w:rPr>
              <w:t>2. State AT Program URL (home page for State AT Program)</w:t>
            </w:r>
            <w:r w:rsidR="004E242C">
              <w:rPr>
                <w:sz w:val="22"/>
                <w:szCs w:val="22"/>
              </w:rPr>
              <w:t xml:space="preserve"> </w:t>
            </w:r>
            <w:hyperlink r:id="rId8" w:history="1">
              <w:r w:rsidR="004E242C" w:rsidRPr="00F547DD">
                <w:rPr>
                  <w:rStyle w:val="Hyperlink"/>
                  <w:sz w:val="22"/>
                  <w:szCs w:val="22"/>
                </w:rPr>
                <w:t>www.massmatch.org</w:t>
              </w:r>
            </w:hyperlink>
          </w:p>
        </w:tc>
      </w:tr>
      <w:tr w:rsidR="00B347B6" w14:paraId="38860A58" w14:textId="77777777" w:rsidTr="003E4186">
        <w:tc>
          <w:tcPr>
            <w:tcW w:w="4734" w:type="dxa"/>
            <w:tcBorders>
              <w:left w:val="single" w:sz="12" w:space="0" w:color="auto"/>
              <w:right w:val="single" w:sz="12" w:space="0" w:color="auto"/>
            </w:tcBorders>
          </w:tcPr>
          <w:p w14:paraId="4DBE2E1B" w14:textId="77777777" w:rsidR="00B347B6" w:rsidRDefault="00B347B6" w:rsidP="009F6CA3">
            <w:pPr>
              <w:rPr>
                <w:sz w:val="22"/>
                <w:szCs w:val="22"/>
              </w:rPr>
            </w:pPr>
            <w:r>
              <w:rPr>
                <w:sz w:val="22"/>
                <w:szCs w:val="22"/>
              </w:rPr>
              <w:t>3. Mailing address</w:t>
            </w:r>
            <w:r w:rsidR="00381620">
              <w:rPr>
                <w:sz w:val="22"/>
                <w:szCs w:val="22"/>
              </w:rPr>
              <w:t xml:space="preserve"> 600 Washington St.</w:t>
            </w:r>
          </w:p>
        </w:tc>
        <w:tc>
          <w:tcPr>
            <w:tcW w:w="4734" w:type="dxa"/>
            <w:tcBorders>
              <w:left w:val="single" w:sz="12" w:space="0" w:color="auto"/>
              <w:right w:val="single" w:sz="12" w:space="0" w:color="auto"/>
            </w:tcBorders>
          </w:tcPr>
          <w:p w14:paraId="13FBA8C3" w14:textId="77777777" w:rsidR="00B347B6" w:rsidRDefault="004E242C" w:rsidP="009F6CA3">
            <w:pPr>
              <w:rPr>
                <w:sz w:val="22"/>
                <w:szCs w:val="22"/>
              </w:rPr>
            </w:pPr>
            <w:r>
              <w:rPr>
                <w:sz w:val="22"/>
                <w:szCs w:val="22"/>
              </w:rPr>
              <w:t xml:space="preserve"> </w:t>
            </w:r>
            <w:r w:rsidR="00B347B6">
              <w:rPr>
                <w:sz w:val="22"/>
                <w:szCs w:val="22"/>
              </w:rPr>
              <w:t>5. State</w:t>
            </w:r>
            <w:r>
              <w:rPr>
                <w:sz w:val="22"/>
                <w:szCs w:val="22"/>
              </w:rPr>
              <w:t xml:space="preserve"> MA</w:t>
            </w:r>
          </w:p>
        </w:tc>
      </w:tr>
      <w:tr w:rsidR="00B347B6" w14:paraId="0C1164CD" w14:textId="77777777" w:rsidTr="003E4186">
        <w:tc>
          <w:tcPr>
            <w:tcW w:w="4734" w:type="dxa"/>
            <w:tcBorders>
              <w:left w:val="single" w:sz="12" w:space="0" w:color="auto"/>
              <w:right w:val="single" w:sz="12" w:space="0" w:color="auto"/>
            </w:tcBorders>
          </w:tcPr>
          <w:p w14:paraId="0947B314" w14:textId="77777777" w:rsidR="00B347B6" w:rsidRDefault="00B347B6" w:rsidP="009F6CA3">
            <w:pPr>
              <w:rPr>
                <w:sz w:val="22"/>
                <w:szCs w:val="22"/>
              </w:rPr>
            </w:pPr>
            <w:r>
              <w:rPr>
                <w:sz w:val="22"/>
                <w:szCs w:val="22"/>
              </w:rPr>
              <w:t>4. City</w:t>
            </w:r>
            <w:r w:rsidR="004E242C">
              <w:rPr>
                <w:sz w:val="22"/>
                <w:szCs w:val="22"/>
              </w:rPr>
              <w:t xml:space="preserve"> Boston</w:t>
            </w:r>
          </w:p>
        </w:tc>
        <w:tc>
          <w:tcPr>
            <w:tcW w:w="4734" w:type="dxa"/>
            <w:tcBorders>
              <w:left w:val="single" w:sz="12" w:space="0" w:color="auto"/>
              <w:right w:val="single" w:sz="12" w:space="0" w:color="auto"/>
            </w:tcBorders>
          </w:tcPr>
          <w:p w14:paraId="1EADC954" w14:textId="77777777" w:rsidR="00B347B6" w:rsidRDefault="00B347B6" w:rsidP="009F6CA3">
            <w:pPr>
              <w:rPr>
                <w:sz w:val="22"/>
                <w:szCs w:val="22"/>
              </w:rPr>
            </w:pPr>
            <w:r>
              <w:rPr>
                <w:sz w:val="22"/>
                <w:szCs w:val="22"/>
              </w:rPr>
              <w:t>6. Zip code</w:t>
            </w:r>
            <w:r w:rsidR="004E242C">
              <w:rPr>
                <w:sz w:val="22"/>
                <w:szCs w:val="22"/>
              </w:rPr>
              <w:t xml:space="preserve"> 02111</w:t>
            </w:r>
          </w:p>
        </w:tc>
      </w:tr>
      <w:tr w:rsidR="00B347B6" w14:paraId="5649767C" w14:textId="77777777" w:rsidTr="003E4186">
        <w:tc>
          <w:tcPr>
            <w:tcW w:w="9468" w:type="dxa"/>
            <w:gridSpan w:val="2"/>
            <w:tcBorders>
              <w:left w:val="single" w:sz="12" w:space="0" w:color="auto"/>
              <w:right w:val="single" w:sz="12" w:space="0" w:color="auto"/>
            </w:tcBorders>
            <w:shd w:val="clear" w:color="auto" w:fill="FFFFFF"/>
          </w:tcPr>
          <w:p w14:paraId="1254B251" w14:textId="77777777"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r w:rsidR="004E242C">
              <w:rPr>
                <w:sz w:val="22"/>
                <w:szCs w:val="22"/>
              </w:rPr>
              <w:t>info@massmatch.org</w:t>
            </w:r>
          </w:p>
        </w:tc>
      </w:tr>
      <w:tr w:rsidR="00B347B6" w14:paraId="28D2CE72" w14:textId="77777777" w:rsidTr="003E4186">
        <w:tc>
          <w:tcPr>
            <w:tcW w:w="9468" w:type="dxa"/>
            <w:gridSpan w:val="2"/>
            <w:tcBorders>
              <w:left w:val="single" w:sz="12" w:space="0" w:color="auto"/>
              <w:right w:val="single" w:sz="12" w:space="0" w:color="auto"/>
            </w:tcBorders>
            <w:shd w:val="clear" w:color="auto" w:fill="FFFFFF"/>
          </w:tcPr>
          <w:p w14:paraId="5B536191" w14:textId="77777777"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r w:rsidR="00841050">
              <w:rPr>
                <w:sz w:val="22"/>
                <w:szCs w:val="22"/>
              </w:rPr>
              <w:t xml:space="preserve"> </w:t>
            </w:r>
            <w:r w:rsidR="000E2CBE">
              <w:rPr>
                <w:sz w:val="22"/>
                <w:szCs w:val="22"/>
              </w:rPr>
              <w:t>617</w:t>
            </w:r>
            <w:r w:rsidR="00841050">
              <w:rPr>
                <w:sz w:val="22"/>
                <w:szCs w:val="22"/>
              </w:rPr>
              <w:t>-</w:t>
            </w:r>
            <w:r w:rsidR="000E2CBE">
              <w:rPr>
                <w:sz w:val="22"/>
                <w:szCs w:val="22"/>
              </w:rPr>
              <w:t>204</w:t>
            </w:r>
            <w:r w:rsidR="00841050">
              <w:rPr>
                <w:sz w:val="22"/>
                <w:szCs w:val="22"/>
              </w:rPr>
              <w:t>-3</w:t>
            </w:r>
            <w:r w:rsidR="000E2CBE">
              <w:rPr>
                <w:sz w:val="22"/>
                <w:szCs w:val="22"/>
              </w:rPr>
              <w:t>851</w:t>
            </w:r>
          </w:p>
        </w:tc>
      </w:tr>
      <w:tr w:rsidR="00B347B6" w14:paraId="443E8BFF" w14:textId="77777777" w:rsidTr="003E4186">
        <w:tc>
          <w:tcPr>
            <w:tcW w:w="9468" w:type="dxa"/>
            <w:gridSpan w:val="2"/>
            <w:tcBorders>
              <w:left w:val="single" w:sz="12" w:space="0" w:color="auto"/>
              <w:right w:val="single" w:sz="12" w:space="0" w:color="auto"/>
            </w:tcBorders>
            <w:shd w:val="clear" w:color="auto" w:fill="FFFFFF"/>
          </w:tcPr>
          <w:p w14:paraId="3A46ABEE" w14:textId="7777777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4E242C">
              <w:rPr>
                <w:sz w:val="22"/>
                <w:szCs w:val="22"/>
              </w:rPr>
              <w:t xml:space="preserve"> 617-204-3815</w:t>
            </w:r>
          </w:p>
        </w:tc>
      </w:tr>
      <w:tr w:rsidR="00B347B6" w14:paraId="097AF957"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2E8D9ADE" w14:textId="77777777" w:rsidR="00B347B6" w:rsidRDefault="00B347B6" w:rsidP="009F6CA3">
            <w:pPr>
              <w:rPr>
                <w:b/>
                <w:sz w:val="22"/>
                <w:szCs w:val="22"/>
              </w:rPr>
            </w:pPr>
            <w:r>
              <w:rPr>
                <w:b/>
                <w:sz w:val="22"/>
                <w:szCs w:val="22"/>
              </w:rPr>
              <w:t>Lead Agency</w:t>
            </w:r>
          </w:p>
        </w:tc>
      </w:tr>
      <w:tr w:rsidR="00B347B6" w14:paraId="45E5F7CE" w14:textId="77777777" w:rsidTr="003E4186">
        <w:tc>
          <w:tcPr>
            <w:tcW w:w="9468" w:type="dxa"/>
            <w:gridSpan w:val="2"/>
            <w:tcBorders>
              <w:left w:val="single" w:sz="12" w:space="0" w:color="auto"/>
              <w:right w:val="single" w:sz="12" w:space="0" w:color="auto"/>
            </w:tcBorders>
          </w:tcPr>
          <w:p w14:paraId="4DBC250B" w14:textId="77777777" w:rsidR="00B347B6" w:rsidRDefault="00B347B6" w:rsidP="009F6CA3">
            <w:pPr>
              <w:rPr>
                <w:sz w:val="22"/>
                <w:szCs w:val="22"/>
              </w:rPr>
            </w:pPr>
            <w:r>
              <w:rPr>
                <w:sz w:val="22"/>
                <w:szCs w:val="22"/>
              </w:rPr>
              <w:t>10. Agency name</w:t>
            </w:r>
            <w:r w:rsidR="004E242C">
              <w:rPr>
                <w:sz w:val="22"/>
                <w:szCs w:val="22"/>
              </w:rPr>
              <w:t xml:space="preserve"> Massachusetts Rehabilitation Commission</w:t>
            </w:r>
          </w:p>
        </w:tc>
      </w:tr>
      <w:tr w:rsidR="00B347B6" w14:paraId="12ED42A4" w14:textId="77777777" w:rsidTr="003E4186">
        <w:tc>
          <w:tcPr>
            <w:tcW w:w="4734" w:type="dxa"/>
            <w:tcBorders>
              <w:left w:val="single" w:sz="12" w:space="0" w:color="auto"/>
              <w:right w:val="single" w:sz="12" w:space="0" w:color="auto"/>
            </w:tcBorders>
          </w:tcPr>
          <w:p w14:paraId="22606764" w14:textId="77777777" w:rsidR="00B347B6" w:rsidRDefault="00B347B6" w:rsidP="009F6CA3">
            <w:pPr>
              <w:rPr>
                <w:sz w:val="22"/>
                <w:szCs w:val="22"/>
              </w:rPr>
            </w:pPr>
            <w:r>
              <w:rPr>
                <w:sz w:val="22"/>
                <w:szCs w:val="22"/>
              </w:rPr>
              <w:t>11. Mailing address</w:t>
            </w:r>
            <w:r w:rsidR="004E242C">
              <w:rPr>
                <w:sz w:val="22"/>
                <w:szCs w:val="22"/>
              </w:rPr>
              <w:t xml:space="preserve"> 600 Washington St</w:t>
            </w:r>
          </w:p>
        </w:tc>
        <w:tc>
          <w:tcPr>
            <w:tcW w:w="4734" w:type="dxa"/>
            <w:tcBorders>
              <w:left w:val="single" w:sz="12" w:space="0" w:color="auto"/>
              <w:right w:val="single" w:sz="12" w:space="0" w:color="auto"/>
            </w:tcBorders>
          </w:tcPr>
          <w:p w14:paraId="676B1ABA" w14:textId="77777777" w:rsidR="00B347B6" w:rsidRDefault="004E242C" w:rsidP="009F6CA3">
            <w:pPr>
              <w:rPr>
                <w:sz w:val="22"/>
                <w:szCs w:val="22"/>
              </w:rPr>
            </w:pPr>
            <w:r>
              <w:rPr>
                <w:sz w:val="22"/>
                <w:szCs w:val="22"/>
              </w:rPr>
              <w:t>13. State MA</w:t>
            </w:r>
          </w:p>
        </w:tc>
      </w:tr>
      <w:tr w:rsidR="00B347B6" w14:paraId="30AD3B83" w14:textId="77777777" w:rsidTr="003E4186">
        <w:tc>
          <w:tcPr>
            <w:tcW w:w="4734" w:type="dxa"/>
            <w:tcBorders>
              <w:left w:val="single" w:sz="12" w:space="0" w:color="auto"/>
              <w:right w:val="single" w:sz="12" w:space="0" w:color="auto"/>
            </w:tcBorders>
          </w:tcPr>
          <w:p w14:paraId="332244BA" w14:textId="77777777" w:rsidR="00B347B6" w:rsidRDefault="00B347B6" w:rsidP="009F6CA3">
            <w:pPr>
              <w:rPr>
                <w:sz w:val="22"/>
                <w:szCs w:val="22"/>
              </w:rPr>
            </w:pPr>
            <w:r>
              <w:rPr>
                <w:sz w:val="22"/>
                <w:szCs w:val="22"/>
              </w:rPr>
              <w:t>12. City</w:t>
            </w:r>
            <w:r w:rsidR="004E242C">
              <w:rPr>
                <w:sz w:val="22"/>
                <w:szCs w:val="22"/>
              </w:rPr>
              <w:t xml:space="preserve"> Boston</w:t>
            </w:r>
          </w:p>
        </w:tc>
        <w:tc>
          <w:tcPr>
            <w:tcW w:w="4734" w:type="dxa"/>
            <w:tcBorders>
              <w:left w:val="single" w:sz="12" w:space="0" w:color="auto"/>
              <w:right w:val="single" w:sz="12" w:space="0" w:color="auto"/>
            </w:tcBorders>
          </w:tcPr>
          <w:p w14:paraId="44B3616C" w14:textId="77777777" w:rsidR="00B347B6" w:rsidRDefault="00B347B6" w:rsidP="009F6CA3">
            <w:pPr>
              <w:rPr>
                <w:sz w:val="22"/>
                <w:szCs w:val="22"/>
              </w:rPr>
            </w:pPr>
            <w:r>
              <w:rPr>
                <w:sz w:val="22"/>
                <w:szCs w:val="22"/>
              </w:rPr>
              <w:t>14. Zip code</w:t>
            </w:r>
            <w:r w:rsidR="00381620">
              <w:rPr>
                <w:sz w:val="22"/>
                <w:szCs w:val="22"/>
              </w:rPr>
              <w:t xml:space="preserve">  </w:t>
            </w:r>
            <w:r w:rsidR="004E242C">
              <w:rPr>
                <w:sz w:val="22"/>
                <w:szCs w:val="22"/>
              </w:rPr>
              <w:t>02111</w:t>
            </w:r>
          </w:p>
        </w:tc>
      </w:tr>
      <w:tr w:rsidR="00B347B6" w14:paraId="65014635" w14:textId="77777777" w:rsidTr="003E4186">
        <w:tc>
          <w:tcPr>
            <w:tcW w:w="9468" w:type="dxa"/>
            <w:gridSpan w:val="2"/>
            <w:tcBorders>
              <w:left w:val="single" w:sz="12" w:space="0" w:color="auto"/>
              <w:right w:val="single" w:sz="12" w:space="0" w:color="auto"/>
            </w:tcBorders>
          </w:tcPr>
          <w:p w14:paraId="00D0CAD0" w14:textId="77777777" w:rsidR="00B347B6" w:rsidRDefault="00B347B6" w:rsidP="009F6CA3">
            <w:pPr>
              <w:rPr>
                <w:sz w:val="22"/>
                <w:szCs w:val="22"/>
              </w:rPr>
            </w:pPr>
            <w:r>
              <w:rPr>
                <w:sz w:val="22"/>
                <w:szCs w:val="22"/>
              </w:rPr>
              <w:t>15. Lead Agency URL</w:t>
            </w:r>
            <w:r w:rsidR="004E242C">
              <w:rPr>
                <w:sz w:val="22"/>
                <w:szCs w:val="22"/>
              </w:rPr>
              <w:t xml:space="preserve"> </w:t>
            </w:r>
            <w:hyperlink r:id="rId9" w:history="1">
              <w:r w:rsidR="00D92FDB" w:rsidRPr="00BA251B">
                <w:rPr>
                  <w:rStyle w:val="Hyperlink"/>
                  <w:sz w:val="22"/>
                  <w:szCs w:val="22"/>
                </w:rPr>
                <w:t>www.mass.gov/mrc</w:t>
              </w:r>
            </w:hyperlink>
          </w:p>
        </w:tc>
      </w:tr>
      <w:tr w:rsidR="00B347B6" w14:paraId="024595A6"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7CEF4561" w14:textId="77777777" w:rsidR="00B347B6" w:rsidRDefault="00B347B6" w:rsidP="009F6CA3">
            <w:pPr>
              <w:rPr>
                <w:b/>
                <w:sz w:val="22"/>
                <w:szCs w:val="22"/>
              </w:rPr>
            </w:pPr>
            <w:r>
              <w:rPr>
                <w:b/>
                <w:sz w:val="22"/>
                <w:szCs w:val="22"/>
              </w:rPr>
              <w:t>Implementing Entity</w:t>
            </w:r>
          </w:p>
        </w:tc>
      </w:tr>
      <w:tr w:rsidR="00B347B6" w14:paraId="5F37A377" w14:textId="77777777" w:rsidTr="003E4186">
        <w:tc>
          <w:tcPr>
            <w:tcW w:w="9468" w:type="dxa"/>
            <w:gridSpan w:val="2"/>
            <w:tcBorders>
              <w:left w:val="single" w:sz="12" w:space="0" w:color="auto"/>
              <w:bottom w:val="single" w:sz="2" w:space="0" w:color="auto"/>
              <w:right w:val="single" w:sz="12" w:space="0" w:color="auto"/>
            </w:tcBorders>
          </w:tcPr>
          <w:p w14:paraId="428ABB13" w14:textId="77777777"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863B97">
              <w:rPr>
                <w:rFonts w:ascii="Arial" w:hAnsi="Arial"/>
                <w:sz w:val="22"/>
                <w:szCs w:val="22"/>
              </w:rPr>
            </w:r>
            <w:r w:rsidR="00863B97">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863B97">
              <w:rPr>
                <w:rFonts w:ascii="Arial" w:hAnsi="Arial"/>
                <w:sz w:val="22"/>
                <w:szCs w:val="22"/>
              </w:rPr>
            </w:r>
            <w:r w:rsidR="00863B97">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7973CCD5" w14:textId="77777777" w:rsidTr="003E4186">
        <w:tc>
          <w:tcPr>
            <w:tcW w:w="9468" w:type="dxa"/>
            <w:gridSpan w:val="2"/>
            <w:tcBorders>
              <w:left w:val="single" w:sz="12" w:space="0" w:color="auto"/>
              <w:bottom w:val="single" w:sz="2" w:space="0" w:color="auto"/>
              <w:right w:val="single" w:sz="12" w:space="0" w:color="auto"/>
            </w:tcBorders>
          </w:tcPr>
          <w:p w14:paraId="7486FBB9"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6E23CCCB" w14:textId="77777777" w:rsidTr="003E4186">
        <w:tc>
          <w:tcPr>
            <w:tcW w:w="4734" w:type="dxa"/>
            <w:tcBorders>
              <w:left w:val="single" w:sz="12" w:space="0" w:color="auto"/>
              <w:bottom w:val="single" w:sz="2" w:space="0" w:color="auto"/>
              <w:right w:val="single" w:sz="12" w:space="0" w:color="auto"/>
            </w:tcBorders>
          </w:tcPr>
          <w:p w14:paraId="6A86057B"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328D347F" w14:textId="77777777" w:rsidR="00B347B6" w:rsidRDefault="00B347B6" w:rsidP="009F6CA3">
            <w:pPr>
              <w:rPr>
                <w:sz w:val="22"/>
                <w:szCs w:val="22"/>
              </w:rPr>
            </w:pPr>
            <w:r>
              <w:rPr>
                <w:sz w:val="22"/>
                <w:szCs w:val="22"/>
              </w:rPr>
              <w:t>20. State</w:t>
            </w:r>
          </w:p>
        </w:tc>
      </w:tr>
      <w:tr w:rsidR="00B347B6" w14:paraId="00BCCBE2" w14:textId="77777777" w:rsidTr="003E4186">
        <w:tc>
          <w:tcPr>
            <w:tcW w:w="4734" w:type="dxa"/>
            <w:tcBorders>
              <w:left w:val="single" w:sz="12" w:space="0" w:color="auto"/>
              <w:bottom w:val="single" w:sz="2" w:space="0" w:color="auto"/>
              <w:right w:val="single" w:sz="12" w:space="0" w:color="auto"/>
            </w:tcBorders>
          </w:tcPr>
          <w:p w14:paraId="6E746DB9"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03A2344B" w14:textId="77777777" w:rsidR="00B347B6" w:rsidRDefault="00B347B6" w:rsidP="009F6CA3">
            <w:pPr>
              <w:rPr>
                <w:sz w:val="22"/>
                <w:szCs w:val="22"/>
              </w:rPr>
            </w:pPr>
            <w:r>
              <w:rPr>
                <w:sz w:val="22"/>
                <w:szCs w:val="22"/>
              </w:rPr>
              <w:t>21. Zip code</w:t>
            </w:r>
          </w:p>
        </w:tc>
      </w:tr>
      <w:tr w:rsidR="00B347B6" w14:paraId="51B65808" w14:textId="77777777" w:rsidTr="003E4186">
        <w:tc>
          <w:tcPr>
            <w:tcW w:w="9468" w:type="dxa"/>
            <w:gridSpan w:val="2"/>
            <w:tcBorders>
              <w:left w:val="single" w:sz="12" w:space="0" w:color="auto"/>
              <w:bottom w:val="single" w:sz="18" w:space="0" w:color="auto"/>
              <w:right w:val="single" w:sz="12" w:space="0" w:color="auto"/>
            </w:tcBorders>
          </w:tcPr>
          <w:p w14:paraId="65E65E23"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7348EF67"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B5BFEC0" w14:textId="77777777" w:rsidR="00B347B6" w:rsidRDefault="00B347B6" w:rsidP="009F6CA3">
            <w:pPr>
              <w:rPr>
                <w:b/>
                <w:sz w:val="22"/>
                <w:szCs w:val="22"/>
              </w:rPr>
            </w:pPr>
            <w:r>
              <w:rPr>
                <w:b/>
                <w:sz w:val="22"/>
                <w:szCs w:val="22"/>
              </w:rPr>
              <w:t>Program director and other contacts</w:t>
            </w:r>
          </w:p>
        </w:tc>
      </w:tr>
      <w:tr w:rsidR="00B347B6" w14:paraId="58427B2F" w14:textId="77777777" w:rsidTr="003E4186">
        <w:tc>
          <w:tcPr>
            <w:tcW w:w="9468" w:type="dxa"/>
            <w:gridSpan w:val="2"/>
            <w:tcBorders>
              <w:top w:val="single" w:sz="12" w:space="0" w:color="auto"/>
              <w:left w:val="single" w:sz="12" w:space="0" w:color="auto"/>
              <w:right w:val="single" w:sz="12" w:space="0" w:color="auto"/>
            </w:tcBorders>
          </w:tcPr>
          <w:p w14:paraId="50153296" w14:textId="77777777" w:rsidR="00B347B6" w:rsidRDefault="00B347B6" w:rsidP="009F6CA3">
            <w:pPr>
              <w:rPr>
                <w:sz w:val="22"/>
                <w:szCs w:val="22"/>
              </w:rPr>
            </w:pPr>
            <w:r>
              <w:rPr>
                <w:sz w:val="22"/>
                <w:szCs w:val="22"/>
              </w:rPr>
              <w:t>23. Program Director for State AT Program (last, first)</w:t>
            </w:r>
            <w:r w:rsidR="00841050">
              <w:rPr>
                <w:sz w:val="22"/>
                <w:szCs w:val="22"/>
              </w:rPr>
              <w:t xml:space="preserve"> Shor, Ann</w:t>
            </w:r>
          </w:p>
        </w:tc>
      </w:tr>
      <w:tr w:rsidR="00B347B6" w14:paraId="0C2C1F35" w14:textId="77777777" w:rsidTr="003E4186">
        <w:tc>
          <w:tcPr>
            <w:tcW w:w="9468" w:type="dxa"/>
            <w:gridSpan w:val="2"/>
            <w:tcBorders>
              <w:left w:val="single" w:sz="12" w:space="0" w:color="auto"/>
              <w:right w:val="single" w:sz="12" w:space="0" w:color="auto"/>
            </w:tcBorders>
          </w:tcPr>
          <w:p w14:paraId="097C99FC" w14:textId="77777777" w:rsidR="00B347B6" w:rsidRDefault="00B347B6" w:rsidP="009F6CA3">
            <w:pPr>
              <w:rPr>
                <w:sz w:val="22"/>
                <w:szCs w:val="22"/>
              </w:rPr>
            </w:pPr>
            <w:r>
              <w:rPr>
                <w:sz w:val="22"/>
                <w:szCs w:val="22"/>
              </w:rPr>
              <w:t>24. Title</w:t>
            </w:r>
            <w:r w:rsidR="00841050">
              <w:rPr>
                <w:sz w:val="22"/>
                <w:szCs w:val="22"/>
              </w:rPr>
              <w:t xml:space="preserve"> Director, Independent Living and Assistive Technology Services</w:t>
            </w:r>
          </w:p>
        </w:tc>
      </w:tr>
      <w:tr w:rsidR="00B347B6" w14:paraId="462E4F98" w14:textId="77777777" w:rsidTr="003E4186">
        <w:tc>
          <w:tcPr>
            <w:tcW w:w="9468" w:type="dxa"/>
            <w:gridSpan w:val="2"/>
            <w:tcBorders>
              <w:left w:val="single" w:sz="12" w:space="0" w:color="auto"/>
              <w:right w:val="single" w:sz="12" w:space="0" w:color="auto"/>
            </w:tcBorders>
          </w:tcPr>
          <w:p w14:paraId="13B5F2BF" w14:textId="77777777" w:rsidR="00B347B6" w:rsidRDefault="00B347B6" w:rsidP="009F6CA3">
            <w:pPr>
              <w:rPr>
                <w:sz w:val="22"/>
                <w:szCs w:val="22"/>
              </w:rPr>
            </w:pPr>
            <w:r>
              <w:rPr>
                <w:sz w:val="22"/>
                <w:szCs w:val="22"/>
              </w:rPr>
              <w:t>25. Phone</w:t>
            </w:r>
            <w:r w:rsidR="00841050">
              <w:rPr>
                <w:sz w:val="22"/>
                <w:szCs w:val="22"/>
              </w:rPr>
              <w:t xml:space="preserve"> 617-204-3602</w:t>
            </w:r>
          </w:p>
        </w:tc>
      </w:tr>
      <w:tr w:rsidR="00B347B6" w14:paraId="7DB7E80E" w14:textId="77777777" w:rsidTr="003E4186">
        <w:tc>
          <w:tcPr>
            <w:tcW w:w="9468" w:type="dxa"/>
            <w:gridSpan w:val="2"/>
            <w:tcBorders>
              <w:left w:val="single" w:sz="12" w:space="0" w:color="auto"/>
              <w:right w:val="single" w:sz="12" w:space="0" w:color="auto"/>
            </w:tcBorders>
          </w:tcPr>
          <w:p w14:paraId="79B05B9F" w14:textId="77777777" w:rsidR="00B347B6" w:rsidRDefault="00B347B6" w:rsidP="009F6CA3">
            <w:pPr>
              <w:rPr>
                <w:sz w:val="22"/>
                <w:szCs w:val="22"/>
              </w:rPr>
            </w:pPr>
            <w:r>
              <w:rPr>
                <w:sz w:val="22"/>
                <w:szCs w:val="22"/>
              </w:rPr>
              <w:t>26. E-mail</w:t>
            </w:r>
            <w:r w:rsidR="00841050">
              <w:rPr>
                <w:sz w:val="22"/>
                <w:szCs w:val="22"/>
              </w:rPr>
              <w:t xml:space="preserve"> </w:t>
            </w:r>
            <w:hyperlink r:id="rId10" w:history="1">
              <w:r w:rsidR="00841050" w:rsidRPr="00F547DD">
                <w:rPr>
                  <w:rStyle w:val="Hyperlink"/>
                  <w:sz w:val="22"/>
                  <w:szCs w:val="22"/>
                </w:rPr>
                <w:t>Ann.shor@massmail.state.ma.us</w:t>
              </w:r>
            </w:hyperlink>
          </w:p>
        </w:tc>
      </w:tr>
      <w:tr w:rsidR="00B347B6" w14:paraId="41C61C51" w14:textId="77777777" w:rsidTr="003E4186">
        <w:tc>
          <w:tcPr>
            <w:tcW w:w="9468" w:type="dxa"/>
            <w:gridSpan w:val="2"/>
            <w:tcBorders>
              <w:left w:val="single" w:sz="12" w:space="0" w:color="auto"/>
              <w:right w:val="single" w:sz="12" w:space="0" w:color="auto"/>
            </w:tcBorders>
          </w:tcPr>
          <w:p w14:paraId="134E66B0" w14:textId="77777777" w:rsidR="00B347B6" w:rsidRDefault="00B347B6" w:rsidP="009F6CA3">
            <w:pPr>
              <w:rPr>
                <w:sz w:val="22"/>
                <w:szCs w:val="22"/>
              </w:rPr>
            </w:pPr>
            <w:r>
              <w:rPr>
                <w:sz w:val="22"/>
                <w:szCs w:val="22"/>
              </w:rPr>
              <w:t>27. Primary Contact at the Lead Agency (last, first)</w:t>
            </w:r>
            <w:r w:rsidR="00841050">
              <w:rPr>
                <w:sz w:val="22"/>
                <w:szCs w:val="22"/>
              </w:rPr>
              <w:t xml:space="preserve"> Bonney, Kobena</w:t>
            </w:r>
          </w:p>
        </w:tc>
      </w:tr>
      <w:tr w:rsidR="00B347B6" w14:paraId="7671EA88" w14:textId="77777777" w:rsidTr="003E4186">
        <w:tc>
          <w:tcPr>
            <w:tcW w:w="9468" w:type="dxa"/>
            <w:gridSpan w:val="2"/>
            <w:tcBorders>
              <w:left w:val="single" w:sz="12" w:space="0" w:color="auto"/>
              <w:right w:val="single" w:sz="12" w:space="0" w:color="auto"/>
            </w:tcBorders>
          </w:tcPr>
          <w:p w14:paraId="683939F9" w14:textId="77777777" w:rsidR="00B347B6" w:rsidRDefault="00B347B6" w:rsidP="009F6CA3">
            <w:pPr>
              <w:rPr>
                <w:sz w:val="22"/>
                <w:szCs w:val="22"/>
              </w:rPr>
            </w:pPr>
            <w:r>
              <w:rPr>
                <w:sz w:val="22"/>
                <w:szCs w:val="22"/>
              </w:rPr>
              <w:t>28. Title</w:t>
            </w:r>
            <w:r w:rsidR="00841050">
              <w:rPr>
                <w:sz w:val="22"/>
                <w:szCs w:val="22"/>
              </w:rPr>
              <w:t xml:space="preserve"> MassMATCH Program Coordinator</w:t>
            </w:r>
          </w:p>
        </w:tc>
      </w:tr>
      <w:tr w:rsidR="00B347B6" w14:paraId="1A0E0726" w14:textId="77777777" w:rsidTr="003E4186">
        <w:tc>
          <w:tcPr>
            <w:tcW w:w="9468" w:type="dxa"/>
            <w:gridSpan w:val="2"/>
            <w:tcBorders>
              <w:left w:val="single" w:sz="12" w:space="0" w:color="auto"/>
              <w:right w:val="single" w:sz="12" w:space="0" w:color="auto"/>
            </w:tcBorders>
          </w:tcPr>
          <w:p w14:paraId="0B3F64E3" w14:textId="77777777" w:rsidR="00B347B6" w:rsidRDefault="00B347B6" w:rsidP="009F6CA3">
            <w:pPr>
              <w:rPr>
                <w:sz w:val="22"/>
                <w:szCs w:val="22"/>
              </w:rPr>
            </w:pPr>
            <w:r>
              <w:rPr>
                <w:sz w:val="22"/>
                <w:szCs w:val="22"/>
              </w:rPr>
              <w:t>29. Phone</w:t>
            </w:r>
            <w:r w:rsidR="00841050">
              <w:rPr>
                <w:sz w:val="22"/>
                <w:szCs w:val="22"/>
              </w:rPr>
              <w:t xml:space="preserve"> 617-204-</w:t>
            </w:r>
            <w:r w:rsidR="004B680A">
              <w:rPr>
                <w:sz w:val="22"/>
                <w:szCs w:val="22"/>
              </w:rPr>
              <w:t>3826</w:t>
            </w:r>
          </w:p>
        </w:tc>
      </w:tr>
      <w:tr w:rsidR="00B347B6" w14:paraId="35E16118" w14:textId="77777777" w:rsidTr="003E4186">
        <w:tc>
          <w:tcPr>
            <w:tcW w:w="9468" w:type="dxa"/>
            <w:gridSpan w:val="2"/>
            <w:tcBorders>
              <w:left w:val="single" w:sz="12" w:space="0" w:color="auto"/>
              <w:right w:val="single" w:sz="12" w:space="0" w:color="auto"/>
            </w:tcBorders>
          </w:tcPr>
          <w:p w14:paraId="2734F680" w14:textId="77777777" w:rsidR="00B347B6" w:rsidRDefault="00B347B6" w:rsidP="009F6CA3">
            <w:pPr>
              <w:rPr>
                <w:sz w:val="22"/>
                <w:szCs w:val="22"/>
              </w:rPr>
            </w:pPr>
            <w:r>
              <w:rPr>
                <w:sz w:val="22"/>
                <w:szCs w:val="22"/>
              </w:rPr>
              <w:t>30. E-mail</w:t>
            </w:r>
            <w:r w:rsidR="00D92D03">
              <w:rPr>
                <w:sz w:val="22"/>
                <w:szCs w:val="22"/>
              </w:rPr>
              <w:t xml:space="preserve"> </w:t>
            </w:r>
            <w:hyperlink r:id="rId11" w:history="1">
              <w:r w:rsidR="00D92D03" w:rsidRPr="00F547DD">
                <w:rPr>
                  <w:rStyle w:val="Hyperlink"/>
                  <w:sz w:val="22"/>
                  <w:szCs w:val="22"/>
                </w:rPr>
                <w:t>Kobena.bonney@massmail.state.ma.us</w:t>
              </w:r>
            </w:hyperlink>
          </w:p>
        </w:tc>
      </w:tr>
      <w:tr w:rsidR="00B347B6" w14:paraId="73042DD5" w14:textId="77777777" w:rsidTr="003E4186">
        <w:tc>
          <w:tcPr>
            <w:tcW w:w="9468" w:type="dxa"/>
            <w:gridSpan w:val="2"/>
            <w:tcBorders>
              <w:left w:val="single" w:sz="12" w:space="0" w:color="auto"/>
              <w:right w:val="single" w:sz="12" w:space="0" w:color="auto"/>
            </w:tcBorders>
          </w:tcPr>
          <w:p w14:paraId="2256B255" w14:textId="77777777" w:rsidR="00B347B6" w:rsidRDefault="00B347B6" w:rsidP="009F6CA3">
            <w:pPr>
              <w:rPr>
                <w:sz w:val="22"/>
                <w:szCs w:val="22"/>
              </w:rPr>
            </w:pPr>
            <w:r>
              <w:rPr>
                <w:sz w:val="22"/>
                <w:szCs w:val="22"/>
              </w:rPr>
              <w:t>31. Primary Contact at Implementing Entity (last, first) – If applicable</w:t>
            </w:r>
          </w:p>
        </w:tc>
      </w:tr>
      <w:tr w:rsidR="00B347B6" w14:paraId="1BEAF90C" w14:textId="77777777" w:rsidTr="003E4186">
        <w:tc>
          <w:tcPr>
            <w:tcW w:w="9468" w:type="dxa"/>
            <w:gridSpan w:val="2"/>
            <w:tcBorders>
              <w:left w:val="single" w:sz="12" w:space="0" w:color="auto"/>
              <w:right w:val="single" w:sz="12" w:space="0" w:color="auto"/>
            </w:tcBorders>
          </w:tcPr>
          <w:p w14:paraId="025F451C" w14:textId="77777777" w:rsidR="00B347B6" w:rsidRDefault="00B347B6" w:rsidP="009F6CA3">
            <w:pPr>
              <w:rPr>
                <w:sz w:val="22"/>
                <w:szCs w:val="22"/>
              </w:rPr>
            </w:pPr>
            <w:r>
              <w:rPr>
                <w:sz w:val="22"/>
                <w:szCs w:val="22"/>
              </w:rPr>
              <w:t>32. Title</w:t>
            </w:r>
          </w:p>
        </w:tc>
      </w:tr>
      <w:tr w:rsidR="00B347B6" w14:paraId="461016B7" w14:textId="77777777" w:rsidTr="003E4186">
        <w:tc>
          <w:tcPr>
            <w:tcW w:w="9468" w:type="dxa"/>
            <w:gridSpan w:val="2"/>
            <w:tcBorders>
              <w:left w:val="single" w:sz="12" w:space="0" w:color="auto"/>
              <w:right w:val="single" w:sz="12" w:space="0" w:color="auto"/>
            </w:tcBorders>
          </w:tcPr>
          <w:p w14:paraId="20610BD8" w14:textId="77777777" w:rsidR="00B347B6" w:rsidRDefault="00B347B6" w:rsidP="009F6CA3">
            <w:pPr>
              <w:rPr>
                <w:sz w:val="22"/>
                <w:szCs w:val="22"/>
              </w:rPr>
            </w:pPr>
            <w:r>
              <w:rPr>
                <w:sz w:val="22"/>
                <w:szCs w:val="22"/>
              </w:rPr>
              <w:t>33. Phone</w:t>
            </w:r>
          </w:p>
        </w:tc>
      </w:tr>
      <w:tr w:rsidR="00B347B6" w14:paraId="3EB05E77" w14:textId="77777777" w:rsidTr="003E4186">
        <w:tc>
          <w:tcPr>
            <w:tcW w:w="9468" w:type="dxa"/>
            <w:gridSpan w:val="2"/>
            <w:tcBorders>
              <w:left w:val="single" w:sz="12" w:space="0" w:color="auto"/>
              <w:bottom w:val="single" w:sz="12" w:space="0" w:color="auto"/>
              <w:right w:val="single" w:sz="12" w:space="0" w:color="auto"/>
            </w:tcBorders>
          </w:tcPr>
          <w:p w14:paraId="72443BA0" w14:textId="77777777" w:rsidR="00B347B6" w:rsidRDefault="00B347B6" w:rsidP="009F6CA3">
            <w:pPr>
              <w:rPr>
                <w:sz w:val="22"/>
                <w:szCs w:val="22"/>
              </w:rPr>
            </w:pPr>
            <w:r>
              <w:rPr>
                <w:sz w:val="22"/>
                <w:szCs w:val="22"/>
              </w:rPr>
              <w:t>34. E-mail</w:t>
            </w:r>
          </w:p>
        </w:tc>
      </w:tr>
      <w:tr w:rsidR="00B347B6" w14:paraId="0FEA096D"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0F24C018"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42B9BC2D" w14:textId="77777777" w:rsidTr="003E4186">
        <w:tc>
          <w:tcPr>
            <w:tcW w:w="9468" w:type="dxa"/>
            <w:gridSpan w:val="2"/>
            <w:tcBorders>
              <w:top w:val="single" w:sz="12" w:space="0" w:color="auto"/>
              <w:left w:val="single" w:sz="12" w:space="0" w:color="auto"/>
              <w:right w:val="single" w:sz="12" w:space="0" w:color="auto"/>
            </w:tcBorders>
          </w:tcPr>
          <w:p w14:paraId="207850A0" w14:textId="77777777" w:rsidR="00B347B6" w:rsidRDefault="00B347B6" w:rsidP="009F6CA3">
            <w:pPr>
              <w:rPr>
                <w:sz w:val="22"/>
                <w:szCs w:val="22"/>
              </w:rPr>
            </w:pPr>
            <w:r>
              <w:rPr>
                <w:sz w:val="22"/>
                <w:szCs w:val="22"/>
              </w:rPr>
              <w:t>34. Name (last, first)</w:t>
            </w:r>
          </w:p>
        </w:tc>
      </w:tr>
      <w:tr w:rsidR="00B347B6" w14:paraId="235140DE" w14:textId="77777777" w:rsidTr="003E4186">
        <w:tc>
          <w:tcPr>
            <w:tcW w:w="9468" w:type="dxa"/>
            <w:gridSpan w:val="2"/>
            <w:tcBorders>
              <w:left w:val="single" w:sz="12" w:space="0" w:color="auto"/>
              <w:right w:val="single" w:sz="12" w:space="0" w:color="auto"/>
            </w:tcBorders>
          </w:tcPr>
          <w:p w14:paraId="6A74F112" w14:textId="77777777" w:rsidR="00B347B6" w:rsidRDefault="00B347B6" w:rsidP="009F6CA3">
            <w:pPr>
              <w:rPr>
                <w:sz w:val="22"/>
                <w:szCs w:val="22"/>
              </w:rPr>
            </w:pPr>
            <w:r>
              <w:rPr>
                <w:sz w:val="22"/>
                <w:szCs w:val="22"/>
              </w:rPr>
              <w:t>35. Title</w:t>
            </w:r>
          </w:p>
        </w:tc>
      </w:tr>
      <w:tr w:rsidR="00B347B6" w14:paraId="4791136A" w14:textId="77777777" w:rsidTr="003E4186">
        <w:tc>
          <w:tcPr>
            <w:tcW w:w="9468" w:type="dxa"/>
            <w:gridSpan w:val="2"/>
            <w:tcBorders>
              <w:left w:val="single" w:sz="12" w:space="0" w:color="auto"/>
              <w:right w:val="single" w:sz="12" w:space="0" w:color="auto"/>
            </w:tcBorders>
          </w:tcPr>
          <w:p w14:paraId="7F324BC0" w14:textId="77777777" w:rsidR="00B347B6" w:rsidRDefault="00B347B6" w:rsidP="009F6CA3">
            <w:pPr>
              <w:rPr>
                <w:sz w:val="22"/>
                <w:szCs w:val="22"/>
              </w:rPr>
            </w:pPr>
            <w:r>
              <w:rPr>
                <w:sz w:val="22"/>
                <w:szCs w:val="22"/>
              </w:rPr>
              <w:t>36. Phone</w:t>
            </w:r>
          </w:p>
        </w:tc>
      </w:tr>
      <w:tr w:rsidR="00B347B6" w14:paraId="307B695A" w14:textId="77777777" w:rsidTr="003E4186">
        <w:tc>
          <w:tcPr>
            <w:tcW w:w="9468" w:type="dxa"/>
            <w:gridSpan w:val="2"/>
            <w:tcBorders>
              <w:left w:val="single" w:sz="12" w:space="0" w:color="auto"/>
              <w:right w:val="single" w:sz="12" w:space="0" w:color="auto"/>
            </w:tcBorders>
          </w:tcPr>
          <w:p w14:paraId="23A29D5B" w14:textId="77777777" w:rsidR="00B347B6" w:rsidRDefault="00B347B6" w:rsidP="009F6CA3">
            <w:pPr>
              <w:rPr>
                <w:sz w:val="22"/>
                <w:szCs w:val="22"/>
              </w:rPr>
            </w:pPr>
            <w:r>
              <w:rPr>
                <w:sz w:val="22"/>
                <w:szCs w:val="22"/>
              </w:rPr>
              <w:t>37. E-mail</w:t>
            </w:r>
          </w:p>
        </w:tc>
      </w:tr>
      <w:tr w:rsidR="00B347B6" w14:paraId="5E79E41E"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09856B81"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4A6BA1E2" w14:textId="77777777" w:rsidTr="003E4186">
        <w:tc>
          <w:tcPr>
            <w:tcW w:w="9468" w:type="dxa"/>
            <w:gridSpan w:val="2"/>
            <w:tcBorders>
              <w:top w:val="single" w:sz="12" w:space="0" w:color="auto"/>
              <w:left w:val="single" w:sz="12" w:space="0" w:color="auto"/>
              <w:right w:val="single" w:sz="12" w:space="0" w:color="auto"/>
            </w:tcBorders>
          </w:tcPr>
          <w:p w14:paraId="05312BD8" w14:textId="77777777" w:rsidR="00B347B6" w:rsidRDefault="00B347B6" w:rsidP="009F6CA3">
            <w:pPr>
              <w:rPr>
                <w:sz w:val="22"/>
                <w:szCs w:val="22"/>
              </w:rPr>
            </w:pPr>
            <w:r>
              <w:rPr>
                <w:sz w:val="22"/>
                <w:szCs w:val="22"/>
              </w:rPr>
              <w:t>38. Name (last, first)</w:t>
            </w:r>
            <w:r w:rsidR="00D92D03">
              <w:rPr>
                <w:sz w:val="22"/>
                <w:szCs w:val="22"/>
              </w:rPr>
              <w:t xml:space="preserve"> Wolf, Toni</w:t>
            </w:r>
          </w:p>
        </w:tc>
      </w:tr>
      <w:tr w:rsidR="00B347B6" w14:paraId="6F4A00DB" w14:textId="77777777" w:rsidTr="003E4186">
        <w:tc>
          <w:tcPr>
            <w:tcW w:w="9468" w:type="dxa"/>
            <w:gridSpan w:val="2"/>
            <w:tcBorders>
              <w:left w:val="single" w:sz="12" w:space="0" w:color="auto"/>
              <w:right w:val="single" w:sz="12" w:space="0" w:color="auto"/>
            </w:tcBorders>
          </w:tcPr>
          <w:p w14:paraId="1E2E3F95" w14:textId="77777777" w:rsidR="00B347B6" w:rsidRDefault="00B347B6" w:rsidP="009F6CA3">
            <w:pPr>
              <w:rPr>
                <w:sz w:val="22"/>
                <w:szCs w:val="22"/>
              </w:rPr>
            </w:pPr>
            <w:r>
              <w:rPr>
                <w:sz w:val="22"/>
                <w:szCs w:val="22"/>
              </w:rPr>
              <w:t>39. Title</w:t>
            </w:r>
            <w:r w:rsidR="00D92D03">
              <w:rPr>
                <w:sz w:val="22"/>
                <w:szCs w:val="22"/>
              </w:rPr>
              <w:t xml:space="preserve"> Commissioner</w:t>
            </w:r>
          </w:p>
        </w:tc>
      </w:tr>
      <w:tr w:rsidR="00B347B6" w14:paraId="4968092D" w14:textId="77777777" w:rsidTr="003E4186">
        <w:tc>
          <w:tcPr>
            <w:tcW w:w="9468" w:type="dxa"/>
            <w:gridSpan w:val="2"/>
            <w:tcBorders>
              <w:left w:val="single" w:sz="12" w:space="0" w:color="auto"/>
              <w:right w:val="single" w:sz="12" w:space="0" w:color="auto"/>
            </w:tcBorders>
          </w:tcPr>
          <w:p w14:paraId="050FC793" w14:textId="77777777" w:rsidR="00B347B6" w:rsidRDefault="00B347B6" w:rsidP="009F6CA3">
            <w:pPr>
              <w:rPr>
                <w:sz w:val="22"/>
                <w:szCs w:val="22"/>
              </w:rPr>
            </w:pPr>
            <w:r>
              <w:rPr>
                <w:sz w:val="22"/>
                <w:szCs w:val="22"/>
              </w:rPr>
              <w:t>40. Phone</w:t>
            </w:r>
            <w:r w:rsidR="00D92D03">
              <w:rPr>
                <w:sz w:val="22"/>
                <w:szCs w:val="22"/>
              </w:rPr>
              <w:t xml:space="preserve"> 617-204-3600</w:t>
            </w:r>
          </w:p>
        </w:tc>
      </w:tr>
      <w:tr w:rsidR="00B347B6" w14:paraId="00D17ABA" w14:textId="77777777" w:rsidTr="003E4186">
        <w:tc>
          <w:tcPr>
            <w:tcW w:w="9468" w:type="dxa"/>
            <w:gridSpan w:val="2"/>
            <w:tcBorders>
              <w:left w:val="single" w:sz="12" w:space="0" w:color="auto"/>
              <w:bottom w:val="single" w:sz="12" w:space="0" w:color="auto"/>
              <w:right w:val="single" w:sz="12" w:space="0" w:color="auto"/>
            </w:tcBorders>
          </w:tcPr>
          <w:p w14:paraId="3734D4B8" w14:textId="77777777" w:rsidR="00B347B6" w:rsidRDefault="00B347B6" w:rsidP="009F6CA3">
            <w:pPr>
              <w:rPr>
                <w:sz w:val="22"/>
                <w:szCs w:val="22"/>
              </w:rPr>
            </w:pPr>
            <w:r>
              <w:rPr>
                <w:sz w:val="22"/>
                <w:szCs w:val="22"/>
              </w:rPr>
              <w:t>41. E-mail</w:t>
            </w:r>
            <w:r w:rsidR="006D7A99">
              <w:rPr>
                <w:sz w:val="22"/>
                <w:szCs w:val="22"/>
              </w:rPr>
              <w:t xml:space="preserve"> Toni.Wolf@massmail.state.ma.us</w:t>
            </w:r>
          </w:p>
        </w:tc>
      </w:tr>
    </w:tbl>
    <w:p w14:paraId="7F5DE9EA"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50E3A6A0"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487C2DCD" w14:textId="77777777" w:rsidR="00AB4C76" w:rsidRPr="0018783D" w:rsidRDefault="0018783D">
      <w:pPr>
        <w:ind w:left="480"/>
      </w:pPr>
      <w:r w:rsidRPr="0018783D">
        <w:t>N/a</w:t>
      </w:r>
    </w:p>
    <w:p w14:paraId="5EF5FDF8"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1E1CED89" w14:textId="77777777" w:rsidR="00AB4C76" w:rsidRPr="0018783D" w:rsidRDefault="00D145CC">
      <w:pPr>
        <w:ind w:left="480"/>
      </w:pPr>
      <w:r>
        <w:t>N/a</w:t>
      </w:r>
    </w:p>
    <w:p w14:paraId="56D15D76"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38FB56A7"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D3815E5" w14:textId="77777777" w:rsidR="00AB4C76" w:rsidRPr="0018783D" w:rsidRDefault="0018783D">
      <w:pPr>
        <w:ind w:left="480"/>
      </w:pPr>
      <w:r w:rsidRPr="0018783D">
        <w:t>N/a</w:t>
      </w:r>
    </w:p>
    <w:p w14:paraId="0BACA1C6"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78C6E984"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1F95CD3" w14:textId="77777777" w:rsidR="00AB4C76" w:rsidRPr="0018783D" w:rsidRDefault="0018783D">
      <w:pPr>
        <w:ind w:left="480"/>
      </w:pPr>
      <w:r w:rsidRPr="0018783D">
        <w:t>N/a</w:t>
      </w:r>
    </w:p>
    <w:p w14:paraId="566AC578"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9267CF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3495D213"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72A8E669" w14:textId="77777777" w:rsidR="00066E54" w:rsidRPr="00066E54" w:rsidRDefault="00742F7A" w:rsidP="00066E54">
      <w:pPr>
        <w:pStyle w:val="Header1"/>
      </w:pPr>
      <w:r>
        <w:br w:type="page"/>
      </w:r>
      <w:r w:rsidR="00066E54" w:rsidRPr="00066E54">
        <w:t>Assistive Technology State Grant Program</w:t>
      </w:r>
      <w:r w:rsidR="00066E54" w:rsidRPr="00066E54">
        <w:tab/>
      </w:r>
    </w:p>
    <w:p w14:paraId="549C3D3C" w14:textId="77777777" w:rsidR="00066E54" w:rsidRPr="00066E54" w:rsidRDefault="00066E54" w:rsidP="00066E54">
      <w:pPr>
        <w:pStyle w:val="Header2"/>
      </w:pPr>
      <w:r w:rsidRPr="00066E54">
        <w:t>State Plan for FY 2018-2020</w:t>
      </w:r>
    </w:p>
    <w:p w14:paraId="08E600A4"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AB33EE2"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498063DB"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5D8396DB"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1C3F48A5" w14:textId="77777777" w:rsidR="00AB4C76" w:rsidRDefault="0018783D">
      <w:pPr>
        <w:tabs>
          <w:tab w:val="left" w:pos="360"/>
        </w:tabs>
        <w:ind w:left="360"/>
      </w:pPr>
      <w:r>
        <w:rPr>
          <w:u w:val="single"/>
        </w:rPr>
        <w:t>Yes</w:t>
      </w:r>
    </w:p>
    <w:p w14:paraId="42D2A9CC"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26C8D85E" w14:textId="77777777" w:rsidR="0018783D" w:rsidRPr="0018783D" w:rsidRDefault="0018783D" w:rsidP="0018783D">
      <w:pPr>
        <w:tabs>
          <w:tab w:val="left" w:pos="360"/>
        </w:tabs>
        <w:ind w:left="360"/>
        <w:rPr>
          <w:u w:val="single"/>
        </w:rPr>
      </w:pPr>
      <w:r w:rsidRPr="0018783D">
        <w:rPr>
          <w:u w:val="single"/>
        </w:rPr>
        <w:t>Yes</w:t>
      </w:r>
    </w:p>
    <w:p w14:paraId="02215F26"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554BF5D7" w14:textId="77777777" w:rsidR="0018783D" w:rsidRPr="00077811" w:rsidRDefault="0018783D" w:rsidP="00077811">
      <w:pPr>
        <w:tabs>
          <w:tab w:val="left" w:pos="360"/>
        </w:tabs>
        <w:ind w:left="360"/>
        <w:rPr>
          <w:u w:val="single"/>
        </w:rPr>
      </w:pPr>
      <w:r w:rsidRPr="00077811">
        <w:rPr>
          <w:u w:val="single"/>
        </w:rPr>
        <w:t>Yes</w:t>
      </w:r>
    </w:p>
    <w:p w14:paraId="5E232C6C" w14:textId="77777777" w:rsidR="0018783D"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A.</w:t>
      </w:r>
    </w:p>
    <w:p w14:paraId="066C0A9F" w14:textId="77777777" w:rsidR="00AB4C76" w:rsidRPr="00077811" w:rsidRDefault="0018783D" w:rsidP="00077811">
      <w:pPr>
        <w:tabs>
          <w:tab w:val="left" w:pos="360"/>
        </w:tabs>
        <w:ind w:left="360"/>
        <w:rPr>
          <w:u w:val="single"/>
        </w:rPr>
      </w:pPr>
      <w:r w:rsidRPr="00077811">
        <w:rPr>
          <w:u w:val="single"/>
        </w:rPr>
        <w:t>Yes</w:t>
      </w:r>
      <w:r w:rsidR="00A12838" w:rsidRPr="00077811">
        <w:rPr>
          <w:u w:val="single"/>
        </w:rPr>
        <w:t xml:space="preserve"> </w:t>
      </w:r>
    </w:p>
    <w:p w14:paraId="79E03200"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28EB2BB4" w14:textId="77777777" w:rsidR="0018783D" w:rsidRPr="00077811" w:rsidRDefault="0018783D" w:rsidP="00077811">
      <w:pPr>
        <w:tabs>
          <w:tab w:val="left" w:pos="360"/>
        </w:tabs>
        <w:ind w:left="360"/>
        <w:rPr>
          <w:u w:val="single"/>
        </w:rPr>
      </w:pPr>
      <w:r w:rsidRPr="00077811">
        <w:rPr>
          <w:u w:val="single"/>
        </w:rPr>
        <w:t>No</w:t>
      </w:r>
    </w:p>
    <w:p w14:paraId="60F85C0D" w14:textId="77777777"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32F03963" w14:textId="77777777" w:rsidR="00AB4C76" w:rsidRDefault="00D03A01">
      <w:pPr>
        <w:ind w:left="360"/>
      </w:pPr>
      <w:r>
        <w:rPr>
          <w:u w:val="single"/>
        </w:rPr>
        <w:t>No</w:t>
      </w:r>
    </w:p>
    <w:p w14:paraId="44D65C90"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6EA9D2BB" w14:textId="77777777" w:rsidR="00AB4C76" w:rsidRDefault="00D03A01" w:rsidP="00D03A01">
      <w:pPr>
        <w:spacing w:after="0"/>
        <w:ind w:left="360"/>
      </w:pPr>
      <w:r w:rsidRPr="00D03A01">
        <w:t>Thomas Mercier, Dept. of Developmental Services</w:t>
      </w:r>
    </w:p>
    <w:p w14:paraId="040648A6" w14:textId="77777777" w:rsidR="00D03A01" w:rsidRDefault="00D03A01" w:rsidP="00D03A01">
      <w:pPr>
        <w:spacing w:after="0"/>
        <w:ind w:left="360"/>
      </w:pPr>
      <w:r>
        <w:t>Robert Dias, Mass. Office on Disability</w:t>
      </w:r>
    </w:p>
    <w:p w14:paraId="001DAD66" w14:textId="77777777" w:rsidR="00D03A01" w:rsidRDefault="00D03A01" w:rsidP="00D03A01">
      <w:pPr>
        <w:spacing w:after="0"/>
        <w:ind w:left="360"/>
      </w:pPr>
      <w:r>
        <w:t>Jonathan O’Dell, Mass. Commission for the Deaf and Hard of Hearing</w:t>
      </w:r>
    </w:p>
    <w:p w14:paraId="0D91D229" w14:textId="77777777" w:rsidR="00D03A01" w:rsidRDefault="00D03A01" w:rsidP="00D03A01">
      <w:pPr>
        <w:spacing w:after="0"/>
        <w:ind w:left="360"/>
      </w:pPr>
      <w:r>
        <w:t>Linda Landry, Disability Law Center</w:t>
      </w:r>
    </w:p>
    <w:p w14:paraId="2E3839E7" w14:textId="77777777" w:rsidR="00D03A01" w:rsidRPr="00D03A01" w:rsidRDefault="00D03A01" w:rsidP="00D03A01">
      <w:pPr>
        <w:spacing w:after="0"/>
        <w:ind w:left="360"/>
      </w:pPr>
      <w:r>
        <w:t>T</w:t>
      </w:r>
      <w:r w:rsidR="00077811">
        <w:t>h</w:t>
      </w:r>
      <w:r>
        <w:t>eresa Kane, Polus Center</w:t>
      </w:r>
    </w:p>
    <w:p w14:paraId="3E120DF1" w14:textId="77777777" w:rsidR="00D03A01" w:rsidRDefault="00D03A01">
      <w:pPr>
        <w:ind w:left="360"/>
        <w:rPr>
          <w:u w:val="single"/>
        </w:rPr>
      </w:pPr>
    </w:p>
    <w:p w14:paraId="55ADBD5A"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054607A1" w14:textId="7777777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D03A01">
        <w:rPr>
          <w:rFonts w:ascii="Verdana" w:hAnsi="Verdana"/>
          <w:sz w:val="18"/>
          <w:szCs w:val="18"/>
        </w:rPr>
        <w:t>13</w:t>
      </w:r>
      <w:r w:rsidRPr="00BF3271">
        <w:rPr>
          <w:rFonts w:ascii="Verdana" w:hAnsi="Verdana"/>
          <w:sz w:val="18"/>
          <w:szCs w:val="18"/>
        </w:rPr>
        <w:tab/>
      </w:r>
    </w:p>
    <w:p w14:paraId="6A9F6E79" w14:textId="7777777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D03A01">
        <w:rPr>
          <w:rFonts w:ascii="Verdana" w:hAnsi="Verdana"/>
          <w:sz w:val="18"/>
          <w:szCs w:val="18"/>
        </w:rPr>
        <w:t>21</w:t>
      </w:r>
      <w:r w:rsidRPr="00BF3271">
        <w:rPr>
          <w:rFonts w:ascii="Verdana" w:hAnsi="Verdana"/>
          <w:sz w:val="18"/>
          <w:szCs w:val="18"/>
        </w:rPr>
        <w:tab/>
      </w:r>
    </w:p>
    <w:p w14:paraId="015E00A3" w14:textId="7777777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D03A01">
        <w:rPr>
          <w:rFonts w:ascii="Verdana" w:hAnsi="Verdana"/>
          <w:sz w:val="18"/>
          <w:szCs w:val="18"/>
        </w:rPr>
        <w:t>–</w:t>
      </w:r>
      <w:r>
        <w:rPr>
          <w:rFonts w:ascii="Verdana" w:hAnsi="Verdana"/>
          <w:sz w:val="18"/>
          <w:szCs w:val="18"/>
        </w:rPr>
        <w:t xml:space="preserve"> </w:t>
      </w:r>
      <w:r w:rsidR="00D03A01">
        <w:rPr>
          <w:rFonts w:ascii="Verdana" w:hAnsi="Verdana"/>
          <w:sz w:val="18"/>
          <w:szCs w:val="18"/>
        </w:rPr>
        <w:t>62%</w:t>
      </w:r>
      <w:r w:rsidRPr="00BF3271">
        <w:rPr>
          <w:rFonts w:ascii="Verdana" w:hAnsi="Verdana"/>
          <w:sz w:val="18"/>
          <w:szCs w:val="18"/>
        </w:rPr>
        <w:tab/>
      </w:r>
    </w:p>
    <w:p w14:paraId="0E4B172E"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71C4E865"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2A14683C" w14:textId="77777777" w:rsidR="00AB4C76" w:rsidRPr="00D145CC" w:rsidRDefault="003B6DC7">
      <w:pPr>
        <w:ind w:left="360"/>
      </w:pPr>
      <w:r w:rsidRPr="00D145CC">
        <w:t>MassMATCH is presently working with the State Workforce Investment Board and the State Dept. of Elementary and Secondary Education to appoint representatives to the AT Advisory Council.</w:t>
      </w:r>
    </w:p>
    <w:p w14:paraId="6BEF997D"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61E04C7D"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74E34FD1"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2B845648" w14:textId="77777777" w:rsidTr="00BF3271">
        <w:trPr>
          <w:cantSplit/>
          <w:tblHeader/>
          <w:jc w:val="center"/>
        </w:trPr>
        <w:tc>
          <w:tcPr>
            <w:tcW w:w="3930" w:type="dxa"/>
            <w:shd w:val="clear" w:color="auto" w:fill="D9D9D9" w:themeFill="background1" w:themeFillShade="D9"/>
          </w:tcPr>
          <w:p w14:paraId="4F7A0128"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168B3BAB"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767CC451"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4F3ECBC6" w14:textId="77777777" w:rsidTr="00D01FD8">
        <w:trPr>
          <w:cantSplit/>
          <w:jc w:val="center"/>
        </w:trPr>
        <w:tc>
          <w:tcPr>
            <w:tcW w:w="3930" w:type="dxa"/>
          </w:tcPr>
          <w:p w14:paraId="0EEECF91"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7A9DA51F" w14:textId="77777777" w:rsidR="00CD223D" w:rsidRDefault="00CD223D" w:rsidP="00DF4CDB">
            <w:pPr>
              <w:rPr>
                <w:rFonts w:ascii="Verdana" w:hAnsi="Verdana"/>
                <w:b/>
                <w:bCs/>
                <w:sz w:val="18"/>
                <w:szCs w:val="18"/>
              </w:rPr>
            </w:pPr>
            <w:r>
              <w:rPr>
                <w:rFonts w:ascii="Verdana" w:hAnsi="Verdana"/>
                <w:b/>
                <w:bCs/>
                <w:sz w:val="18"/>
                <w:szCs w:val="18"/>
              </w:rPr>
              <w:t>$</w:t>
            </w:r>
            <w:r w:rsidR="00616D4F">
              <w:rPr>
                <w:rFonts w:ascii="Verdana" w:hAnsi="Verdana"/>
                <w:b/>
                <w:bCs/>
                <w:sz w:val="18"/>
                <w:szCs w:val="18"/>
              </w:rPr>
              <w:t>422,441.48</w:t>
            </w:r>
          </w:p>
        </w:tc>
        <w:tc>
          <w:tcPr>
            <w:tcW w:w="2700" w:type="dxa"/>
          </w:tcPr>
          <w:p w14:paraId="0CD47FFD" w14:textId="77777777" w:rsidR="00CD223D" w:rsidRDefault="00616D4F" w:rsidP="00DF4CDB">
            <w:pPr>
              <w:rPr>
                <w:rFonts w:ascii="Verdana" w:hAnsi="Verdana"/>
                <w:b/>
                <w:bCs/>
                <w:sz w:val="18"/>
                <w:szCs w:val="18"/>
              </w:rPr>
            </w:pPr>
            <w:r>
              <w:rPr>
                <w:rFonts w:ascii="Verdana" w:hAnsi="Verdana"/>
                <w:b/>
                <w:bCs/>
                <w:sz w:val="18"/>
                <w:szCs w:val="18"/>
              </w:rPr>
              <w:t>77%</w:t>
            </w:r>
          </w:p>
        </w:tc>
      </w:tr>
      <w:tr w:rsidR="00CD223D" w14:paraId="0757149D" w14:textId="77777777" w:rsidTr="00D01FD8">
        <w:trPr>
          <w:cantSplit/>
          <w:jc w:val="center"/>
        </w:trPr>
        <w:tc>
          <w:tcPr>
            <w:tcW w:w="3930" w:type="dxa"/>
          </w:tcPr>
          <w:p w14:paraId="371C53FB"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r w:rsidR="002D2FA8">
              <w:rPr>
                <w:rFonts w:ascii="Verdana" w:hAnsi="Verdana"/>
                <w:b/>
                <w:bCs/>
                <w:sz w:val="18"/>
                <w:szCs w:val="18"/>
              </w:rPr>
              <w:t>,</w:t>
            </w:r>
          </w:p>
        </w:tc>
        <w:tc>
          <w:tcPr>
            <w:tcW w:w="2160" w:type="dxa"/>
          </w:tcPr>
          <w:p w14:paraId="54CE90FC" w14:textId="77777777" w:rsidR="00CD223D" w:rsidRDefault="00CD223D" w:rsidP="00DF4CDB">
            <w:pPr>
              <w:rPr>
                <w:rFonts w:ascii="Verdana" w:hAnsi="Verdana"/>
                <w:b/>
                <w:bCs/>
                <w:sz w:val="18"/>
                <w:szCs w:val="18"/>
              </w:rPr>
            </w:pPr>
            <w:r>
              <w:rPr>
                <w:rFonts w:ascii="Verdana" w:hAnsi="Verdana"/>
                <w:b/>
                <w:bCs/>
                <w:sz w:val="18"/>
                <w:szCs w:val="18"/>
              </w:rPr>
              <w:t>$</w:t>
            </w:r>
            <w:r w:rsidR="00616D4F">
              <w:rPr>
                <w:rFonts w:ascii="Verdana" w:hAnsi="Verdana"/>
                <w:b/>
                <w:bCs/>
                <w:sz w:val="18"/>
                <w:szCs w:val="18"/>
              </w:rPr>
              <w:t>128,622.52</w:t>
            </w:r>
          </w:p>
        </w:tc>
        <w:tc>
          <w:tcPr>
            <w:tcW w:w="2700" w:type="dxa"/>
          </w:tcPr>
          <w:p w14:paraId="139CF45B" w14:textId="77777777" w:rsidR="00CD223D" w:rsidRDefault="00616D4F" w:rsidP="00705EF5">
            <w:pPr>
              <w:rPr>
                <w:rFonts w:ascii="Verdana" w:hAnsi="Verdana"/>
                <w:b/>
                <w:bCs/>
                <w:sz w:val="18"/>
                <w:szCs w:val="18"/>
              </w:rPr>
            </w:pPr>
            <w:r>
              <w:rPr>
                <w:rFonts w:ascii="Verdana" w:hAnsi="Verdana"/>
                <w:b/>
                <w:bCs/>
                <w:sz w:val="18"/>
                <w:szCs w:val="18"/>
              </w:rPr>
              <w:t>23%</w:t>
            </w:r>
          </w:p>
        </w:tc>
      </w:tr>
      <w:tr w:rsidR="00CD223D" w14:paraId="05FF7548" w14:textId="77777777" w:rsidTr="00D01FD8">
        <w:trPr>
          <w:cantSplit/>
          <w:jc w:val="center"/>
        </w:trPr>
        <w:tc>
          <w:tcPr>
            <w:tcW w:w="3930" w:type="dxa"/>
          </w:tcPr>
          <w:p w14:paraId="32BE7E70"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51055964" w14:textId="77777777" w:rsidR="00CD223D" w:rsidRDefault="00CD223D" w:rsidP="00DF4CDB">
            <w:pPr>
              <w:rPr>
                <w:rFonts w:ascii="Verdana" w:hAnsi="Verdana"/>
                <w:b/>
                <w:bCs/>
                <w:sz w:val="18"/>
                <w:szCs w:val="18"/>
              </w:rPr>
            </w:pPr>
            <w:r>
              <w:rPr>
                <w:rFonts w:ascii="Verdana" w:hAnsi="Verdana"/>
                <w:b/>
                <w:bCs/>
                <w:sz w:val="18"/>
                <w:szCs w:val="18"/>
              </w:rPr>
              <w:t>$</w:t>
            </w:r>
            <w:r w:rsidR="00616D4F">
              <w:rPr>
                <w:rFonts w:ascii="Verdana" w:hAnsi="Verdana"/>
                <w:b/>
                <w:bCs/>
                <w:sz w:val="18"/>
                <w:szCs w:val="18"/>
              </w:rPr>
              <w:t>6,671.00</w:t>
            </w:r>
          </w:p>
        </w:tc>
        <w:tc>
          <w:tcPr>
            <w:tcW w:w="2700" w:type="dxa"/>
          </w:tcPr>
          <w:p w14:paraId="55432ED6" w14:textId="77777777" w:rsidR="00CD223D" w:rsidRPr="00B44B88" w:rsidRDefault="00616D4F" w:rsidP="00DF4CDB">
            <w:pPr>
              <w:rPr>
                <w:rFonts w:ascii="Verdana" w:hAnsi="Verdana"/>
                <w:b/>
                <w:bCs/>
                <w:sz w:val="18"/>
                <w:szCs w:val="18"/>
              </w:rPr>
            </w:pPr>
            <w:r>
              <w:rPr>
                <w:rFonts w:ascii="Verdana" w:hAnsi="Verdana"/>
                <w:b/>
                <w:bCs/>
                <w:sz w:val="18"/>
                <w:szCs w:val="18"/>
              </w:rPr>
              <w:t>5%</w:t>
            </w:r>
          </w:p>
          <w:p w14:paraId="0D68BBF6" w14:textId="77777777" w:rsidR="00CD223D" w:rsidRDefault="00705EF5" w:rsidP="00705EF5">
            <w:pPr>
              <w:rPr>
                <w:rFonts w:ascii="Verdana" w:hAnsi="Verdana"/>
                <w:b/>
                <w:bCs/>
                <w:sz w:val="18"/>
                <w:szCs w:val="18"/>
              </w:rPr>
            </w:pPr>
            <w:r>
              <w:rPr>
                <w:rFonts w:ascii="Verdana" w:hAnsi="Verdana" w:cs="Arial"/>
                <w:b/>
                <w:bCs/>
                <w:sz w:val="18"/>
                <w:szCs w:val="18"/>
              </w:rPr>
              <w:t>at least</w:t>
            </w:r>
            <w:r w:rsidR="00CD223D" w:rsidRPr="00B44B88">
              <w:rPr>
                <w:rFonts w:ascii="Verdana" w:hAnsi="Verdana" w:cs="Arial"/>
                <w:b/>
                <w:bCs/>
                <w:sz w:val="18"/>
                <w:szCs w:val="18"/>
              </w:rPr>
              <w:t xml:space="preserve"> </w:t>
            </w:r>
            <w:r>
              <w:rPr>
                <w:rFonts w:ascii="Verdana" w:hAnsi="Verdana"/>
                <w:b/>
                <w:bCs/>
                <w:sz w:val="18"/>
                <w:szCs w:val="18"/>
              </w:rPr>
              <w:t>5% required</w:t>
            </w:r>
          </w:p>
        </w:tc>
      </w:tr>
      <w:tr w:rsidR="00CD223D" w14:paraId="52C4F703" w14:textId="77777777" w:rsidTr="00D01FD8">
        <w:trPr>
          <w:cantSplit/>
          <w:jc w:val="center"/>
        </w:trPr>
        <w:tc>
          <w:tcPr>
            <w:tcW w:w="3930" w:type="dxa"/>
          </w:tcPr>
          <w:p w14:paraId="34430560"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0A3212E3" w14:textId="77777777" w:rsidR="00CD223D" w:rsidRDefault="00CD223D" w:rsidP="00DF4CDB">
            <w:pPr>
              <w:rPr>
                <w:rFonts w:ascii="Verdana" w:hAnsi="Verdana"/>
                <w:b/>
                <w:bCs/>
                <w:sz w:val="18"/>
                <w:szCs w:val="18"/>
              </w:rPr>
            </w:pPr>
            <w:r>
              <w:rPr>
                <w:rFonts w:ascii="Verdana" w:hAnsi="Verdana"/>
                <w:b/>
                <w:bCs/>
                <w:sz w:val="18"/>
                <w:szCs w:val="18"/>
              </w:rPr>
              <w:t>$</w:t>
            </w:r>
            <w:r w:rsidR="002D2FA8">
              <w:rPr>
                <w:rFonts w:ascii="Verdana" w:hAnsi="Verdana"/>
                <w:b/>
                <w:bCs/>
                <w:sz w:val="18"/>
                <w:szCs w:val="18"/>
              </w:rPr>
              <w:t>551,064.00</w:t>
            </w:r>
          </w:p>
        </w:tc>
        <w:tc>
          <w:tcPr>
            <w:tcW w:w="2700" w:type="dxa"/>
          </w:tcPr>
          <w:p w14:paraId="3E0B4E3B" w14:textId="77777777" w:rsidR="00CD223D" w:rsidRDefault="00CD223D" w:rsidP="00DF4CDB">
            <w:pPr>
              <w:rPr>
                <w:rFonts w:ascii="Verdana" w:hAnsi="Verdana"/>
                <w:b/>
                <w:bCs/>
                <w:sz w:val="18"/>
                <w:szCs w:val="18"/>
              </w:rPr>
            </w:pPr>
          </w:p>
        </w:tc>
      </w:tr>
      <w:tr w:rsidR="00CD223D" w14:paraId="7685D9C5" w14:textId="77777777" w:rsidTr="00D01FD8">
        <w:trPr>
          <w:cantSplit/>
          <w:jc w:val="center"/>
        </w:trPr>
        <w:tc>
          <w:tcPr>
            <w:tcW w:w="3930" w:type="dxa"/>
          </w:tcPr>
          <w:p w14:paraId="6945162A"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1A702E90" w14:textId="77777777" w:rsidR="00CD223D" w:rsidRPr="00705EF5" w:rsidRDefault="00CD223D" w:rsidP="00705EF5">
            <w:pPr>
              <w:rPr>
                <w:rFonts w:ascii="Verdana" w:hAnsi="Verdana"/>
                <w:b/>
                <w:bCs/>
                <w:sz w:val="18"/>
                <w:szCs w:val="18"/>
              </w:rPr>
            </w:pPr>
            <w:r w:rsidRPr="00705EF5">
              <w:rPr>
                <w:rFonts w:ascii="Verdana" w:hAnsi="Verdana"/>
                <w:b/>
                <w:bCs/>
                <w:sz w:val="18"/>
                <w:szCs w:val="18"/>
              </w:rPr>
              <w:t>$</w:t>
            </w:r>
            <w:r w:rsidR="002D2FA8">
              <w:rPr>
                <w:rFonts w:ascii="Verdana" w:hAnsi="Verdana"/>
                <w:b/>
                <w:bCs/>
                <w:sz w:val="18"/>
                <w:szCs w:val="18"/>
              </w:rPr>
              <w:t>551,064.00</w:t>
            </w:r>
          </w:p>
        </w:tc>
        <w:tc>
          <w:tcPr>
            <w:tcW w:w="2700" w:type="dxa"/>
          </w:tcPr>
          <w:p w14:paraId="5CB713F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02F50737" w14:textId="77777777" w:rsidTr="00D01FD8">
        <w:trPr>
          <w:cantSplit/>
          <w:jc w:val="center"/>
        </w:trPr>
        <w:tc>
          <w:tcPr>
            <w:tcW w:w="3930" w:type="dxa"/>
          </w:tcPr>
          <w:p w14:paraId="0800621E"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11C0BCA4" w14:textId="77777777" w:rsidR="00CD223D" w:rsidRDefault="00CD223D" w:rsidP="00616D4F">
            <w:pPr>
              <w:rPr>
                <w:rFonts w:ascii="Verdana" w:hAnsi="Verdana"/>
                <w:b/>
                <w:bCs/>
                <w:sz w:val="18"/>
                <w:szCs w:val="18"/>
              </w:rPr>
            </w:pPr>
            <w:r>
              <w:rPr>
                <w:rFonts w:ascii="Verdana" w:hAnsi="Verdana"/>
                <w:b/>
                <w:bCs/>
                <w:sz w:val="18"/>
                <w:szCs w:val="18"/>
              </w:rPr>
              <w:t xml:space="preserve">$ </w:t>
            </w:r>
            <w:r w:rsidR="00616D4F">
              <w:rPr>
                <w:rFonts w:ascii="Verdana" w:hAnsi="Verdana"/>
                <w:b/>
                <w:bCs/>
                <w:sz w:val="18"/>
                <w:szCs w:val="18"/>
              </w:rPr>
              <w:t>0</w:t>
            </w:r>
          </w:p>
        </w:tc>
        <w:tc>
          <w:tcPr>
            <w:tcW w:w="2700" w:type="dxa"/>
          </w:tcPr>
          <w:p w14:paraId="2A11ABB5" w14:textId="77777777" w:rsidR="00CD223D" w:rsidRDefault="00616D4F" w:rsidP="00DF4CDB">
            <w:pPr>
              <w:rPr>
                <w:rFonts w:ascii="Verdana" w:hAnsi="Verdana"/>
                <w:b/>
                <w:bCs/>
                <w:sz w:val="18"/>
                <w:szCs w:val="18"/>
              </w:rPr>
            </w:pPr>
            <w:r>
              <w:rPr>
                <w:rFonts w:ascii="Verdana" w:hAnsi="Verdana"/>
                <w:b/>
                <w:bCs/>
                <w:sz w:val="18"/>
                <w:szCs w:val="18"/>
              </w:rPr>
              <w:t>0%</w:t>
            </w:r>
            <w:r w:rsidR="00CD223D">
              <w:rPr>
                <w:rFonts w:ascii="Verdana" w:hAnsi="Verdana"/>
                <w:b/>
                <w:bCs/>
                <w:sz w:val="18"/>
                <w:szCs w:val="18"/>
              </w:rPr>
              <w:t xml:space="preserve"> </w:t>
            </w:r>
          </w:p>
        </w:tc>
      </w:tr>
    </w:tbl>
    <w:p w14:paraId="0D226EE6"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D051D95" w14:textId="77777777" w:rsidR="005A44B1" w:rsidRDefault="005A44B1" w:rsidP="00616D4F">
      <w:pPr>
        <w:ind w:left="475"/>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484CDE85"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05C273B6" w14:textId="77777777" w:rsidTr="00BF3271">
        <w:trPr>
          <w:cantSplit/>
          <w:tblHeader/>
          <w:jc w:val="center"/>
        </w:trPr>
        <w:tc>
          <w:tcPr>
            <w:tcW w:w="2413" w:type="dxa"/>
            <w:shd w:val="clear" w:color="auto" w:fill="D9D9D9" w:themeFill="background1" w:themeFillShade="D9"/>
          </w:tcPr>
          <w:p w14:paraId="4801798B"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7BA0B28B"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5EEE71A9"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7C8B4146"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05541551"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FB56528" w14:textId="77777777" w:rsidTr="00D01FD8">
        <w:trPr>
          <w:cantSplit/>
          <w:jc w:val="center"/>
        </w:trPr>
        <w:tc>
          <w:tcPr>
            <w:tcW w:w="2413" w:type="dxa"/>
          </w:tcPr>
          <w:p w14:paraId="0FDDB1D6"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46FC125E" w14:textId="77777777" w:rsidR="005A44B1" w:rsidRDefault="005A44B1" w:rsidP="00DF4CDB">
            <w:pPr>
              <w:rPr>
                <w:rFonts w:ascii="Verdana" w:hAnsi="Verdana"/>
                <w:b/>
                <w:bCs/>
                <w:sz w:val="18"/>
                <w:szCs w:val="18"/>
              </w:rPr>
            </w:pPr>
            <w:r>
              <w:rPr>
                <w:rFonts w:ascii="Verdana" w:hAnsi="Verdana"/>
                <w:b/>
                <w:bCs/>
                <w:sz w:val="18"/>
                <w:szCs w:val="18"/>
              </w:rPr>
              <w:t>$</w:t>
            </w:r>
            <w:r w:rsidR="00760657">
              <w:rPr>
                <w:rFonts w:ascii="Verdana" w:hAnsi="Verdana"/>
                <w:b/>
                <w:bCs/>
                <w:sz w:val="18"/>
                <w:szCs w:val="18"/>
              </w:rPr>
              <w:t>69,926</w:t>
            </w:r>
          </w:p>
        </w:tc>
        <w:tc>
          <w:tcPr>
            <w:tcW w:w="1547" w:type="dxa"/>
          </w:tcPr>
          <w:p w14:paraId="4F597FC2" w14:textId="77777777" w:rsidR="005A44B1" w:rsidRDefault="005A44B1" w:rsidP="00DF4CDB">
            <w:pPr>
              <w:rPr>
                <w:rFonts w:ascii="Verdana" w:hAnsi="Verdana"/>
                <w:b/>
                <w:bCs/>
                <w:sz w:val="18"/>
                <w:szCs w:val="18"/>
              </w:rPr>
            </w:pPr>
            <w:r>
              <w:rPr>
                <w:rFonts w:ascii="Verdana" w:hAnsi="Verdana"/>
                <w:b/>
                <w:bCs/>
                <w:sz w:val="18"/>
                <w:szCs w:val="18"/>
              </w:rPr>
              <w:t>$</w:t>
            </w:r>
            <w:r w:rsidR="00225DDF">
              <w:rPr>
                <w:rFonts w:ascii="Verdana" w:hAnsi="Verdana"/>
                <w:b/>
                <w:bCs/>
                <w:sz w:val="18"/>
                <w:szCs w:val="18"/>
              </w:rPr>
              <w:t>459,792</w:t>
            </w:r>
          </w:p>
        </w:tc>
        <w:tc>
          <w:tcPr>
            <w:tcW w:w="1677" w:type="dxa"/>
          </w:tcPr>
          <w:p w14:paraId="378706A0" w14:textId="77777777" w:rsidR="005A44B1" w:rsidRDefault="005A44B1" w:rsidP="00225DDF">
            <w:pPr>
              <w:rPr>
                <w:rFonts w:ascii="Verdana" w:hAnsi="Verdana"/>
                <w:b/>
                <w:bCs/>
                <w:sz w:val="18"/>
                <w:szCs w:val="18"/>
              </w:rPr>
            </w:pPr>
            <w:r>
              <w:rPr>
                <w:rFonts w:ascii="Verdana" w:hAnsi="Verdana"/>
                <w:b/>
                <w:bCs/>
                <w:sz w:val="18"/>
                <w:szCs w:val="18"/>
              </w:rPr>
              <w:t>$</w:t>
            </w:r>
            <w:r w:rsidR="00225DDF">
              <w:rPr>
                <w:rFonts w:ascii="Verdana" w:hAnsi="Verdana"/>
                <w:b/>
                <w:bCs/>
                <w:sz w:val="18"/>
                <w:szCs w:val="18"/>
              </w:rPr>
              <w:t>0</w:t>
            </w:r>
          </w:p>
        </w:tc>
        <w:tc>
          <w:tcPr>
            <w:tcW w:w="1321" w:type="dxa"/>
          </w:tcPr>
          <w:p w14:paraId="5215F719" w14:textId="77777777" w:rsidR="005A44B1" w:rsidRDefault="005A44B1" w:rsidP="00DF4CDB">
            <w:pPr>
              <w:rPr>
                <w:rFonts w:ascii="Verdana" w:hAnsi="Verdana"/>
                <w:b/>
                <w:bCs/>
                <w:sz w:val="18"/>
                <w:szCs w:val="18"/>
              </w:rPr>
            </w:pPr>
            <w:r>
              <w:rPr>
                <w:rFonts w:ascii="Verdana" w:hAnsi="Verdana"/>
                <w:b/>
                <w:bCs/>
                <w:sz w:val="18"/>
                <w:szCs w:val="18"/>
              </w:rPr>
              <w:t>$</w:t>
            </w:r>
            <w:r w:rsidR="00225DDF">
              <w:rPr>
                <w:rFonts w:ascii="Verdana" w:hAnsi="Verdana"/>
                <w:b/>
                <w:bCs/>
                <w:sz w:val="18"/>
                <w:szCs w:val="18"/>
              </w:rPr>
              <w:t>529,717</w:t>
            </w:r>
          </w:p>
        </w:tc>
      </w:tr>
      <w:tr w:rsidR="005A44B1" w14:paraId="43857199" w14:textId="77777777" w:rsidTr="00D01FD8">
        <w:trPr>
          <w:cantSplit/>
          <w:jc w:val="center"/>
        </w:trPr>
        <w:tc>
          <w:tcPr>
            <w:tcW w:w="2413" w:type="dxa"/>
          </w:tcPr>
          <w:p w14:paraId="5CF678A9"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767FD005" w14:textId="77777777" w:rsidR="005A44B1" w:rsidRDefault="005A44B1" w:rsidP="00760657">
            <w:pPr>
              <w:rPr>
                <w:rFonts w:ascii="Verdana" w:hAnsi="Verdana"/>
                <w:b/>
                <w:bCs/>
                <w:sz w:val="18"/>
                <w:szCs w:val="18"/>
              </w:rPr>
            </w:pPr>
            <w:r>
              <w:rPr>
                <w:rFonts w:ascii="Verdana" w:hAnsi="Verdana"/>
                <w:b/>
                <w:bCs/>
                <w:sz w:val="18"/>
                <w:szCs w:val="18"/>
              </w:rPr>
              <w:t>$</w:t>
            </w:r>
            <w:r w:rsidR="00225DDF">
              <w:rPr>
                <w:rFonts w:ascii="Verdana" w:hAnsi="Verdana"/>
                <w:b/>
                <w:bCs/>
                <w:sz w:val="18"/>
                <w:szCs w:val="18"/>
              </w:rPr>
              <w:t>6,519</w:t>
            </w:r>
          </w:p>
        </w:tc>
        <w:tc>
          <w:tcPr>
            <w:tcW w:w="1547" w:type="dxa"/>
          </w:tcPr>
          <w:p w14:paraId="205C4DD9" w14:textId="77777777" w:rsidR="005A44B1" w:rsidRDefault="005A44B1" w:rsidP="00225DDF">
            <w:pPr>
              <w:rPr>
                <w:rFonts w:ascii="Verdana" w:hAnsi="Verdana"/>
                <w:b/>
                <w:bCs/>
                <w:sz w:val="18"/>
                <w:szCs w:val="18"/>
              </w:rPr>
            </w:pPr>
            <w:r>
              <w:rPr>
                <w:rFonts w:ascii="Verdana" w:hAnsi="Verdana"/>
                <w:b/>
                <w:bCs/>
                <w:sz w:val="18"/>
                <w:szCs w:val="18"/>
              </w:rPr>
              <w:t>$</w:t>
            </w:r>
            <w:r w:rsidR="00225DDF">
              <w:rPr>
                <w:rFonts w:ascii="Verdana" w:hAnsi="Verdana"/>
                <w:b/>
                <w:bCs/>
                <w:sz w:val="18"/>
                <w:szCs w:val="18"/>
              </w:rPr>
              <w:t>11,792</w:t>
            </w:r>
          </w:p>
        </w:tc>
        <w:tc>
          <w:tcPr>
            <w:tcW w:w="1677" w:type="dxa"/>
          </w:tcPr>
          <w:p w14:paraId="10234564" w14:textId="77777777" w:rsidR="005A44B1" w:rsidRDefault="005A44B1" w:rsidP="00DF4CDB">
            <w:pPr>
              <w:rPr>
                <w:rFonts w:ascii="Verdana" w:hAnsi="Verdana"/>
                <w:b/>
                <w:bCs/>
                <w:sz w:val="18"/>
                <w:szCs w:val="18"/>
              </w:rPr>
            </w:pPr>
            <w:r>
              <w:rPr>
                <w:rFonts w:ascii="Verdana" w:hAnsi="Verdana"/>
                <w:b/>
                <w:bCs/>
                <w:sz w:val="18"/>
                <w:szCs w:val="18"/>
              </w:rPr>
              <w:t>$</w:t>
            </w:r>
            <w:r w:rsidR="00225DDF">
              <w:rPr>
                <w:rFonts w:ascii="Verdana" w:hAnsi="Verdana"/>
                <w:b/>
                <w:bCs/>
                <w:sz w:val="18"/>
                <w:szCs w:val="18"/>
              </w:rPr>
              <w:t>2,346</w:t>
            </w:r>
          </w:p>
        </w:tc>
        <w:tc>
          <w:tcPr>
            <w:tcW w:w="1321" w:type="dxa"/>
          </w:tcPr>
          <w:p w14:paraId="3429D2B6" w14:textId="77777777" w:rsidR="005A44B1" w:rsidRDefault="005A44B1" w:rsidP="00DF4CDB">
            <w:pPr>
              <w:rPr>
                <w:rFonts w:ascii="Verdana" w:hAnsi="Verdana"/>
                <w:b/>
                <w:bCs/>
                <w:sz w:val="18"/>
                <w:szCs w:val="18"/>
              </w:rPr>
            </w:pPr>
            <w:r>
              <w:rPr>
                <w:rFonts w:ascii="Verdana" w:hAnsi="Verdana"/>
                <w:b/>
                <w:bCs/>
                <w:sz w:val="18"/>
                <w:szCs w:val="18"/>
              </w:rPr>
              <w:t>$</w:t>
            </w:r>
            <w:r w:rsidR="00225DDF">
              <w:rPr>
                <w:rFonts w:ascii="Verdana" w:hAnsi="Verdana"/>
                <w:b/>
                <w:bCs/>
                <w:sz w:val="18"/>
                <w:szCs w:val="18"/>
              </w:rPr>
              <w:t>20,657</w:t>
            </w:r>
          </w:p>
        </w:tc>
      </w:tr>
      <w:tr w:rsidR="005A44B1" w14:paraId="1632DCEB" w14:textId="77777777" w:rsidTr="00D01FD8">
        <w:trPr>
          <w:cantSplit/>
          <w:jc w:val="center"/>
        </w:trPr>
        <w:tc>
          <w:tcPr>
            <w:tcW w:w="2413" w:type="dxa"/>
          </w:tcPr>
          <w:p w14:paraId="7163E07B"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1FA7D016" w14:textId="77777777" w:rsidR="005A44B1" w:rsidRDefault="005A44B1" w:rsidP="00965F88">
            <w:pPr>
              <w:spacing w:after="0"/>
              <w:rPr>
                <w:rFonts w:ascii="Verdana" w:hAnsi="Verdana"/>
                <w:b/>
                <w:bCs/>
                <w:sz w:val="18"/>
                <w:szCs w:val="18"/>
              </w:rPr>
            </w:pPr>
            <w:r>
              <w:rPr>
                <w:rFonts w:ascii="Verdana" w:hAnsi="Verdana"/>
                <w:b/>
                <w:bCs/>
                <w:sz w:val="18"/>
                <w:szCs w:val="18"/>
              </w:rPr>
              <w:t>$</w:t>
            </w:r>
            <w:r w:rsidR="00760657">
              <w:rPr>
                <w:rFonts w:ascii="Verdana" w:hAnsi="Verdana"/>
                <w:b/>
                <w:bCs/>
                <w:sz w:val="18"/>
                <w:szCs w:val="18"/>
              </w:rPr>
              <w:t>0</w:t>
            </w:r>
          </w:p>
          <w:p w14:paraId="03E6AA25" w14:textId="77777777" w:rsidR="00965F88" w:rsidRDefault="00965F88" w:rsidP="00965F88">
            <w:pPr>
              <w:spacing w:after="0"/>
              <w:rPr>
                <w:rFonts w:ascii="Verdana" w:hAnsi="Verdana"/>
                <w:b/>
                <w:bCs/>
                <w:sz w:val="18"/>
                <w:szCs w:val="18"/>
              </w:rPr>
            </w:pPr>
            <w:r>
              <w:rPr>
                <w:rFonts w:ascii="Verdana" w:hAnsi="Verdana"/>
                <w:b/>
                <w:bCs/>
                <w:sz w:val="18"/>
                <w:szCs w:val="18"/>
              </w:rPr>
              <w:t>(not included in total)</w:t>
            </w:r>
          </w:p>
        </w:tc>
        <w:tc>
          <w:tcPr>
            <w:tcW w:w="1547" w:type="dxa"/>
          </w:tcPr>
          <w:p w14:paraId="431A123A" w14:textId="77777777" w:rsidR="005A44B1" w:rsidRDefault="005A44B1" w:rsidP="00965F88">
            <w:pPr>
              <w:spacing w:after="0"/>
              <w:rPr>
                <w:rFonts w:ascii="Verdana" w:hAnsi="Verdana"/>
                <w:b/>
                <w:bCs/>
                <w:sz w:val="18"/>
                <w:szCs w:val="18"/>
              </w:rPr>
            </w:pPr>
            <w:r>
              <w:rPr>
                <w:rFonts w:ascii="Verdana" w:hAnsi="Verdana"/>
                <w:b/>
                <w:bCs/>
                <w:sz w:val="18"/>
                <w:szCs w:val="18"/>
              </w:rPr>
              <w:t>$</w:t>
            </w:r>
            <w:r w:rsidR="00760657">
              <w:rPr>
                <w:rFonts w:ascii="Verdana" w:hAnsi="Verdana"/>
                <w:b/>
                <w:bCs/>
                <w:sz w:val="18"/>
                <w:szCs w:val="18"/>
              </w:rPr>
              <w:t>6127</w:t>
            </w:r>
          </w:p>
          <w:p w14:paraId="5A3A0B2B" w14:textId="77777777" w:rsidR="00965F88" w:rsidRDefault="00965F88" w:rsidP="00965F88">
            <w:pPr>
              <w:spacing w:after="0"/>
              <w:rPr>
                <w:rFonts w:ascii="Verdana" w:hAnsi="Verdana"/>
                <w:b/>
                <w:bCs/>
                <w:sz w:val="18"/>
                <w:szCs w:val="18"/>
              </w:rPr>
            </w:pPr>
            <w:r>
              <w:rPr>
                <w:rFonts w:ascii="Verdana" w:hAnsi="Verdana"/>
                <w:b/>
                <w:bCs/>
                <w:sz w:val="18"/>
                <w:szCs w:val="18"/>
              </w:rPr>
              <w:t>(not included in total)</w:t>
            </w:r>
          </w:p>
        </w:tc>
        <w:tc>
          <w:tcPr>
            <w:tcW w:w="1677" w:type="dxa"/>
          </w:tcPr>
          <w:p w14:paraId="7FCB5120" w14:textId="77777777" w:rsidR="005A44B1" w:rsidRDefault="005A44B1" w:rsidP="00965F88">
            <w:pPr>
              <w:spacing w:after="0"/>
              <w:rPr>
                <w:rFonts w:ascii="Verdana" w:hAnsi="Verdana"/>
                <w:b/>
                <w:bCs/>
                <w:sz w:val="18"/>
                <w:szCs w:val="18"/>
              </w:rPr>
            </w:pPr>
            <w:r>
              <w:rPr>
                <w:rFonts w:ascii="Verdana" w:hAnsi="Verdana"/>
                <w:b/>
                <w:bCs/>
                <w:sz w:val="18"/>
                <w:szCs w:val="18"/>
              </w:rPr>
              <w:t>$</w:t>
            </w:r>
            <w:r w:rsidR="00225DDF">
              <w:rPr>
                <w:rFonts w:ascii="Verdana" w:hAnsi="Verdana"/>
                <w:b/>
                <w:bCs/>
                <w:sz w:val="18"/>
                <w:szCs w:val="18"/>
              </w:rPr>
              <w:t>2,346</w:t>
            </w:r>
          </w:p>
          <w:p w14:paraId="35F43708" w14:textId="77777777" w:rsidR="00965F88" w:rsidRDefault="00965F88" w:rsidP="00965F88">
            <w:pPr>
              <w:spacing w:after="0"/>
              <w:rPr>
                <w:rFonts w:ascii="Verdana" w:hAnsi="Verdana"/>
                <w:b/>
                <w:bCs/>
                <w:sz w:val="18"/>
                <w:szCs w:val="18"/>
              </w:rPr>
            </w:pPr>
            <w:r>
              <w:rPr>
                <w:rFonts w:ascii="Verdana" w:hAnsi="Verdana"/>
                <w:b/>
                <w:bCs/>
                <w:sz w:val="18"/>
                <w:szCs w:val="18"/>
              </w:rPr>
              <w:t>(not included in total)</w:t>
            </w:r>
          </w:p>
        </w:tc>
        <w:tc>
          <w:tcPr>
            <w:tcW w:w="1321" w:type="dxa"/>
          </w:tcPr>
          <w:p w14:paraId="74EFF1DD" w14:textId="77777777" w:rsidR="005A44B1" w:rsidRDefault="005A44B1" w:rsidP="00965F88">
            <w:pPr>
              <w:spacing w:after="0"/>
              <w:rPr>
                <w:rFonts w:ascii="Verdana" w:hAnsi="Verdana"/>
                <w:b/>
                <w:bCs/>
                <w:sz w:val="18"/>
                <w:szCs w:val="18"/>
              </w:rPr>
            </w:pPr>
            <w:r>
              <w:rPr>
                <w:rFonts w:ascii="Verdana" w:hAnsi="Verdana"/>
                <w:b/>
                <w:bCs/>
                <w:sz w:val="18"/>
                <w:szCs w:val="18"/>
              </w:rPr>
              <w:t>$</w:t>
            </w:r>
            <w:r w:rsidR="00225DDF">
              <w:rPr>
                <w:rFonts w:ascii="Verdana" w:hAnsi="Verdana"/>
                <w:b/>
                <w:bCs/>
                <w:sz w:val="18"/>
                <w:szCs w:val="18"/>
              </w:rPr>
              <w:t>8,473</w:t>
            </w:r>
          </w:p>
          <w:p w14:paraId="341EA1D3" w14:textId="77777777" w:rsidR="00965F88" w:rsidRDefault="00965F88" w:rsidP="00965F88">
            <w:pPr>
              <w:spacing w:after="0"/>
              <w:rPr>
                <w:rFonts w:ascii="Verdana" w:hAnsi="Verdana"/>
                <w:b/>
                <w:bCs/>
                <w:sz w:val="18"/>
                <w:szCs w:val="18"/>
              </w:rPr>
            </w:pPr>
            <w:r>
              <w:rPr>
                <w:rFonts w:ascii="Verdana" w:hAnsi="Verdana"/>
                <w:b/>
                <w:bCs/>
                <w:sz w:val="18"/>
                <w:szCs w:val="18"/>
              </w:rPr>
              <w:t>(not included in total)</w:t>
            </w:r>
          </w:p>
        </w:tc>
      </w:tr>
      <w:tr w:rsidR="005A44B1" w14:paraId="7E232EE3" w14:textId="77777777" w:rsidTr="00D01FD8">
        <w:trPr>
          <w:cantSplit/>
          <w:jc w:val="center"/>
        </w:trPr>
        <w:tc>
          <w:tcPr>
            <w:tcW w:w="2413" w:type="dxa"/>
          </w:tcPr>
          <w:p w14:paraId="3851DEDD"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37DFA6AB" w14:textId="77777777" w:rsidR="005A44B1" w:rsidRDefault="005A44B1" w:rsidP="00DF4CDB">
            <w:pPr>
              <w:rPr>
                <w:rFonts w:ascii="Verdana" w:hAnsi="Verdana"/>
                <w:b/>
                <w:bCs/>
                <w:sz w:val="18"/>
                <w:szCs w:val="18"/>
              </w:rPr>
            </w:pPr>
            <w:r>
              <w:rPr>
                <w:rFonts w:ascii="Verdana" w:hAnsi="Verdana"/>
                <w:b/>
                <w:bCs/>
                <w:sz w:val="18"/>
                <w:szCs w:val="18"/>
              </w:rPr>
              <w:t>$</w:t>
            </w:r>
            <w:r w:rsidR="00965F88">
              <w:rPr>
                <w:rFonts w:ascii="Verdana" w:hAnsi="Verdana"/>
                <w:b/>
                <w:bCs/>
                <w:sz w:val="18"/>
                <w:szCs w:val="18"/>
              </w:rPr>
              <w:t>76,445</w:t>
            </w:r>
          </w:p>
        </w:tc>
        <w:tc>
          <w:tcPr>
            <w:tcW w:w="1547" w:type="dxa"/>
          </w:tcPr>
          <w:p w14:paraId="1A09B48E" w14:textId="77777777" w:rsidR="005A44B1" w:rsidRDefault="005A44B1" w:rsidP="00DF4CDB">
            <w:pPr>
              <w:rPr>
                <w:rFonts w:ascii="Verdana" w:hAnsi="Verdana"/>
                <w:b/>
                <w:bCs/>
                <w:sz w:val="18"/>
                <w:szCs w:val="18"/>
              </w:rPr>
            </w:pPr>
            <w:r>
              <w:rPr>
                <w:rFonts w:ascii="Verdana" w:hAnsi="Verdana"/>
                <w:b/>
                <w:bCs/>
                <w:sz w:val="18"/>
                <w:szCs w:val="18"/>
              </w:rPr>
              <w:t>$</w:t>
            </w:r>
            <w:r w:rsidR="00965F88">
              <w:rPr>
                <w:rFonts w:ascii="Verdana" w:hAnsi="Verdana"/>
                <w:b/>
                <w:bCs/>
                <w:sz w:val="18"/>
                <w:szCs w:val="18"/>
              </w:rPr>
              <w:t>471,583</w:t>
            </w:r>
          </w:p>
        </w:tc>
        <w:tc>
          <w:tcPr>
            <w:tcW w:w="1677" w:type="dxa"/>
          </w:tcPr>
          <w:p w14:paraId="01607B8A" w14:textId="77777777" w:rsidR="005A44B1" w:rsidRDefault="005A44B1" w:rsidP="00DF4CDB">
            <w:pPr>
              <w:rPr>
                <w:rFonts w:ascii="Verdana" w:hAnsi="Verdana"/>
                <w:b/>
                <w:bCs/>
                <w:sz w:val="18"/>
                <w:szCs w:val="18"/>
              </w:rPr>
            </w:pPr>
            <w:r>
              <w:rPr>
                <w:rFonts w:ascii="Verdana" w:hAnsi="Verdana"/>
                <w:b/>
                <w:bCs/>
                <w:sz w:val="18"/>
                <w:szCs w:val="18"/>
              </w:rPr>
              <w:t>$</w:t>
            </w:r>
            <w:r w:rsidR="00965F88">
              <w:rPr>
                <w:rFonts w:ascii="Verdana" w:hAnsi="Verdana"/>
                <w:b/>
                <w:bCs/>
                <w:sz w:val="18"/>
                <w:szCs w:val="18"/>
              </w:rPr>
              <w:t>2,346</w:t>
            </w:r>
          </w:p>
        </w:tc>
        <w:tc>
          <w:tcPr>
            <w:tcW w:w="1321" w:type="dxa"/>
          </w:tcPr>
          <w:p w14:paraId="6D700957" w14:textId="77777777" w:rsidR="005A44B1" w:rsidRPr="00993E5F" w:rsidRDefault="00A875B0" w:rsidP="00993E5F">
            <w:pPr>
              <w:jc w:val="center"/>
              <w:rPr>
                <w:rFonts w:ascii="Verdana" w:hAnsi="Verdana"/>
                <w:bCs/>
                <w:sz w:val="16"/>
                <w:szCs w:val="16"/>
              </w:rPr>
            </w:pPr>
            <w:r w:rsidRPr="00225DDF">
              <w:rPr>
                <w:rFonts w:ascii="Verdana" w:hAnsi="Verdana"/>
                <w:b/>
                <w:bCs/>
                <w:sz w:val="18"/>
                <w:szCs w:val="18"/>
              </w:rPr>
              <w:t>$550,374</w:t>
            </w:r>
          </w:p>
        </w:tc>
      </w:tr>
    </w:tbl>
    <w:p w14:paraId="26CAAF94" w14:textId="77777777" w:rsidR="00742F7A" w:rsidRDefault="00742F7A">
      <w:pPr>
        <w:rPr>
          <w:rFonts w:ascii="Verdana" w:hAnsi="Verdana"/>
          <w:b/>
          <w:bCs/>
          <w:sz w:val="18"/>
          <w:szCs w:val="18"/>
        </w:rPr>
      </w:pPr>
    </w:p>
    <w:p w14:paraId="48BE9702"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52B40430"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5F1184D2"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3E214EE5" w14:textId="77777777" w:rsidR="001A60D9" w:rsidRDefault="001A60D9">
      <w:pPr>
        <w:ind w:left="480"/>
      </w:pP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551"/>
        <w:gridCol w:w="877"/>
        <w:gridCol w:w="1125"/>
        <w:gridCol w:w="1125"/>
        <w:gridCol w:w="1125"/>
        <w:gridCol w:w="1125"/>
        <w:gridCol w:w="1125"/>
        <w:gridCol w:w="1127"/>
        <w:gridCol w:w="899"/>
      </w:tblGrid>
      <w:tr w:rsidR="00FA1D47" w14:paraId="1982AF80" w14:textId="77777777" w:rsidTr="00066A51">
        <w:trPr>
          <w:cantSplit/>
          <w:tblHeader/>
        </w:trPr>
        <w:tc>
          <w:tcPr>
            <w:tcW w:w="770" w:type="pct"/>
            <w:shd w:val="clear" w:color="auto" w:fill="D9D9D9" w:themeFill="background1" w:themeFillShade="D9"/>
            <w:vAlign w:val="center"/>
          </w:tcPr>
          <w:p w14:paraId="1EDC828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435" w:type="pct"/>
            <w:shd w:val="clear" w:color="auto" w:fill="D9D9D9" w:themeFill="background1" w:themeFillShade="D9"/>
            <w:vAlign w:val="center"/>
          </w:tcPr>
          <w:p w14:paraId="0C885EFF"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66B109F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30D844D0"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73D4B19B"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41AE838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5EF92544"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7177D4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B2D723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0678EFBC" w14:textId="77777777" w:rsidTr="00066A51">
        <w:trPr>
          <w:cantSplit/>
        </w:trPr>
        <w:tc>
          <w:tcPr>
            <w:tcW w:w="770" w:type="pct"/>
          </w:tcPr>
          <w:p w14:paraId="459371FB"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435" w:type="pct"/>
          </w:tcPr>
          <w:p w14:paraId="448871AA" w14:textId="77777777" w:rsidR="00D01FD8" w:rsidRPr="007F6B73" w:rsidRDefault="00D01FD8" w:rsidP="00077811">
            <w:pPr>
              <w:spacing w:before="240"/>
              <w:jc w:val="center"/>
              <w:rPr>
                <w:rFonts w:ascii="Verdana" w:hAnsi="Verdana"/>
                <w:bCs/>
                <w:sz w:val="18"/>
                <w:szCs w:val="18"/>
              </w:rPr>
            </w:pPr>
            <w:r w:rsidRPr="00D5539A">
              <w:rPr>
                <w:rFonts w:ascii="Verdana" w:hAnsi="Verdana"/>
                <w:b/>
                <w:bCs/>
                <w:sz w:val="18"/>
                <w:szCs w:val="18"/>
              </w:rPr>
              <w:t>Yes</w:t>
            </w:r>
          </w:p>
        </w:tc>
        <w:tc>
          <w:tcPr>
            <w:tcW w:w="558" w:type="pct"/>
          </w:tcPr>
          <w:p w14:paraId="417D6B89" w14:textId="77777777" w:rsidR="00D01FD8" w:rsidRDefault="00D01FD8" w:rsidP="00077811">
            <w:pPr>
              <w:spacing w:before="240"/>
              <w:jc w:val="center"/>
              <w:rPr>
                <w:rFonts w:ascii="Verdana" w:hAnsi="Verdana"/>
                <w:b/>
                <w:bCs/>
                <w:sz w:val="18"/>
                <w:szCs w:val="18"/>
              </w:rPr>
            </w:pPr>
          </w:p>
        </w:tc>
        <w:tc>
          <w:tcPr>
            <w:tcW w:w="558" w:type="pct"/>
          </w:tcPr>
          <w:p w14:paraId="03934C60" w14:textId="77777777" w:rsidR="00D01FD8" w:rsidRDefault="00733173" w:rsidP="00077811">
            <w:pPr>
              <w:spacing w:before="240"/>
              <w:jc w:val="center"/>
              <w:rPr>
                <w:rFonts w:ascii="Verdana" w:hAnsi="Verdana"/>
                <w:b/>
                <w:bCs/>
                <w:sz w:val="18"/>
                <w:szCs w:val="18"/>
              </w:rPr>
            </w:pPr>
            <w:r>
              <w:rPr>
                <w:rFonts w:ascii="Verdana" w:hAnsi="Verdana"/>
                <w:b/>
                <w:bCs/>
                <w:sz w:val="18"/>
                <w:szCs w:val="18"/>
              </w:rPr>
              <w:t>X</w:t>
            </w:r>
          </w:p>
        </w:tc>
        <w:tc>
          <w:tcPr>
            <w:tcW w:w="558" w:type="pct"/>
          </w:tcPr>
          <w:p w14:paraId="44E5BE0A" w14:textId="77777777" w:rsidR="00D01FD8" w:rsidRDefault="00D01FD8" w:rsidP="00077811">
            <w:pPr>
              <w:spacing w:before="240"/>
              <w:jc w:val="center"/>
              <w:rPr>
                <w:rFonts w:ascii="Verdana" w:hAnsi="Verdana"/>
                <w:b/>
                <w:bCs/>
                <w:sz w:val="18"/>
                <w:szCs w:val="18"/>
              </w:rPr>
            </w:pPr>
          </w:p>
        </w:tc>
        <w:tc>
          <w:tcPr>
            <w:tcW w:w="558" w:type="pct"/>
          </w:tcPr>
          <w:p w14:paraId="3CB86431" w14:textId="77777777" w:rsidR="00D01FD8" w:rsidRDefault="00733173" w:rsidP="00077811">
            <w:pPr>
              <w:spacing w:before="240"/>
              <w:jc w:val="center"/>
              <w:rPr>
                <w:rFonts w:ascii="Verdana" w:hAnsi="Verdana"/>
                <w:b/>
                <w:bCs/>
                <w:sz w:val="18"/>
                <w:szCs w:val="18"/>
              </w:rPr>
            </w:pPr>
            <w:r>
              <w:rPr>
                <w:rFonts w:ascii="Verdana" w:hAnsi="Verdana"/>
                <w:b/>
                <w:bCs/>
                <w:sz w:val="18"/>
                <w:szCs w:val="18"/>
              </w:rPr>
              <w:t>X</w:t>
            </w:r>
          </w:p>
        </w:tc>
        <w:tc>
          <w:tcPr>
            <w:tcW w:w="558" w:type="pct"/>
          </w:tcPr>
          <w:p w14:paraId="08E88E7C" w14:textId="77777777" w:rsidR="00D01FD8" w:rsidRDefault="00D01FD8" w:rsidP="00077811">
            <w:pPr>
              <w:spacing w:before="240"/>
              <w:jc w:val="center"/>
              <w:rPr>
                <w:rFonts w:ascii="Verdana" w:hAnsi="Verdana"/>
                <w:b/>
                <w:bCs/>
                <w:sz w:val="18"/>
                <w:szCs w:val="18"/>
              </w:rPr>
            </w:pPr>
          </w:p>
        </w:tc>
        <w:tc>
          <w:tcPr>
            <w:tcW w:w="559" w:type="pct"/>
          </w:tcPr>
          <w:p w14:paraId="5CAEE6FD" w14:textId="77777777" w:rsidR="00D01FD8" w:rsidRDefault="00D01FD8" w:rsidP="00077811">
            <w:pPr>
              <w:spacing w:before="240"/>
              <w:jc w:val="center"/>
              <w:rPr>
                <w:rFonts w:ascii="Verdana" w:hAnsi="Verdana"/>
                <w:b/>
                <w:bCs/>
                <w:sz w:val="18"/>
                <w:szCs w:val="18"/>
              </w:rPr>
            </w:pPr>
          </w:p>
        </w:tc>
        <w:tc>
          <w:tcPr>
            <w:tcW w:w="446" w:type="pct"/>
          </w:tcPr>
          <w:p w14:paraId="3CE05DBD" w14:textId="77777777" w:rsidR="00D01FD8" w:rsidRDefault="00733173" w:rsidP="00077811">
            <w:pPr>
              <w:spacing w:before="240"/>
              <w:jc w:val="center"/>
              <w:rPr>
                <w:rFonts w:ascii="Verdana" w:hAnsi="Verdana"/>
                <w:b/>
                <w:bCs/>
                <w:sz w:val="18"/>
                <w:szCs w:val="18"/>
              </w:rPr>
            </w:pPr>
            <w:r>
              <w:rPr>
                <w:rFonts w:ascii="Verdana" w:hAnsi="Verdana"/>
                <w:b/>
                <w:bCs/>
                <w:sz w:val="18"/>
                <w:szCs w:val="18"/>
              </w:rPr>
              <w:t>No</w:t>
            </w:r>
          </w:p>
        </w:tc>
      </w:tr>
      <w:tr w:rsidR="00FA1D47" w14:paraId="4ED6B6DD" w14:textId="77777777" w:rsidTr="00066A51">
        <w:trPr>
          <w:cantSplit/>
        </w:trPr>
        <w:tc>
          <w:tcPr>
            <w:tcW w:w="770" w:type="pct"/>
          </w:tcPr>
          <w:p w14:paraId="6891AB21"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435" w:type="pct"/>
          </w:tcPr>
          <w:p w14:paraId="375EF4CB" w14:textId="77777777" w:rsidR="00EA3BEA" w:rsidRPr="007F6B73" w:rsidRDefault="00EA3BEA" w:rsidP="00077811">
            <w:pPr>
              <w:spacing w:before="240"/>
              <w:jc w:val="center"/>
            </w:pPr>
            <w:r w:rsidRPr="00D5539A">
              <w:rPr>
                <w:rFonts w:ascii="Verdana" w:hAnsi="Verdana"/>
                <w:b/>
                <w:bCs/>
                <w:sz w:val="18"/>
                <w:szCs w:val="18"/>
              </w:rPr>
              <w:t>No</w:t>
            </w:r>
          </w:p>
        </w:tc>
        <w:tc>
          <w:tcPr>
            <w:tcW w:w="558" w:type="pct"/>
          </w:tcPr>
          <w:p w14:paraId="50E1E77D" w14:textId="77777777" w:rsidR="00EA3BEA" w:rsidRPr="006E5814" w:rsidRDefault="00EA3BEA" w:rsidP="00077811">
            <w:pPr>
              <w:spacing w:before="240"/>
              <w:jc w:val="center"/>
              <w:rPr>
                <w:rFonts w:ascii="Verdana" w:hAnsi="Verdana"/>
                <w:b/>
                <w:bCs/>
                <w:sz w:val="18"/>
                <w:szCs w:val="18"/>
                <w:highlight w:val="yellow"/>
              </w:rPr>
            </w:pPr>
          </w:p>
        </w:tc>
        <w:tc>
          <w:tcPr>
            <w:tcW w:w="558" w:type="pct"/>
          </w:tcPr>
          <w:p w14:paraId="057A74CA" w14:textId="77777777" w:rsidR="00EA3BEA" w:rsidRPr="006E5814" w:rsidRDefault="00EA3BEA" w:rsidP="00077811">
            <w:pPr>
              <w:spacing w:before="240"/>
              <w:jc w:val="center"/>
              <w:rPr>
                <w:rFonts w:ascii="Verdana" w:hAnsi="Verdana"/>
                <w:b/>
                <w:bCs/>
                <w:sz w:val="18"/>
                <w:szCs w:val="18"/>
                <w:highlight w:val="yellow"/>
              </w:rPr>
            </w:pPr>
          </w:p>
        </w:tc>
        <w:tc>
          <w:tcPr>
            <w:tcW w:w="558" w:type="pct"/>
          </w:tcPr>
          <w:p w14:paraId="45DF1CB5" w14:textId="77777777" w:rsidR="00EA3BEA" w:rsidRPr="006E5814" w:rsidRDefault="00EA3BEA" w:rsidP="00077811">
            <w:pPr>
              <w:spacing w:before="240"/>
              <w:jc w:val="center"/>
              <w:rPr>
                <w:rFonts w:ascii="Verdana" w:hAnsi="Verdana"/>
                <w:b/>
                <w:bCs/>
                <w:sz w:val="18"/>
                <w:szCs w:val="18"/>
                <w:highlight w:val="yellow"/>
              </w:rPr>
            </w:pPr>
          </w:p>
        </w:tc>
        <w:tc>
          <w:tcPr>
            <w:tcW w:w="558" w:type="pct"/>
          </w:tcPr>
          <w:p w14:paraId="1B5D35DB" w14:textId="77777777" w:rsidR="00EA3BEA" w:rsidRPr="006E5814" w:rsidRDefault="00EA3BEA" w:rsidP="00077811">
            <w:pPr>
              <w:spacing w:before="240"/>
              <w:jc w:val="center"/>
              <w:rPr>
                <w:rFonts w:ascii="Verdana" w:hAnsi="Verdana"/>
                <w:b/>
                <w:bCs/>
                <w:sz w:val="18"/>
                <w:szCs w:val="18"/>
                <w:highlight w:val="yellow"/>
              </w:rPr>
            </w:pPr>
          </w:p>
        </w:tc>
        <w:tc>
          <w:tcPr>
            <w:tcW w:w="558" w:type="pct"/>
          </w:tcPr>
          <w:p w14:paraId="61E7CDD3" w14:textId="77777777" w:rsidR="00EA3BEA" w:rsidRPr="006E5814" w:rsidRDefault="00EA3BEA" w:rsidP="00077811">
            <w:pPr>
              <w:spacing w:before="240"/>
              <w:jc w:val="center"/>
              <w:rPr>
                <w:rFonts w:ascii="Verdana" w:hAnsi="Verdana"/>
                <w:b/>
                <w:bCs/>
                <w:sz w:val="18"/>
                <w:szCs w:val="18"/>
                <w:highlight w:val="yellow"/>
              </w:rPr>
            </w:pPr>
          </w:p>
        </w:tc>
        <w:tc>
          <w:tcPr>
            <w:tcW w:w="559" w:type="pct"/>
          </w:tcPr>
          <w:p w14:paraId="14D00B7F" w14:textId="77777777" w:rsidR="00EA3BEA" w:rsidRPr="006E5814" w:rsidRDefault="00EA3BEA" w:rsidP="00077811">
            <w:pPr>
              <w:spacing w:before="240"/>
              <w:jc w:val="center"/>
              <w:rPr>
                <w:rFonts w:ascii="Verdana" w:hAnsi="Verdana"/>
                <w:b/>
                <w:bCs/>
                <w:sz w:val="18"/>
                <w:szCs w:val="18"/>
                <w:highlight w:val="yellow"/>
              </w:rPr>
            </w:pPr>
          </w:p>
        </w:tc>
        <w:tc>
          <w:tcPr>
            <w:tcW w:w="446" w:type="pct"/>
          </w:tcPr>
          <w:p w14:paraId="0C55B393" w14:textId="77777777" w:rsidR="00EA3BEA" w:rsidRPr="006E5814" w:rsidRDefault="00EA3BEA" w:rsidP="00077811">
            <w:pPr>
              <w:spacing w:before="240"/>
              <w:jc w:val="center"/>
              <w:rPr>
                <w:rFonts w:ascii="Verdana" w:hAnsi="Verdana"/>
                <w:b/>
                <w:bCs/>
                <w:sz w:val="18"/>
                <w:szCs w:val="18"/>
                <w:highlight w:val="yellow"/>
              </w:rPr>
            </w:pPr>
          </w:p>
        </w:tc>
      </w:tr>
      <w:tr w:rsidR="00FA1D47" w14:paraId="517F837F" w14:textId="77777777" w:rsidTr="00066A51">
        <w:trPr>
          <w:cantSplit/>
        </w:trPr>
        <w:tc>
          <w:tcPr>
            <w:tcW w:w="770" w:type="pct"/>
          </w:tcPr>
          <w:p w14:paraId="1E32196C"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435" w:type="pct"/>
          </w:tcPr>
          <w:p w14:paraId="0306159C" w14:textId="77777777" w:rsidR="00EA3BEA" w:rsidRPr="007F6B73" w:rsidRDefault="00EA3BEA" w:rsidP="00077811">
            <w:pPr>
              <w:spacing w:before="240"/>
              <w:jc w:val="center"/>
            </w:pPr>
            <w:r w:rsidRPr="00D5539A">
              <w:rPr>
                <w:rFonts w:ascii="Verdana" w:hAnsi="Verdana"/>
                <w:b/>
                <w:bCs/>
                <w:sz w:val="18"/>
                <w:szCs w:val="18"/>
              </w:rPr>
              <w:t>No</w:t>
            </w:r>
          </w:p>
        </w:tc>
        <w:tc>
          <w:tcPr>
            <w:tcW w:w="558" w:type="pct"/>
          </w:tcPr>
          <w:p w14:paraId="1B77BF31" w14:textId="77777777" w:rsidR="00EA3BEA" w:rsidRPr="006E5814" w:rsidRDefault="00EA3BEA" w:rsidP="00077811">
            <w:pPr>
              <w:spacing w:before="240"/>
              <w:jc w:val="center"/>
              <w:rPr>
                <w:rFonts w:ascii="Verdana" w:hAnsi="Verdana"/>
                <w:b/>
                <w:bCs/>
                <w:sz w:val="18"/>
                <w:szCs w:val="18"/>
                <w:highlight w:val="yellow"/>
              </w:rPr>
            </w:pPr>
          </w:p>
        </w:tc>
        <w:tc>
          <w:tcPr>
            <w:tcW w:w="558" w:type="pct"/>
          </w:tcPr>
          <w:p w14:paraId="5BEE7326" w14:textId="77777777" w:rsidR="00EA3BEA" w:rsidRPr="006E5814" w:rsidRDefault="00EA3BEA" w:rsidP="00077811">
            <w:pPr>
              <w:spacing w:before="240"/>
              <w:jc w:val="center"/>
              <w:rPr>
                <w:rFonts w:ascii="Verdana" w:hAnsi="Verdana"/>
                <w:b/>
                <w:bCs/>
                <w:sz w:val="18"/>
                <w:szCs w:val="18"/>
                <w:highlight w:val="yellow"/>
              </w:rPr>
            </w:pPr>
          </w:p>
        </w:tc>
        <w:tc>
          <w:tcPr>
            <w:tcW w:w="558" w:type="pct"/>
          </w:tcPr>
          <w:p w14:paraId="65C45A0F" w14:textId="77777777" w:rsidR="00EA3BEA" w:rsidRPr="006E5814" w:rsidRDefault="00EA3BEA" w:rsidP="00077811">
            <w:pPr>
              <w:spacing w:before="240"/>
              <w:jc w:val="center"/>
              <w:rPr>
                <w:rFonts w:ascii="Verdana" w:hAnsi="Verdana"/>
                <w:b/>
                <w:bCs/>
                <w:sz w:val="18"/>
                <w:szCs w:val="18"/>
                <w:highlight w:val="yellow"/>
              </w:rPr>
            </w:pPr>
          </w:p>
        </w:tc>
        <w:tc>
          <w:tcPr>
            <w:tcW w:w="558" w:type="pct"/>
          </w:tcPr>
          <w:p w14:paraId="38BFE8D0" w14:textId="77777777" w:rsidR="00EA3BEA" w:rsidRPr="006E5814" w:rsidRDefault="00EA3BEA" w:rsidP="00077811">
            <w:pPr>
              <w:spacing w:before="240"/>
              <w:jc w:val="center"/>
              <w:rPr>
                <w:rFonts w:ascii="Verdana" w:hAnsi="Verdana"/>
                <w:b/>
                <w:bCs/>
                <w:sz w:val="18"/>
                <w:szCs w:val="18"/>
                <w:highlight w:val="yellow"/>
              </w:rPr>
            </w:pPr>
          </w:p>
        </w:tc>
        <w:tc>
          <w:tcPr>
            <w:tcW w:w="558" w:type="pct"/>
          </w:tcPr>
          <w:p w14:paraId="3553349A" w14:textId="77777777" w:rsidR="00EA3BEA" w:rsidRPr="006E5814" w:rsidRDefault="00EA3BEA" w:rsidP="00077811">
            <w:pPr>
              <w:spacing w:before="240"/>
              <w:jc w:val="center"/>
              <w:rPr>
                <w:rFonts w:ascii="Verdana" w:hAnsi="Verdana"/>
                <w:b/>
                <w:bCs/>
                <w:sz w:val="18"/>
                <w:szCs w:val="18"/>
                <w:highlight w:val="yellow"/>
              </w:rPr>
            </w:pPr>
          </w:p>
        </w:tc>
        <w:tc>
          <w:tcPr>
            <w:tcW w:w="559" w:type="pct"/>
          </w:tcPr>
          <w:p w14:paraId="5415C4E5" w14:textId="77777777" w:rsidR="00EA3BEA" w:rsidRPr="006E5814" w:rsidRDefault="00EA3BEA" w:rsidP="00077811">
            <w:pPr>
              <w:spacing w:before="240"/>
              <w:jc w:val="center"/>
              <w:rPr>
                <w:rFonts w:ascii="Verdana" w:hAnsi="Verdana"/>
                <w:b/>
                <w:bCs/>
                <w:sz w:val="18"/>
                <w:szCs w:val="18"/>
                <w:highlight w:val="yellow"/>
              </w:rPr>
            </w:pPr>
          </w:p>
        </w:tc>
        <w:tc>
          <w:tcPr>
            <w:tcW w:w="446" w:type="pct"/>
          </w:tcPr>
          <w:p w14:paraId="622F73EF" w14:textId="77777777" w:rsidR="00EA3BEA" w:rsidRPr="006E5814" w:rsidRDefault="00EA3BEA" w:rsidP="00077811">
            <w:pPr>
              <w:spacing w:before="240"/>
              <w:jc w:val="center"/>
              <w:rPr>
                <w:rFonts w:ascii="Verdana" w:hAnsi="Verdana"/>
                <w:b/>
                <w:bCs/>
                <w:sz w:val="18"/>
                <w:szCs w:val="18"/>
                <w:highlight w:val="yellow"/>
              </w:rPr>
            </w:pPr>
          </w:p>
        </w:tc>
      </w:tr>
      <w:tr w:rsidR="00FA1D47" w14:paraId="377A0707" w14:textId="77777777" w:rsidTr="00066A51">
        <w:trPr>
          <w:cantSplit/>
        </w:trPr>
        <w:tc>
          <w:tcPr>
            <w:tcW w:w="770" w:type="pct"/>
          </w:tcPr>
          <w:p w14:paraId="23E479A7"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435" w:type="pct"/>
          </w:tcPr>
          <w:p w14:paraId="0F1BBF55" w14:textId="77777777" w:rsidR="00EA3BEA" w:rsidRPr="007F6B73" w:rsidRDefault="00733173" w:rsidP="00077811">
            <w:pPr>
              <w:spacing w:before="240"/>
              <w:jc w:val="center"/>
            </w:pPr>
            <w:r w:rsidRPr="00D5539A">
              <w:rPr>
                <w:rFonts w:ascii="Verdana" w:hAnsi="Verdana"/>
                <w:b/>
                <w:bCs/>
                <w:sz w:val="18"/>
                <w:szCs w:val="18"/>
              </w:rPr>
              <w:t>Yes</w:t>
            </w:r>
          </w:p>
        </w:tc>
        <w:tc>
          <w:tcPr>
            <w:tcW w:w="558" w:type="pct"/>
          </w:tcPr>
          <w:p w14:paraId="3687D42E" w14:textId="77777777" w:rsidR="00EA3BEA" w:rsidRPr="0013018C" w:rsidRDefault="00733173" w:rsidP="00077811">
            <w:pPr>
              <w:spacing w:before="240"/>
              <w:jc w:val="center"/>
              <w:rPr>
                <w:rFonts w:ascii="Verdana" w:hAnsi="Verdana"/>
                <w:b/>
                <w:bCs/>
                <w:sz w:val="18"/>
                <w:szCs w:val="18"/>
              </w:rPr>
            </w:pPr>
            <w:r>
              <w:rPr>
                <w:rFonts w:ascii="Verdana" w:hAnsi="Verdana"/>
                <w:b/>
                <w:bCs/>
                <w:sz w:val="18"/>
                <w:szCs w:val="18"/>
              </w:rPr>
              <w:t>X</w:t>
            </w:r>
          </w:p>
        </w:tc>
        <w:tc>
          <w:tcPr>
            <w:tcW w:w="558" w:type="pct"/>
          </w:tcPr>
          <w:p w14:paraId="13E3BA50" w14:textId="77777777" w:rsidR="00EA3BEA" w:rsidRPr="0013018C" w:rsidRDefault="00EA3BEA" w:rsidP="00077811">
            <w:pPr>
              <w:spacing w:before="240"/>
              <w:jc w:val="center"/>
              <w:rPr>
                <w:rFonts w:ascii="Verdana" w:hAnsi="Verdana"/>
                <w:b/>
                <w:bCs/>
                <w:sz w:val="18"/>
                <w:szCs w:val="18"/>
              </w:rPr>
            </w:pPr>
          </w:p>
        </w:tc>
        <w:tc>
          <w:tcPr>
            <w:tcW w:w="558" w:type="pct"/>
          </w:tcPr>
          <w:p w14:paraId="226F3B1F" w14:textId="77777777" w:rsidR="00EA3BEA" w:rsidRPr="0013018C" w:rsidRDefault="00EA3BEA" w:rsidP="00077811">
            <w:pPr>
              <w:spacing w:before="240"/>
              <w:jc w:val="center"/>
              <w:rPr>
                <w:rFonts w:ascii="Verdana" w:hAnsi="Verdana"/>
                <w:b/>
                <w:bCs/>
                <w:sz w:val="18"/>
                <w:szCs w:val="18"/>
              </w:rPr>
            </w:pPr>
          </w:p>
        </w:tc>
        <w:tc>
          <w:tcPr>
            <w:tcW w:w="558" w:type="pct"/>
          </w:tcPr>
          <w:p w14:paraId="203BE69C" w14:textId="77777777" w:rsidR="00EA3BEA" w:rsidRPr="0013018C" w:rsidRDefault="00733173" w:rsidP="00077811">
            <w:pPr>
              <w:spacing w:before="240"/>
              <w:jc w:val="center"/>
              <w:rPr>
                <w:rFonts w:ascii="Verdana" w:hAnsi="Verdana"/>
                <w:b/>
                <w:bCs/>
                <w:sz w:val="18"/>
                <w:szCs w:val="18"/>
              </w:rPr>
            </w:pPr>
            <w:r>
              <w:rPr>
                <w:rFonts w:ascii="Verdana" w:hAnsi="Verdana"/>
                <w:b/>
                <w:bCs/>
                <w:sz w:val="18"/>
                <w:szCs w:val="18"/>
              </w:rPr>
              <w:t>X</w:t>
            </w:r>
          </w:p>
        </w:tc>
        <w:tc>
          <w:tcPr>
            <w:tcW w:w="558" w:type="pct"/>
          </w:tcPr>
          <w:p w14:paraId="350ABA0D" w14:textId="77777777" w:rsidR="00EA3BEA" w:rsidRPr="0013018C" w:rsidRDefault="00EA3BEA" w:rsidP="00077811">
            <w:pPr>
              <w:spacing w:before="240"/>
              <w:jc w:val="center"/>
              <w:rPr>
                <w:rFonts w:ascii="Verdana" w:hAnsi="Verdana"/>
                <w:b/>
                <w:bCs/>
                <w:sz w:val="18"/>
                <w:szCs w:val="18"/>
              </w:rPr>
            </w:pPr>
          </w:p>
        </w:tc>
        <w:tc>
          <w:tcPr>
            <w:tcW w:w="559" w:type="pct"/>
          </w:tcPr>
          <w:p w14:paraId="77905438" w14:textId="77777777" w:rsidR="00EA3BEA" w:rsidRPr="0013018C" w:rsidRDefault="00EA3BEA" w:rsidP="00077811">
            <w:pPr>
              <w:spacing w:before="240"/>
              <w:jc w:val="center"/>
              <w:rPr>
                <w:rFonts w:ascii="Verdana" w:hAnsi="Verdana"/>
                <w:b/>
                <w:bCs/>
                <w:sz w:val="18"/>
                <w:szCs w:val="18"/>
              </w:rPr>
            </w:pPr>
          </w:p>
        </w:tc>
        <w:tc>
          <w:tcPr>
            <w:tcW w:w="446" w:type="pct"/>
          </w:tcPr>
          <w:p w14:paraId="76FBDDD4" w14:textId="77777777" w:rsidR="00EA3BEA" w:rsidRPr="0013018C" w:rsidRDefault="00733173" w:rsidP="00077811">
            <w:pPr>
              <w:spacing w:before="240"/>
              <w:jc w:val="center"/>
              <w:rPr>
                <w:rFonts w:ascii="Verdana" w:hAnsi="Verdana"/>
                <w:b/>
                <w:bCs/>
                <w:sz w:val="18"/>
                <w:szCs w:val="18"/>
              </w:rPr>
            </w:pPr>
            <w:r>
              <w:rPr>
                <w:rFonts w:ascii="Verdana" w:hAnsi="Verdana"/>
                <w:b/>
                <w:bCs/>
                <w:sz w:val="18"/>
                <w:szCs w:val="18"/>
              </w:rPr>
              <w:t>No</w:t>
            </w:r>
          </w:p>
        </w:tc>
      </w:tr>
      <w:tr w:rsidR="00FA1D47" w14:paraId="630CB3B0" w14:textId="77777777" w:rsidTr="00066A51">
        <w:trPr>
          <w:cantSplit/>
        </w:trPr>
        <w:tc>
          <w:tcPr>
            <w:tcW w:w="770" w:type="pct"/>
          </w:tcPr>
          <w:p w14:paraId="5F6C5881"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435" w:type="pct"/>
          </w:tcPr>
          <w:p w14:paraId="5A8C3935" w14:textId="77777777" w:rsidR="00EA3BEA" w:rsidRPr="007F6B73" w:rsidRDefault="00733173" w:rsidP="00077811">
            <w:pPr>
              <w:spacing w:before="240"/>
              <w:jc w:val="center"/>
            </w:pPr>
            <w:r w:rsidRPr="00D5539A">
              <w:rPr>
                <w:rFonts w:ascii="Verdana" w:hAnsi="Verdana"/>
                <w:b/>
                <w:bCs/>
                <w:sz w:val="18"/>
                <w:szCs w:val="18"/>
              </w:rPr>
              <w:t>Yes</w:t>
            </w:r>
          </w:p>
        </w:tc>
        <w:tc>
          <w:tcPr>
            <w:tcW w:w="558" w:type="pct"/>
          </w:tcPr>
          <w:p w14:paraId="507B991E" w14:textId="77777777" w:rsidR="00EA3BEA" w:rsidRPr="0013018C" w:rsidRDefault="00EA3BEA" w:rsidP="00077811">
            <w:pPr>
              <w:spacing w:before="240"/>
              <w:jc w:val="center"/>
              <w:rPr>
                <w:rFonts w:ascii="Verdana" w:hAnsi="Verdana"/>
                <w:b/>
                <w:bCs/>
                <w:sz w:val="18"/>
                <w:szCs w:val="18"/>
              </w:rPr>
            </w:pPr>
          </w:p>
        </w:tc>
        <w:tc>
          <w:tcPr>
            <w:tcW w:w="558" w:type="pct"/>
          </w:tcPr>
          <w:p w14:paraId="30ADFF32" w14:textId="77777777" w:rsidR="00EA3BEA" w:rsidRPr="0013018C" w:rsidRDefault="00733173" w:rsidP="00077811">
            <w:pPr>
              <w:spacing w:before="240"/>
              <w:jc w:val="center"/>
              <w:rPr>
                <w:rFonts w:ascii="Verdana" w:hAnsi="Verdana"/>
                <w:b/>
                <w:bCs/>
                <w:sz w:val="18"/>
                <w:szCs w:val="18"/>
              </w:rPr>
            </w:pPr>
            <w:r>
              <w:rPr>
                <w:rFonts w:ascii="Verdana" w:hAnsi="Verdana"/>
                <w:b/>
                <w:bCs/>
                <w:sz w:val="18"/>
                <w:szCs w:val="18"/>
              </w:rPr>
              <w:t>X</w:t>
            </w:r>
          </w:p>
        </w:tc>
        <w:tc>
          <w:tcPr>
            <w:tcW w:w="558" w:type="pct"/>
          </w:tcPr>
          <w:p w14:paraId="1E23FF34" w14:textId="77777777" w:rsidR="00EA3BEA" w:rsidRPr="0013018C" w:rsidRDefault="00EA3BEA" w:rsidP="00077811">
            <w:pPr>
              <w:spacing w:before="240"/>
              <w:jc w:val="center"/>
              <w:rPr>
                <w:rFonts w:ascii="Verdana" w:hAnsi="Verdana"/>
                <w:b/>
                <w:bCs/>
                <w:sz w:val="18"/>
                <w:szCs w:val="18"/>
              </w:rPr>
            </w:pPr>
          </w:p>
        </w:tc>
        <w:tc>
          <w:tcPr>
            <w:tcW w:w="558" w:type="pct"/>
          </w:tcPr>
          <w:p w14:paraId="66021FCA" w14:textId="77777777" w:rsidR="00EA3BEA" w:rsidRPr="0013018C" w:rsidRDefault="00EA3BEA" w:rsidP="00077811">
            <w:pPr>
              <w:spacing w:before="240"/>
              <w:jc w:val="center"/>
              <w:rPr>
                <w:rFonts w:ascii="Verdana" w:hAnsi="Verdana"/>
                <w:b/>
                <w:bCs/>
                <w:sz w:val="18"/>
                <w:szCs w:val="18"/>
              </w:rPr>
            </w:pPr>
          </w:p>
        </w:tc>
        <w:tc>
          <w:tcPr>
            <w:tcW w:w="558" w:type="pct"/>
          </w:tcPr>
          <w:p w14:paraId="7A8A8788" w14:textId="77777777" w:rsidR="00EA3BEA" w:rsidRPr="0013018C" w:rsidRDefault="00EA3BEA" w:rsidP="00077811">
            <w:pPr>
              <w:spacing w:before="240"/>
              <w:jc w:val="center"/>
              <w:rPr>
                <w:rFonts w:ascii="Verdana" w:hAnsi="Verdana"/>
                <w:b/>
                <w:bCs/>
                <w:sz w:val="18"/>
                <w:szCs w:val="18"/>
              </w:rPr>
            </w:pPr>
          </w:p>
        </w:tc>
        <w:tc>
          <w:tcPr>
            <w:tcW w:w="559" w:type="pct"/>
          </w:tcPr>
          <w:p w14:paraId="2F7E75FA" w14:textId="77777777" w:rsidR="00EA3BEA" w:rsidRPr="0013018C" w:rsidRDefault="00733173" w:rsidP="00077811">
            <w:pPr>
              <w:spacing w:before="240"/>
              <w:jc w:val="center"/>
              <w:rPr>
                <w:rFonts w:ascii="Verdana" w:hAnsi="Verdana"/>
                <w:b/>
                <w:bCs/>
                <w:sz w:val="18"/>
                <w:szCs w:val="18"/>
              </w:rPr>
            </w:pPr>
            <w:r>
              <w:rPr>
                <w:rFonts w:ascii="Verdana" w:hAnsi="Verdana"/>
                <w:b/>
                <w:bCs/>
                <w:sz w:val="18"/>
                <w:szCs w:val="18"/>
              </w:rPr>
              <w:t>X</w:t>
            </w:r>
          </w:p>
        </w:tc>
        <w:tc>
          <w:tcPr>
            <w:tcW w:w="446" w:type="pct"/>
          </w:tcPr>
          <w:p w14:paraId="2180BE2E" w14:textId="77777777" w:rsidR="00EA3BEA" w:rsidRPr="0013018C" w:rsidRDefault="00733173" w:rsidP="00077811">
            <w:pPr>
              <w:spacing w:before="240"/>
              <w:jc w:val="center"/>
              <w:rPr>
                <w:rFonts w:ascii="Verdana" w:hAnsi="Verdana"/>
                <w:b/>
                <w:bCs/>
                <w:sz w:val="18"/>
                <w:szCs w:val="18"/>
              </w:rPr>
            </w:pPr>
            <w:r>
              <w:rPr>
                <w:rFonts w:ascii="Verdana" w:hAnsi="Verdana"/>
                <w:b/>
                <w:bCs/>
                <w:sz w:val="18"/>
                <w:szCs w:val="18"/>
              </w:rPr>
              <w:t>No</w:t>
            </w:r>
          </w:p>
        </w:tc>
      </w:tr>
      <w:tr w:rsidR="00FA1D47" w14:paraId="4116C449" w14:textId="77777777" w:rsidTr="00066A51">
        <w:trPr>
          <w:cantSplit/>
        </w:trPr>
        <w:tc>
          <w:tcPr>
            <w:tcW w:w="770" w:type="pct"/>
          </w:tcPr>
          <w:p w14:paraId="795663F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435" w:type="pct"/>
          </w:tcPr>
          <w:p w14:paraId="0246E730" w14:textId="77777777" w:rsidR="00EA3BEA" w:rsidRPr="007F6B73" w:rsidRDefault="00733173" w:rsidP="00077811">
            <w:pPr>
              <w:spacing w:before="240"/>
              <w:jc w:val="center"/>
            </w:pPr>
            <w:r w:rsidRPr="00D5539A">
              <w:rPr>
                <w:rFonts w:ascii="Verdana" w:hAnsi="Verdana"/>
                <w:b/>
                <w:bCs/>
                <w:sz w:val="18"/>
                <w:szCs w:val="18"/>
              </w:rPr>
              <w:t>Yes</w:t>
            </w:r>
          </w:p>
        </w:tc>
        <w:tc>
          <w:tcPr>
            <w:tcW w:w="558" w:type="pct"/>
          </w:tcPr>
          <w:p w14:paraId="751FBCBB" w14:textId="77777777" w:rsidR="00EA3BEA" w:rsidRPr="0013018C" w:rsidRDefault="00EA3BEA" w:rsidP="00077811">
            <w:pPr>
              <w:spacing w:before="240"/>
              <w:jc w:val="center"/>
              <w:rPr>
                <w:rFonts w:ascii="Verdana" w:hAnsi="Verdana"/>
                <w:b/>
                <w:bCs/>
                <w:sz w:val="18"/>
                <w:szCs w:val="18"/>
              </w:rPr>
            </w:pPr>
          </w:p>
        </w:tc>
        <w:tc>
          <w:tcPr>
            <w:tcW w:w="558" w:type="pct"/>
          </w:tcPr>
          <w:p w14:paraId="5D9836CA" w14:textId="77777777" w:rsidR="00EA3BEA" w:rsidRPr="0013018C" w:rsidRDefault="00733173" w:rsidP="00077811">
            <w:pPr>
              <w:spacing w:before="240"/>
              <w:jc w:val="center"/>
              <w:rPr>
                <w:rFonts w:ascii="Verdana" w:hAnsi="Verdana"/>
                <w:b/>
                <w:bCs/>
                <w:sz w:val="18"/>
                <w:szCs w:val="18"/>
              </w:rPr>
            </w:pPr>
            <w:r>
              <w:rPr>
                <w:rFonts w:ascii="Verdana" w:hAnsi="Verdana"/>
                <w:b/>
                <w:bCs/>
                <w:sz w:val="18"/>
                <w:szCs w:val="18"/>
              </w:rPr>
              <w:t>X</w:t>
            </w:r>
          </w:p>
        </w:tc>
        <w:tc>
          <w:tcPr>
            <w:tcW w:w="558" w:type="pct"/>
          </w:tcPr>
          <w:p w14:paraId="337AC0AB" w14:textId="77777777" w:rsidR="00EA3BEA" w:rsidRPr="0013018C" w:rsidRDefault="00EA3BEA" w:rsidP="00077811">
            <w:pPr>
              <w:spacing w:before="240"/>
              <w:jc w:val="center"/>
              <w:rPr>
                <w:rFonts w:ascii="Verdana" w:hAnsi="Verdana"/>
                <w:b/>
                <w:bCs/>
                <w:sz w:val="18"/>
                <w:szCs w:val="18"/>
              </w:rPr>
            </w:pPr>
          </w:p>
        </w:tc>
        <w:tc>
          <w:tcPr>
            <w:tcW w:w="558" w:type="pct"/>
          </w:tcPr>
          <w:p w14:paraId="073E3F6F" w14:textId="77777777" w:rsidR="00EA3BEA" w:rsidRPr="0013018C" w:rsidRDefault="00EA3BEA" w:rsidP="00077811">
            <w:pPr>
              <w:spacing w:before="240"/>
              <w:jc w:val="center"/>
              <w:rPr>
                <w:rFonts w:ascii="Verdana" w:hAnsi="Verdana"/>
                <w:b/>
                <w:bCs/>
                <w:sz w:val="18"/>
                <w:szCs w:val="18"/>
              </w:rPr>
            </w:pPr>
          </w:p>
        </w:tc>
        <w:tc>
          <w:tcPr>
            <w:tcW w:w="558" w:type="pct"/>
          </w:tcPr>
          <w:p w14:paraId="7A143A98" w14:textId="77777777" w:rsidR="00EA3BEA" w:rsidRPr="0013018C" w:rsidRDefault="00733173" w:rsidP="00077811">
            <w:pPr>
              <w:spacing w:before="240"/>
              <w:jc w:val="center"/>
              <w:rPr>
                <w:rFonts w:ascii="Verdana" w:hAnsi="Verdana"/>
                <w:b/>
                <w:bCs/>
                <w:sz w:val="18"/>
                <w:szCs w:val="18"/>
              </w:rPr>
            </w:pPr>
            <w:r>
              <w:rPr>
                <w:rFonts w:ascii="Verdana" w:hAnsi="Verdana"/>
                <w:b/>
                <w:bCs/>
                <w:sz w:val="18"/>
                <w:szCs w:val="18"/>
              </w:rPr>
              <w:t>X</w:t>
            </w:r>
          </w:p>
        </w:tc>
        <w:tc>
          <w:tcPr>
            <w:tcW w:w="559" w:type="pct"/>
          </w:tcPr>
          <w:p w14:paraId="7518DF0A" w14:textId="77777777" w:rsidR="00EA3BEA" w:rsidRPr="0013018C" w:rsidRDefault="00EA3BEA" w:rsidP="00077811">
            <w:pPr>
              <w:spacing w:before="240"/>
              <w:jc w:val="center"/>
              <w:rPr>
                <w:rFonts w:ascii="Verdana" w:hAnsi="Verdana"/>
                <w:b/>
                <w:bCs/>
                <w:sz w:val="18"/>
                <w:szCs w:val="18"/>
              </w:rPr>
            </w:pPr>
          </w:p>
        </w:tc>
        <w:tc>
          <w:tcPr>
            <w:tcW w:w="446" w:type="pct"/>
          </w:tcPr>
          <w:p w14:paraId="56316C5B" w14:textId="77777777" w:rsidR="00EA3BEA" w:rsidRPr="0013018C" w:rsidRDefault="00733173" w:rsidP="00077811">
            <w:pPr>
              <w:spacing w:before="240"/>
              <w:jc w:val="center"/>
              <w:rPr>
                <w:rFonts w:ascii="Verdana" w:hAnsi="Verdana"/>
                <w:b/>
                <w:bCs/>
                <w:sz w:val="18"/>
                <w:szCs w:val="18"/>
              </w:rPr>
            </w:pPr>
            <w:r>
              <w:rPr>
                <w:rFonts w:ascii="Verdana" w:hAnsi="Verdana"/>
                <w:b/>
                <w:bCs/>
                <w:sz w:val="18"/>
                <w:szCs w:val="18"/>
              </w:rPr>
              <w:t>No</w:t>
            </w:r>
          </w:p>
        </w:tc>
      </w:tr>
      <w:tr w:rsidR="00FA1D47" w14:paraId="688E4640" w14:textId="77777777" w:rsidTr="00066A51">
        <w:trPr>
          <w:cantSplit/>
        </w:trPr>
        <w:tc>
          <w:tcPr>
            <w:tcW w:w="770" w:type="pct"/>
          </w:tcPr>
          <w:p w14:paraId="21750D92" w14:textId="176F497D" w:rsidR="00EA3BEA" w:rsidRDefault="00EA3BEA" w:rsidP="00A02B19">
            <w:pPr>
              <w:rPr>
                <w:rFonts w:ascii="Verdana" w:hAnsi="Verdana"/>
                <w:b/>
                <w:bCs/>
                <w:sz w:val="18"/>
                <w:szCs w:val="18"/>
              </w:rPr>
            </w:pPr>
            <w:r>
              <w:rPr>
                <w:rFonts w:ascii="Verdana" w:hAnsi="Verdana"/>
                <w:b/>
                <w:bCs/>
                <w:sz w:val="18"/>
                <w:szCs w:val="18"/>
              </w:rPr>
              <w:t xml:space="preserve">Device </w:t>
            </w:r>
            <w:r w:rsidR="00066A51">
              <w:rPr>
                <w:rFonts w:ascii="Verdana" w:hAnsi="Verdana"/>
                <w:b/>
                <w:bCs/>
                <w:sz w:val="18"/>
                <w:szCs w:val="18"/>
              </w:rPr>
              <w:t>demonstration</w:t>
            </w:r>
            <w:r>
              <w:rPr>
                <w:rFonts w:ascii="Verdana" w:hAnsi="Verdana"/>
                <w:b/>
                <w:bCs/>
                <w:sz w:val="18"/>
                <w:szCs w:val="18"/>
              </w:rPr>
              <w:t xml:space="preserve"> </w:t>
            </w:r>
          </w:p>
        </w:tc>
        <w:tc>
          <w:tcPr>
            <w:tcW w:w="435" w:type="pct"/>
          </w:tcPr>
          <w:p w14:paraId="229666D8" w14:textId="77777777" w:rsidR="00EA3BEA" w:rsidRPr="00D5539A" w:rsidRDefault="00733173" w:rsidP="00077811">
            <w:pPr>
              <w:spacing w:before="240"/>
              <w:jc w:val="center"/>
              <w:rPr>
                <w:b/>
              </w:rPr>
            </w:pPr>
            <w:r w:rsidRPr="00D5539A">
              <w:rPr>
                <w:rFonts w:ascii="Verdana" w:hAnsi="Verdana"/>
                <w:b/>
                <w:bCs/>
                <w:sz w:val="18"/>
                <w:szCs w:val="18"/>
              </w:rPr>
              <w:t>Yes</w:t>
            </w:r>
          </w:p>
        </w:tc>
        <w:tc>
          <w:tcPr>
            <w:tcW w:w="558" w:type="pct"/>
          </w:tcPr>
          <w:p w14:paraId="7EF426E9" w14:textId="77777777" w:rsidR="00EA3BEA" w:rsidRPr="0013018C" w:rsidRDefault="00EA3BEA" w:rsidP="00077811">
            <w:pPr>
              <w:spacing w:before="240"/>
              <w:jc w:val="center"/>
              <w:rPr>
                <w:rFonts w:ascii="Verdana" w:hAnsi="Verdana"/>
                <w:b/>
                <w:bCs/>
                <w:sz w:val="18"/>
                <w:szCs w:val="18"/>
              </w:rPr>
            </w:pPr>
          </w:p>
        </w:tc>
        <w:tc>
          <w:tcPr>
            <w:tcW w:w="558" w:type="pct"/>
          </w:tcPr>
          <w:p w14:paraId="7785AC8E" w14:textId="77777777" w:rsidR="00EA3BEA" w:rsidRPr="0013018C" w:rsidRDefault="00733173" w:rsidP="00077811">
            <w:pPr>
              <w:spacing w:before="240"/>
              <w:jc w:val="center"/>
              <w:rPr>
                <w:rFonts w:ascii="Verdana" w:hAnsi="Verdana"/>
                <w:b/>
                <w:bCs/>
                <w:sz w:val="18"/>
                <w:szCs w:val="18"/>
              </w:rPr>
            </w:pPr>
            <w:r>
              <w:rPr>
                <w:rFonts w:ascii="Verdana" w:hAnsi="Verdana"/>
                <w:b/>
                <w:bCs/>
                <w:sz w:val="18"/>
                <w:szCs w:val="18"/>
              </w:rPr>
              <w:t>X</w:t>
            </w:r>
          </w:p>
        </w:tc>
        <w:tc>
          <w:tcPr>
            <w:tcW w:w="558" w:type="pct"/>
          </w:tcPr>
          <w:p w14:paraId="5E39C3C9" w14:textId="77777777" w:rsidR="00EA3BEA" w:rsidRPr="0013018C" w:rsidRDefault="00EA3BEA" w:rsidP="00077811">
            <w:pPr>
              <w:spacing w:before="240"/>
              <w:jc w:val="center"/>
              <w:rPr>
                <w:rFonts w:ascii="Verdana" w:hAnsi="Verdana"/>
                <w:b/>
                <w:bCs/>
                <w:sz w:val="18"/>
                <w:szCs w:val="18"/>
              </w:rPr>
            </w:pPr>
          </w:p>
        </w:tc>
        <w:tc>
          <w:tcPr>
            <w:tcW w:w="558" w:type="pct"/>
          </w:tcPr>
          <w:p w14:paraId="6918EE21" w14:textId="77777777" w:rsidR="00EA3BEA" w:rsidRPr="0013018C" w:rsidRDefault="00EA3BEA" w:rsidP="00077811">
            <w:pPr>
              <w:spacing w:before="240"/>
              <w:jc w:val="center"/>
              <w:rPr>
                <w:rFonts w:ascii="Verdana" w:hAnsi="Verdana"/>
                <w:b/>
                <w:bCs/>
                <w:sz w:val="18"/>
                <w:szCs w:val="18"/>
              </w:rPr>
            </w:pPr>
          </w:p>
        </w:tc>
        <w:tc>
          <w:tcPr>
            <w:tcW w:w="558" w:type="pct"/>
          </w:tcPr>
          <w:p w14:paraId="7C744858" w14:textId="77777777" w:rsidR="00EA3BEA" w:rsidRPr="0013018C" w:rsidRDefault="00733173" w:rsidP="00077811">
            <w:pPr>
              <w:spacing w:before="240"/>
              <w:jc w:val="center"/>
              <w:rPr>
                <w:rFonts w:ascii="Verdana" w:hAnsi="Verdana"/>
                <w:b/>
                <w:bCs/>
                <w:sz w:val="18"/>
                <w:szCs w:val="18"/>
              </w:rPr>
            </w:pPr>
            <w:r>
              <w:rPr>
                <w:rFonts w:ascii="Verdana" w:hAnsi="Verdana"/>
                <w:b/>
                <w:bCs/>
                <w:sz w:val="18"/>
                <w:szCs w:val="18"/>
              </w:rPr>
              <w:t>X</w:t>
            </w:r>
          </w:p>
        </w:tc>
        <w:tc>
          <w:tcPr>
            <w:tcW w:w="559" w:type="pct"/>
          </w:tcPr>
          <w:p w14:paraId="14084870" w14:textId="77777777" w:rsidR="00EA3BEA" w:rsidRPr="0013018C" w:rsidRDefault="00EA3BEA" w:rsidP="00077811">
            <w:pPr>
              <w:spacing w:before="240"/>
              <w:jc w:val="center"/>
              <w:rPr>
                <w:rFonts w:ascii="Verdana" w:hAnsi="Verdana"/>
                <w:b/>
                <w:bCs/>
                <w:sz w:val="18"/>
                <w:szCs w:val="18"/>
              </w:rPr>
            </w:pPr>
          </w:p>
        </w:tc>
        <w:tc>
          <w:tcPr>
            <w:tcW w:w="446" w:type="pct"/>
          </w:tcPr>
          <w:p w14:paraId="1CCFBCE4" w14:textId="77777777" w:rsidR="00EA3BEA" w:rsidRPr="0013018C" w:rsidRDefault="00733173" w:rsidP="00077811">
            <w:pPr>
              <w:spacing w:before="240"/>
              <w:jc w:val="center"/>
              <w:rPr>
                <w:rFonts w:ascii="Verdana" w:hAnsi="Verdana"/>
                <w:b/>
                <w:bCs/>
                <w:sz w:val="18"/>
                <w:szCs w:val="18"/>
              </w:rPr>
            </w:pPr>
            <w:r>
              <w:rPr>
                <w:rFonts w:ascii="Verdana" w:hAnsi="Verdana"/>
                <w:b/>
                <w:bCs/>
                <w:sz w:val="18"/>
                <w:szCs w:val="18"/>
              </w:rPr>
              <w:t>No</w:t>
            </w:r>
          </w:p>
        </w:tc>
      </w:tr>
    </w:tbl>
    <w:p w14:paraId="3529F3C5" w14:textId="77777777" w:rsidR="00AB4C76" w:rsidRDefault="00B603EA" w:rsidP="006D6067">
      <w:pPr>
        <w:pStyle w:val="ListParagraph"/>
        <w:numPr>
          <w:ilvl w:val="2"/>
          <w:numId w:val="9"/>
        </w:numPr>
        <w:spacing w:before="240"/>
        <w:rPr>
          <w:rFonts w:ascii="Verdana" w:hAnsi="Verdana"/>
          <w:b/>
          <w:bCs/>
          <w:sz w:val="18"/>
          <w:szCs w:val="18"/>
        </w:rPr>
      </w:pPr>
      <w:r w:rsidRPr="009D3A42">
        <w:rPr>
          <w:rFonts w:ascii="Verdana" w:hAnsi="Verdana"/>
          <w:b/>
          <w:bCs/>
          <w:sz w:val="18"/>
          <w:szCs w:val="18"/>
        </w:rPr>
        <w:t xml:space="preserve">Comparability and Flexibility </w:t>
      </w:r>
    </w:p>
    <w:p w14:paraId="2579A356"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4F7EAC1F" w14:textId="77777777" w:rsidTr="00BF3271">
        <w:trPr>
          <w:cantSplit/>
          <w:tblHeader/>
          <w:jc w:val="center"/>
        </w:trPr>
        <w:tc>
          <w:tcPr>
            <w:tcW w:w="3240" w:type="dxa"/>
            <w:shd w:val="clear" w:color="auto" w:fill="D9D9D9" w:themeFill="background1" w:themeFillShade="D9"/>
          </w:tcPr>
          <w:p w14:paraId="467BDAC1"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18840704"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1C0DE352"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5BD68379"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1304023E" w14:textId="77777777" w:rsidTr="00FA1D47">
        <w:trPr>
          <w:cantSplit/>
          <w:trHeight w:val="72"/>
          <w:jc w:val="center"/>
        </w:trPr>
        <w:tc>
          <w:tcPr>
            <w:tcW w:w="3240" w:type="dxa"/>
          </w:tcPr>
          <w:p w14:paraId="499E0212"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4DC23A17" w14:textId="77777777" w:rsidR="00264094" w:rsidRPr="00D5539A" w:rsidRDefault="006D6067" w:rsidP="00264094">
            <w:pPr>
              <w:rPr>
                <w:rFonts w:ascii="Verdana" w:hAnsi="Verdana"/>
                <w:b/>
                <w:bCs/>
                <w:sz w:val="18"/>
                <w:szCs w:val="18"/>
              </w:rPr>
            </w:pPr>
            <w:r w:rsidRPr="00D5539A">
              <w:rPr>
                <w:rFonts w:ascii="Verdana" w:hAnsi="Verdana"/>
                <w:b/>
                <w:bCs/>
                <w:sz w:val="18"/>
                <w:szCs w:val="18"/>
              </w:rPr>
              <w:t>Yes</w:t>
            </w:r>
          </w:p>
        </w:tc>
        <w:tc>
          <w:tcPr>
            <w:tcW w:w="1890" w:type="dxa"/>
          </w:tcPr>
          <w:p w14:paraId="2F3B5E1F"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139695F8"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5BD0A895" w14:textId="77777777" w:rsidTr="00FA1D47">
        <w:trPr>
          <w:cantSplit/>
          <w:trHeight w:val="72"/>
          <w:jc w:val="center"/>
        </w:trPr>
        <w:tc>
          <w:tcPr>
            <w:tcW w:w="3240" w:type="dxa"/>
          </w:tcPr>
          <w:p w14:paraId="1BD6D26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B517C27" w14:textId="77777777" w:rsidR="00FA1D47" w:rsidRPr="00D5539A" w:rsidRDefault="006D6067" w:rsidP="00FA1D47">
            <w:pPr>
              <w:rPr>
                <w:rFonts w:ascii="Verdana" w:hAnsi="Verdana"/>
                <w:b/>
                <w:bCs/>
                <w:sz w:val="18"/>
                <w:szCs w:val="18"/>
              </w:rPr>
            </w:pPr>
            <w:r w:rsidRPr="00D5539A">
              <w:rPr>
                <w:rFonts w:ascii="Verdana" w:hAnsi="Verdana"/>
                <w:b/>
                <w:bCs/>
                <w:sz w:val="18"/>
                <w:szCs w:val="18"/>
              </w:rPr>
              <w:t>No</w:t>
            </w:r>
          </w:p>
        </w:tc>
        <w:tc>
          <w:tcPr>
            <w:tcW w:w="1890" w:type="dxa"/>
          </w:tcPr>
          <w:p w14:paraId="20149E64"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520D1AF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67B5BDE9" w14:textId="77777777" w:rsidTr="00FA1D47">
        <w:trPr>
          <w:cantSplit/>
          <w:trHeight w:val="72"/>
          <w:jc w:val="center"/>
        </w:trPr>
        <w:tc>
          <w:tcPr>
            <w:tcW w:w="3240" w:type="dxa"/>
          </w:tcPr>
          <w:p w14:paraId="6EE04C12"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DD3369E" w14:textId="77777777" w:rsidR="00FA1D47" w:rsidRPr="00D5539A" w:rsidRDefault="006D6067" w:rsidP="00FA1D47">
            <w:pPr>
              <w:rPr>
                <w:rFonts w:ascii="Verdana" w:hAnsi="Verdana"/>
                <w:b/>
                <w:bCs/>
                <w:sz w:val="18"/>
                <w:szCs w:val="18"/>
              </w:rPr>
            </w:pPr>
            <w:r w:rsidRPr="00D5539A">
              <w:rPr>
                <w:rFonts w:ascii="Verdana" w:hAnsi="Verdana"/>
                <w:b/>
                <w:bCs/>
                <w:sz w:val="18"/>
                <w:szCs w:val="18"/>
              </w:rPr>
              <w:t>No</w:t>
            </w:r>
          </w:p>
        </w:tc>
        <w:tc>
          <w:tcPr>
            <w:tcW w:w="1890" w:type="dxa"/>
          </w:tcPr>
          <w:p w14:paraId="1AE30A6A"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3135522"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12A43BF1" w14:textId="77777777" w:rsidTr="00FA1D47">
        <w:trPr>
          <w:cantSplit/>
          <w:trHeight w:val="108"/>
          <w:jc w:val="center"/>
        </w:trPr>
        <w:tc>
          <w:tcPr>
            <w:tcW w:w="3240" w:type="dxa"/>
          </w:tcPr>
          <w:p w14:paraId="42437534"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30F41266" w14:textId="77777777" w:rsidR="00B06C58" w:rsidRPr="00D5539A" w:rsidRDefault="006D6067" w:rsidP="00B06C58">
            <w:pPr>
              <w:rPr>
                <w:rFonts w:ascii="Verdana" w:hAnsi="Verdana"/>
                <w:b/>
                <w:bCs/>
                <w:sz w:val="18"/>
                <w:szCs w:val="18"/>
              </w:rPr>
            </w:pPr>
            <w:r w:rsidRPr="00D5539A">
              <w:rPr>
                <w:rFonts w:ascii="Verdana" w:hAnsi="Verdana"/>
                <w:b/>
                <w:bCs/>
                <w:sz w:val="18"/>
                <w:szCs w:val="18"/>
              </w:rPr>
              <w:t>Yes</w:t>
            </w:r>
          </w:p>
        </w:tc>
        <w:tc>
          <w:tcPr>
            <w:tcW w:w="1890" w:type="dxa"/>
          </w:tcPr>
          <w:p w14:paraId="1E72A9F9"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FEF83E9"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6CCFAF30" w14:textId="77777777" w:rsidTr="00FA1D47">
        <w:trPr>
          <w:cantSplit/>
          <w:trHeight w:val="108"/>
          <w:jc w:val="center"/>
        </w:trPr>
        <w:tc>
          <w:tcPr>
            <w:tcW w:w="3240" w:type="dxa"/>
          </w:tcPr>
          <w:p w14:paraId="419C4C2A"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2422C944" w14:textId="77777777" w:rsidR="00FA1D47" w:rsidRPr="00D5539A" w:rsidRDefault="006D6067" w:rsidP="00FA1D47">
            <w:pPr>
              <w:rPr>
                <w:rFonts w:ascii="Verdana" w:hAnsi="Verdana"/>
                <w:b/>
                <w:bCs/>
                <w:sz w:val="18"/>
                <w:szCs w:val="18"/>
              </w:rPr>
            </w:pPr>
            <w:r w:rsidRPr="00D5539A">
              <w:rPr>
                <w:rFonts w:ascii="Verdana" w:hAnsi="Verdana"/>
                <w:b/>
                <w:bCs/>
                <w:sz w:val="18"/>
                <w:szCs w:val="18"/>
              </w:rPr>
              <w:t>Yes</w:t>
            </w:r>
          </w:p>
        </w:tc>
        <w:tc>
          <w:tcPr>
            <w:tcW w:w="1890" w:type="dxa"/>
          </w:tcPr>
          <w:p w14:paraId="658FFFA8"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604FB49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71588F00" w14:textId="77777777" w:rsidTr="00FA1D47">
        <w:trPr>
          <w:cantSplit/>
          <w:jc w:val="center"/>
        </w:trPr>
        <w:tc>
          <w:tcPr>
            <w:tcW w:w="3240" w:type="dxa"/>
          </w:tcPr>
          <w:p w14:paraId="7680B653"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42DF91F4" w14:textId="77777777" w:rsidR="00B06C58" w:rsidRPr="00D5539A" w:rsidRDefault="006D6067" w:rsidP="00B06C58">
            <w:pPr>
              <w:rPr>
                <w:rFonts w:ascii="Verdana" w:hAnsi="Verdana"/>
                <w:b/>
                <w:bCs/>
                <w:sz w:val="18"/>
                <w:szCs w:val="18"/>
              </w:rPr>
            </w:pPr>
            <w:r w:rsidRPr="00D5539A">
              <w:rPr>
                <w:rFonts w:ascii="Verdana" w:hAnsi="Verdana"/>
                <w:b/>
                <w:bCs/>
                <w:sz w:val="18"/>
                <w:szCs w:val="18"/>
              </w:rPr>
              <w:t>Yes</w:t>
            </w:r>
          </w:p>
        </w:tc>
        <w:tc>
          <w:tcPr>
            <w:tcW w:w="1890" w:type="dxa"/>
          </w:tcPr>
          <w:p w14:paraId="15EF049A"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D903BF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6A2440C3" w14:textId="77777777" w:rsidTr="00FA1D47">
        <w:trPr>
          <w:cantSplit/>
          <w:jc w:val="center"/>
        </w:trPr>
        <w:tc>
          <w:tcPr>
            <w:tcW w:w="3240" w:type="dxa"/>
          </w:tcPr>
          <w:p w14:paraId="6D72D5E7"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6984F620" w14:textId="77777777" w:rsidR="00B06C58" w:rsidRPr="00D5539A" w:rsidRDefault="006D6067" w:rsidP="00B06C58">
            <w:pPr>
              <w:rPr>
                <w:rFonts w:ascii="Verdana" w:hAnsi="Verdana"/>
                <w:b/>
                <w:bCs/>
                <w:sz w:val="18"/>
                <w:szCs w:val="18"/>
              </w:rPr>
            </w:pPr>
            <w:r w:rsidRPr="00D5539A">
              <w:rPr>
                <w:rFonts w:ascii="Verdana" w:hAnsi="Verdana"/>
                <w:b/>
                <w:bCs/>
                <w:sz w:val="18"/>
                <w:szCs w:val="18"/>
              </w:rPr>
              <w:t>Yes</w:t>
            </w:r>
          </w:p>
        </w:tc>
        <w:tc>
          <w:tcPr>
            <w:tcW w:w="1890" w:type="dxa"/>
          </w:tcPr>
          <w:p w14:paraId="2CE32987"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21BCFC35"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0BD56BEF" w14:textId="77777777" w:rsidR="00264094" w:rsidRDefault="00264094" w:rsidP="00264094">
      <w:pPr>
        <w:rPr>
          <w:rFonts w:ascii="Verdana" w:hAnsi="Verdana"/>
          <w:bCs/>
          <w:sz w:val="18"/>
          <w:szCs w:val="18"/>
        </w:rPr>
      </w:pPr>
    </w:p>
    <w:p w14:paraId="159A634E"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EE052A5"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5ECF5D54"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543C541A" w14:textId="77777777" w:rsidR="00DF4356" w:rsidRPr="000709D2" w:rsidRDefault="00733ECB" w:rsidP="00DF4356">
      <w:pPr>
        <w:rPr>
          <w:rFonts w:ascii="Verdana" w:hAnsi="Verdana"/>
          <w:b/>
          <w:sz w:val="18"/>
          <w:szCs w:val="18"/>
        </w:rPr>
      </w:pPr>
      <w:r>
        <w:rPr>
          <w:rFonts w:ascii="Verdana" w:hAnsi="Verdana"/>
          <w:b/>
          <w:sz w:val="36"/>
          <w:szCs w:val="36"/>
        </w:rPr>
        <w:br w:type="page"/>
      </w:r>
    </w:p>
    <w:p w14:paraId="29735B90" w14:textId="77777777" w:rsidR="00066E54" w:rsidRPr="00066E54" w:rsidRDefault="00066E54" w:rsidP="00066E54">
      <w:pPr>
        <w:pStyle w:val="Header1"/>
      </w:pPr>
      <w:r w:rsidRPr="00066E54">
        <w:t>Assistive Technology State Grant Program</w:t>
      </w:r>
      <w:r w:rsidRPr="00066E54">
        <w:tab/>
      </w:r>
    </w:p>
    <w:p w14:paraId="498C6F4A" w14:textId="77777777" w:rsidR="00066E54" w:rsidRPr="00066E54" w:rsidRDefault="00066E54" w:rsidP="00066E54">
      <w:pPr>
        <w:pStyle w:val="Header2"/>
      </w:pPr>
      <w:r w:rsidRPr="00066E54">
        <w:t>State Plan for FY 2018-2020</w:t>
      </w:r>
    </w:p>
    <w:p w14:paraId="2B964AC4" w14:textId="77777777" w:rsidR="00742F7A" w:rsidRDefault="00742F7A" w:rsidP="009D3A42">
      <w:pPr>
        <w:pStyle w:val="Heading2"/>
      </w:pPr>
      <w:bookmarkStart w:id="8" w:name="_Toc30492498"/>
      <w:r>
        <w:t>State Financing Activities</w:t>
      </w:r>
      <w:bookmarkEnd w:id="8"/>
    </w:p>
    <w:p w14:paraId="3FBF15B9" w14:textId="77777777" w:rsidR="00742F7A" w:rsidRDefault="00742F7A">
      <w:r>
        <w:t>The AT Act describes state financing activities as activities that increase:</w:t>
      </w:r>
    </w:p>
    <w:p w14:paraId="20B12FDA"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48858946"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5F01C6B"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277F147B" w14:textId="77777777" w:rsidR="00742F7A" w:rsidRDefault="00742F7A" w:rsidP="000609FD">
      <w:pPr>
        <w:pStyle w:val="ListParagraph"/>
        <w:numPr>
          <w:ilvl w:val="0"/>
          <w:numId w:val="10"/>
        </w:numPr>
        <w:tabs>
          <w:tab w:val="left" w:pos="990"/>
        </w:tabs>
        <w:ind w:left="990" w:hanging="630"/>
      </w:pPr>
      <w:r>
        <w:t>a low-interest loan fund;</w:t>
      </w:r>
    </w:p>
    <w:p w14:paraId="514183D5" w14:textId="77777777" w:rsidR="00742F7A" w:rsidRDefault="00742F7A" w:rsidP="000609FD">
      <w:pPr>
        <w:pStyle w:val="ListParagraph"/>
        <w:numPr>
          <w:ilvl w:val="0"/>
          <w:numId w:val="10"/>
        </w:numPr>
        <w:tabs>
          <w:tab w:val="left" w:pos="990"/>
        </w:tabs>
        <w:ind w:left="990" w:hanging="630"/>
      </w:pPr>
      <w:r>
        <w:t>an interest buy-down program;</w:t>
      </w:r>
    </w:p>
    <w:p w14:paraId="596B515A" w14:textId="77777777" w:rsidR="00742F7A" w:rsidRDefault="00742F7A" w:rsidP="000609FD">
      <w:pPr>
        <w:pStyle w:val="ListParagraph"/>
        <w:numPr>
          <w:ilvl w:val="0"/>
          <w:numId w:val="10"/>
        </w:numPr>
        <w:tabs>
          <w:tab w:val="left" w:pos="990"/>
        </w:tabs>
        <w:ind w:left="990" w:hanging="630"/>
      </w:pPr>
      <w:r>
        <w:t>a revolving loan fund;</w:t>
      </w:r>
    </w:p>
    <w:p w14:paraId="051CD4C6" w14:textId="77777777" w:rsidR="00742F7A" w:rsidRDefault="00742F7A" w:rsidP="000609FD">
      <w:pPr>
        <w:pStyle w:val="ListParagraph"/>
        <w:numPr>
          <w:ilvl w:val="0"/>
          <w:numId w:val="10"/>
        </w:numPr>
        <w:tabs>
          <w:tab w:val="left" w:pos="990"/>
        </w:tabs>
        <w:ind w:left="990" w:hanging="630"/>
      </w:pPr>
      <w:r>
        <w:t>a loan guarantee or insurance program;</w:t>
      </w:r>
    </w:p>
    <w:p w14:paraId="3E1B52B2"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39405B4B"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74FB23E9"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619D8F6A"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7493B364"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bookmarkEnd w:id="9"/>
    </w:p>
    <w:p w14:paraId="6155F405"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397F44D9"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B689C7B" w14:textId="77777777" w:rsidTr="00FA1D47">
        <w:trPr>
          <w:cantSplit/>
          <w:tblHeader/>
          <w:jc w:val="center"/>
        </w:trPr>
        <w:tc>
          <w:tcPr>
            <w:tcW w:w="3588" w:type="dxa"/>
            <w:shd w:val="clear" w:color="auto" w:fill="D9D9D9" w:themeFill="background1" w:themeFillShade="D9"/>
          </w:tcPr>
          <w:p w14:paraId="62811B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E00B34A"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4BEAC35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55004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3FF8808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E7E3316" w14:textId="77777777" w:rsidTr="00FA1D47">
        <w:trPr>
          <w:cantSplit/>
          <w:jc w:val="center"/>
        </w:trPr>
        <w:tc>
          <w:tcPr>
            <w:tcW w:w="3588" w:type="dxa"/>
          </w:tcPr>
          <w:p w14:paraId="3747EC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D5477AC" w14:textId="77777777" w:rsidR="00D231F0" w:rsidRDefault="00D231F0" w:rsidP="00A02B19">
            <w:pPr>
              <w:rPr>
                <w:rFonts w:ascii="Verdana" w:hAnsi="Verdana"/>
                <w:b/>
                <w:bCs/>
                <w:sz w:val="18"/>
                <w:szCs w:val="18"/>
              </w:rPr>
            </w:pPr>
          </w:p>
        </w:tc>
        <w:tc>
          <w:tcPr>
            <w:tcW w:w="1800" w:type="dxa"/>
          </w:tcPr>
          <w:p w14:paraId="0C7FDD5A" w14:textId="77777777" w:rsidR="00D231F0" w:rsidRDefault="00D231F0" w:rsidP="00A02B19">
            <w:pPr>
              <w:rPr>
                <w:rFonts w:ascii="Verdana" w:hAnsi="Verdana"/>
                <w:b/>
                <w:bCs/>
                <w:sz w:val="18"/>
                <w:szCs w:val="18"/>
              </w:rPr>
            </w:pPr>
          </w:p>
        </w:tc>
        <w:tc>
          <w:tcPr>
            <w:tcW w:w="1710" w:type="dxa"/>
          </w:tcPr>
          <w:p w14:paraId="205B6D56" w14:textId="77777777" w:rsidR="00D231F0" w:rsidRDefault="00D231F0" w:rsidP="00A02B19">
            <w:pPr>
              <w:rPr>
                <w:rFonts w:ascii="Verdana" w:hAnsi="Verdana"/>
                <w:b/>
                <w:bCs/>
                <w:sz w:val="18"/>
                <w:szCs w:val="18"/>
              </w:rPr>
            </w:pPr>
          </w:p>
        </w:tc>
      </w:tr>
      <w:tr w:rsidR="00D231F0" w14:paraId="25D5BF3C" w14:textId="77777777" w:rsidTr="00FA1D47">
        <w:trPr>
          <w:cantSplit/>
          <w:jc w:val="center"/>
        </w:trPr>
        <w:tc>
          <w:tcPr>
            <w:tcW w:w="3588" w:type="dxa"/>
          </w:tcPr>
          <w:p w14:paraId="7A7AD1B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4CB797F" w14:textId="77777777" w:rsidR="00D231F0" w:rsidRDefault="00D231F0" w:rsidP="00A02B19">
            <w:pPr>
              <w:rPr>
                <w:rFonts w:ascii="Verdana" w:hAnsi="Verdana"/>
                <w:b/>
                <w:bCs/>
                <w:sz w:val="18"/>
                <w:szCs w:val="18"/>
              </w:rPr>
            </w:pPr>
          </w:p>
        </w:tc>
        <w:tc>
          <w:tcPr>
            <w:tcW w:w="1800" w:type="dxa"/>
          </w:tcPr>
          <w:p w14:paraId="1D00E344" w14:textId="77777777" w:rsidR="00D231F0" w:rsidRDefault="00D231F0" w:rsidP="00A02B19">
            <w:pPr>
              <w:rPr>
                <w:rFonts w:ascii="Verdana" w:hAnsi="Verdana"/>
                <w:b/>
                <w:bCs/>
                <w:sz w:val="18"/>
                <w:szCs w:val="18"/>
              </w:rPr>
            </w:pPr>
          </w:p>
        </w:tc>
        <w:tc>
          <w:tcPr>
            <w:tcW w:w="1710" w:type="dxa"/>
          </w:tcPr>
          <w:p w14:paraId="461B7148" w14:textId="77777777" w:rsidR="00D231F0" w:rsidRDefault="00D231F0" w:rsidP="00A02B19">
            <w:pPr>
              <w:rPr>
                <w:rFonts w:ascii="Verdana" w:hAnsi="Verdana"/>
                <w:b/>
                <w:bCs/>
                <w:sz w:val="18"/>
                <w:szCs w:val="18"/>
              </w:rPr>
            </w:pPr>
          </w:p>
        </w:tc>
      </w:tr>
      <w:tr w:rsidR="00D231F0" w14:paraId="1A63BD4E" w14:textId="77777777" w:rsidTr="00FA1D47">
        <w:trPr>
          <w:cantSplit/>
          <w:jc w:val="center"/>
        </w:trPr>
        <w:tc>
          <w:tcPr>
            <w:tcW w:w="3588" w:type="dxa"/>
          </w:tcPr>
          <w:p w14:paraId="14161FBD"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CC5F51" w14:textId="77777777" w:rsidR="00D231F0" w:rsidRDefault="00376F36" w:rsidP="00A02B19">
            <w:pPr>
              <w:rPr>
                <w:rFonts w:ascii="Verdana" w:hAnsi="Verdana"/>
                <w:b/>
                <w:bCs/>
                <w:sz w:val="18"/>
                <w:szCs w:val="18"/>
              </w:rPr>
            </w:pPr>
            <w:r>
              <w:rPr>
                <w:rFonts w:ascii="Verdana" w:hAnsi="Verdana"/>
                <w:b/>
                <w:bCs/>
                <w:sz w:val="18"/>
                <w:szCs w:val="18"/>
              </w:rPr>
              <w:t>Yes</w:t>
            </w:r>
          </w:p>
        </w:tc>
        <w:tc>
          <w:tcPr>
            <w:tcW w:w="1800" w:type="dxa"/>
          </w:tcPr>
          <w:p w14:paraId="4E716F1B" w14:textId="77777777" w:rsidR="00D231F0" w:rsidRDefault="00376F36" w:rsidP="00A02B19">
            <w:pPr>
              <w:rPr>
                <w:rFonts w:ascii="Verdana" w:hAnsi="Verdana"/>
                <w:b/>
                <w:bCs/>
                <w:sz w:val="18"/>
                <w:szCs w:val="18"/>
              </w:rPr>
            </w:pPr>
            <w:r>
              <w:rPr>
                <w:rFonts w:ascii="Verdana" w:hAnsi="Verdana"/>
                <w:b/>
                <w:bCs/>
                <w:sz w:val="18"/>
                <w:szCs w:val="18"/>
              </w:rPr>
              <w:t>Yes</w:t>
            </w:r>
          </w:p>
        </w:tc>
        <w:tc>
          <w:tcPr>
            <w:tcW w:w="1710" w:type="dxa"/>
          </w:tcPr>
          <w:p w14:paraId="70C03FFD" w14:textId="77777777" w:rsidR="00D231F0" w:rsidRDefault="00D231F0" w:rsidP="00A02B19">
            <w:pPr>
              <w:rPr>
                <w:rFonts w:ascii="Verdana" w:hAnsi="Verdana"/>
                <w:b/>
                <w:bCs/>
                <w:sz w:val="18"/>
                <w:szCs w:val="18"/>
              </w:rPr>
            </w:pPr>
          </w:p>
        </w:tc>
      </w:tr>
      <w:tr w:rsidR="00D231F0" w14:paraId="0D5EB340" w14:textId="77777777" w:rsidTr="00FA1D47">
        <w:trPr>
          <w:cantSplit/>
          <w:jc w:val="center"/>
        </w:trPr>
        <w:tc>
          <w:tcPr>
            <w:tcW w:w="3588" w:type="dxa"/>
          </w:tcPr>
          <w:p w14:paraId="7F621E7E"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7238BAB6" w14:textId="77777777" w:rsidR="00D231F0" w:rsidRDefault="00D231F0" w:rsidP="00A02B19">
            <w:pPr>
              <w:rPr>
                <w:rFonts w:ascii="Verdana" w:hAnsi="Verdana"/>
                <w:b/>
                <w:bCs/>
                <w:sz w:val="18"/>
                <w:szCs w:val="18"/>
              </w:rPr>
            </w:pPr>
          </w:p>
        </w:tc>
        <w:tc>
          <w:tcPr>
            <w:tcW w:w="1800" w:type="dxa"/>
          </w:tcPr>
          <w:p w14:paraId="055FCA89" w14:textId="77777777" w:rsidR="00D231F0" w:rsidRDefault="00D231F0" w:rsidP="00A02B19">
            <w:pPr>
              <w:rPr>
                <w:rFonts w:ascii="Verdana" w:hAnsi="Verdana"/>
                <w:b/>
                <w:bCs/>
                <w:sz w:val="18"/>
                <w:szCs w:val="18"/>
              </w:rPr>
            </w:pPr>
          </w:p>
        </w:tc>
        <w:tc>
          <w:tcPr>
            <w:tcW w:w="1710" w:type="dxa"/>
          </w:tcPr>
          <w:p w14:paraId="46E9AB55" w14:textId="77777777" w:rsidR="00D231F0" w:rsidRDefault="00D231F0" w:rsidP="00A02B19">
            <w:pPr>
              <w:rPr>
                <w:rFonts w:ascii="Verdana" w:hAnsi="Verdana"/>
                <w:b/>
                <w:bCs/>
                <w:sz w:val="18"/>
                <w:szCs w:val="18"/>
              </w:rPr>
            </w:pPr>
          </w:p>
        </w:tc>
      </w:tr>
      <w:tr w:rsidR="00D231F0" w14:paraId="315EB070" w14:textId="77777777" w:rsidTr="00FA1D47">
        <w:trPr>
          <w:cantSplit/>
          <w:jc w:val="center"/>
        </w:trPr>
        <w:tc>
          <w:tcPr>
            <w:tcW w:w="3588" w:type="dxa"/>
          </w:tcPr>
          <w:p w14:paraId="050F49C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68E6BF4" w14:textId="77777777" w:rsidR="00D231F0" w:rsidRDefault="00D231F0" w:rsidP="00A02B19">
            <w:pPr>
              <w:rPr>
                <w:rFonts w:ascii="Verdana" w:hAnsi="Verdana"/>
                <w:b/>
                <w:bCs/>
                <w:sz w:val="18"/>
                <w:szCs w:val="18"/>
              </w:rPr>
            </w:pPr>
          </w:p>
        </w:tc>
        <w:tc>
          <w:tcPr>
            <w:tcW w:w="1800" w:type="dxa"/>
          </w:tcPr>
          <w:p w14:paraId="10D03181" w14:textId="77777777" w:rsidR="00D231F0" w:rsidRDefault="00D231F0" w:rsidP="00A02B19">
            <w:pPr>
              <w:rPr>
                <w:rFonts w:ascii="Verdana" w:hAnsi="Verdana"/>
                <w:b/>
                <w:bCs/>
                <w:sz w:val="18"/>
                <w:szCs w:val="18"/>
              </w:rPr>
            </w:pPr>
          </w:p>
        </w:tc>
        <w:tc>
          <w:tcPr>
            <w:tcW w:w="1710" w:type="dxa"/>
          </w:tcPr>
          <w:p w14:paraId="1E07EEBE" w14:textId="77777777" w:rsidR="00D231F0" w:rsidRDefault="00D231F0" w:rsidP="00A02B19">
            <w:pPr>
              <w:rPr>
                <w:rFonts w:ascii="Verdana" w:hAnsi="Verdana"/>
                <w:b/>
                <w:bCs/>
                <w:sz w:val="18"/>
                <w:szCs w:val="18"/>
              </w:rPr>
            </w:pPr>
          </w:p>
        </w:tc>
      </w:tr>
      <w:tr w:rsidR="00D231F0" w14:paraId="1E9B021B" w14:textId="77777777" w:rsidTr="00FA1D47">
        <w:trPr>
          <w:cantSplit/>
          <w:jc w:val="center"/>
        </w:trPr>
        <w:tc>
          <w:tcPr>
            <w:tcW w:w="3588" w:type="dxa"/>
          </w:tcPr>
          <w:p w14:paraId="18A3821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53C39309" w14:textId="77777777" w:rsidR="00D231F0" w:rsidRDefault="00D231F0" w:rsidP="00A02B19">
            <w:pPr>
              <w:rPr>
                <w:rFonts w:ascii="Verdana" w:hAnsi="Verdana"/>
                <w:b/>
                <w:bCs/>
                <w:sz w:val="18"/>
                <w:szCs w:val="18"/>
              </w:rPr>
            </w:pPr>
          </w:p>
        </w:tc>
        <w:tc>
          <w:tcPr>
            <w:tcW w:w="1800" w:type="dxa"/>
          </w:tcPr>
          <w:p w14:paraId="10ECADD1" w14:textId="77777777" w:rsidR="00D231F0" w:rsidRDefault="00D231F0" w:rsidP="00A02B19">
            <w:pPr>
              <w:rPr>
                <w:rFonts w:ascii="Verdana" w:hAnsi="Verdana"/>
                <w:b/>
                <w:bCs/>
                <w:sz w:val="18"/>
                <w:szCs w:val="18"/>
              </w:rPr>
            </w:pPr>
          </w:p>
        </w:tc>
        <w:tc>
          <w:tcPr>
            <w:tcW w:w="1710" w:type="dxa"/>
          </w:tcPr>
          <w:p w14:paraId="62D4F3D4" w14:textId="77777777" w:rsidR="00D231F0" w:rsidRDefault="00D231F0" w:rsidP="00A02B19">
            <w:pPr>
              <w:rPr>
                <w:rFonts w:ascii="Verdana" w:hAnsi="Verdana"/>
                <w:b/>
                <w:bCs/>
                <w:sz w:val="18"/>
                <w:szCs w:val="18"/>
              </w:rPr>
            </w:pPr>
          </w:p>
        </w:tc>
      </w:tr>
      <w:tr w:rsidR="00D231F0" w14:paraId="68021C7A" w14:textId="77777777" w:rsidTr="00FA1D47">
        <w:trPr>
          <w:cantSplit/>
          <w:jc w:val="center"/>
        </w:trPr>
        <w:tc>
          <w:tcPr>
            <w:tcW w:w="3588" w:type="dxa"/>
          </w:tcPr>
          <w:p w14:paraId="3BAC837A"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CA59A" w14:textId="77777777" w:rsidR="00D231F0" w:rsidRDefault="00D231F0" w:rsidP="00A02B19">
            <w:pPr>
              <w:rPr>
                <w:rFonts w:ascii="Verdana" w:hAnsi="Verdana"/>
                <w:b/>
                <w:bCs/>
                <w:sz w:val="18"/>
                <w:szCs w:val="18"/>
              </w:rPr>
            </w:pPr>
          </w:p>
        </w:tc>
        <w:tc>
          <w:tcPr>
            <w:tcW w:w="1800" w:type="dxa"/>
          </w:tcPr>
          <w:p w14:paraId="05A9ED53" w14:textId="77777777" w:rsidR="00D231F0" w:rsidRDefault="00D231F0" w:rsidP="00A02B19">
            <w:pPr>
              <w:rPr>
                <w:rFonts w:ascii="Verdana" w:hAnsi="Verdana"/>
                <w:b/>
                <w:bCs/>
                <w:sz w:val="18"/>
                <w:szCs w:val="18"/>
              </w:rPr>
            </w:pPr>
          </w:p>
        </w:tc>
        <w:tc>
          <w:tcPr>
            <w:tcW w:w="1710" w:type="dxa"/>
          </w:tcPr>
          <w:p w14:paraId="63023D9A" w14:textId="77777777" w:rsidR="00D231F0" w:rsidRDefault="00D231F0" w:rsidP="00A02B19">
            <w:pPr>
              <w:rPr>
                <w:rFonts w:ascii="Verdana" w:hAnsi="Verdana"/>
                <w:b/>
                <w:bCs/>
                <w:sz w:val="18"/>
                <w:szCs w:val="18"/>
              </w:rPr>
            </w:pPr>
          </w:p>
        </w:tc>
      </w:tr>
      <w:tr w:rsidR="00D231F0" w14:paraId="340085FA" w14:textId="77777777" w:rsidTr="00FA1D47">
        <w:trPr>
          <w:cantSplit/>
          <w:jc w:val="center"/>
        </w:trPr>
        <w:tc>
          <w:tcPr>
            <w:tcW w:w="3588" w:type="dxa"/>
          </w:tcPr>
          <w:p w14:paraId="340B64DD"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4294562" w14:textId="77777777" w:rsidR="00D231F0" w:rsidRDefault="00D231F0" w:rsidP="00A02B19">
            <w:pPr>
              <w:rPr>
                <w:rFonts w:ascii="Verdana" w:hAnsi="Verdana"/>
                <w:b/>
                <w:bCs/>
                <w:sz w:val="18"/>
                <w:szCs w:val="18"/>
              </w:rPr>
            </w:pPr>
          </w:p>
        </w:tc>
        <w:tc>
          <w:tcPr>
            <w:tcW w:w="1800" w:type="dxa"/>
          </w:tcPr>
          <w:p w14:paraId="2E5784F0" w14:textId="77777777" w:rsidR="00D231F0" w:rsidRDefault="00D231F0" w:rsidP="00A02B19">
            <w:pPr>
              <w:rPr>
                <w:rFonts w:ascii="Verdana" w:hAnsi="Verdana"/>
                <w:b/>
                <w:bCs/>
                <w:sz w:val="18"/>
                <w:szCs w:val="18"/>
              </w:rPr>
            </w:pPr>
          </w:p>
        </w:tc>
        <w:tc>
          <w:tcPr>
            <w:tcW w:w="1710" w:type="dxa"/>
          </w:tcPr>
          <w:p w14:paraId="6E93B7D6" w14:textId="77777777" w:rsidR="00D231F0" w:rsidRDefault="00D231F0" w:rsidP="00A02B19">
            <w:pPr>
              <w:rPr>
                <w:rFonts w:ascii="Verdana" w:hAnsi="Verdana"/>
                <w:b/>
                <w:bCs/>
                <w:sz w:val="18"/>
                <w:szCs w:val="18"/>
              </w:rPr>
            </w:pPr>
          </w:p>
        </w:tc>
      </w:tr>
      <w:tr w:rsidR="00D231F0" w14:paraId="67F7897B" w14:textId="77777777" w:rsidTr="00FA1D47">
        <w:trPr>
          <w:cantSplit/>
          <w:jc w:val="center"/>
        </w:trPr>
        <w:tc>
          <w:tcPr>
            <w:tcW w:w="3588" w:type="dxa"/>
          </w:tcPr>
          <w:p w14:paraId="13209DC4"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55128CA" w14:textId="77777777" w:rsidR="00D231F0" w:rsidRDefault="00D231F0" w:rsidP="00A02B19">
            <w:pPr>
              <w:rPr>
                <w:rFonts w:ascii="Verdana" w:hAnsi="Verdana"/>
                <w:b/>
                <w:bCs/>
                <w:sz w:val="18"/>
                <w:szCs w:val="18"/>
              </w:rPr>
            </w:pPr>
          </w:p>
        </w:tc>
        <w:tc>
          <w:tcPr>
            <w:tcW w:w="1800" w:type="dxa"/>
          </w:tcPr>
          <w:p w14:paraId="7596BD3F" w14:textId="77777777" w:rsidR="00D231F0" w:rsidRDefault="00D231F0" w:rsidP="00A02B19">
            <w:pPr>
              <w:rPr>
                <w:rFonts w:ascii="Verdana" w:hAnsi="Verdana"/>
                <w:b/>
                <w:bCs/>
                <w:sz w:val="18"/>
                <w:szCs w:val="18"/>
              </w:rPr>
            </w:pPr>
          </w:p>
        </w:tc>
        <w:tc>
          <w:tcPr>
            <w:tcW w:w="1710" w:type="dxa"/>
          </w:tcPr>
          <w:p w14:paraId="32E7215C" w14:textId="77777777" w:rsidR="00D231F0" w:rsidRDefault="00D231F0" w:rsidP="00A02B19">
            <w:pPr>
              <w:rPr>
                <w:rFonts w:ascii="Verdana" w:hAnsi="Verdana"/>
                <w:b/>
                <w:bCs/>
                <w:sz w:val="18"/>
                <w:szCs w:val="18"/>
              </w:rPr>
            </w:pPr>
          </w:p>
        </w:tc>
      </w:tr>
    </w:tbl>
    <w:p w14:paraId="1E622354"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35F219B8" w14:textId="77777777" w:rsidR="00742F7A" w:rsidRPr="009D72A6" w:rsidRDefault="009D72A6" w:rsidP="009D72A6">
      <w:pPr>
        <w:spacing w:after="0"/>
        <w:ind w:left="840"/>
        <w:rPr>
          <w:rFonts w:ascii="Verdana" w:hAnsi="Verdana"/>
          <w:b/>
          <w:bCs/>
          <w:sz w:val="18"/>
          <w:szCs w:val="18"/>
        </w:rPr>
      </w:pPr>
      <w:r>
        <w:sym w:font="Wingdings" w:char="F06E"/>
      </w:r>
      <w:r w:rsidRPr="009D72A6">
        <w:rPr>
          <w:rFonts w:ascii="Verdana" w:hAnsi="Verdana"/>
          <w:b/>
          <w:bCs/>
          <w:sz w:val="18"/>
          <w:szCs w:val="18"/>
        </w:rPr>
        <w:t xml:space="preserve">   </w:t>
      </w:r>
      <w:r w:rsidR="00742F7A" w:rsidRPr="009D72A6">
        <w:rPr>
          <w:rFonts w:ascii="Verdana" w:hAnsi="Verdana"/>
          <w:b/>
          <w:bCs/>
          <w:sz w:val="18"/>
          <w:szCs w:val="18"/>
        </w:rPr>
        <w:t>Revolving loans</w:t>
      </w:r>
    </w:p>
    <w:p w14:paraId="23D17745" w14:textId="77777777" w:rsidR="00742F7A" w:rsidRPr="009D72A6" w:rsidRDefault="009D72A6" w:rsidP="009D72A6">
      <w:pPr>
        <w:spacing w:after="0"/>
        <w:ind w:left="840"/>
        <w:rPr>
          <w:rFonts w:ascii="Verdana" w:hAnsi="Verdana"/>
          <w:b/>
          <w:bCs/>
          <w:sz w:val="18"/>
          <w:szCs w:val="18"/>
        </w:rPr>
      </w:pPr>
      <w:r>
        <w:sym w:font="Symbol" w:char="F0A0"/>
      </w:r>
      <w:r w:rsidRPr="009D72A6">
        <w:rPr>
          <w:rFonts w:ascii="Verdana" w:hAnsi="Verdana"/>
          <w:b/>
          <w:bCs/>
          <w:sz w:val="18"/>
          <w:szCs w:val="18"/>
        </w:rPr>
        <w:t xml:space="preserve">  </w:t>
      </w:r>
      <w:r w:rsidR="00742F7A" w:rsidRPr="009D72A6">
        <w:rPr>
          <w:rFonts w:ascii="Verdana" w:hAnsi="Verdana"/>
          <w:b/>
          <w:bCs/>
          <w:sz w:val="18"/>
          <w:szCs w:val="18"/>
        </w:rPr>
        <w:t xml:space="preserve">Loan guarantees </w:t>
      </w:r>
    </w:p>
    <w:p w14:paraId="35D95A39" w14:textId="77777777" w:rsidR="00742F7A" w:rsidRPr="009D72A6" w:rsidRDefault="009D72A6" w:rsidP="009D72A6">
      <w:pPr>
        <w:spacing w:after="0"/>
        <w:ind w:left="840"/>
        <w:rPr>
          <w:rFonts w:ascii="Verdana" w:hAnsi="Verdana"/>
          <w:b/>
          <w:bCs/>
          <w:sz w:val="18"/>
          <w:szCs w:val="18"/>
        </w:rPr>
      </w:pPr>
      <w:r w:rsidRPr="009D72A6">
        <w:sym w:font="Wingdings" w:char="F06E"/>
      </w:r>
      <w:r w:rsidRPr="009D72A6">
        <w:rPr>
          <w:rFonts w:ascii="Verdana" w:hAnsi="Verdana"/>
          <w:bCs/>
          <w:sz w:val="18"/>
          <w:szCs w:val="18"/>
        </w:rPr>
        <w:t xml:space="preserve"> </w:t>
      </w:r>
      <w:r w:rsidR="00742F7A" w:rsidRPr="009D72A6">
        <w:rPr>
          <w:rFonts w:ascii="Verdana" w:hAnsi="Verdana"/>
          <w:b/>
          <w:bCs/>
          <w:sz w:val="18"/>
          <w:szCs w:val="18"/>
        </w:rPr>
        <w:t>Interest buy-downs</w:t>
      </w:r>
    </w:p>
    <w:p w14:paraId="6E671379" w14:textId="77777777" w:rsidR="00AB4C76" w:rsidRPr="009D72A6" w:rsidRDefault="009D72A6" w:rsidP="009D72A6">
      <w:pPr>
        <w:ind w:left="840"/>
        <w:rPr>
          <w:rFonts w:ascii="Verdana" w:hAnsi="Verdana"/>
          <w:b/>
          <w:bCs/>
          <w:sz w:val="18"/>
          <w:szCs w:val="18"/>
        </w:rPr>
      </w:pPr>
      <w:r>
        <w:sym w:font="Wingdings" w:char="F06E"/>
      </w:r>
      <w:r w:rsidRPr="009D72A6">
        <w:rPr>
          <w:rFonts w:ascii="Verdana" w:hAnsi="Verdana"/>
          <w:b/>
          <w:bCs/>
          <w:sz w:val="18"/>
          <w:szCs w:val="18"/>
        </w:rPr>
        <w:t xml:space="preserve">  </w:t>
      </w:r>
      <w:r w:rsidR="00C934C7" w:rsidRPr="009D72A6">
        <w:rPr>
          <w:rFonts w:ascii="Verdana" w:hAnsi="Verdana"/>
          <w:b/>
          <w:bCs/>
          <w:sz w:val="18"/>
          <w:szCs w:val="18"/>
        </w:rPr>
        <w:t>Combined loan guarantee and interest buy-down</w:t>
      </w:r>
    </w:p>
    <w:p w14:paraId="0362EFD6"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0597A75B" w14:textId="77777777" w:rsidR="00A12CD5" w:rsidRPr="00A12CD5" w:rsidRDefault="00A12CD5" w:rsidP="00A12CD5">
      <w:pPr>
        <w:ind w:left="360"/>
        <w:rPr>
          <w:rFonts w:ascii="Verdana" w:hAnsi="Verdana"/>
          <w:bCs/>
          <w:sz w:val="18"/>
          <w:szCs w:val="18"/>
          <w:u w:val="single"/>
        </w:rPr>
      </w:pPr>
      <w:r w:rsidRPr="00A12CD5">
        <w:rPr>
          <w:rFonts w:ascii="Verdana" w:hAnsi="Verdana"/>
          <w:bCs/>
          <w:sz w:val="18"/>
          <w:szCs w:val="18"/>
          <w:u w:val="single"/>
        </w:rPr>
        <w:t>00.00%</w:t>
      </w:r>
    </w:p>
    <w:p w14:paraId="25FC13E5"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5293F6C1" w14:textId="77777777" w:rsidR="00A12CD5" w:rsidRPr="00A12CD5" w:rsidRDefault="00D5539A" w:rsidP="00A12CD5">
      <w:pPr>
        <w:tabs>
          <w:tab w:val="left" w:pos="450"/>
        </w:tabs>
        <w:ind w:left="360"/>
        <w:rPr>
          <w:rFonts w:ascii="Verdana" w:hAnsi="Verdana"/>
          <w:bCs/>
          <w:sz w:val="18"/>
          <w:szCs w:val="18"/>
          <w:u w:val="single"/>
        </w:rPr>
      </w:pPr>
      <w:r>
        <w:rPr>
          <w:rFonts w:ascii="Verdana" w:hAnsi="Verdana"/>
          <w:bCs/>
          <w:sz w:val="18"/>
          <w:szCs w:val="18"/>
          <w:u w:val="single"/>
        </w:rPr>
        <w:t>0</w:t>
      </w:r>
      <w:r w:rsidR="00A12CD5" w:rsidRPr="00A12CD5">
        <w:rPr>
          <w:rFonts w:ascii="Verdana" w:hAnsi="Verdana"/>
          <w:bCs/>
          <w:sz w:val="18"/>
          <w:szCs w:val="18"/>
          <w:u w:val="single"/>
        </w:rPr>
        <w:t>3.75%</w:t>
      </w:r>
    </w:p>
    <w:p w14:paraId="116E3DA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4D400CF4" w14:textId="77777777" w:rsidR="00AB4C76" w:rsidRDefault="00A12CD5">
      <w:pPr>
        <w:tabs>
          <w:tab w:val="left" w:pos="11601"/>
        </w:tabs>
        <w:ind w:left="480" w:right="156"/>
      </w:pPr>
      <w:r>
        <w:rPr>
          <w:u w:val="single"/>
        </w:rPr>
        <w:t>$100</w:t>
      </w:r>
    </w:p>
    <w:p w14:paraId="2D3DCBF3" w14:textId="77777777" w:rsidR="00AB4C76" w:rsidRPr="00376F36" w:rsidRDefault="00742F7A" w:rsidP="00376F36">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36C604EA"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65B76477" w14:textId="77777777" w:rsidR="00A12CD5" w:rsidRDefault="00A12CD5" w:rsidP="00A12CD5">
      <w:pPr>
        <w:rPr>
          <w:sz w:val="22"/>
          <w:szCs w:val="22"/>
        </w:rPr>
      </w:pPr>
      <w:r>
        <w:t>Massachusetts carries out its State Financing activities through the Massachusetts Alternative Finance Program (AFP), formerly the MA AT Loan Program. The original fund was established using Title III and state funds, as well as private donations, which are on deposit with our community bank partner (presently Santander Bank). In 2018, the Massachusetts Rehabilitation Commission applied for and received additional funding from the Administration for Community Living to establish a revolving loan fund (AT Mini Loan Program), and those funds are held in a separate account with another banking partner and directly managed by the AFP Coordinating Entity.  The AFP is administered on behalf of the Massachusetts Rehabilitation Commission by Easterseals of Massachusetts. Expenses for administration of the program are covered by the principal and revenue generated by the deposits.  MRC does not anticipate using AT Act Funds for the operation of the AT Loan Program during the course of this State Plan. Instead, MRC will continue to use AT Act resources to promote awareness of and access to the AFP's offerings. In addition, AT Act Program staff devote some of their time coordinating MRC's relationship with the AFP, including data collection and reporting, quality control and assurance, and oversight to ensure full compliance with the requirements of the AT Act.</w:t>
      </w:r>
    </w:p>
    <w:p w14:paraId="479612CE" w14:textId="77777777" w:rsidR="00A12CD5" w:rsidRDefault="00A12CD5" w:rsidP="00A12CD5">
      <w:r>
        <w:t xml:space="preserve">The MA-AFP offers two financial loan options to individuals with disabilities and/or their families and can be used to purchase all kinds of AT. Any item defined as assistive technology is allowed. </w:t>
      </w:r>
    </w:p>
    <w:p w14:paraId="635C400D" w14:textId="77777777" w:rsidR="00A12CD5" w:rsidRDefault="00A12CD5" w:rsidP="00A12CD5">
      <w:r>
        <w:t xml:space="preserve">The Mini Loan Program provides zero percent interest loans of $100 to $2,000 for the purchase of all kinds of assistive technology devices and/or services. </w:t>
      </w:r>
    </w:p>
    <w:p w14:paraId="65121D0B" w14:textId="5C49AA79" w:rsidR="00A12CD5" w:rsidRDefault="00A12CD5" w:rsidP="00A12CD5">
      <w:r>
        <w:t>The Financial Loan Program provides reduced interest-rate loans of $2,000 or higher for individuals with disabilities and/or their families to purchase all kinds of assistive technology</w:t>
      </w:r>
      <w:r w:rsidR="00984711">
        <w:t> devices</w:t>
      </w:r>
      <w:r>
        <w:t xml:space="preserve"> and/or services.  There is no established upper limit to loan amounts.</w:t>
      </w:r>
    </w:p>
    <w:p w14:paraId="02F12589" w14:textId="77777777" w:rsidR="00AB4C76" w:rsidRDefault="00A12CD5" w:rsidP="00A12CD5">
      <w:pPr>
        <w:pStyle w:val="ListParagraph"/>
        <w:numPr>
          <w:ilvl w:val="2"/>
          <w:numId w:val="9"/>
        </w:numPr>
        <w:rPr>
          <w:rFonts w:ascii="Verdana" w:hAnsi="Verdana"/>
          <w:b/>
          <w:bCs/>
          <w:sz w:val="18"/>
          <w:szCs w:val="18"/>
        </w:rPr>
      </w:pPr>
      <w:r w:rsidRPr="00AB4C76">
        <w:rPr>
          <w:rFonts w:ascii="Verdana" w:hAnsi="Verdana"/>
          <w:b/>
          <w:bCs/>
          <w:sz w:val="18"/>
          <w:szCs w:val="18"/>
        </w:rPr>
        <w:t xml:space="preserve"> </w:t>
      </w:r>
      <w:r w:rsidR="00890ADE"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00890ADE" w:rsidRPr="00AB4C76">
        <w:rPr>
          <w:rFonts w:ascii="Verdana" w:hAnsi="Verdana"/>
          <w:b/>
          <w:bCs/>
          <w:sz w:val="18"/>
          <w:szCs w:val="18"/>
        </w:rPr>
        <w:t xml:space="preserve">activity can be found at: </w:t>
      </w:r>
    </w:p>
    <w:p w14:paraId="7839B9E1" w14:textId="77777777" w:rsidR="00A12CD5" w:rsidRPr="00A12CD5" w:rsidRDefault="00A12CD5" w:rsidP="00A12CD5">
      <w:pPr>
        <w:rPr>
          <w:rFonts w:ascii="Verdana" w:hAnsi="Verdana"/>
          <w:b/>
          <w:bCs/>
        </w:rPr>
      </w:pPr>
      <w:r w:rsidRPr="00A12CD5">
        <w:t xml:space="preserve">Website: </w:t>
      </w:r>
      <w:hyperlink r:id="rId12" w:history="1">
        <w:r w:rsidRPr="00A12CD5">
          <w:rPr>
            <w:rStyle w:val="Hyperlink"/>
            <w:sz w:val="24"/>
          </w:rPr>
          <w:t>https://www.massalternativefinance.org/</w:t>
        </w:r>
      </w:hyperlink>
    </w:p>
    <w:p w14:paraId="599CE706" w14:textId="77777777" w:rsidR="00AB4C76" w:rsidRDefault="000149FB" w:rsidP="00066E54">
      <w:pPr>
        <w:pStyle w:val="Heading3"/>
      </w:pPr>
      <w:bookmarkStart w:id="10" w:name="_Toc30492500"/>
      <w:r w:rsidRPr="00066E54">
        <w:t>Othe</w:t>
      </w:r>
      <w:r w:rsidR="001E6505" w:rsidRPr="00066E54">
        <w:t>r State Financing Activities Directly Provide AT</w:t>
      </w:r>
      <w:bookmarkEnd w:id="10"/>
    </w:p>
    <w:p w14:paraId="7357AC84"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075D5159" w14:textId="77777777" w:rsidTr="00FA1D47">
        <w:trPr>
          <w:cantSplit/>
          <w:tblHeader/>
          <w:jc w:val="center"/>
        </w:trPr>
        <w:tc>
          <w:tcPr>
            <w:tcW w:w="3588" w:type="dxa"/>
            <w:shd w:val="clear" w:color="auto" w:fill="D9D9D9" w:themeFill="background1" w:themeFillShade="D9"/>
          </w:tcPr>
          <w:p w14:paraId="05822DE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E27CAC3"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79A7E8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CF3981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381E8EE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8CDA6F5" w14:textId="77777777" w:rsidTr="00FA1D47">
        <w:trPr>
          <w:cantSplit/>
          <w:jc w:val="center"/>
        </w:trPr>
        <w:tc>
          <w:tcPr>
            <w:tcW w:w="3588" w:type="dxa"/>
          </w:tcPr>
          <w:p w14:paraId="22066880"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AE3AD92" w14:textId="77777777" w:rsidR="00D231F0" w:rsidRDefault="00D231F0" w:rsidP="00A02B19">
            <w:pPr>
              <w:rPr>
                <w:rFonts w:ascii="Verdana" w:hAnsi="Verdana"/>
                <w:b/>
                <w:bCs/>
                <w:sz w:val="18"/>
                <w:szCs w:val="18"/>
              </w:rPr>
            </w:pPr>
          </w:p>
        </w:tc>
        <w:tc>
          <w:tcPr>
            <w:tcW w:w="1800" w:type="dxa"/>
          </w:tcPr>
          <w:p w14:paraId="3B86A749" w14:textId="77777777" w:rsidR="00D231F0" w:rsidRDefault="00D231F0" w:rsidP="00A02B19">
            <w:pPr>
              <w:rPr>
                <w:rFonts w:ascii="Verdana" w:hAnsi="Verdana"/>
                <w:b/>
                <w:bCs/>
                <w:sz w:val="18"/>
                <w:szCs w:val="18"/>
              </w:rPr>
            </w:pPr>
          </w:p>
        </w:tc>
        <w:tc>
          <w:tcPr>
            <w:tcW w:w="1710" w:type="dxa"/>
          </w:tcPr>
          <w:p w14:paraId="37CC6F11" w14:textId="77777777" w:rsidR="00D231F0" w:rsidRDefault="00D231F0" w:rsidP="00A02B19">
            <w:pPr>
              <w:rPr>
                <w:rFonts w:ascii="Verdana" w:hAnsi="Verdana"/>
                <w:b/>
                <w:bCs/>
                <w:sz w:val="18"/>
                <w:szCs w:val="18"/>
              </w:rPr>
            </w:pPr>
          </w:p>
        </w:tc>
      </w:tr>
      <w:tr w:rsidR="00D231F0" w14:paraId="24223142" w14:textId="77777777" w:rsidTr="00FA1D47">
        <w:trPr>
          <w:cantSplit/>
          <w:jc w:val="center"/>
        </w:trPr>
        <w:tc>
          <w:tcPr>
            <w:tcW w:w="3588" w:type="dxa"/>
          </w:tcPr>
          <w:p w14:paraId="448ADF4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EA5155E" w14:textId="77777777" w:rsidR="00D231F0" w:rsidRDefault="00D231F0" w:rsidP="00A02B19">
            <w:pPr>
              <w:rPr>
                <w:rFonts w:ascii="Verdana" w:hAnsi="Verdana"/>
                <w:b/>
                <w:bCs/>
                <w:sz w:val="18"/>
                <w:szCs w:val="18"/>
              </w:rPr>
            </w:pPr>
          </w:p>
        </w:tc>
        <w:tc>
          <w:tcPr>
            <w:tcW w:w="1800" w:type="dxa"/>
          </w:tcPr>
          <w:p w14:paraId="3E3177D0" w14:textId="77777777" w:rsidR="00D231F0" w:rsidRDefault="00D231F0" w:rsidP="00A02B19">
            <w:pPr>
              <w:rPr>
                <w:rFonts w:ascii="Verdana" w:hAnsi="Verdana"/>
                <w:b/>
                <w:bCs/>
                <w:sz w:val="18"/>
                <w:szCs w:val="18"/>
              </w:rPr>
            </w:pPr>
          </w:p>
        </w:tc>
        <w:tc>
          <w:tcPr>
            <w:tcW w:w="1710" w:type="dxa"/>
          </w:tcPr>
          <w:p w14:paraId="0ACE370A" w14:textId="77777777" w:rsidR="00D231F0" w:rsidRDefault="00D231F0" w:rsidP="00A02B19">
            <w:pPr>
              <w:rPr>
                <w:rFonts w:ascii="Verdana" w:hAnsi="Verdana"/>
                <w:b/>
                <w:bCs/>
                <w:sz w:val="18"/>
                <w:szCs w:val="18"/>
              </w:rPr>
            </w:pPr>
          </w:p>
        </w:tc>
      </w:tr>
      <w:tr w:rsidR="00D231F0" w14:paraId="3EB1EEBD" w14:textId="77777777" w:rsidTr="00FA1D47">
        <w:trPr>
          <w:cantSplit/>
          <w:jc w:val="center"/>
        </w:trPr>
        <w:tc>
          <w:tcPr>
            <w:tcW w:w="3588" w:type="dxa"/>
          </w:tcPr>
          <w:p w14:paraId="4EC8746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B26CC43" w14:textId="77777777" w:rsidR="00D231F0" w:rsidRDefault="00D231F0" w:rsidP="00A02B19">
            <w:pPr>
              <w:rPr>
                <w:rFonts w:ascii="Verdana" w:hAnsi="Verdana"/>
                <w:b/>
                <w:bCs/>
                <w:sz w:val="18"/>
                <w:szCs w:val="18"/>
              </w:rPr>
            </w:pPr>
          </w:p>
        </w:tc>
        <w:tc>
          <w:tcPr>
            <w:tcW w:w="1800" w:type="dxa"/>
          </w:tcPr>
          <w:p w14:paraId="1A772AAA" w14:textId="77777777" w:rsidR="00D231F0" w:rsidRDefault="00D231F0" w:rsidP="00A02B19">
            <w:pPr>
              <w:rPr>
                <w:rFonts w:ascii="Verdana" w:hAnsi="Verdana"/>
                <w:b/>
                <w:bCs/>
                <w:sz w:val="18"/>
                <w:szCs w:val="18"/>
              </w:rPr>
            </w:pPr>
          </w:p>
        </w:tc>
        <w:tc>
          <w:tcPr>
            <w:tcW w:w="1710" w:type="dxa"/>
          </w:tcPr>
          <w:p w14:paraId="68AC8D34" w14:textId="77777777" w:rsidR="00D231F0" w:rsidRDefault="00D231F0" w:rsidP="00A02B19">
            <w:pPr>
              <w:rPr>
                <w:rFonts w:ascii="Verdana" w:hAnsi="Verdana"/>
                <w:b/>
                <w:bCs/>
                <w:sz w:val="18"/>
                <w:szCs w:val="18"/>
              </w:rPr>
            </w:pPr>
          </w:p>
        </w:tc>
      </w:tr>
      <w:tr w:rsidR="00D231F0" w14:paraId="69A2E309" w14:textId="77777777" w:rsidTr="00FA1D47">
        <w:trPr>
          <w:cantSplit/>
          <w:jc w:val="center"/>
        </w:trPr>
        <w:tc>
          <w:tcPr>
            <w:tcW w:w="3588" w:type="dxa"/>
          </w:tcPr>
          <w:p w14:paraId="4B20A34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3E2398E1" w14:textId="77777777" w:rsidR="00D231F0" w:rsidRDefault="00D231F0" w:rsidP="00A02B19">
            <w:pPr>
              <w:rPr>
                <w:rFonts w:ascii="Verdana" w:hAnsi="Verdana"/>
                <w:b/>
                <w:bCs/>
                <w:sz w:val="18"/>
                <w:szCs w:val="18"/>
              </w:rPr>
            </w:pPr>
          </w:p>
        </w:tc>
        <w:tc>
          <w:tcPr>
            <w:tcW w:w="1800" w:type="dxa"/>
          </w:tcPr>
          <w:p w14:paraId="76ACC647" w14:textId="77777777" w:rsidR="00D231F0" w:rsidRDefault="00D231F0" w:rsidP="00A02B19">
            <w:pPr>
              <w:rPr>
                <w:rFonts w:ascii="Verdana" w:hAnsi="Verdana"/>
                <w:b/>
                <w:bCs/>
                <w:sz w:val="18"/>
                <w:szCs w:val="18"/>
              </w:rPr>
            </w:pPr>
          </w:p>
        </w:tc>
        <w:tc>
          <w:tcPr>
            <w:tcW w:w="1710" w:type="dxa"/>
          </w:tcPr>
          <w:p w14:paraId="5D3F8A20" w14:textId="77777777" w:rsidR="00D231F0" w:rsidRDefault="00D231F0" w:rsidP="00A02B19">
            <w:pPr>
              <w:rPr>
                <w:rFonts w:ascii="Verdana" w:hAnsi="Verdana"/>
                <w:b/>
                <w:bCs/>
                <w:sz w:val="18"/>
                <w:szCs w:val="18"/>
              </w:rPr>
            </w:pPr>
          </w:p>
        </w:tc>
      </w:tr>
      <w:tr w:rsidR="00D231F0" w14:paraId="106C2FBF" w14:textId="77777777" w:rsidTr="00FA1D47">
        <w:trPr>
          <w:cantSplit/>
          <w:jc w:val="center"/>
        </w:trPr>
        <w:tc>
          <w:tcPr>
            <w:tcW w:w="3588" w:type="dxa"/>
          </w:tcPr>
          <w:p w14:paraId="28ECC250"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1DE73C13" w14:textId="77777777" w:rsidR="00D231F0" w:rsidRDefault="00D231F0" w:rsidP="00A02B19">
            <w:pPr>
              <w:rPr>
                <w:rFonts w:ascii="Verdana" w:hAnsi="Verdana"/>
                <w:b/>
                <w:bCs/>
                <w:sz w:val="18"/>
                <w:szCs w:val="18"/>
              </w:rPr>
            </w:pPr>
          </w:p>
        </w:tc>
        <w:tc>
          <w:tcPr>
            <w:tcW w:w="1800" w:type="dxa"/>
          </w:tcPr>
          <w:p w14:paraId="4AF8638B" w14:textId="77777777" w:rsidR="00D231F0" w:rsidRDefault="00D231F0" w:rsidP="00A02B19">
            <w:pPr>
              <w:rPr>
                <w:rFonts w:ascii="Verdana" w:hAnsi="Verdana"/>
                <w:b/>
                <w:bCs/>
                <w:sz w:val="18"/>
                <w:szCs w:val="18"/>
              </w:rPr>
            </w:pPr>
          </w:p>
        </w:tc>
        <w:tc>
          <w:tcPr>
            <w:tcW w:w="1710" w:type="dxa"/>
          </w:tcPr>
          <w:p w14:paraId="360F9FA4" w14:textId="77777777" w:rsidR="00D231F0" w:rsidRDefault="00D231F0" w:rsidP="00A02B19">
            <w:pPr>
              <w:rPr>
                <w:rFonts w:ascii="Verdana" w:hAnsi="Verdana"/>
                <w:b/>
                <w:bCs/>
                <w:sz w:val="18"/>
                <w:szCs w:val="18"/>
              </w:rPr>
            </w:pPr>
          </w:p>
        </w:tc>
      </w:tr>
      <w:tr w:rsidR="00D231F0" w14:paraId="0D37E1DB" w14:textId="77777777" w:rsidTr="00FA1D47">
        <w:trPr>
          <w:cantSplit/>
          <w:jc w:val="center"/>
        </w:trPr>
        <w:tc>
          <w:tcPr>
            <w:tcW w:w="3588" w:type="dxa"/>
          </w:tcPr>
          <w:p w14:paraId="21706BB6"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0E0D6DE" w14:textId="77777777" w:rsidR="00D231F0" w:rsidRDefault="00D231F0" w:rsidP="00A02B19">
            <w:pPr>
              <w:rPr>
                <w:rFonts w:ascii="Verdana" w:hAnsi="Verdana"/>
                <w:b/>
                <w:bCs/>
                <w:sz w:val="18"/>
                <w:szCs w:val="18"/>
              </w:rPr>
            </w:pPr>
          </w:p>
        </w:tc>
        <w:tc>
          <w:tcPr>
            <w:tcW w:w="1800" w:type="dxa"/>
          </w:tcPr>
          <w:p w14:paraId="7C9FF3DD" w14:textId="77777777" w:rsidR="00D231F0" w:rsidRDefault="00D231F0" w:rsidP="00A02B19">
            <w:pPr>
              <w:rPr>
                <w:rFonts w:ascii="Verdana" w:hAnsi="Verdana"/>
                <w:b/>
                <w:bCs/>
                <w:sz w:val="18"/>
                <w:szCs w:val="18"/>
              </w:rPr>
            </w:pPr>
          </w:p>
        </w:tc>
        <w:tc>
          <w:tcPr>
            <w:tcW w:w="1710" w:type="dxa"/>
          </w:tcPr>
          <w:p w14:paraId="1F5B50CF" w14:textId="77777777" w:rsidR="00D231F0" w:rsidRDefault="00D231F0" w:rsidP="00A02B19">
            <w:pPr>
              <w:rPr>
                <w:rFonts w:ascii="Verdana" w:hAnsi="Verdana"/>
                <w:b/>
                <w:bCs/>
                <w:sz w:val="18"/>
                <w:szCs w:val="18"/>
              </w:rPr>
            </w:pPr>
          </w:p>
        </w:tc>
      </w:tr>
      <w:tr w:rsidR="00D231F0" w14:paraId="6A2D99BA" w14:textId="77777777" w:rsidTr="00FA1D47">
        <w:trPr>
          <w:cantSplit/>
          <w:jc w:val="center"/>
        </w:trPr>
        <w:tc>
          <w:tcPr>
            <w:tcW w:w="3588" w:type="dxa"/>
          </w:tcPr>
          <w:p w14:paraId="33E03B1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C46D0F8" w14:textId="77777777" w:rsidR="00D231F0" w:rsidRDefault="00D231F0" w:rsidP="00A02B19">
            <w:pPr>
              <w:rPr>
                <w:rFonts w:ascii="Verdana" w:hAnsi="Verdana"/>
                <w:b/>
                <w:bCs/>
                <w:sz w:val="18"/>
                <w:szCs w:val="18"/>
              </w:rPr>
            </w:pPr>
          </w:p>
        </w:tc>
        <w:tc>
          <w:tcPr>
            <w:tcW w:w="1800" w:type="dxa"/>
          </w:tcPr>
          <w:p w14:paraId="03CB931D" w14:textId="77777777" w:rsidR="00D231F0" w:rsidRDefault="00D231F0" w:rsidP="00A02B19">
            <w:pPr>
              <w:rPr>
                <w:rFonts w:ascii="Verdana" w:hAnsi="Verdana"/>
                <w:b/>
                <w:bCs/>
                <w:sz w:val="18"/>
                <w:szCs w:val="18"/>
              </w:rPr>
            </w:pPr>
          </w:p>
        </w:tc>
        <w:tc>
          <w:tcPr>
            <w:tcW w:w="1710" w:type="dxa"/>
          </w:tcPr>
          <w:p w14:paraId="33D76AEB" w14:textId="77777777" w:rsidR="00D231F0" w:rsidRDefault="00D231F0" w:rsidP="00A02B19">
            <w:pPr>
              <w:rPr>
                <w:rFonts w:ascii="Verdana" w:hAnsi="Verdana"/>
                <w:b/>
                <w:bCs/>
                <w:sz w:val="18"/>
                <w:szCs w:val="18"/>
              </w:rPr>
            </w:pPr>
          </w:p>
        </w:tc>
      </w:tr>
      <w:tr w:rsidR="00D231F0" w14:paraId="011DA2DD" w14:textId="77777777" w:rsidTr="00FA1D47">
        <w:trPr>
          <w:cantSplit/>
          <w:jc w:val="center"/>
        </w:trPr>
        <w:tc>
          <w:tcPr>
            <w:tcW w:w="3588" w:type="dxa"/>
          </w:tcPr>
          <w:p w14:paraId="726F6509"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683FCC3" w14:textId="77777777" w:rsidR="00D231F0" w:rsidRDefault="00D231F0" w:rsidP="00A02B19">
            <w:pPr>
              <w:rPr>
                <w:rFonts w:ascii="Verdana" w:hAnsi="Verdana"/>
                <w:b/>
                <w:bCs/>
                <w:sz w:val="18"/>
                <w:szCs w:val="18"/>
              </w:rPr>
            </w:pPr>
          </w:p>
        </w:tc>
        <w:tc>
          <w:tcPr>
            <w:tcW w:w="1800" w:type="dxa"/>
          </w:tcPr>
          <w:p w14:paraId="00848D4D" w14:textId="77777777" w:rsidR="00D231F0" w:rsidRDefault="00D231F0" w:rsidP="00A02B19">
            <w:pPr>
              <w:rPr>
                <w:rFonts w:ascii="Verdana" w:hAnsi="Verdana"/>
                <w:b/>
                <w:bCs/>
                <w:sz w:val="18"/>
                <w:szCs w:val="18"/>
              </w:rPr>
            </w:pPr>
          </w:p>
        </w:tc>
        <w:tc>
          <w:tcPr>
            <w:tcW w:w="1710" w:type="dxa"/>
          </w:tcPr>
          <w:p w14:paraId="782D68E2" w14:textId="77777777" w:rsidR="00D231F0" w:rsidRDefault="00D231F0" w:rsidP="00A02B19">
            <w:pPr>
              <w:rPr>
                <w:rFonts w:ascii="Verdana" w:hAnsi="Verdana"/>
                <w:b/>
                <w:bCs/>
                <w:sz w:val="18"/>
                <w:szCs w:val="18"/>
              </w:rPr>
            </w:pPr>
          </w:p>
        </w:tc>
      </w:tr>
      <w:tr w:rsidR="00D231F0" w14:paraId="6C0BDD0F" w14:textId="77777777" w:rsidTr="00FA1D47">
        <w:trPr>
          <w:cantSplit/>
          <w:jc w:val="center"/>
        </w:trPr>
        <w:tc>
          <w:tcPr>
            <w:tcW w:w="3588" w:type="dxa"/>
          </w:tcPr>
          <w:p w14:paraId="68FDA19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52C3B19" w14:textId="77777777" w:rsidR="00D231F0" w:rsidRDefault="00D231F0" w:rsidP="00A02B19">
            <w:pPr>
              <w:rPr>
                <w:rFonts w:ascii="Verdana" w:hAnsi="Verdana"/>
                <w:b/>
                <w:bCs/>
                <w:sz w:val="18"/>
                <w:szCs w:val="18"/>
              </w:rPr>
            </w:pPr>
          </w:p>
        </w:tc>
        <w:tc>
          <w:tcPr>
            <w:tcW w:w="1800" w:type="dxa"/>
          </w:tcPr>
          <w:p w14:paraId="6CE42A50" w14:textId="77777777" w:rsidR="00D231F0" w:rsidRDefault="00D231F0" w:rsidP="00A02B19">
            <w:pPr>
              <w:rPr>
                <w:rFonts w:ascii="Verdana" w:hAnsi="Verdana"/>
                <w:b/>
                <w:bCs/>
                <w:sz w:val="18"/>
                <w:szCs w:val="18"/>
              </w:rPr>
            </w:pPr>
          </w:p>
        </w:tc>
        <w:tc>
          <w:tcPr>
            <w:tcW w:w="1710" w:type="dxa"/>
          </w:tcPr>
          <w:p w14:paraId="08381F0D" w14:textId="77777777" w:rsidR="00D231F0" w:rsidRDefault="00D231F0" w:rsidP="00A02B19">
            <w:pPr>
              <w:rPr>
                <w:rFonts w:ascii="Verdana" w:hAnsi="Verdana"/>
                <w:b/>
                <w:bCs/>
                <w:sz w:val="18"/>
                <w:szCs w:val="18"/>
              </w:rPr>
            </w:pPr>
          </w:p>
        </w:tc>
      </w:tr>
    </w:tbl>
    <w:p w14:paraId="1E2C7027"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4697F660" w14:textId="77777777" w:rsidTr="00FA1D47">
        <w:trPr>
          <w:cantSplit/>
          <w:tblHeader/>
          <w:jc w:val="center"/>
        </w:trPr>
        <w:tc>
          <w:tcPr>
            <w:tcW w:w="7458" w:type="dxa"/>
            <w:shd w:val="clear" w:color="auto" w:fill="D9D9D9" w:themeFill="background1" w:themeFillShade="D9"/>
          </w:tcPr>
          <w:p w14:paraId="29D74AA2"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4356E0C0"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76F8EC8E"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433D0A40" w14:textId="77777777" w:rsidTr="00FA1D47">
        <w:trPr>
          <w:cantSplit/>
          <w:jc w:val="center"/>
        </w:trPr>
        <w:tc>
          <w:tcPr>
            <w:tcW w:w="7458" w:type="dxa"/>
          </w:tcPr>
          <w:p w14:paraId="4ED3A534"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28759E0C" w14:textId="77777777" w:rsidR="00BD4C0E" w:rsidRDefault="00BD4C0E" w:rsidP="00A02B19">
            <w:pPr>
              <w:rPr>
                <w:rFonts w:ascii="Verdana" w:hAnsi="Verdana"/>
                <w:b/>
                <w:bCs/>
                <w:sz w:val="18"/>
                <w:szCs w:val="18"/>
              </w:rPr>
            </w:pPr>
          </w:p>
        </w:tc>
      </w:tr>
      <w:tr w:rsidR="00BD4C0E" w14:paraId="742F2B52" w14:textId="77777777" w:rsidTr="00FA1D47">
        <w:trPr>
          <w:cantSplit/>
          <w:jc w:val="center"/>
        </w:trPr>
        <w:tc>
          <w:tcPr>
            <w:tcW w:w="7458" w:type="dxa"/>
          </w:tcPr>
          <w:p w14:paraId="17BF1590"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18AB06C3" w14:textId="77777777" w:rsidR="00BD4C0E" w:rsidRDefault="00BD4C0E" w:rsidP="00A02B19">
            <w:pPr>
              <w:rPr>
                <w:rFonts w:ascii="Verdana" w:hAnsi="Verdana"/>
                <w:b/>
                <w:bCs/>
                <w:sz w:val="18"/>
                <w:szCs w:val="18"/>
              </w:rPr>
            </w:pPr>
          </w:p>
        </w:tc>
      </w:tr>
      <w:tr w:rsidR="00BD4C0E" w14:paraId="51190515" w14:textId="77777777" w:rsidTr="00FA1D47">
        <w:trPr>
          <w:cantSplit/>
          <w:jc w:val="center"/>
        </w:trPr>
        <w:tc>
          <w:tcPr>
            <w:tcW w:w="7458" w:type="dxa"/>
          </w:tcPr>
          <w:p w14:paraId="509DE9BD"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551CE8BA" w14:textId="77777777" w:rsidR="00BD4C0E" w:rsidRDefault="00BD4C0E" w:rsidP="00A02B19">
            <w:pPr>
              <w:rPr>
                <w:rFonts w:ascii="Verdana" w:hAnsi="Verdana"/>
                <w:b/>
                <w:bCs/>
                <w:sz w:val="18"/>
                <w:szCs w:val="18"/>
              </w:rPr>
            </w:pPr>
          </w:p>
        </w:tc>
      </w:tr>
      <w:tr w:rsidR="00BD4C0E" w14:paraId="2BEAA497" w14:textId="77777777" w:rsidTr="00FA1D47">
        <w:trPr>
          <w:cantSplit/>
          <w:jc w:val="center"/>
        </w:trPr>
        <w:tc>
          <w:tcPr>
            <w:tcW w:w="7458" w:type="dxa"/>
          </w:tcPr>
          <w:p w14:paraId="47E4C47B"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2E5271F6" w14:textId="77777777" w:rsidR="00BD4C0E" w:rsidRDefault="00BD4C0E" w:rsidP="00A02B19">
            <w:pPr>
              <w:rPr>
                <w:rFonts w:ascii="Verdana" w:hAnsi="Verdana"/>
                <w:b/>
                <w:bCs/>
                <w:sz w:val="18"/>
                <w:szCs w:val="18"/>
              </w:rPr>
            </w:pPr>
          </w:p>
        </w:tc>
      </w:tr>
      <w:tr w:rsidR="00BD4C0E" w14:paraId="5EEF4311" w14:textId="77777777" w:rsidTr="00FA1D47">
        <w:trPr>
          <w:cantSplit/>
          <w:jc w:val="center"/>
        </w:trPr>
        <w:tc>
          <w:tcPr>
            <w:tcW w:w="7458" w:type="dxa"/>
          </w:tcPr>
          <w:p w14:paraId="63B8ED80"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487C2DA1" w14:textId="77777777" w:rsidR="00BD4C0E" w:rsidRDefault="00BD4C0E" w:rsidP="00A02B19">
            <w:pPr>
              <w:rPr>
                <w:rFonts w:ascii="Verdana" w:hAnsi="Verdana"/>
                <w:b/>
                <w:bCs/>
                <w:sz w:val="18"/>
                <w:szCs w:val="18"/>
              </w:rPr>
            </w:pPr>
          </w:p>
        </w:tc>
      </w:tr>
    </w:tbl>
    <w:p w14:paraId="1BECCB41" w14:textId="77777777" w:rsidR="00AB4C76" w:rsidRDefault="00E101B3" w:rsidP="008B4FE8">
      <w:pPr>
        <w:pStyle w:val="ListParagraph"/>
        <w:numPr>
          <w:ilvl w:val="2"/>
          <w:numId w:val="9"/>
        </w:numPr>
        <w:spacing w:before="240"/>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663E3B8D" w14:textId="77777777" w:rsidR="00AB4C76" w:rsidRPr="008B4FE8" w:rsidRDefault="008B4FE8">
      <w:pPr>
        <w:ind w:left="360"/>
        <w:rPr>
          <w:u w:val="single"/>
        </w:rPr>
      </w:pPr>
      <w:r w:rsidRPr="008B4FE8">
        <w:rPr>
          <w:u w:val="single"/>
        </w:rPr>
        <w:t>Massachusetts does not carry out any State Financing Activities that directly provide AT.</w:t>
      </w:r>
    </w:p>
    <w:p w14:paraId="7C7F803D"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2679334" w14:textId="77777777" w:rsidR="00AB4C76" w:rsidRPr="008B4FE8" w:rsidRDefault="008B4FE8" w:rsidP="0006176D">
      <w:pPr>
        <w:ind w:left="480"/>
        <w:rPr>
          <w:u w:val="single"/>
        </w:rPr>
      </w:pPr>
      <w:r w:rsidRPr="008B4FE8">
        <w:rPr>
          <w:u w:val="single"/>
        </w:rPr>
        <w:t>N/a</w:t>
      </w:r>
    </w:p>
    <w:p w14:paraId="1A87133A" w14:textId="77777777" w:rsidR="00AB4C76" w:rsidRDefault="00066E54" w:rsidP="00AB4C76">
      <w:pPr>
        <w:pStyle w:val="Heading3"/>
      </w:pPr>
      <w:bookmarkStart w:id="11" w:name="_Toc30492501"/>
      <w:r w:rsidRPr="00AB4C76">
        <w:t>O</w:t>
      </w:r>
      <w:r w:rsidR="002F776A" w:rsidRPr="00AB4C76">
        <w:t>ther</w:t>
      </w:r>
      <w:r w:rsidR="002F776A" w:rsidRPr="00066E54">
        <w:t xml:space="preserve"> State Financing Activities Create </w:t>
      </w:r>
      <w:r w:rsidR="000149FB" w:rsidRPr="00066E54">
        <w:t>AT Savings</w:t>
      </w:r>
      <w:bookmarkEnd w:id="11"/>
    </w:p>
    <w:p w14:paraId="4AF949AC"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5642650E" w14:textId="77777777" w:rsidTr="00FA1D47">
        <w:trPr>
          <w:cantSplit/>
          <w:tblHeader/>
          <w:jc w:val="center"/>
        </w:trPr>
        <w:tc>
          <w:tcPr>
            <w:tcW w:w="3588" w:type="dxa"/>
            <w:shd w:val="clear" w:color="auto" w:fill="D9D9D9" w:themeFill="background1" w:themeFillShade="D9"/>
          </w:tcPr>
          <w:p w14:paraId="588C2EC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14EAE288"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2014045"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550B47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CCD2CF4"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F1A31A6" w14:textId="77777777" w:rsidTr="00FA1D47">
        <w:trPr>
          <w:cantSplit/>
          <w:jc w:val="center"/>
        </w:trPr>
        <w:tc>
          <w:tcPr>
            <w:tcW w:w="3588" w:type="dxa"/>
          </w:tcPr>
          <w:p w14:paraId="4C2BB0D0"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32AF687" w14:textId="77777777" w:rsidR="00D231F0" w:rsidRDefault="00D231F0" w:rsidP="00A02B19">
            <w:pPr>
              <w:rPr>
                <w:rFonts w:ascii="Verdana" w:hAnsi="Verdana"/>
                <w:b/>
                <w:bCs/>
                <w:sz w:val="18"/>
                <w:szCs w:val="18"/>
              </w:rPr>
            </w:pPr>
          </w:p>
        </w:tc>
        <w:tc>
          <w:tcPr>
            <w:tcW w:w="1800" w:type="dxa"/>
          </w:tcPr>
          <w:p w14:paraId="62406026" w14:textId="77777777" w:rsidR="00D231F0" w:rsidRDefault="00D231F0" w:rsidP="00A02B19">
            <w:pPr>
              <w:rPr>
                <w:rFonts w:ascii="Verdana" w:hAnsi="Verdana"/>
                <w:b/>
                <w:bCs/>
                <w:sz w:val="18"/>
                <w:szCs w:val="18"/>
              </w:rPr>
            </w:pPr>
          </w:p>
        </w:tc>
        <w:tc>
          <w:tcPr>
            <w:tcW w:w="1710" w:type="dxa"/>
          </w:tcPr>
          <w:p w14:paraId="5AB57A1B" w14:textId="77777777" w:rsidR="00D231F0" w:rsidRDefault="00D231F0" w:rsidP="00A02B19">
            <w:pPr>
              <w:rPr>
                <w:rFonts w:ascii="Verdana" w:hAnsi="Verdana"/>
                <w:b/>
                <w:bCs/>
                <w:sz w:val="18"/>
                <w:szCs w:val="18"/>
              </w:rPr>
            </w:pPr>
          </w:p>
        </w:tc>
      </w:tr>
      <w:tr w:rsidR="00D231F0" w14:paraId="28F719A7" w14:textId="77777777" w:rsidTr="00FA1D47">
        <w:trPr>
          <w:cantSplit/>
          <w:jc w:val="center"/>
        </w:trPr>
        <w:tc>
          <w:tcPr>
            <w:tcW w:w="3588" w:type="dxa"/>
          </w:tcPr>
          <w:p w14:paraId="2AEFB753"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4958B51B" w14:textId="77777777" w:rsidR="00D231F0" w:rsidRDefault="00D231F0" w:rsidP="00A02B19">
            <w:pPr>
              <w:rPr>
                <w:rFonts w:ascii="Verdana" w:hAnsi="Verdana"/>
                <w:b/>
                <w:bCs/>
                <w:sz w:val="18"/>
                <w:szCs w:val="18"/>
              </w:rPr>
            </w:pPr>
          </w:p>
        </w:tc>
        <w:tc>
          <w:tcPr>
            <w:tcW w:w="1800" w:type="dxa"/>
          </w:tcPr>
          <w:p w14:paraId="6B28B15C" w14:textId="77777777" w:rsidR="00D231F0" w:rsidRDefault="00D231F0" w:rsidP="00A02B19">
            <w:pPr>
              <w:rPr>
                <w:rFonts w:ascii="Verdana" w:hAnsi="Verdana"/>
                <w:b/>
                <w:bCs/>
                <w:sz w:val="18"/>
                <w:szCs w:val="18"/>
              </w:rPr>
            </w:pPr>
          </w:p>
        </w:tc>
        <w:tc>
          <w:tcPr>
            <w:tcW w:w="1710" w:type="dxa"/>
          </w:tcPr>
          <w:p w14:paraId="13290D7C" w14:textId="77777777" w:rsidR="00D231F0" w:rsidRDefault="00D231F0" w:rsidP="00A02B19">
            <w:pPr>
              <w:rPr>
                <w:rFonts w:ascii="Verdana" w:hAnsi="Verdana"/>
                <w:b/>
                <w:bCs/>
                <w:sz w:val="18"/>
                <w:szCs w:val="18"/>
              </w:rPr>
            </w:pPr>
          </w:p>
        </w:tc>
      </w:tr>
      <w:tr w:rsidR="00D231F0" w14:paraId="4EDAEDEF" w14:textId="77777777" w:rsidTr="00FA1D47">
        <w:trPr>
          <w:cantSplit/>
          <w:jc w:val="center"/>
        </w:trPr>
        <w:tc>
          <w:tcPr>
            <w:tcW w:w="3588" w:type="dxa"/>
          </w:tcPr>
          <w:p w14:paraId="2A9FD9B6"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16FDDE1" w14:textId="77777777" w:rsidR="00D231F0" w:rsidRDefault="00D231F0" w:rsidP="00A02B19">
            <w:pPr>
              <w:rPr>
                <w:rFonts w:ascii="Verdana" w:hAnsi="Verdana"/>
                <w:b/>
                <w:bCs/>
                <w:sz w:val="18"/>
                <w:szCs w:val="18"/>
              </w:rPr>
            </w:pPr>
          </w:p>
        </w:tc>
        <w:tc>
          <w:tcPr>
            <w:tcW w:w="1800" w:type="dxa"/>
          </w:tcPr>
          <w:p w14:paraId="4B9FD482" w14:textId="77777777" w:rsidR="00D231F0" w:rsidRDefault="00D231F0" w:rsidP="00A02B19">
            <w:pPr>
              <w:rPr>
                <w:rFonts w:ascii="Verdana" w:hAnsi="Verdana"/>
                <w:b/>
                <w:bCs/>
                <w:sz w:val="18"/>
                <w:szCs w:val="18"/>
              </w:rPr>
            </w:pPr>
          </w:p>
        </w:tc>
        <w:tc>
          <w:tcPr>
            <w:tcW w:w="1710" w:type="dxa"/>
          </w:tcPr>
          <w:p w14:paraId="4DA85BEA" w14:textId="77777777" w:rsidR="00D231F0" w:rsidRDefault="00D231F0" w:rsidP="00A02B19">
            <w:pPr>
              <w:rPr>
                <w:rFonts w:ascii="Verdana" w:hAnsi="Verdana"/>
                <w:b/>
                <w:bCs/>
                <w:sz w:val="18"/>
                <w:szCs w:val="18"/>
              </w:rPr>
            </w:pPr>
          </w:p>
        </w:tc>
      </w:tr>
      <w:tr w:rsidR="00D231F0" w14:paraId="208B10C7" w14:textId="77777777" w:rsidTr="00FA1D47">
        <w:trPr>
          <w:cantSplit/>
          <w:jc w:val="center"/>
        </w:trPr>
        <w:tc>
          <w:tcPr>
            <w:tcW w:w="3588" w:type="dxa"/>
          </w:tcPr>
          <w:p w14:paraId="3FE6C01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6328A4" w14:textId="77777777" w:rsidR="00D231F0" w:rsidRDefault="00D231F0" w:rsidP="00A02B19">
            <w:pPr>
              <w:rPr>
                <w:rFonts w:ascii="Verdana" w:hAnsi="Verdana"/>
                <w:b/>
                <w:bCs/>
                <w:sz w:val="18"/>
                <w:szCs w:val="18"/>
              </w:rPr>
            </w:pPr>
          </w:p>
        </w:tc>
        <w:tc>
          <w:tcPr>
            <w:tcW w:w="1800" w:type="dxa"/>
          </w:tcPr>
          <w:p w14:paraId="011AD49A" w14:textId="77777777" w:rsidR="00D231F0" w:rsidRDefault="00D231F0" w:rsidP="00A02B19">
            <w:pPr>
              <w:rPr>
                <w:rFonts w:ascii="Verdana" w:hAnsi="Verdana"/>
                <w:b/>
                <w:bCs/>
                <w:sz w:val="18"/>
                <w:szCs w:val="18"/>
              </w:rPr>
            </w:pPr>
          </w:p>
        </w:tc>
        <w:tc>
          <w:tcPr>
            <w:tcW w:w="1710" w:type="dxa"/>
          </w:tcPr>
          <w:p w14:paraId="7D5AD42F" w14:textId="77777777" w:rsidR="00D231F0" w:rsidRDefault="00D231F0" w:rsidP="00A02B19">
            <w:pPr>
              <w:rPr>
                <w:rFonts w:ascii="Verdana" w:hAnsi="Verdana"/>
                <w:b/>
                <w:bCs/>
                <w:sz w:val="18"/>
                <w:szCs w:val="18"/>
              </w:rPr>
            </w:pPr>
          </w:p>
        </w:tc>
      </w:tr>
      <w:tr w:rsidR="00D231F0" w14:paraId="31F5BDEE" w14:textId="77777777" w:rsidTr="00FA1D47">
        <w:trPr>
          <w:cantSplit/>
          <w:jc w:val="center"/>
        </w:trPr>
        <w:tc>
          <w:tcPr>
            <w:tcW w:w="3588" w:type="dxa"/>
          </w:tcPr>
          <w:p w14:paraId="120F717F"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581C862" w14:textId="77777777" w:rsidR="00D231F0" w:rsidRDefault="00D231F0" w:rsidP="00A02B19">
            <w:pPr>
              <w:rPr>
                <w:rFonts w:ascii="Verdana" w:hAnsi="Verdana"/>
                <w:b/>
                <w:bCs/>
                <w:sz w:val="18"/>
                <w:szCs w:val="18"/>
              </w:rPr>
            </w:pPr>
          </w:p>
        </w:tc>
        <w:tc>
          <w:tcPr>
            <w:tcW w:w="1800" w:type="dxa"/>
          </w:tcPr>
          <w:p w14:paraId="0EF16119" w14:textId="77777777" w:rsidR="00D231F0" w:rsidRDefault="00D231F0" w:rsidP="00A02B19">
            <w:pPr>
              <w:rPr>
                <w:rFonts w:ascii="Verdana" w:hAnsi="Verdana"/>
                <w:b/>
                <w:bCs/>
                <w:sz w:val="18"/>
                <w:szCs w:val="18"/>
              </w:rPr>
            </w:pPr>
          </w:p>
        </w:tc>
        <w:tc>
          <w:tcPr>
            <w:tcW w:w="1710" w:type="dxa"/>
          </w:tcPr>
          <w:p w14:paraId="5D26BB8B" w14:textId="77777777" w:rsidR="00D231F0" w:rsidRDefault="00D231F0" w:rsidP="00A02B19">
            <w:pPr>
              <w:rPr>
                <w:rFonts w:ascii="Verdana" w:hAnsi="Verdana"/>
                <w:b/>
                <w:bCs/>
                <w:sz w:val="18"/>
                <w:szCs w:val="18"/>
              </w:rPr>
            </w:pPr>
          </w:p>
        </w:tc>
      </w:tr>
      <w:tr w:rsidR="00D231F0" w14:paraId="498175EC" w14:textId="77777777" w:rsidTr="00FA1D47">
        <w:trPr>
          <w:cantSplit/>
          <w:jc w:val="center"/>
        </w:trPr>
        <w:tc>
          <w:tcPr>
            <w:tcW w:w="3588" w:type="dxa"/>
          </w:tcPr>
          <w:p w14:paraId="3B8425A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57A581D6" w14:textId="77777777" w:rsidR="00D231F0" w:rsidRDefault="00D231F0" w:rsidP="00A02B19">
            <w:pPr>
              <w:rPr>
                <w:rFonts w:ascii="Verdana" w:hAnsi="Verdana"/>
                <w:b/>
                <w:bCs/>
                <w:sz w:val="18"/>
                <w:szCs w:val="18"/>
              </w:rPr>
            </w:pPr>
          </w:p>
        </w:tc>
        <w:tc>
          <w:tcPr>
            <w:tcW w:w="1800" w:type="dxa"/>
          </w:tcPr>
          <w:p w14:paraId="0372C67D" w14:textId="77777777" w:rsidR="00D231F0" w:rsidRDefault="00D231F0" w:rsidP="00A02B19">
            <w:pPr>
              <w:rPr>
                <w:rFonts w:ascii="Verdana" w:hAnsi="Verdana"/>
                <w:b/>
                <w:bCs/>
                <w:sz w:val="18"/>
                <w:szCs w:val="18"/>
              </w:rPr>
            </w:pPr>
          </w:p>
        </w:tc>
        <w:tc>
          <w:tcPr>
            <w:tcW w:w="1710" w:type="dxa"/>
          </w:tcPr>
          <w:p w14:paraId="6535516C" w14:textId="77777777" w:rsidR="00D231F0" w:rsidRDefault="00D231F0" w:rsidP="00A02B19">
            <w:pPr>
              <w:rPr>
                <w:rFonts w:ascii="Verdana" w:hAnsi="Verdana"/>
                <w:b/>
                <w:bCs/>
                <w:sz w:val="18"/>
                <w:szCs w:val="18"/>
              </w:rPr>
            </w:pPr>
          </w:p>
        </w:tc>
      </w:tr>
      <w:tr w:rsidR="00D231F0" w14:paraId="0009B2C9" w14:textId="77777777" w:rsidTr="00FA1D47">
        <w:trPr>
          <w:cantSplit/>
          <w:jc w:val="center"/>
        </w:trPr>
        <w:tc>
          <w:tcPr>
            <w:tcW w:w="3588" w:type="dxa"/>
          </w:tcPr>
          <w:p w14:paraId="0695C8D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467503" w14:textId="77777777" w:rsidR="00D231F0" w:rsidRDefault="00D231F0" w:rsidP="00A02B19">
            <w:pPr>
              <w:rPr>
                <w:rFonts w:ascii="Verdana" w:hAnsi="Verdana"/>
                <w:b/>
                <w:bCs/>
                <w:sz w:val="18"/>
                <w:szCs w:val="18"/>
              </w:rPr>
            </w:pPr>
          </w:p>
        </w:tc>
        <w:tc>
          <w:tcPr>
            <w:tcW w:w="1800" w:type="dxa"/>
          </w:tcPr>
          <w:p w14:paraId="1903C192" w14:textId="77777777" w:rsidR="00D231F0" w:rsidRDefault="00D231F0" w:rsidP="00A02B19">
            <w:pPr>
              <w:rPr>
                <w:rFonts w:ascii="Verdana" w:hAnsi="Verdana"/>
                <w:b/>
                <w:bCs/>
                <w:sz w:val="18"/>
                <w:szCs w:val="18"/>
              </w:rPr>
            </w:pPr>
          </w:p>
        </w:tc>
        <w:tc>
          <w:tcPr>
            <w:tcW w:w="1710" w:type="dxa"/>
          </w:tcPr>
          <w:p w14:paraId="4025AA79" w14:textId="77777777" w:rsidR="00D231F0" w:rsidRDefault="00D231F0" w:rsidP="00A02B19">
            <w:pPr>
              <w:rPr>
                <w:rFonts w:ascii="Verdana" w:hAnsi="Verdana"/>
                <w:b/>
                <w:bCs/>
                <w:sz w:val="18"/>
                <w:szCs w:val="18"/>
              </w:rPr>
            </w:pPr>
          </w:p>
        </w:tc>
      </w:tr>
      <w:tr w:rsidR="00D231F0" w14:paraId="49523A39" w14:textId="77777777" w:rsidTr="00FA1D47">
        <w:trPr>
          <w:cantSplit/>
          <w:jc w:val="center"/>
        </w:trPr>
        <w:tc>
          <w:tcPr>
            <w:tcW w:w="3588" w:type="dxa"/>
          </w:tcPr>
          <w:p w14:paraId="0F1C7FCC"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35F601E" w14:textId="77777777" w:rsidR="00D231F0" w:rsidRDefault="00D231F0" w:rsidP="00A02B19">
            <w:pPr>
              <w:rPr>
                <w:rFonts w:ascii="Verdana" w:hAnsi="Verdana"/>
                <w:b/>
                <w:bCs/>
                <w:sz w:val="18"/>
                <w:szCs w:val="18"/>
              </w:rPr>
            </w:pPr>
          </w:p>
        </w:tc>
        <w:tc>
          <w:tcPr>
            <w:tcW w:w="1800" w:type="dxa"/>
          </w:tcPr>
          <w:p w14:paraId="0CF75070" w14:textId="77777777" w:rsidR="00D231F0" w:rsidRDefault="00D231F0" w:rsidP="00A02B19">
            <w:pPr>
              <w:rPr>
                <w:rFonts w:ascii="Verdana" w:hAnsi="Verdana"/>
                <w:b/>
                <w:bCs/>
                <w:sz w:val="18"/>
                <w:szCs w:val="18"/>
              </w:rPr>
            </w:pPr>
          </w:p>
        </w:tc>
        <w:tc>
          <w:tcPr>
            <w:tcW w:w="1710" w:type="dxa"/>
          </w:tcPr>
          <w:p w14:paraId="06D58B6B" w14:textId="77777777" w:rsidR="00D231F0" w:rsidRDefault="00D231F0" w:rsidP="00A02B19">
            <w:pPr>
              <w:rPr>
                <w:rFonts w:ascii="Verdana" w:hAnsi="Verdana"/>
                <w:b/>
                <w:bCs/>
                <w:sz w:val="18"/>
                <w:szCs w:val="18"/>
              </w:rPr>
            </w:pPr>
          </w:p>
        </w:tc>
      </w:tr>
      <w:tr w:rsidR="00D231F0" w14:paraId="301F2A96" w14:textId="77777777" w:rsidTr="00FA1D47">
        <w:trPr>
          <w:cantSplit/>
          <w:jc w:val="center"/>
        </w:trPr>
        <w:tc>
          <w:tcPr>
            <w:tcW w:w="3588" w:type="dxa"/>
          </w:tcPr>
          <w:p w14:paraId="729078F1"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B7CA665" w14:textId="77777777" w:rsidR="00D231F0" w:rsidRDefault="00D231F0" w:rsidP="00A02B19">
            <w:pPr>
              <w:rPr>
                <w:rFonts w:ascii="Verdana" w:hAnsi="Verdana"/>
                <w:b/>
                <w:bCs/>
                <w:sz w:val="18"/>
                <w:szCs w:val="18"/>
              </w:rPr>
            </w:pPr>
          </w:p>
        </w:tc>
        <w:tc>
          <w:tcPr>
            <w:tcW w:w="1800" w:type="dxa"/>
          </w:tcPr>
          <w:p w14:paraId="68083972" w14:textId="77777777" w:rsidR="00D231F0" w:rsidRDefault="00D231F0" w:rsidP="00A02B19">
            <w:pPr>
              <w:rPr>
                <w:rFonts w:ascii="Verdana" w:hAnsi="Verdana"/>
                <w:b/>
                <w:bCs/>
                <w:sz w:val="18"/>
                <w:szCs w:val="18"/>
              </w:rPr>
            </w:pPr>
          </w:p>
        </w:tc>
        <w:tc>
          <w:tcPr>
            <w:tcW w:w="1710" w:type="dxa"/>
          </w:tcPr>
          <w:p w14:paraId="1E90B291" w14:textId="77777777" w:rsidR="00D231F0" w:rsidRDefault="00D231F0" w:rsidP="00A02B19">
            <w:pPr>
              <w:rPr>
                <w:rFonts w:ascii="Verdana" w:hAnsi="Verdana"/>
                <w:b/>
                <w:bCs/>
                <w:sz w:val="18"/>
                <w:szCs w:val="18"/>
              </w:rPr>
            </w:pPr>
          </w:p>
        </w:tc>
      </w:tr>
    </w:tbl>
    <w:p w14:paraId="36B18207"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23A8402C" w14:textId="77777777" w:rsidTr="00FA1D47">
        <w:trPr>
          <w:cantSplit/>
          <w:tblHeader/>
          <w:jc w:val="center"/>
        </w:trPr>
        <w:tc>
          <w:tcPr>
            <w:tcW w:w="7458" w:type="dxa"/>
            <w:shd w:val="clear" w:color="auto" w:fill="D9D9D9" w:themeFill="background1" w:themeFillShade="D9"/>
          </w:tcPr>
          <w:p w14:paraId="52D60F99"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9213E3D"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0B5DAC50"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7919FF6B" w14:textId="77777777" w:rsidTr="00FA1D47">
        <w:trPr>
          <w:cantSplit/>
          <w:jc w:val="center"/>
        </w:trPr>
        <w:tc>
          <w:tcPr>
            <w:tcW w:w="7458" w:type="dxa"/>
          </w:tcPr>
          <w:p w14:paraId="08B299ED"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46C7C694" w14:textId="77777777" w:rsidR="0006176D" w:rsidRDefault="0006176D" w:rsidP="00A02B19">
            <w:pPr>
              <w:rPr>
                <w:rFonts w:ascii="Verdana" w:hAnsi="Verdana"/>
                <w:b/>
                <w:bCs/>
                <w:sz w:val="18"/>
                <w:szCs w:val="18"/>
              </w:rPr>
            </w:pPr>
          </w:p>
        </w:tc>
      </w:tr>
      <w:tr w:rsidR="0006176D" w14:paraId="5E610A22" w14:textId="77777777" w:rsidTr="00FA1D47">
        <w:trPr>
          <w:cantSplit/>
          <w:jc w:val="center"/>
        </w:trPr>
        <w:tc>
          <w:tcPr>
            <w:tcW w:w="7458" w:type="dxa"/>
          </w:tcPr>
          <w:p w14:paraId="75689C09"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49370253" w14:textId="77777777" w:rsidR="0006176D" w:rsidRDefault="0006176D" w:rsidP="00A02B19">
            <w:pPr>
              <w:rPr>
                <w:rFonts w:ascii="Verdana" w:hAnsi="Verdana"/>
                <w:b/>
                <w:bCs/>
                <w:sz w:val="18"/>
                <w:szCs w:val="18"/>
              </w:rPr>
            </w:pPr>
          </w:p>
        </w:tc>
      </w:tr>
      <w:tr w:rsidR="0006176D" w14:paraId="39FC7030" w14:textId="77777777" w:rsidTr="00FA1D47">
        <w:trPr>
          <w:cantSplit/>
          <w:jc w:val="center"/>
        </w:trPr>
        <w:tc>
          <w:tcPr>
            <w:tcW w:w="7458" w:type="dxa"/>
          </w:tcPr>
          <w:p w14:paraId="4BCEAE57"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53032056" w14:textId="77777777" w:rsidR="0006176D" w:rsidRDefault="0006176D" w:rsidP="00A02B19">
            <w:pPr>
              <w:rPr>
                <w:rFonts w:ascii="Verdana" w:hAnsi="Verdana"/>
                <w:b/>
                <w:bCs/>
                <w:sz w:val="18"/>
                <w:szCs w:val="18"/>
              </w:rPr>
            </w:pPr>
          </w:p>
        </w:tc>
      </w:tr>
      <w:tr w:rsidR="0006176D" w14:paraId="1E2658B8" w14:textId="77777777" w:rsidTr="00FA1D47">
        <w:trPr>
          <w:cantSplit/>
          <w:jc w:val="center"/>
        </w:trPr>
        <w:tc>
          <w:tcPr>
            <w:tcW w:w="7458" w:type="dxa"/>
          </w:tcPr>
          <w:p w14:paraId="2468BF53"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61809D7B" w14:textId="77777777" w:rsidR="0006176D" w:rsidRDefault="0006176D" w:rsidP="00A02B19">
            <w:pPr>
              <w:rPr>
                <w:rFonts w:ascii="Verdana" w:hAnsi="Verdana"/>
                <w:b/>
                <w:bCs/>
                <w:sz w:val="18"/>
                <w:szCs w:val="18"/>
              </w:rPr>
            </w:pPr>
          </w:p>
        </w:tc>
      </w:tr>
    </w:tbl>
    <w:p w14:paraId="402646F0" w14:textId="77777777" w:rsidR="002B331F" w:rsidRDefault="002B331F" w:rsidP="0006176D">
      <w:pPr>
        <w:tabs>
          <w:tab w:val="left" w:pos="11772"/>
        </w:tabs>
        <w:ind w:left="480"/>
        <w:rPr>
          <w:u w:val="single"/>
        </w:rPr>
      </w:pPr>
    </w:p>
    <w:p w14:paraId="177C3297"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AD96B0" w14:textId="77777777" w:rsidR="002A3EDE" w:rsidRPr="002A3EDE" w:rsidRDefault="002A3EDE" w:rsidP="002A3EDE">
      <w:pPr>
        <w:rPr>
          <w:rFonts w:ascii="Verdana" w:hAnsi="Verdana"/>
          <w:bCs/>
          <w:sz w:val="18"/>
          <w:szCs w:val="18"/>
          <w:u w:val="single"/>
        </w:rPr>
      </w:pPr>
      <w:r w:rsidRPr="002A3EDE">
        <w:rPr>
          <w:rFonts w:ascii="Verdana" w:hAnsi="Verdana"/>
          <w:bCs/>
          <w:sz w:val="18"/>
          <w:szCs w:val="18"/>
          <w:u w:val="single"/>
        </w:rPr>
        <w:t>Massachusetts does not carry out any state financing activities that create AT savings.</w:t>
      </w:r>
    </w:p>
    <w:p w14:paraId="287A8A86"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20ED15" w14:textId="77777777" w:rsidR="00AB4C76" w:rsidRDefault="002A3EDE" w:rsidP="00CA5927">
      <w:pPr>
        <w:ind w:left="480"/>
      </w:pPr>
      <w:r>
        <w:rPr>
          <w:u w:val="single"/>
        </w:rPr>
        <w:t>N/a</w:t>
      </w:r>
    </w:p>
    <w:p w14:paraId="0A33ED2A" w14:textId="77777777" w:rsidR="00066E54" w:rsidRPr="00066E54" w:rsidRDefault="00366B05" w:rsidP="00066E54">
      <w:pPr>
        <w:pStyle w:val="Header1"/>
      </w:pPr>
      <w:r>
        <w:rPr>
          <w:sz w:val="18"/>
          <w:szCs w:val="18"/>
        </w:rPr>
        <w:br w:type="page"/>
      </w:r>
      <w:r w:rsidR="00066E54" w:rsidRPr="00066E54">
        <w:t>Assistive Technology State Grant Program</w:t>
      </w:r>
      <w:r w:rsidR="00066E54" w:rsidRPr="00066E54">
        <w:tab/>
      </w:r>
    </w:p>
    <w:p w14:paraId="051E1005" w14:textId="77777777" w:rsidR="00066E54" w:rsidRPr="00066E54" w:rsidRDefault="00066E54" w:rsidP="00066E54">
      <w:pPr>
        <w:pStyle w:val="Header2"/>
      </w:pPr>
      <w:r w:rsidRPr="00066E54">
        <w:t>State Plan for FY 2018-2020</w:t>
      </w:r>
    </w:p>
    <w:p w14:paraId="6D5954AA" w14:textId="77777777" w:rsidR="00AB4C76" w:rsidRDefault="00742F7A" w:rsidP="00066E54">
      <w:pPr>
        <w:pStyle w:val="Heading2"/>
      </w:pPr>
      <w:bookmarkStart w:id="12" w:name="_Toc30492502"/>
      <w:r w:rsidRPr="00066E54">
        <w:t>Device</w:t>
      </w:r>
      <w:r>
        <w:t xml:space="preserve"> Reutilization Activities</w:t>
      </w:r>
      <w:bookmarkEnd w:id="12"/>
    </w:p>
    <w:p w14:paraId="1711EBEF" w14:textId="77777777" w:rsidR="00AB4C76" w:rsidRDefault="00742F7A">
      <w:r>
        <w:t>The AT Act describes the State-level activity of device reutilization as follows:</w:t>
      </w:r>
    </w:p>
    <w:p w14:paraId="2594EB3F"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5D1184EF"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425B5BF"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5BA0999" w14:textId="77777777" w:rsidR="00AB4C76" w:rsidRDefault="0005735C" w:rsidP="009D3A42">
      <w:pPr>
        <w:pStyle w:val="Heading3"/>
      </w:pPr>
      <w:bookmarkStart w:id="13" w:name="_Toc30492503"/>
      <w:r>
        <w:t>Device Exchange</w:t>
      </w:r>
      <w:bookmarkEnd w:id="13"/>
      <w:r>
        <w:t xml:space="preserve"> </w:t>
      </w:r>
    </w:p>
    <w:p w14:paraId="3D0F08AD"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567456F0" w14:textId="77777777" w:rsidTr="00FA1D47">
        <w:trPr>
          <w:cantSplit/>
          <w:tblHeader/>
          <w:jc w:val="center"/>
        </w:trPr>
        <w:tc>
          <w:tcPr>
            <w:tcW w:w="3588" w:type="dxa"/>
            <w:shd w:val="clear" w:color="auto" w:fill="D9D9D9" w:themeFill="background1" w:themeFillShade="D9"/>
          </w:tcPr>
          <w:p w14:paraId="04CCA36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39A45B23"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492F92"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1FB2D66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AD8B3B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02B34141" w14:textId="77777777" w:rsidTr="00FA1D47">
        <w:trPr>
          <w:cantSplit/>
          <w:jc w:val="center"/>
        </w:trPr>
        <w:tc>
          <w:tcPr>
            <w:tcW w:w="3588" w:type="dxa"/>
          </w:tcPr>
          <w:p w14:paraId="48382A00"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B022A9" w14:textId="77777777" w:rsidR="00D231F0" w:rsidRDefault="00D231F0" w:rsidP="00A02B19">
            <w:pPr>
              <w:rPr>
                <w:rFonts w:ascii="Verdana" w:hAnsi="Verdana"/>
                <w:b/>
                <w:bCs/>
                <w:sz w:val="18"/>
                <w:szCs w:val="18"/>
              </w:rPr>
            </w:pPr>
          </w:p>
        </w:tc>
        <w:tc>
          <w:tcPr>
            <w:tcW w:w="1800" w:type="dxa"/>
          </w:tcPr>
          <w:p w14:paraId="592E6D02" w14:textId="77777777" w:rsidR="00D231F0" w:rsidRDefault="00D231F0" w:rsidP="00A02B19">
            <w:pPr>
              <w:rPr>
                <w:rFonts w:ascii="Verdana" w:hAnsi="Verdana"/>
                <w:b/>
                <w:bCs/>
                <w:sz w:val="18"/>
                <w:szCs w:val="18"/>
              </w:rPr>
            </w:pPr>
          </w:p>
        </w:tc>
        <w:tc>
          <w:tcPr>
            <w:tcW w:w="1710" w:type="dxa"/>
          </w:tcPr>
          <w:p w14:paraId="6518C7BB" w14:textId="77777777" w:rsidR="00D231F0" w:rsidRDefault="00D231F0" w:rsidP="00A02B19">
            <w:pPr>
              <w:rPr>
                <w:rFonts w:ascii="Verdana" w:hAnsi="Verdana"/>
                <w:b/>
                <w:bCs/>
                <w:sz w:val="18"/>
                <w:szCs w:val="18"/>
              </w:rPr>
            </w:pPr>
          </w:p>
        </w:tc>
      </w:tr>
      <w:tr w:rsidR="00D231F0" w14:paraId="5F7F5AAC" w14:textId="77777777" w:rsidTr="00FA1D47">
        <w:trPr>
          <w:cantSplit/>
          <w:jc w:val="center"/>
        </w:trPr>
        <w:tc>
          <w:tcPr>
            <w:tcW w:w="3588" w:type="dxa"/>
          </w:tcPr>
          <w:p w14:paraId="31DB18C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D536789" w14:textId="77777777" w:rsidR="00D231F0" w:rsidRDefault="00D231F0" w:rsidP="00A02B19">
            <w:pPr>
              <w:rPr>
                <w:rFonts w:ascii="Verdana" w:hAnsi="Verdana"/>
                <w:b/>
                <w:bCs/>
                <w:sz w:val="18"/>
                <w:szCs w:val="18"/>
              </w:rPr>
            </w:pPr>
          </w:p>
        </w:tc>
        <w:tc>
          <w:tcPr>
            <w:tcW w:w="1800" w:type="dxa"/>
          </w:tcPr>
          <w:p w14:paraId="43B7D54D" w14:textId="77777777" w:rsidR="00D231F0" w:rsidRDefault="00D231F0" w:rsidP="00A02B19">
            <w:pPr>
              <w:rPr>
                <w:rFonts w:ascii="Verdana" w:hAnsi="Verdana"/>
                <w:b/>
                <w:bCs/>
                <w:sz w:val="18"/>
                <w:szCs w:val="18"/>
              </w:rPr>
            </w:pPr>
          </w:p>
        </w:tc>
        <w:tc>
          <w:tcPr>
            <w:tcW w:w="1710" w:type="dxa"/>
          </w:tcPr>
          <w:p w14:paraId="7E7EBF57" w14:textId="77777777" w:rsidR="00D231F0" w:rsidRDefault="00D231F0" w:rsidP="00A02B19">
            <w:pPr>
              <w:rPr>
                <w:rFonts w:ascii="Verdana" w:hAnsi="Verdana"/>
                <w:b/>
                <w:bCs/>
                <w:sz w:val="18"/>
                <w:szCs w:val="18"/>
              </w:rPr>
            </w:pPr>
          </w:p>
        </w:tc>
      </w:tr>
      <w:tr w:rsidR="00D231F0" w14:paraId="73E34CCC" w14:textId="77777777" w:rsidTr="00FA1D47">
        <w:trPr>
          <w:cantSplit/>
          <w:jc w:val="center"/>
        </w:trPr>
        <w:tc>
          <w:tcPr>
            <w:tcW w:w="3588" w:type="dxa"/>
          </w:tcPr>
          <w:p w14:paraId="33C6723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F1994BB" w14:textId="77777777" w:rsidR="00D231F0" w:rsidRDefault="00D231F0" w:rsidP="00A02B19">
            <w:pPr>
              <w:rPr>
                <w:rFonts w:ascii="Verdana" w:hAnsi="Verdana"/>
                <w:b/>
                <w:bCs/>
                <w:sz w:val="18"/>
                <w:szCs w:val="18"/>
              </w:rPr>
            </w:pPr>
          </w:p>
        </w:tc>
        <w:tc>
          <w:tcPr>
            <w:tcW w:w="1800" w:type="dxa"/>
          </w:tcPr>
          <w:p w14:paraId="736BAC76" w14:textId="77777777" w:rsidR="00D231F0" w:rsidRDefault="00D231F0" w:rsidP="00A02B19">
            <w:pPr>
              <w:rPr>
                <w:rFonts w:ascii="Verdana" w:hAnsi="Verdana"/>
                <w:b/>
                <w:bCs/>
                <w:sz w:val="18"/>
                <w:szCs w:val="18"/>
              </w:rPr>
            </w:pPr>
          </w:p>
        </w:tc>
        <w:tc>
          <w:tcPr>
            <w:tcW w:w="1710" w:type="dxa"/>
          </w:tcPr>
          <w:p w14:paraId="04C4259B" w14:textId="77777777" w:rsidR="00D231F0" w:rsidRDefault="00D231F0" w:rsidP="00A02B19">
            <w:pPr>
              <w:rPr>
                <w:rFonts w:ascii="Verdana" w:hAnsi="Verdana"/>
                <w:b/>
                <w:bCs/>
                <w:sz w:val="18"/>
                <w:szCs w:val="18"/>
              </w:rPr>
            </w:pPr>
          </w:p>
        </w:tc>
      </w:tr>
      <w:tr w:rsidR="00D231F0" w14:paraId="2B1781B6" w14:textId="77777777" w:rsidTr="00FA1D47">
        <w:trPr>
          <w:cantSplit/>
          <w:jc w:val="center"/>
        </w:trPr>
        <w:tc>
          <w:tcPr>
            <w:tcW w:w="3588" w:type="dxa"/>
          </w:tcPr>
          <w:p w14:paraId="720635BA"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73481814" w14:textId="77777777" w:rsidR="00D231F0" w:rsidRDefault="00D231F0" w:rsidP="00A02B19">
            <w:pPr>
              <w:rPr>
                <w:rFonts w:ascii="Verdana" w:hAnsi="Verdana"/>
                <w:b/>
                <w:bCs/>
                <w:sz w:val="18"/>
                <w:szCs w:val="18"/>
              </w:rPr>
            </w:pPr>
          </w:p>
        </w:tc>
        <w:tc>
          <w:tcPr>
            <w:tcW w:w="1800" w:type="dxa"/>
          </w:tcPr>
          <w:p w14:paraId="2FD0ACAE" w14:textId="77777777" w:rsidR="00D231F0" w:rsidRDefault="00D231F0" w:rsidP="00A02B19">
            <w:pPr>
              <w:rPr>
                <w:rFonts w:ascii="Verdana" w:hAnsi="Verdana"/>
                <w:b/>
                <w:bCs/>
                <w:sz w:val="18"/>
                <w:szCs w:val="18"/>
              </w:rPr>
            </w:pPr>
          </w:p>
        </w:tc>
        <w:tc>
          <w:tcPr>
            <w:tcW w:w="1710" w:type="dxa"/>
          </w:tcPr>
          <w:p w14:paraId="737D5AF6" w14:textId="77777777" w:rsidR="00D231F0" w:rsidRDefault="00D231F0" w:rsidP="00A02B19">
            <w:pPr>
              <w:rPr>
                <w:rFonts w:ascii="Verdana" w:hAnsi="Verdana"/>
                <w:b/>
                <w:bCs/>
                <w:sz w:val="18"/>
                <w:szCs w:val="18"/>
              </w:rPr>
            </w:pPr>
          </w:p>
        </w:tc>
      </w:tr>
      <w:tr w:rsidR="00D231F0" w14:paraId="72326C36" w14:textId="77777777" w:rsidTr="00FA1D47">
        <w:trPr>
          <w:cantSplit/>
          <w:jc w:val="center"/>
        </w:trPr>
        <w:tc>
          <w:tcPr>
            <w:tcW w:w="3588" w:type="dxa"/>
          </w:tcPr>
          <w:p w14:paraId="3FD7DD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57644A79" w14:textId="77777777" w:rsidR="00D231F0" w:rsidRDefault="00D231F0" w:rsidP="00A02B19">
            <w:pPr>
              <w:rPr>
                <w:rFonts w:ascii="Verdana" w:hAnsi="Verdana"/>
                <w:b/>
                <w:bCs/>
                <w:sz w:val="18"/>
                <w:szCs w:val="18"/>
              </w:rPr>
            </w:pPr>
          </w:p>
        </w:tc>
        <w:tc>
          <w:tcPr>
            <w:tcW w:w="1800" w:type="dxa"/>
          </w:tcPr>
          <w:p w14:paraId="3D89F7B9" w14:textId="77777777" w:rsidR="00D231F0" w:rsidRDefault="00D231F0" w:rsidP="00A02B19">
            <w:pPr>
              <w:rPr>
                <w:rFonts w:ascii="Verdana" w:hAnsi="Verdana"/>
                <w:b/>
                <w:bCs/>
                <w:sz w:val="18"/>
                <w:szCs w:val="18"/>
              </w:rPr>
            </w:pPr>
          </w:p>
        </w:tc>
        <w:tc>
          <w:tcPr>
            <w:tcW w:w="1710" w:type="dxa"/>
          </w:tcPr>
          <w:p w14:paraId="70F14008" w14:textId="77777777" w:rsidR="00D231F0" w:rsidRDefault="00D231F0" w:rsidP="00A02B19">
            <w:pPr>
              <w:rPr>
                <w:rFonts w:ascii="Verdana" w:hAnsi="Verdana"/>
                <w:b/>
                <w:bCs/>
                <w:sz w:val="18"/>
                <w:szCs w:val="18"/>
              </w:rPr>
            </w:pPr>
          </w:p>
        </w:tc>
      </w:tr>
      <w:tr w:rsidR="00D231F0" w14:paraId="00CE321C" w14:textId="77777777" w:rsidTr="00FA1D47">
        <w:trPr>
          <w:cantSplit/>
          <w:jc w:val="center"/>
        </w:trPr>
        <w:tc>
          <w:tcPr>
            <w:tcW w:w="3588" w:type="dxa"/>
          </w:tcPr>
          <w:p w14:paraId="136E56D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B056BDE" w14:textId="77777777" w:rsidR="00D231F0" w:rsidRDefault="00D231F0" w:rsidP="00A02B19">
            <w:pPr>
              <w:rPr>
                <w:rFonts w:ascii="Verdana" w:hAnsi="Verdana"/>
                <w:b/>
                <w:bCs/>
                <w:sz w:val="18"/>
                <w:szCs w:val="18"/>
              </w:rPr>
            </w:pPr>
          </w:p>
        </w:tc>
        <w:tc>
          <w:tcPr>
            <w:tcW w:w="1800" w:type="dxa"/>
          </w:tcPr>
          <w:p w14:paraId="6A07D240" w14:textId="77777777" w:rsidR="00D231F0" w:rsidRDefault="00D231F0" w:rsidP="00A02B19">
            <w:pPr>
              <w:rPr>
                <w:rFonts w:ascii="Verdana" w:hAnsi="Verdana"/>
                <w:b/>
                <w:bCs/>
                <w:sz w:val="18"/>
                <w:szCs w:val="18"/>
              </w:rPr>
            </w:pPr>
          </w:p>
        </w:tc>
        <w:tc>
          <w:tcPr>
            <w:tcW w:w="1710" w:type="dxa"/>
          </w:tcPr>
          <w:p w14:paraId="4919E0B4" w14:textId="77777777" w:rsidR="00D231F0" w:rsidRDefault="00D231F0" w:rsidP="00A02B19">
            <w:pPr>
              <w:rPr>
                <w:rFonts w:ascii="Verdana" w:hAnsi="Verdana"/>
                <w:b/>
                <w:bCs/>
                <w:sz w:val="18"/>
                <w:szCs w:val="18"/>
              </w:rPr>
            </w:pPr>
          </w:p>
        </w:tc>
      </w:tr>
      <w:tr w:rsidR="00D231F0" w14:paraId="34C2D0FD" w14:textId="77777777" w:rsidTr="00FA1D47">
        <w:trPr>
          <w:cantSplit/>
          <w:jc w:val="center"/>
        </w:trPr>
        <w:tc>
          <w:tcPr>
            <w:tcW w:w="3588" w:type="dxa"/>
          </w:tcPr>
          <w:p w14:paraId="0165120D"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D7220D7" w14:textId="77777777" w:rsidR="00D231F0" w:rsidRDefault="00D231F0" w:rsidP="00A02B19">
            <w:pPr>
              <w:rPr>
                <w:rFonts w:ascii="Verdana" w:hAnsi="Verdana"/>
                <w:b/>
                <w:bCs/>
                <w:sz w:val="18"/>
                <w:szCs w:val="18"/>
              </w:rPr>
            </w:pPr>
          </w:p>
        </w:tc>
        <w:tc>
          <w:tcPr>
            <w:tcW w:w="1800" w:type="dxa"/>
          </w:tcPr>
          <w:p w14:paraId="3E62AC36" w14:textId="77777777" w:rsidR="00D231F0" w:rsidRDefault="00D231F0" w:rsidP="00A02B19">
            <w:pPr>
              <w:rPr>
                <w:rFonts w:ascii="Verdana" w:hAnsi="Verdana"/>
                <w:b/>
                <w:bCs/>
                <w:sz w:val="18"/>
                <w:szCs w:val="18"/>
              </w:rPr>
            </w:pPr>
          </w:p>
        </w:tc>
        <w:tc>
          <w:tcPr>
            <w:tcW w:w="1710" w:type="dxa"/>
          </w:tcPr>
          <w:p w14:paraId="6A756579" w14:textId="77777777" w:rsidR="00D231F0" w:rsidRDefault="00D231F0" w:rsidP="00A02B19">
            <w:pPr>
              <w:rPr>
                <w:rFonts w:ascii="Verdana" w:hAnsi="Verdana"/>
                <w:b/>
                <w:bCs/>
                <w:sz w:val="18"/>
                <w:szCs w:val="18"/>
              </w:rPr>
            </w:pPr>
          </w:p>
        </w:tc>
      </w:tr>
      <w:tr w:rsidR="00D231F0" w14:paraId="0416D98D" w14:textId="77777777" w:rsidTr="00FA1D47">
        <w:trPr>
          <w:cantSplit/>
          <w:jc w:val="center"/>
        </w:trPr>
        <w:tc>
          <w:tcPr>
            <w:tcW w:w="3588" w:type="dxa"/>
          </w:tcPr>
          <w:p w14:paraId="30D84151"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34E9E3C" w14:textId="77777777" w:rsidR="00D231F0" w:rsidRDefault="00D231F0" w:rsidP="00A02B19">
            <w:pPr>
              <w:rPr>
                <w:rFonts w:ascii="Verdana" w:hAnsi="Verdana"/>
                <w:b/>
                <w:bCs/>
                <w:sz w:val="18"/>
                <w:szCs w:val="18"/>
              </w:rPr>
            </w:pPr>
          </w:p>
        </w:tc>
        <w:tc>
          <w:tcPr>
            <w:tcW w:w="1800" w:type="dxa"/>
          </w:tcPr>
          <w:p w14:paraId="2A194D86" w14:textId="77777777" w:rsidR="00D231F0" w:rsidRDefault="00D231F0" w:rsidP="00A02B19">
            <w:pPr>
              <w:rPr>
                <w:rFonts w:ascii="Verdana" w:hAnsi="Verdana"/>
                <w:b/>
                <w:bCs/>
                <w:sz w:val="18"/>
                <w:szCs w:val="18"/>
              </w:rPr>
            </w:pPr>
          </w:p>
        </w:tc>
        <w:tc>
          <w:tcPr>
            <w:tcW w:w="1710" w:type="dxa"/>
          </w:tcPr>
          <w:p w14:paraId="27BFCC8C" w14:textId="77777777" w:rsidR="00D231F0" w:rsidRDefault="00D231F0" w:rsidP="00A02B19">
            <w:pPr>
              <w:rPr>
                <w:rFonts w:ascii="Verdana" w:hAnsi="Verdana"/>
                <w:b/>
                <w:bCs/>
                <w:sz w:val="18"/>
                <w:szCs w:val="18"/>
              </w:rPr>
            </w:pPr>
          </w:p>
        </w:tc>
      </w:tr>
      <w:tr w:rsidR="00D231F0" w14:paraId="289A5C80" w14:textId="77777777" w:rsidTr="00FA1D47">
        <w:trPr>
          <w:cantSplit/>
          <w:jc w:val="center"/>
        </w:trPr>
        <w:tc>
          <w:tcPr>
            <w:tcW w:w="3588" w:type="dxa"/>
          </w:tcPr>
          <w:p w14:paraId="7BA49C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51AE033" w14:textId="77777777" w:rsidR="00D231F0" w:rsidRDefault="00D231F0" w:rsidP="00A02B19">
            <w:pPr>
              <w:rPr>
                <w:rFonts w:ascii="Verdana" w:hAnsi="Verdana"/>
                <w:b/>
                <w:bCs/>
                <w:sz w:val="18"/>
                <w:szCs w:val="18"/>
              </w:rPr>
            </w:pPr>
          </w:p>
        </w:tc>
        <w:tc>
          <w:tcPr>
            <w:tcW w:w="1800" w:type="dxa"/>
          </w:tcPr>
          <w:p w14:paraId="2317F872" w14:textId="77777777" w:rsidR="00D231F0" w:rsidRDefault="00D231F0" w:rsidP="00A02B19">
            <w:pPr>
              <w:rPr>
                <w:rFonts w:ascii="Verdana" w:hAnsi="Verdana"/>
                <w:b/>
                <w:bCs/>
                <w:sz w:val="18"/>
                <w:szCs w:val="18"/>
              </w:rPr>
            </w:pPr>
          </w:p>
        </w:tc>
        <w:tc>
          <w:tcPr>
            <w:tcW w:w="1710" w:type="dxa"/>
          </w:tcPr>
          <w:p w14:paraId="69A2E0E3" w14:textId="77777777" w:rsidR="00D231F0" w:rsidRDefault="00D231F0" w:rsidP="00A02B19">
            <w:pPr>
              <w:rPr>
                <w:rFonts w:ascii="Verdana" w:hAnsi="Verdana"/>
                <w:b/>
                <w:bCs/>
                <w:sz w:val="18"/>
                <w:szCs w:val="18"/>
              </w:rPr>
            </w:pPr>
          </w:p>
        </w:tc>
      </w:tr>
    </w:tbl>
    <w:p w14:paraId="44DB73E4"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31F9C00E" w14:textId="77777777" w:rsidR="00015CBD" w:rsidRPr="0070326A" w:rsidRDefault="00944E55" w:rsidP="00944E55">
      <w:pPr>
        <w:pStyle w:val="ListParagraph"/>
        <w:tabs>
          <w:tab w:val="left" w:pos="1800"/>
        </w:tabs>
        <w:spacing w:after="0"/>
        <w:ind w:left="1080"/>
        <w:rPr>
          <w:rFonts w:ascii="Verdana" w:hAnsi="Verdana"/>
          <w:b/>
          <w:bCs/>
        </w:rPr>
      </w:pPr>
      <w:r>
        <w:sym w:font="Wingdings" w:char="F06E"/>
      </w:r>
      <w:r>
        <w:t xml:space="preserve">  </w:t>
      </w:r>
      <w:r w:rsidR="00015CBD" w:rsidRPr="0070326A">
        <w:rPr>
          <w:rFonts w:ascii="Verdana" w:hAnsi="Verdana"/>
          <w:b/>
          <w:bCs/>
          <w:sz w:val="18"/>
        </w:rPr>
        <w:t>The transaction is direct consumer-to-consumer</w:t>
      </w:r>
    </w:p>
    <w:p w14:paraId="5549A4D6" w14:textId="77777777" w:rsidR="00AB4C76" w:rsidRDefault="00944E55" w:rsidP="00944E55">
      <w:pPr>
        <w:pStyle w:val="ListParagraph"/>
        <w:tabs>
          <w:tab w:val="left" w:pos="1800"/>
        </w:tabs>
        <w:ind w:left="1080"/>
        <w:rPr>
          <w:rFonts w:ascii="Verdana" w:hAnsi="Verdana"/>
          <w:b/>
          <w:bCs/>
          <w:sz w:val="18"/>
          <w:szCs w:val="18"/>
        </w:rPr>
      </w:pPr>
      <w:r>
        <w:sym w:font="Wingdings" w:char="F06E"/>
      </w:r>
      <w:r>
        <w:t xml:space="preserve">  </w:t>
      </w:r>
      <w:r w:rsidR="00015CBD" w:rsidRPr="0070326A">
        <w:rPr>
          <w:rFonts w:ascii="Verdana" w:hAnsi="Verdana"/>
          <w:b/>
          <w:sz w:val="18"/>
          <w:szCs w:val="18"/>
        </w:rPr>
        <w:t>The Statewide AT Program is involved in the transaction</w:t>
      </w:r>
    </w:p>
    <w:p w14:paraId="05459816"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59E83E83"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3DB2FC1C"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67E93D1" w14:textId="77777777" w:rsidR="00F31551" w:rsidRPr="00F66B17" w:rsidRDefault="00F31551" w:rsidP="00F31551">
      <w:pPr>
        <w:pStyle w:val="Heading2"/>
        <w:numPr>
          <w:ilvl w:val="0"/>
          <w:numId w:val="0"/>
        </w:numPr>
        <w:rPr>
          <w:rFonts w:ascii="Times New Roman" w:hAnsi="Times New Roman"/>
          <w:b w:val="0"/>
          <w:bCs w:val="0"/>
          <w:i/>
          <w:sz w:val="24"/>
          <w:szCs w:val="24"/>
        </w:rPr>
      </w:pPr>
      <w:r w:rsidRPr="00F66B17">
        <w:rPr>
          <w:rFonts w:ascii="Times New Roman" w:hAnsi="Times New Roman"/>
          <w:b w:val="0"/>
          <w:bCs w:val="0"/>
          <w:i/>
          <w:sz w:val="24"/>
          <w:szCs w:val="24"/>
        </w:rPr>
        <w:t xml:space="preserve">Massachusetts offers a device exchange program – GetATstuff-MA. This is a successor to the erstwhile Assistive Technology Exchange in New England and New York, also known as GetATstuff, which ceased operation in 2018. MassMATCH Program staff are responsible for approving the AT devices that are posted by users.  They also maintain ongoing communication about any items of question or concern. Items can be posted for sale, best offer or free.  A user can search for items posted statewide or limit the search to items in their own region of the state.  When an item is removed from the site, the user is sent the Performance Measures for data collection purpose.  </w:t>
      </w:r>
    </w:p>
    <w:p w14:paraId="10F98402" w14:textId="77777777" w:rsidR="00F31551" w:rsidRPr="00F66B17" w:rsidRDefault="00F31551" w:rsidP="00F31551">
      <w:pPr>
        <w:pStyle w:val="Heading2"/>
        <w:numPr>
          <w:ilvl w:val="0"/>
          <w:numId w:val="0"/>
        </w:numPr>
        <w:rPr>
          <w:rFonts w:ascii="Times New Roman" w:hAnsi="Times New Roman"/>
          <w:b w:val="0"/>
          <w:bCs w:val="0"/>
          <w:i/>
          <w:sz w:val="24"/>
          <w:szCs w:val="24"/>
        </w:rPr>
      </w:pPr>
      <w:r w:rsidRPr="00F66B17">
        <w:rPr>
          <w:rFonts w:ascii="Times New Roman" w:hAnsi="Times New Roman"/>
          <w:b w:val="0"/>
          <w:bCs w:val="0"/>
          <w:i/>
          <w:sz w:val="24"/>
          <w:szCs w:val="24"/>
        </w:rPr>
        <w:t>The</w:t>
      </w:r>
      <w:r w:rsidR="00E23E8A" w:rsidRPr="00F66B17">
        <w:rPr>
          <w:rFonts w:ascii="Times New Roman" w:hAnsi="Times New Roman"/>
          <w:b w:val="0"/>
          <w:bCs w:val="0"/>
          <w:i/>
          <w:sz w:val="24"/>
          <w:szCs w:val="24"/>
        </w:rPr>
        <w:t> MassMATCH</w:t>
      </w:r>
      <w:r w:rsidRPr="00F66B17">
        <w:rPr>
          <w:rFonts w:ascii="Times New Roman" w:hAnsi="Times New Roman"/>
          <w:b w:val="0"/>
          <w:bCs w:val="0"/>
          <w:i/>
          <w:sz w:val="24"/>
          <w:szCs w:val="24"/>
        </w:rPr>
        <w:t xml:space="preserve"> program coordinator is the administrator of GetATstuff-MA. He is responsible for all operational issues and marketing strategies for promoting the exchange website. If a user does not have a computer, they may contact MassMATCH Program staff for help with listing their AT item(s).</w:t>
      </w:r>
    </w:p>
    <w:p w14:paraId="4F49F45A"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6330004D" w14:textId="77777777" w:rsidR="00F31551" w:rsidRPr="00F31551" w:rsidRDefault="00863B97" w:rsidP="00F31551">
      <w:pPr>
        <w:rPr>
          <w:rFonts w:ascii="Verdana" w:hAnsi="Verdana"/>
          <w:b/>
          <w:bCs/>
        </w:rPr>
      </w:pPr>
      <w:hyperlink r:id="rId13" w:history="1">
        <w:r w:rsidR="00F31551" w:rsidRPr="00F31551">
          <w:rPr>
            <w:rStyle w:val="Hyperlink"/>
            <w:sz w:val="24"/>
          </w:rPr>
          <w:t>https://getatstuff.massmatch.org/</w:t>
        </w:r>
      </w:hyperlink>
    </w:p>
    <w:p w14:paraId="4388817C" w14:textId="77777777" w:rsidR="00AB4C76" w:rsidRDefault="0005735C" w:rsidP="009D3A42">
      <w:pPr>
        <w:pStyle w:val="Heading3"/>
      </w:pPr>
      <w:bookmarkStart w:id="14" w:name="_Toc30492504"/>
      <w:r>
        <w:t xml:space="preserve">Device </w:t>
      </w:r>
      <w:r w:rsidR="00263D35">
        <w:t xml:space="preserve">Refurbish and Reassignment </w:t>
      </w:r>
      <w:r w:rsidR="00A02B19">
        <w:t>and/</w:t>
      </w:r>
      <w:r w:rsidR="00263D35">
        <w:t>or Open-ended Loan</w:t>
      </w:r>
      <w:bookmarkEnd w:id="14"/>
      <w:r>
        <w:t xml:space="preserve"> </w:t>
      </w:r>
    </w:p>
    <w:p w14:paraId="66DC4105"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F2D0B04" w14:textId="77777777" w:rsidTr="00BF3271">
        <w:trPr>
          <w:cantSplit/>
          <w:tblHeader/>
          <w:jc w:val="center"/>
        </w:trPr>
        <w:tc>
          <w:tcPr>
            <w:tcW w:w="3588" w:type="dxa"/>
            <w:shd w:val="clear" w:color="auto" w:fill="D9D9D9" w:themeFill="background1" w:themeFillShade="D9"/>
          </w:tcPr>
          <w:p w14:paraId="2AB747E4"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44DBEF5"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45A3A1A2"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17C9B8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46704B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0E8C2529" w14:textId="77777777" w:rsidTr="00FA1D47">
        <w:trPr>
          <w:cantSplit/>
          <w:jc w:val="center"/>
        </w:trPr>
        <w:tc>
          <w:tcPr>
            <w:tcW w:w="3588" w:type="dxa"/>
          </w:tcPr>
          <w:p w14:paraId="0E0C822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0EADD81" w14:textId="77777777" w:rsidR="00D231F0" w:rsidRDefault="00D231F0" w:rsidP="00A02B19">
            <w:pPr>
              <w:rPr>
                <w:rFonts w:ascii="Verdana" w:hAnsi="Verdana"/>
                <w:b/>
                <w:bCs/>
                <w:sz w:val="18"/>
                <w:szCs w:val="18"/>
              </w:rPr>
            </w:pPr>
          </w:p>
        </w:tc>
        <w:tc>
          <w:tcPr>
            <w:tcW w:w="1800" w:type="dxa"/>
          </w:tcPr>
          <w:p w14:paraId="1D405995" w14:textId="77777777" w:rsidR="00D231F0" w:rsidRDefault="00D231F0" w:rsidP="00A02B19">
            <w:pPr>
              <w:rPr>
                <w:rFonts w:ascii="Verdana" w:hAnsi="Verdana"/>
                <w:b/>
                <w:bCs/>
                <w:sz w:val="18"/>
                <w:szCs w:val="18"/>
              </w:rPr>
            </w:pPr>
          </w:p>
        </w:tc>
        <w:tc>
          <w:tcPr>
            <w:tcW w:w="1710" w:type="dxa"/>
          </w:tcPr>
          <w:p w14:paraId="48B97A0D" w14:textId="77777777" w:rsidR="00D231F0" w:rsidRDefault="00D231F0" w:rsidP="00A02B19">
            <w:pPr>
              <w:rPr>
                <w:rFonts w:ascii="Verdana" w:hAnsi="Verdana"/>
                <w:b/>
                <w:bCs/>
                <w:sz w:val="18"/>
                <w:szCs w:val="18"/>
              </w:rPr>
            </w:pPr>
          </w:p>
        </w:tc>
      </w:tr>
      <w:tr w:rsidR="00D231F0" w14:paraId="748D0015" w14:textId="77777777" w:rsidTr="00FA1D47">
        <w:trPr>
          <w:cantSplit/>
          <w:jc w:val="center"/>
        </w:trPr>
        <w:tc>
          <w:tcPr>
            <w:tcW w:w="3588" w:type="dxa"/>
          </w:tcPr>
          <w:p w14:paraId="317A409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A0D4251" w14:textId="77777777" w:rsidR="00D231F0" w:rsidRDefault="00376F36" w:rsidP="00A02B19">
            <w:pPr>
              <w:rPr>
                <w:rFonts w:ascii="Verdana" w:hAnsi="Verdana"/>
                <w:b/>
                <w:bCs/>
                <w:sz w:val="18"/>
                <w:szCs w:val="18"/>
              </w:rPr>
            </w:pPr>
            <w:r>
              <w:rPr>
                <w:rFonts w:ascii="Verdana" w:hAnsi="Verdana"/>
                <w:b/>
                <w:bCs/>
                <w:sz w:val="18"/>
                <w:szCs w:val="18"/>
              </w:rPr>
              <w:t>Yes</w:t>
            </w:r>
          </w:p>
        </w:tc>
        <w:tc>
          <w:tcPr>
            <w:tcW w:w="1800" w:type="dxa"/>
          </w:tcPr>
          <w:p w14:paraId="29B5E642" w14:textId="77777777" w:rsidR="00D231F0" w:rsidRDefault="00376F36" w:rsidP="00A02B19">
            <w:pPr>
              <w:rPr>
                <w:rFonts w:ascii="Verdana" w:hAnsi="Verdana"/>
                <w:b/>
                <w:bCs/>
                <w:sz w:val="18"/>
                <w:szCs w:val="18"/>
              </w:rPr>
            </w:pPr>
            <w:r>
              <w:rPr>
                <w:rFonts w:ascii="Verdana" w:hAnsi="Verdana"/>
                <w:b/>
                <w:bCs/>
                <w:sz w:val="18"/>
                <w:szCs w:val="18"/>
              </w:rPr>
              <w:t>Yes</w:t>
            </w:r>
          </w:p>
        </w:tc>
        <w:tc>
          <w:tcPr>
            <w:tcW w:w="1710" w:type="dxa"/>
          </w:tcPr>
          <w:p w14:paraId="424F3ABB" w14:textId="77777777" w:rsidR="00D231F0" w:rsidRDefault="00D231F0" w:rsidP="00A02B19">
            <w:pPr>
              <w:rPr>
                <w:rFonts w:ascii="Verdana" w:hAnsi="Verdana"/>
                <w:b/>
                <w:bCs/>
                <w:sz w:val="18"/>
                <w:szCs w:val="18"/>
              </w:rPr>
            </w:pPr>
          </w:p>
        </w:tc>
      </w:tr>
      <w:tr w:rsidR="00D231F0" w14:paraId="67916CA4" w14:textId="77777777" w:rsidTr="00FA1D47">
        <w:trPr>
          <w:cantSplit/>
          <w:jc w:val="center"/>
        </w:trPr>
        <w:tc>
          <w:tcPr>
            <w:tcW w:w="3588" w:type="dxa"/>
          </w:tcPr>
          <w:p w14:paraId="604911E6"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6E409086" w14:textId="77777777" w:rsidR="00D231F0" w:rsidRDefault="00376F36" w:rsidP="00A02B19">
            <w:pPr>
              <w:rPr>
                <w:rFonts w:ascii="Verdana" w:hAnsi="Verdana"/>
                <w:b/>
                <w:bCs/>
                <w:sz w:val="18"/>
                <w:szCs w:val="18"/>
              </w:rPr>
            </w:pPr>
            <w:r>
              <w:rPr>
                <w:rFonts w:ascii="Verdana" w:hAnsi="Verdana"/>
                <w:b/>
                <w:bCs/>
                <w:sz w:val="18"/>
                <w:szCs w:val="18"/>
              </w:rPr>
              <w:t>Yes</w:t>
            </w:r>
          </w:p>
        </w:tc>
        <w:tc>
          <w:tcPr>
            <w:tcW w:w="1800" w:type="dxa"/>
          </w:tcPr>
          <w:p w14:paraId="3DF55B11" w14:textId="77777777" w:rsidR="00D231F0" w:rsidRDefault="00376F36" w:rsidP="00A02B19">
            <w:pPr>
              <w:rPr>
                <w:rFonts w:ascii="Verdana" w:hAnsi="Verdana"/>
                <w:b/>
                <w:bCs/>
                <w:sz w:val="18"/>
                <w:szCs w:val="18"/>
              </w:rPr>
            </w:pPr>
            <w:r>
              <w:rPr>
                <w:rFonts w:ascii="Verdana" w:hAnsi="Verdana"/>
                <w:b/>
                <w:bCs/>
                <w:sz w:val="18"/>
                <w:szCs w:val="18"/>
              </w:rPr>
              <w:t>Yes</w:t>
            </w:r>
          </w:p>
        </w:tc>
        <w:tc>
          <w:tcPr>
            <w:tcW w:w="1710" w:type="dxa"/>
          </w:tcPr>
          <w:p w14:paraId="08B374B8" w14:textId="77777777" w:rsidR="00D231F0" w:rsidRDefault="00D231F0" w:rsidP="00A02B19">
            <w:pPr>
              <w:rPr>
                <w:rFonts w:ascii="Verdana" w:hAnsi="Verdana"/>
                <w:b/>
                <w:bCs/>
                <w:sz w:val="18"/>
                <w:szCs w:val="18"/>
              </w:rPr>
            </w:pPr>
          </w:p>
        </w:tc>
      </w:tr>
      <w:tr w:rsidR="00D231F0" w14:paraId="632DB504" w14:textId="77777777" w:rsidTr="00FA1D47">
        <w:trPr>
          <w:cantSplit/>
          <w:jc w:val="center"/>
        </w:trPr>
        <w:tc>
          <w:tcPr>
            <w:tcW w:w="3588" w:type="dxa"/>
          </w:tcPr>
          <w:p w14:paraId="5101B97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4A3463DE" w14:textId="77777777" w:rsidR="00D231F0" w:rsidRDefault="00376F36" w:rsidP="00A02B19">
            <w:pPr>
              <w:rPr>
                <w:rFonts w:ascii="Verdana" w:hAnsi="Verdana"/>
                <w:b/>
                <w:bCs/>
                <w:sz w:val="18"/>
                <w:szCs w:val="18"/>
              </w:rPr>
            </w:pPr>
            <w:r>
              <w:rPr>
                <w:rFonts w:ascii="Verdana" w:hAnsi="Verdana"/>
                <w:b/>
                <w:bCs/>
                <w:sz w:val="18"/>
                <w:szCs w:val="18"/>
              </w:rPr>
              <w:t>Yes</w:t>
            </w:r>
          </w:p>
        </w:tc>
        <w:tc>
          <w:tcPr>
            <w:tcW w:w="1800" w:type="dxa"/>
          </w:tcPr>
          <w:p w14:paraId="56E8157D" w14:textId="77777777" w:rsidR="00D231F0" w:rsidRDefault="00376F36" w:rsidP="00A02B19">
            <w:pPr>
              <w:rPr>
                <w:rFonts w:ascii="Verdana" w:hAnsi="Verdana"/>
                <w:b/>
                <w:bCs/>
                <w:sz w:val="18"/>
                <w:szCs w:val="18"/>
              </w:rPr>
            </w:pPr>
            <w:r>
              <w:rPr>
                <w:rFonts w:ascii="Verdana" w:hAnsi="Verdana"/>
                <w:b/>
                <w:bCs/>
                <w:sz w:val="18"/>
                <w:szCs w:val="18"/>
              </w:rPr>
              <w:t>Yes</w:t>
            </w:r>
          </w:p>
        </w:tc>
        <w:tc>
          <w:tcPr>
            <w:tcW w:w="1710" w:type="dxa"/>
          </w:tcPr>
          <w:p w14:paraId="208D2E16" w14:textId="77777777" w:rsidR="00D231F0" w:rsidRDefault="00D231F0" w:rsidP="00A02B19">
            <w:pPr>
              <w:rPr>
                <w:rFonts w:ascii="Verdana" w:hAnsi="Verdana"/>
                <w:b/>
                <w:bCs/>
                <w:sz w:val="18"/>
                <w:szCs w:val="18"/>
              </w:rPr>
            </w:pPr>
          </w:p>
        </w:tc>
      </w:tr>
      <w:tr w:rsidR="00D231F0" w14:paraId="4B61ED8D" w14:textId="77777777" w:rsidTr="00FA1D47">
        <w:trPr>
          <w:cantSplit/>
          <w:jc w:val="center"/>
        </w:trPr>
        <w:tc>
          <w:tcPr>
            <w:tcW w:w="3588" w:type="dxa"/>
          </w:tcPr>
          <w:p w14:paraId="6B864F0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1A9324C0" w14:textId="77777777" w:rsidR="00D231F0" w:rsidRDefault="00D231F0" w:rsidP="00A02B19">
            <w:pPr>
              <w:rPr>
                <w:rFonts w:ascii="Verdana" w:hAnsi="Verdana"/>
                <w:b/>
                <w:bCs/>
                <w:sz w:val="18"/>
                <w:szCs w:val="18"/>
              </w:rPr>
            </w:pPr>
          </w:p>
        </w:tc>
        <w:tc>
          <w:tcPr>
            <w:tcW w:w="1800" w:type="dxa"/>
          </w:tcPr>
          <w:p w14:paraId="19F5A5CE" w14:textId="77777777" w:rsidR="00D231F0" w:rsidRDefault="00D231F0" w:rsidP="00A02B19">
            <w:pPr>
              <w:rPr>
                <w:rFonts w:ascii="Verdana" w:hAnsi="Verdana"/>
                <w:b/>
                <w:bCs/>
                <w:sz w:val="18"/>
                <w:szCs w:val="18"/>
              </w:rPr>
            </w:pPr>
          </w:p>
        </w:tc>
        <w:tc>
          <w:tcPr>
            <w:tcW w:w="1710" w:type="dxa"/>
          </w:tcPr>
          <w:p w14:paraId="7FE69152" w14:textId="77777777" w:rsidR="00D231F0" w:rsidRDefault="00D231F0" w:rsidP="00A02B19">
            <w:pPr>
              <w:rPr>
                <w:rFonts w:ascii="Verdana" w:hAnsi="Verdana"/>
                <w:b/>
                <w:bCs/>
                <w:sz w:val="18"/>
                <w:szCs w:val="18"/>
              </w:rPr>
            </w:pPr>
          </w:p>
        </w:tc>
      </w:tr>
      <w:tr w:rsidR="00D231F0" w14:paraId="5B600F4F" w14:textId="77777777" w:rsidTr="00FA1D47">
        <w:trPr>
          <w:cantSplit/>
          <w:jc w:val="center"/>
        </w:trPr>
        <w:tc>
          <w:tcPr>
            <w:tcW w:w="3588" w:type="dxa"/>
          </w:tcPr>
          <w:p w14:paraId="06E3105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FF5C1F3" w14:textId="77777777" w:rsidR="00D231F0" w:rsidRDefault="00D231F0" w:rsidP="00A02B19">
            <w:pPr>
              <w:rPr>
                <w:rFonts w:ascii="Verdana" w:hAnsi="Verdana"/>
                <w:b/>
                <w:bCs/>
                <w:sz w:val="18"/>
                <w:szCs w:val="18"/>
              </w:rPr>
            </w:pPr>
          </w:p>
        </w:tc>
        <w:tc>
          <w:tcPr>
            <w:tcW w:w="1800" w:type="dxa"/>
          </w:tcPr>
          <w:p w14:paraId="221E6EE8" w14:textId="77777777" w:rsidR="00D231F0" w:rsidRDefault="00D231F0" w:rsidP="00A02B19">
            <w:pPr>
              <w:rPr>
                <w:rFonts w:ascii="Verdana" w:hAnsi="Verdana"/>
                <w:b/>
                <w:bCs/>
                <w:sz w:val="18"/>
                <w:szCs w:val="18"/>
              </w:rPr>
            </w:pPr>
          </w:p>
        </w:tc>
        <w:tc>
          <w:tcPr>
            <w:tcW w:w="1710" w:type="dxa"/>
          </w:tcPr>
          <w:p w14:paraId="049175C7" w14:textId="77777777" w:rsidR="00D231F0" w:rsidRDefault="00D231F0" w:rsidP="00A02B19">
            <w:pPr>
              <w:rPr>
                <w:rFonts w:ascii="Verdana" w:hAnsi="Verdana"/>
                <w:b/>
                <w:bCs/>
                <w:sz w:val="18"/>
                <w:szCs w:val="18"/>
              </w:rPr>
            </w:pPr>
          </w:p>
        </w:tc>
      </w:tr>
      <w:tr w:rsidR="00D231F0" w14:paraId="56B07088" w14:textId="77777777" w:rsidTr="00FA1D47">
        <w:trPr>
          <w:cantSplit/>
          <w:jc w:val="center"/>
        </w:trPr>
        <w:tc>
          <w:tcPr>
            <w:tcW w:w="3588" w:type="dxa"/>
          </w:tcPr>
          <w:p w14:paraId="0F383680"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7A8F7615" w14:textId="77777777" w:rsidR="00D231F0" w:rsidRDefault="00D231F0" w:rsidP="00A02B19">
            <w:pPr>
              <w:rPr>
                <w:rFonts w:ascii="Verdana" w:hAnsi="Verdana"/>
                <w:b/>
                <w:bCs/>
                <w:sz w:val="18"/>
                <w:szCs w:val="18"/>
              </w:rPr>
            </w:pPr>
          </w:p>
        </w:tc>
        <w:tc>
          <w:tcPr>
            <w:tcW w:w="1800" w:type="dxa"/>
          </w:tcPr>
          <w:p w14:paraId="6CB1FC90" w14:textId="77777777" w:rsidR="00D231F0" w:rsidRDefault="00D231F0" w:rsidP="00A02B19">
            <w:pPr>
              <w:rPr>
                <w:rFonts w:ascii="Verdana" w:hAnsi="Verdana"/>
                <w:b/>
                <w:bCs/>
                <w:sz w:val="18"/>
                <w:szCs w:val="18"/>
              </w:rPr>
            </w:pPr>
          </w:p>
        </w:tc>
        <w:tc>
          <w:tcPr>
            <w:tcW w:w="1710" w:type="dxa"/>
          </w:tcPr>
          <w:p w14:paraId="033300C0" w14:textId="77777777" w:rsidR="00D231F0" w:rsidRDefault="00D231F0" w:rsidP="00A02B19">
            <w:pPr>
              <w:rPr>
                <w:rFonts w:ascii="Verdana" w:hAnsi="Verdana"/>
                <w:b/>
                <w:bCs/>
                <w:sz w:val="18"/>
                <w:szCs w:val="18"/>
              </w:rPr>
            </w:pPr>
          </w:p>
        </w:tc>
      </w:tr>
      <w:tr w:rsidR="00D231F0" w14:paraId="7D5CA4CC" w14:textId="77777777" w:rsidTr="00FA1D47">
        <w:trPr>
          <w:cantSplit/>
          <w:jc w:val="center"/>
        </w:trPr>
        <w:tc>
          <w:tcPr>
            <w:tcW w:w="3588" w:type="dxa"/>
          </w:tcPr>
          <w:p w14:paraId="49DA06BF"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C41A919" w14:textId="77777777" w:rsidR="00D231F0" w:rsidRDefault="00D231F0" w:rsidP="00A02B19">
            <w:pPr>
              <w:rPr>
                <w:rFonts w:ascii="Verdana" w:hAnsi="Verdana"/>
                <w:b/>
                <w:bCs/>
                <w:sz w:val="18"/>
                <w:szCs w:val="18"/>
              </w:rPr>
            </w:pPr>
          </w:p>
        </w:tc>
        <w:tc>
          <w:tcPr>
            <w:tcW w:w="1800" w:type="dxa"/>
          </w:tcPr>
          <w:p w14:paraId="0E010A83" w14:textId="77777777" w:rsidR="00D231F0" w:rsidRDefault="00D231F0" w:rsidP="00A02B19">
            <w:pPr>
              <w:rPr>
                <w:rFonts w:ascii="Verdana" w:hAnsi="Verdana"/>
                <w:b/>
                <w:bCs/>
                <w:sz w:val="18"/>
                <w:szCs w:val="18"/>
              </w:rPr>
            </w:pPr>
          </w:p>
        </w:tc>
        <w:tc>
          <w:tcPr>
            <w:tcW w:w="1710" w:type="dxa"/>
          </w:tcPr>
          <w:p w14:paraId="58FD02AE" w14:textId="77777777" w:rsidR="00D231F0" w:rsidRDefault="00D231F0" w:rsidP="00A02B19">
            <w:pPr>
              <w:rPr>
                <w:rFonts w:ascii="Verdana" w:hAnsi="Verdana"/>
                <w:b/>
                <w:bCs/>
                <w:sz w:val="18"/>
                <w:szCs w:val="18"/>
              </w:rPr>
            </w:pPr>
          </w:p>
        </w:tc>
      </w:tr>
      <w:tr w:rsidR="00D231F0" w14:paraId="52AA50D9" w14:textId="77777777" w:rsidTr="00FA1D47">
        <w:trPr>
          <w:cantSplit/>
          <w:jc w:val="center"/>
        </w:trPr>
        <w:tc>
          <w:tcPr>
            <w:tcW w:w="3588" w:type="dxa"/>
          </w:tcPr>
          <w:p w14:paraId="662B3346"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25AE65D" w14:textId="77777777" w:rsidR="00D231F0" w:rsidRDefault="00D231F0" w:rsidP="00A02B19">
            <w:pPr>
              <w:rPr>
                <w:rFonts w:ascii="Verdana" w:hAnsi="Verdana"/>
                <w:b/>
                <w:bCs/>
                <w:sz w:val="18"/>
                <w:szCs w:val="18"/>
              </w:rPr>
            </w:pPr>
          </w:p>
        </w:tc>
        <w:tc>
          <w:tcPr>
            <w:tcW w:w="1800" w:type="dxa"/>
          </w:tcPr>
          <w:p w14:paraId="144440C6" w14:textId="77777777" w:rsidR="00D231F0" w:rsidRDefault="00D231F0" w:rsidP="00A02B19">
            <w:pPr>
              <w:rPr>
                <w:rFonts w:ascii="Verdana" w:hAnsi="Verdana"/>
                <w:b/>
                <w:bCs/>
                <w:sz w:val="18"/>
                <w:szCs w:val="18"/>
              </w:rPr>
            </w:pPr>
          </w:p>
        </w:tc>
        <w:tc>
          <w:tcPr>
            <w:tcW w:w="1710" w:type="dxa"/>
          </w:tcPr>
          <w:p w14:paraId="1975AE3E" w14:textId="77777777" w:rsidR="00D231F0" w:rsidRDefault="00D231F0" w:rsidP="00A02B19">
            <w:pPr>
              <w:rPr>
                <w:rFonts w:ascii="Verdana" w:hAnsi="Verdana"/>
                <w:b/>
                <w:bCs/>
                <w:sz w:val="18"/>
                <w:szCs w:val="18"/>
              </w:rPr>
            </w:pPr>
          </w:p>
        </w:tc>
      </w:tr>
    </w:tbl>
    <w:p w14:paraId="6AEC63E1"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09C0A0C8" w14:textId="77777777" w:rsidR="0005735C" w:rsidRPr="0070326A" w:rsidRDefault="00F66B17" w:rsidP="00F66B17">
      <w:pPr>
        <w:pStyle w:val="ListParagraph"/>
        <w:tabs>
          <w:tab w:val="left" w:pos="1800"/>
        </w:tabs>
        <w:spacing w:after="0"/>
        <w:rPr>
          <w:rFonts w:ascii="Verdana" w:hAnsi="Verdana"/>
          <w:b/>
          <w:bCs/>
          <w:sz w:val="18"/>
        </w:rPr>
      </w:pPr>
      <w:r>
        <w:sym w:font="Wingdings" w:char="F06E"/>
      </w:r>
      <w:r>
        <w:t xml:space="preserve">  </w:t>
      </w:r>
      <w:r w:rsidR="00263D35" w:rsidRPr="0070326A">
        <w:rPr>
          <w:rFonts w:ascii="Verdana" w:hAnsi="Verdana"/>
          <w:b/>
          <w:bCs/>
          <w:sz w:val="18"/>
        </w:rPr>
        <w:t xml:space="preserve">Device ownership is transferred to the recipient </w:t>
      </w:r>
    </w:p>
    <w:p w14:paraId="3DE4DDD1" w14:textId="77777777" w:rsidR="00AB4C76" w:rsidRDefault="00F66B17" w:rsidP="00F66B17">
      <w:pPr>
        <w:pStyle w:val="ListParagraph"/>
        <w:tabs>
          <w:tab w:val="left" w:pos="1800"/>
        </w:tabs>
        <w:spacing w:after="0"/>
        <w:rPr>
          <w:rFonts w:ascii="Verdana" w:hAnsi="Verdana"/>
          <w:b/>
          <w:sz w:val="18"/>
          <w:szCs w:val="18"/>
        </w:rPr>
      </w:pPr>
      <w:r>
        <w:sym w:font="Wingdings" w:char="F06E"/>
      </w:r>
      <w:r>
        <w:t xml:space="preserve">  </w:t>
      </w:r>
      <w:r w:rsidR="00263D35" w:rsidRPr="0070326A">
        <w:rPr>
          <w:rFonts w:ascii="Verdana" w:hAnsi="Verdana"/>
          <w:b/>
          <w:sz w:val="18"/>
          <w:szCs w:val="18"/>
        </w:rPr>
        <w:t xml:space="preserve">Device is loaned for as long as the recipient needs it with no ownership transfer. </w:t>
      </w:r>
    </w:p>
    <w:p w14:paraId="101E6781" w14:textId="77777777" w:rsidR="00F66B17" w:rsidRDefault="00F66B17" w:rsidP="00F66B17">
      <w:pPr>
        <w:pStyle w:val="ListParagraph"/>
        <w:tabs>
          <w:tab w:val="left" w:pos="1800"/>
        </w:tabs>
        <w:spacing w:after="0"/>
        <w:rPr>
          <w:rFonts w:ascii="Verdana" w:hAnsi="Verdana"/>
          <w:b/>
          <w:bCs/>
          <w:sz w:val="18"/>
          <w:szCs w:val="18"/>
        </w:rPr>
      </w:pPr>
    </w:p>
    <w:p w14:paraId="79758BC3"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2D7FB81E"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17C72F8B"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F779667" w14:textId="77777777" w:rsidR="00AB4C76" w:rsidRDefault="00F66B17">
      <w:pPr>
        <w:pStyle w:val="BlockText"/>
        <w:ind w:left="480" w:right="600"/>
        <w:rPr>
          <w:i/>
        </w:rPr>
      </w:pPr>
      <w:r>
        <w:rPr>
          <w:i/>
        </w:rPr>
        <w:t>MassMATCH operates three distinct reassignment services:</w:t>
      </w:r>
    </w:p>
    <w:p w14:paraId="39D1BC05" w14:textId="27D6CA42" w:rsidR="00F66B17" w:rsidRPr="00F66B17" w:rsidRDefault="00F66B17" w:rsidP="00F66B17">
      <w:pPr>
        <w:pStyle w:val="ListParagraph"/>
        <w:numPr>
          <w:ilvl w:val="2"/>
          <w:numId w:val="16"/>
        </w:numPr>
        <w:rPr>
          <w:i/>
        </w:rPr>
      </w:pPr>
      <w:r w:rsidRPr="00F66B17">
        <w:rPr>
          <w:i/>
        </w:rPr>
        <w:t xml:space="preserve">MassMATCH runs a device reassignment program we call DME Reuse Program. The program is a partnership with </w:t>
      </w:r>
      <w:r w:rsidR="00DE75BF">
        <w:rPr>
          <w:i/>
        </w:rPr>
        <w:t>UCP of Western Mass. and the Stavros Center for Independent Living</w:t>
      </w:r>
      <w:r w:rsidRPr="00F66B17">
        <w:rPr>
          <w:i/>
        </w:rPr>
        <w:t>. They accept donations of DME, repair/refurbish them and reassign them to consumers</w:t>
      </w:r>
      <w:r w:rsidR="00DE75BF">
        <w:rPr>
          <w:i/>
        </w:rPr>
        <w:t xml:space="preserve"> in their local area</w:t>
      </w:r>
      <w:r w:rsidRPr="00F66B17">
        <w:rPr>
          <w:i/>
        </w:rPr>
        <w:t>.  As much as possible, program staff d</w:t>
      </w:r>
      <w:r w:rsidR="00DE75BF">
        <w:rPr>
          <w:i/>
        </w:rPr>
        <w:t>eliver the items to consumers, h</w:t>
      </w:r>
      <w:r w:rsidRPr="00F66B17">
        <w:rPr>
          <w:i/>
        </w:rPr>
        <w:t>owever, consumers are welcome to pick up the item if they are able to.</w:t>
      </w:r>
      <w:r w:rsidR="0046286D">
        <w:rPr>
          <w:i/>
        </w:rPr>
        <w:t xml:space="preserve">  This program offers a wide range of DME, including types of equipment or older equipment that may not be accepted by the DME </w:t>
      </w:r>
      <w:r w:rsidR="00066A51">
        <w:rPr>
          <w:i/>
        </w:rPr>
        <w:t>REquipment</w:t>
      </w:r>
      <w:r w:rsidR="0046286D">
        <w:rPr>
          <w:i/>
        </w:rPr>
        <w:t xml:space="preserve"> program, or equipment which donors specify must remain in the geographic area or only be given to specified populations.</w:t>
      </w:r>
    </w:p>
    <w:p w14:paraId="3E26D40C" w14:textId="77777777" w:rsidR="00F66B17" w:rsidRPr="00F66B17" w:rsidRDefault="00F66B17" w:rsidP="00C33049">
      <w:pPr>
        <w:pStyle w:val="Heading2"/>
        <w:numPr>
          <w:ilvl w:val="0"/>
          <w:numId w:val="0"/>
        </w:numPr>
        <w:ind w:left="360"/>
        <w:rPr>
          <w:rFonts w:ascii="Times New Roman" w:hAnsi="Times New Roman"/>
          <w:b w:val="0"/>
          <w:bCs w:val="0"/>
          <w:i/>
          <w:sz w:val="24"/>
          <w:szCs w:val="24"/>
        </w:rPr>
      </w:pPr>
      <w:r w:rsidRPr="00F66B17">
        <w:rPr>
          <w:rFonts w:ascii="Times New Roman" w:hAnsi="Times New Roman"/>
          <w:b w:val="0"/>
          <w:bCs w:val="0"/>
          <w:i/>
          <w:sz w:val="24"/>
          <w:szCs w:val="24"/>
        </w:rPr>
        <w:t>In order to obtain a device, consumers contact DME Reuse program staff directly and describe their need.  It is not necessary to provide medical or other documentation. Program staff have experience with DME, and interview the consumer to help them choose the most appropriate device from their available inventory.  They take into consideration the consumer's past experience using that type of device.</w:t>
      </w:r>
    </w:p>
    <w:p w14:paraId="3FA0B179" w14:textId="3E2EF030" w:rsidR="00C61B06" w:rsidRDefault="00F66B17" w:rsidP="00D92FDB">
      <w:pPr>
        <w:pStyle w:val="ListParagraph"/>
        <w:ind w:left="360"/>
        <w:rPr>
          <w:i/>
        </w:rPr>
      </w:pPr>
      <w:r w:rsidRPr="00C61B06">
        <w:rPr>
          <w:i/>
        </w:rPr>
        <w:t>A second device reassignment program we offer is DME REquipment. The program makes available free gently-used, refurbished wheelchairs and</w:t>
      </w:r>
      <w:r w:rsidR="00DE75BF">
        <w:rPr>
          <w:i/>
        </w:rPr>
        <w:t xml:space="preserve"> other DME</w:t>
      </w:r>
      <w:r w:rsidRPr="00C61B06">
        <w:rPr>
          <w:i/>
        </w:rPr>
        <w:t xml:space="preserve">. </w:t>
      </w:r>
      <w:r w:rsidR="00D35CF3">
        <w:rPr>
          <w:i/>
        </w:rPr>
        <w:t>T</w:t>
      </w:r>
      <w:r w:rsidR="00966F74">
        <w:rPr>
          <w:i/>
        </w:rPr>
        <w:t>he DME REquipment program accepts a more limited range of devices</w:t>
      </w:r>
      <w:r w:rsidR="00D35CF3">
        <w:rPr>
          <w:i/>
        </w:rPr>
        <w:t xml:space="preserve"> than the DME Reuse program described above</w:t>
      </w:r>
      <w:r w:rsidR="00966F74">
        <w:rPr>
          <w:i/>
        </w:rPr>
        <w:t xml:space="preserve">, and is more selective in the age and quality of the devices accepted. </w:t>
      </w:r>
      <w:r w:rsidRPr="00C61B06">
        <w:rPr>
          <w:i/>
        </w:rPr>
        <w:t xml:space="preserve">The program </w:t>
      </w:r>
      <w:r w:rsidR="00DE75BF">
        <w:rPr>
          <w:i/>
        </w:rPr>
        <w:t xml:space="preserve">is coordinated by a single organization, which coordinates operations with all partners, including the </w:t>
      </w:r>
      <w:r w:rsidR="00966F74">
        <w:rPr>
          <w:i/>
        </w:rPr>
        <w:t>donations, refurbishment and assignment across the state</w:t>
      </w:r>
      <w:r w:rsidR="00DE75BF">
        <w:rPr>
          <w:i/>
        </w:rPr>
        <w:t>.  In addition to the coordinating organization</w:t>
      </w:r>
      <w:r w:rsidR="00966F74">
        <w:rPr>
          <w:i/>
        </w:rPr>
        <w:t>,</w:t>
      </w:r>
      <w:r w:rsidR="00DE75BF">
        <w:rPr>
          <w:i/>
        </w:rPr>
        <w:t xml:space="preserve"> the program involves </w:t>
      </w:r>
      <w:r w:rsidR="00966F74">
        <w:rPr>
          <w:i/>
        </w:rPr>
        <w:t xml:space="preserve">four reuse partners and three drop-off sites. </w:t>
      </w:r>
      <w:r w:rsidRPr="00C61B06">
        <w:rPr>
          <w:i/>
        </w:rPr>
        <w:t xml:space="preserve"> Donated DME is </w:t>
      </w:r>
      <w:r w:rsidR="00DE75BF">
        <w:rPr>
          <w:i/>
        </w:rPr>
        <w:t xml:space="preserve">brought to one of the reuse partners, where it is </w:t>
      </w:r>
      <w:r w:rsidRPr="00C61B06">
        <w:rPr>
          <w:i/>
        </w:rPr>
        <w:t xml:space="preserve">sanitized, refurbished, and posted in a public on-line inventory. </w:t>
      </w:r>
      <w:r w:rsidR="00DE75BF">
        <w:rPr>
          <w:i/>
        </w:rPr>
        <w:t xml:space="preserve">Devices may be requested by and reassigned to individuals anywhere in the state.  </w:t>
      </w:r>
      <w:r w:rsidRPr="00C61B06">
        <w:rPr>
          <w:i/>
        </w:rPr>
        <w:t xml:space="preserve">Most reassigned devices are delivered by program staff, however recipients are encouraged to pick up the device if possible.  There is no charge for devices, but recipients may be asked for a donation to help cover the cost of delivery.  </w:t>
      </w:r>
      <w:r w:rsidR="00C61B06" w:rsidRPr="00C61B06">
        <w:rPr>
          <w:i/>
        </w:rPr>
        <w:t>This program is a collaborative effort between the Massachusetts Rehabilitation Commission (MassMATCH), the Mass. Dept. of Developmental Services, the Pappas Rehabilitation Hospital f</w:t>
      </w:r>
      <w:r w:rsidR="003572FB">
        <w:rPr>
          <w:i/>
        </w:rPr>
        <w:t>or Children</w:t>
      </w:r>
      <w:r w:rsidR="00C61B06" w:rsidRPr="00C61B06">
        <w:rPr>
          <w:i/>
        </w:rPr>
        <w:t xml:space="preserve">, </w:t>
      </w:r>
      <w:r w:rsidR="00DE75BF">
        <w:rPr>
          <w:i/>
        </w:rPr>
        <w:t>UCP of Western Mass, the Stavros Center for Independent Living,</w:t>
      </w:r>
      <w:r w:rsidR="00C61B06" w:rsidRPr="00C61B06">
        <w:rPr>
          <w:i/>
        </w:rPr>
        <w:t xml:space="preserve"> the Boston Home as well as </w:t>
      </w:r>
      <w:r w:rsidR="00DE75BF">
        <w:rPr>
          <w:i/>
        </w:rPr>
        <w:t>three Independent Living Centers which act as drop-off sites.</w:t>
      </w:r>
    </w:p>
    <w:p w14:paraId="12C55862" w14:textId="29C13FC6" w:rsidR="00F66B17" w:rsidRPr="00C61B06" w:rsidRDefault="00F66B17" w:rsidP="00D92FDB">
      <w:pPr>
        <w:pStyle w:val="ListParagraph"/>
        <w:ind w:left="360"/>
        <w:rPr>
          <w:i/>
        </w:rPr>
      </w:pPr>
      <w:r w:rsidRPr="00C61B06">
        <w:rPr>
          <w:i/>
        </w:rPr>
        <w:t>To obtain a device, consumers can browse available items online or contact DME REquipment program staff by phone</w:t>
      </w:r>
      <w:r w:rsidR="00DE75BF">
        <w:rPr>
          <w:i/>
        </w:rPr>
        <w:t xml:space="preserve"> or email</w:t>
      </w:r>
      <w:r w:rsidRPr="00C61B06">
        <w:rPr>
          <w:i/>
        </w:rPr>
        <w:t xml:space="preserve"> to request a device from the inventory and describe the nature of their need.  No documentation of need is required. Program staff interview the consumer to help them choose the most appropriate device from their available inventory. They take into consideration the consumer's past experience using that type of device.</w:t>
      </w:r>
    </w:p>
    <w:p w14:paraId="37DC70E2" w14:textId="77777777" w:rsidR="00F66B17" w:rsidRDefault="00F66B17" w:rsidP="00C33049">
      <w:pPr>
        <w:ind w:firstLine="360"/>
      </w:pPr>
      <w:r w:rsidRPr="00F66B17">
        <w:t xml:space="preserve">Website: </w:t>
      </w:r>
      <w:hyperlink r:id="rId14" w:history="1">
        <w:r w:rsidRPr="00F66B17">
          <w:rPr>
            <w:rStyle w:val="Hyperlink"/>
            <w:sz w:val="24"/>
          </w:rPr>
          <w:t>https://dmerequipment.org/</w:t>
        </w:r>
      </w:hyperlink>
    </w:p>
    <w:p w14:paraId="1EE35A4E" w14:textId="64EF13D0" w:rsidR="00F66B17" w:rsidRPr="00F66B17" w:rsidRDefault="00F66B17" w:rsidP="00F66B17">
      <w:pPr>
        <w:pStyle w:val="ListParagraph"/>
        <w:numPr>
          <w:ilvl w:val="2"/>
          <w:numId w:val="15"/>
        </w:numPr>
        <w:rPr>
          <w:i/>
          <w:sz w:val="22"/>
          <w:szCs w:val="22"/>
        </w:rPr>
      </w:pPr>
      <w:r w:rsidRPr="00F66B17">
        <w:rPr>
          <w:i/>
        </w:rPr>
        <w:t>Massachusetts also offers an open-ended loan program. The Long Term Device Loan</w:t>
      </w:r>
      <w:r w:rsidR="003572FB">
        <w:rPr>
          <w:i/>
        </w:rPr>
        <w:t xml:space="preserve"> program is operated by Easters</w:t>
      </w:r>
      <w:r w:rsidRPr="00F66B17">
        <w:rPr>
          <w:i/>
        </w:rPr>
        <w:t>eals MA on behalf of MassMATCH.   Devices costing less than $500 are loaned to applicants in open-ended loans. Applicants must meet income limits, and the program maintains three priority categories, to ensure that individuals with the most significant need are served first.  Program operations are funded with AT Act funds and the investment revenue generated by deposits of AT Act Title III funds. MassMATCH retains ownership of devices, and individuals borrowing devices are required to return devices to the program when they are no longer needed. When applicants are approved for device</w:t>
      </w:r>
      <w:r w:rsidR="003572FB">
        <w:rPr>
          <w:i/>
        </w:rPr>
        <w:t>(s), the device is shipped to the borrower</w:t>
      </w:r>
      <w:r w:rsidRPr="00F66B17">
        <w:rPr>
          <w:i/>
        </w:rPr>
        <w:t xml:space="preserve">.  Consumers demonstrate their need for devices by the information they include on their application, which could be a professional recommendation, or personal knowledge of the device and its purpose. Program staff do not provide training or other support on how to use the device to consumers. Instead, consumers are </w:t>
      </w:r>
      <w:r w:rsidR="003572FB">
        <w:rPr>
          <w:i/>
        </w:rPr>
        <w:t xml:space="preserve">informed how to obtain </w:t>
      </w:r>
      <w:r w:rsidRPr="00F66B17">
        <w:rPr>
          <w:i/>
        </w:rPr>
        <w:t>such support from other entities if necessary.</w:t>
      </w:r>
    </w:p>
    <w:p w14:paraId="130C31C3" w14:textId="77777777" w:rsidR="00F66B17" w:rsidRPr="00F66B17" w:rsidRDefault="00F66B17" w:rsidP="00F66B17">
      <w:pPr>
        <w:ind w:left="360"/>
        <w:rPr>
          <w:i/>
        </w:rPr>
      </w:pPr>
      <w:r w:rsidRPr="00F66B17">
        <w:rPr>
          <w:i/>
        </w:rPr>
        <w:t>AT Act Program staff devote some of their time coordinating MRC's relationship with the partner programs, including data collection and reporting, quality control and assurance, and oversight to ensure full compliance with the requirements of the AT Act.</w:t>
      </w:r>
    </w:p>
    <w:p w14:paraId="55DDCDFF" w14:textId="77777777" w:rsidR="00F66B17" w:rsidRPr="00F66B17" w:rsidRDefault="00F66B17" w:rsidP="00F66B17">
      <w:pPr>
        <w:ind w:firstLine="360"/>
      </w:pPr>
      <w:r w:rsidRPr="00F66B17">
        <w:t xml:space="preserve">Website: </w:t>
      </w:r>
      <w:hyperlink r:id="rId15" w:history="1">
        <w:r w:rsidRPr="00F66B17">
          <w:rPr>
            <w:rStyle w:val="Hyperlink"/>
            <w:sz w:val="24"/>
          </w:rPr>
          <w:t>https://www.massalternativefinance.org/</w:t>
        </w:r>
      </w:hyperlink>
    </w:p>
    <w:p w14:paraId="3934866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2F15044C" w14:textId="5F4414A3" w:rsidR="00C33049" w:rsidRDefault="00C33049" w:rsidP="00C33049">
      <w:pPr>
        <w:ind w:firstLine="360"/>
      </w:pPr>
      <w:r w:rsidRPr="00C33049">
        <w:rPr>
          <w:bCs/>
        </w:rPr>
        <w:t xml:space="preserve">DME </w:t>
      </w:r>
      <w:r w:rsidR="00066A51" w:rsidRPr="00C33049">
        <w:rPr>
          <w:bCs/>
        </w:rPr>
        <w:t>REquipment</w:t>
      </w:r>
      <w:r>
        <w:rPr>
          <w:rFonts w:ascii="Verdana" w:hAnsi="Verdana"/>
          <w:b/>
          <w:bCs/>
          <w:sz w:val="18"/>
          <w:szCs w:val="18"/>
        </w:rPr>
        <w:t xml:space="preserve">:  </w:t>
      </w:r>
      <w:r w:rsidRPr="00F66B17">
        <w:t xml:space="preserve">Website: </w:t>
      </w:r>
      <w:hyperlink r:id="rId16" w:history="1">
        <w:r w:rsidRPr="00F66B17">
          <w:rPr>
            <w:rStyle w:val="Hyperlink"/>
            <w:sz w:val="24"/>
          </w:rPr>
          <w:t>https://dmerequipment.org/</w:t>
        </w:r>
      </w:hyperlink>
    </w:p>
    <w:p w14:paraId="54529A25" w14:textId="77777777" w:rsidR="00C33049" w:rsidRPr="00F66B17" w:rsidRDefault="00C33049" w:rsidP="00C33049">
      <w:pPr>
        <w:ind w:firstLine="360"/>
      </w:pPr>
      <w:r w:rsidRPr="00C33049">
        <w:rPr>
          <w:bCs/>
        </w:rPr>
        <w:t>Long Term Device Loan:</w:t>
      </w:r>
      <w:r>
        <w:rPr>
          <w:rFonts w:ascii="Verdana" w:hAnsi="Verdana"/>
          <w:b/>
          <w:bCs/>
          <w:sz w:val="18"/>
          <w:szCs w:val="18"/>
        </w:rPr>
        <w:t xml:space="preserve">  </w:t>
      </w:r>
      <w:r w:rsidRPr="00F66B17">
        <w:t xml:space="preserve">Website: </w:t>
      </w:r>
      <w:hyperlink r:id="rId17" w:history="1">
        <w:r w:rsidRPr="00F66B17">
          <w:rPr>
            <w:rStyle w:val="Hyperlink"/>
            <w:sz w:val="24"/>
          </w:rPr>
          <w:t>https://www.massalternativefinance.org/</w:t>
        </w:r>
      </w:hyperlink>
    </w:p>
    <w:p w14:paraId="7FF062AA" w14:textId="77777777" w:rsidR="009D3A42" w:rsidRPr="00066E54" w:rsidRDefault="0005735C" w:rsidP="009D3A42">
      <w:pPr>
        <w:pStyle w:val="Header1"/>
      </w:pPr>
      <w:r>
        <w:br w:type="page"/>
      </w:r>
      <w:r w:rsidR="009D3A42" w:rsidRPr="00066E54">
        <w:t>Assistive Technology State Grant Program</w:t>
      </w:r>
      <w:r w:rsidR="009D3A42" w:rsidRPr="00066E54">
        <w:tab/>
      </w:r>
    </w:p>
    <w:p w14:paraId="4406232C" w14:textId="77777777" w:rsidR="009D3A42" w:rsidRPr="00066E54" w:rsidRDefault="009D3A42" w:rsidP="009D3A42">
      <w:pPr>
        <w:pStyle w:val="Header2"/>
      </w:pPr>
      <w:r w:rsidRPr="00066E54">
        <w:t>State Plan for FY 2018-2020</w:t>
      </w:r>
    </w:p>
    <w:p w14:paraId="3A801BF0" w14:textId="77777777" w:rsidR="00742F7A" w:rsidRDefault="00742F7A" w:rsidP="009D3A42">
      <w:pPr>
        <w:pStyle w:val="Heading2"/>
      </w:pPr>
      <w:bookmarkStart w:id="15" w:name="_Toc30492505"/>
      <w:r>
        <w:t xml:space="preserve">Device </w:t>
      </w:r>
      <w:r w:rsidR="00C97508">
        <w:t>Short-term Loan</w:t>
      </w:r>
      <w:r>
        <w:t xml:space="preserve"> Activity</w:t>
      </w:r>
      <w:bookmarkEnd w:id="15"/>
      <w:r>
        <w:t xml:space="preserve"> </w:t>
      </w:r>
    </w:p>
    <w:p w14:paraId="5FBC8E91"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5FB63C59"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6D35FCD8" w14:textId="77777777" w:rsidR="00AB4C76" w:rsidRDefault="00C97508" w:rsidP="009D3A42">
      <w:pPr>
        <w:pStyle w:val="Heading3"/>
      </w:pPr>
      <w:bookmarkStart w:id="16" w:name="_Toc30492506"/>
      <w:r>
        <w:t xml:space="preserve">Short-term </w:t>
      </w:r>
      <w:r w:rsidR="00E809F4">
        <w:t xml:space="preserve">Device </w:t>
      </w:r>
      <w:r>
        <w:t>Loan</w:t>
      </w:r>
      <w:bookmarkEnd w:id="16"/>
      <w:r>
        <w:t xml:space="preserve"> </w:t>
      </w:r>
    </w:p>
    <w:p w14:paraId="4B31D47E"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0622C83C" w14:textId="77777777" w:rsidTr="00BF3271">
        <w:trPr>
          <w:cantSplit/>
          <w:tblHeader/>
          <w:jc w:val="center"/>
        </w:trPr>
        <w:tc>
          <w:tcPr>
            <w:tcW w:w="3588" w:type="dxa"/>
            <w:shd w:val="clear" w:color="auto" w:fill="D9D9D9" w:themeFill="background1" w:themeFillShade="D9"/>
          </w:tcPr>
          <w:p w14:paraId="51B1C08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B333A28"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674ADED4"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E53641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034014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E0D154D" w14:textId="77777777" w:rsidTr="00FA1D47">
        <w:trPr>
          <w:cantSplit/>
          <w:jc w:val="center"/>
        </w:trPr>
        <w:tc>
          <w:tcPr>
            <w:tcW w:w="3588" w:type="dxa"/>
          </w:tcPr>
          <w:p w14:paraId="7F68506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FE2735C" w14:textId="77777777" w:rsidR="00D231F0" w:rsidRDefault="00D231F0" w:rsidP="00A02B19">
            <w:pPr>
              <w:rPr>
                <w:rFonts w:ascii="Verdana" w:hAnsi="Verdana"/>
                <w:b/>
                <w:bCs/>
                <w:sz w:val="18"/>
                <w:szCs w:val="18"/>
              </w:rPr>
            </w:pPr>
          </w:p>
        </w:tc>
        <w:tc>
          <w:tcPr>
            <w:tcW w:w="1800" w:type="dxa"/>
          </w:tcPr>
          <w:p w14:paraId="0D7083BD" w14:textId="77777777" w:rsidR="00D231F0" w:rsidRDefault="00D231F0" w:rsidP="00A02B19">
            <w:pPr>
              <w:rPr>
                <w:rFonts w:ascii="Verdana" w:hAnsi="Verdana"/>
                <w:b/>
                <w:bCs/>
                <w:sz w:val="18"/>
                <w:szCs w:val="18"/>
              </w:rPr>
            </w:pPr>
          </w:p>
        </w:tc>
        <w:tc>
          <w:tcPr>
            <w:tcW w:w="1710" w:type="dxa"/>
          </w:tcPr>
          <w:p w14:paraId="307AB20B" w14:textId="77777777" w:rsidR="00D231F0" w:rsidRDefault="00D231F0" w:rsidP="00A02B19">
            <w:pPr>
              <w:rPr>
                <w:rFonts w:ascii="Verdana" w:hAnsi="Verdana"/>
                <w:b/>
                <w:bCs/>
                <w:sz w:val="18"/>
                <w:szCs w:val="18"/>
              </w:rPr>
            </w:pPr>
          </w:p>
        </w:tc>
      </w:tr>
      <w:tr w:rsidR="00D231F0" w14:paraId="32453BC2" w14:textId="77777777" w:rsidTr="00FA1D47">
        <w:trPr>
          <w:cantSplit/>
          <w:jc w:val="center"/>
        </w:trPr>
        <w:tc>
          <w:tcPr>
            <w:tcW w:w="3588" w:type="dxa"/>
          </w:tcPr>
          <w:p w14:paraId="06F72BD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35A0DDB" w14:textId="77777777" w:rsidR="00D231F0" w:rsidRDefault="00D231F0" w:rsidP="00A02B19">
            <w:pPr>
              <w:rPr>
                <w:rFonts w:ascii="Verdana" w:hAnsi="Verdana"/>
                <w:b/>
                <w:bCs/>
                <w:sz w:val="18"/>
                <w:szCs w:val="18"/>
              </w:rPr>
            </w:pPr>
          </w:p>
        </w:tc>
        <w:tc>
          <w:tcPr>
            <w:tcW w:w="1800" w:type="dxa"/>
          </w:tcPr>
          <w:p w14:paraId="40D26539" w14:textId="77777777" w:rsidR="00D231F0" w:rsidRDefault="00D231F0" w:rsidP="00A02B19">
            <w:pPr>
              <w:rPr>
                <w:rFonts w:ascii="Verdana" w:hAnsi="Verdana"/>
                <w:b/>
                <w:bCs/>
                <w:sz w:val="18"/>
                <w:szCs w:val="18"/>
              </w:rPr>
            </w:pPr>
          </w:p>
        </w:tc>
        <w:tc>
          <w:tcPr>
            <w:tcW w:w="1710" w:type="dxa"/>
          </w:tcPr>
          <w:p w14:paraId="62820D4D" w14:textId="77777777" w:rsidR="00D231F0" w:rsidRDefault="00D231F0" w:rsidP="00A02B19">
            <w:pPr>
              <w:rPr>
                <w:rFonts w:ascii="Verdana" w:hAnsi="Verdana"/>
                <w:b/>
                <w:bCs/>
                <w:sz w:val="18"/>
                <w:szCs w:val="18"/>
              </w:rPr>
            </w:pPr>
          </w:p>
        </w:tc>
      </w:tr>
      <w:tr w:rsidR="00D231F0" w14:paraId="5ADA51ED" w14:textId="77777777" w:rsidTr="00FA1D47">
        <w:trPr>
          <w:cantSplit/>
          <w:jc w:val="center"/>
        </w:trPr>
        <w:tc>
          <w:tcPr>
            <w:tcW w:w="3588" w:type="dxa"/>
          </w:tcPr>
          <w:p w14:paraId="251253D3"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B269108" w14:textId="77777777" w:rsidR="00D231F0" w:rsidRDefault="00376F36" w:rsidP="00A02B19">
            <w:pPr>
              <w:rPr>
                <w:rFonts w:ascii="Verdana" w:hAnsi="Verdana"/>
                <w:b/>
                <w:bCs/>
                <w:sz w:val="18"/>
                <w:szCs w:val="18"/>
              </w:rPr>
            </w:pPr>
            <w:r>
              <w:rPr>
                <w:rFonts w:ascii="Verdana" w:hAnsi="Verdana"/>
                <w:b/>
                <w:bCs/>
                <w:sz w:val="18"/>
                <w:szCs w:val="18"/>
              </w:rPr>
              <w:t>Yes</w:t>
            </w:r>
          </w:p>
        </w:tc>
        <w:tc>
          <w:tcPr>
            <w:tcW w:w="1800" w:type="dxa"/>
          </w:tcPr>
          <w:p w14:paraId="2196AF68" w14:textId="77777777" w:rsidR="00D231F0" w:rsidRDefault="00376F36" w:rsidP="00A02B19">
            <w:pPr>
              <w:rPr>
                <w:rFonts w:ascii="Verdana" w:hAnsi="Verdana"/>
                <w:b/>
                <w:bCs/>
                <w:sz w:val="18"/>
                <w:szCs w:val="18"/>
              </w:rPr>
            </w:pPr>
            <w:r>
              <w:rPr>
                <w:rFonts w:ascii="Verdana" w:hAnsi="Verdana"/>
                <w:b/>
                <w:bCs/>
                <w:sz w:val="18"/>
                <w:szCs w:val="18"/>
              </w:rPr>
              <w:t>Yes</w:t>
            </w:r>
          </w:p>
        </w:tc>
        <w:tc>
          <w:tcPr>
            <w:tcW w:w="1710" w:type="dxa"/>
          </w:tcPr>
          <w:p w14:paraId="2CD3F7E8" w14:textId="77777777" w:rsidR="00D231F0" w:rsidRDefault="00D231F0" w:rsidP="00A02B19">
            <w:pPr>
              <w:rPr>
                <w:rFonts w:ascii="Verdana" w:hAnsi="Verdana"/>
                <w:b/>
                <w:bCs/>
                <w:sz w:val="18"/>
                <w:szCs w:val="18"/>
              </w:rPr>
            </w:pPr>
          </w:p>
        </w:tc>
      </w:tr>
      <w:tr w:rsidR="00D231F0" w14:paraId="1EAC23B0" w14:textId="77777777" w:rsidTr="00FA1D47">
        <w:trPr>
          <w:cantSplit/>
          <w:jc w:val="center"/>
        </w:trPr>
        <w:tc>
          <w:tcPr>
            <w:tcW w:w="3588" w:type="dxa"/>
          </w:tcPr>
          <w:p w14:paraId="0485D85A"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DC9B3B6" w14:textId="77777777" w:rsidR="00D231F0" w:rsidRDefault="00376F36" w:rsidP="00A02B19">
            <w:pPr>
              <w:rPr>
                <w:rFonts w:ascii="Verdana" w:hAnsi="Verdana"/>
                <w:b/>
                <w:bCs/>
                <w:sz w:val="18"/>
                <w:szCs w:val="18"/>
              </w:rPr>
            </w:pPr>
            <w:r>
              <w:rPr>
                <w:rFonts w:ascii="Verdana" w:hAnsi="Verdana"/>
                <w:b/>
                <w:bCs/>
                <w:sz w:val="18"/>
                <w:szCs w:val="18"/>
              </w:rPr>
              <w:t>Yes</w:t>
            </w:r>
          </w:p>
        </w:tc>
        <w:tc>
          <w:tcPr>
            <w:tcW w:w="1800" w:type="dxa"/>
          </w:tcPr>
          <w:p w14:paraId="5E001DBD" w14:textId="77777777" w:rsidR="00D231F0" w:rsidRDefault="00376F36" w:rsidP="00A02B19">
            <w:pPr>
              <w:rPr>
                <w:rFonts w:ascii="Verdana" w:hAnsi="Verdana"/>
                <w:b/>
                <w:bCs/>
                <w:sz w:val="18"/>
                <w:szCs w:val="18"/>
              </w:rPr>
            </w:pPr>
            <w:r>
              <w:rPr>
                <w:rFonts w:ascii="Verdana" w:hAnsi="Verdana"/>
                <w:b/>
                <w:bCs/>
                <w:sz w:val="18"/>
                <w:szCs w:val="18"/>
              </w:rPr>
              <w:t>Yes</w:t>
            </w:r>
          </w:p>
        </w:tc>
        <w:tc>
          <w:tcPr>
            <w:tcW w:w="1710" w:type="dxa"/>
          </w:tcPr>
          <w:p w14:paraId="4581C695" w14:textId="77777777" w:rsidR="00D231F0" w:rsidRDefault="00D231F0" w:rsidP="00A02B19">
            <w:pPr>
              <w:rPr>
                <w:rFonts w:ascii="Verdana" w:hAnsi="Verdana"/>
                <w:b/>
                <w:bCs/>
                <w:sz w:val="18"/>
                <w:szCs w:val="18"/>
              </w:rPr>
            </w:pPr>
          </w:p>
        </w:tc>
      </w:tr>
      <w:tr w:rsidR="00D231F0" w14:paraId="42F0E4F6" w14:textId="77777777" w:rsidTr="00FA1D47">
        <w:trPr>
          <w:cantSplit/>
          <w:jc w:val="center"/>
        </w:trPr>
        <w:tc>
          <w:tcPr>
            <w:tcW w:w="3588" w:type="dxa"/>
          </w:tcPr>
          <w:p w14:paraId="4CE1DD72"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FF93556" w14:textId="77777777" w:rsidR="00D231F0" w:rsidRDefault="00D231F0" w:rsidP="00A02B19">
            <w:pPr>
              <w:rPr>
                <w:rFonts w:ascii="Verdana" w:hAnsi="Verdana"/>
                <w:b/>
                <w:bCs/>
                <w:sz w:val="18"/>
                <w:szCs w:val="18"/>
              </w:rPr>
            </w:pPr>
          </w:p>
        </w:tc>
        <w:tc>
          <w:tcPr>
            <w:tcW w:w="1800" w:type="dxa"/>
          </w:tcPr>
          <w:p w14:paraId="667FCC54" w14:textId="77777777" w:rsidR="00D231F0" w:rsidRDefault="00D231F0" w:rsidP="00A02B19">
            <w:pPr>
              <w:rPr>
                <w:rFonts w:ascii="Verdana" w:hAnsi="Verdana"/>
                <w:b/>
                <w:bCs/>
                <w:sz w:val="18"/>
                <w:szCs w:val="18"/>
              </w:rPr>
            </w:pPr>
          </w:p>
        </w:tc>
        <w:tc>
          <w:tcPr>
            <w:tcW w:w="1710" w:type="dxa"/>
          </w:tcPr>
          <w:p w14:paraId="4FCE932C" w14:textId="77777777" w:rsidR="00D231F0" w:rsidRDefault="00D231F0" w:rsidP="00A02B19">
            <w:pPr>
              <w:rPr>
                <w:rFonts w:ascii="Verdana" w:hAnsi="Verdana"/>
                <w:b/>
                <w:bCs/>
                <w:sz w:val="18"/>
                <w:szCs w:val="18"/>
              </w:rPr>
            </w:pPr>
          </w:p>
        </w:tc>
      </w:tr>
      <w:tr w:rsidR="00D231F0" w14:paraId="78AFFB42" w14:textId="77777777" w:rsidTr="00FA1D47">
        <w:trPr>
          <w:cantSplit/>
          <w:jc w:val="center"/>
        </w:trPr>
        <w:tc>
          <w:tcPr>
            <w:tcW w:w="3588" w:type="dxa"/>
          </w:tcPr>
          <w:p w14:paraId="2E8C9360"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1FE93D4" w14:textId="77777777" w:rsidR="00D231F0" w:rsidRDefault="00D231F0" w:rsidP="00A02B19">
            <w:pPr>
              <w:rPr>
                <w:rFonts w:ascii="Verdana" w:hAnsi="Verdana"/>
                <w:b/>
                <w:bCs/>
                <w:sz w:val="18"/>
                <w:szCs w:val="18"/>
              </w:rPr>
            </w:pPr>
          </w:p>
        </w:tc>
        <w:tc>
          <w:tcPr>
            <w:tcW w:w="1800" w:type="dxa"/>
          </w:tcPr>
          <w:p w14:paraId="7E7A1091" w14:textId="77777777" w:rsidR="00D231F0" w:rsidRDefault="00D231F0" w:rsidP="00A02B19">
            <w:pPr>
              <w:rPr>
                <w:rFonts w:ascii="Verdana" w:hAnsi="Verdana"/>
                <w:b/>
                <w:bCs/>
                <w:sz w:val="18"/>
                <w:szCs w:val="18"/>
              </w:rPr>
            </w:pPr>
          </w:p>
        </w:tc>
        <w:tc>
          <w:tcPr>
            <w:tcW w:w="1710" w:type="dxa"/>
          </w:tcPr>
          <w:p w14:paraId="2BDA81BD" w14:textId="77777777" w:rsidR="00D231F0" w:rsidRDefault="00D231F0" w:rsidP="00A02B19">
            <w:pPr>
              <w:rPr>
                <w:rFonts w:ascii="Verdana" w:hAnsi="Verdana"/>
                <w:b/>
                <w:bCs/>
                <w:sz w:val="18"/>
                <w:szCs w:val="18"/>
              </w:rPr>
            </w:pPr>
          </w:p>
        </w:tc>
      </w:tr>
      <w:tr w:rsidR="00D231F0" w14:paraId="18691849" w14:textId="77777777" w:rsidTr="00FA1D47">
        <w:trPr>
          <w:cantSplit/>
          <w:jc w:val="center"/>
        </w:trPr>
        <w:tc>
          <w:tcPr>
            <w:tcW w:w="3588" w:type="dxa"/>
          </w:tcPr>
          <w:p w14:paraId="12471DB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D4CEB26" w14:textId="77777777" w:rsidR="00D231F0" w:rsidRDefault="00D231F0" w:rsidP="00A02B19">
            <w:pPr>
              <w:rPr>
                <w:rFonts w:ascii="Verdana" w:hAnsi="Verdana"/>
                <w:b/>
                <w:bCs/>
                <w:sz w:val="18"/>
                <w:szCs w:val="18"/>
              </w:rPr>
            </w:pPr>
          </w:p>
        </w:tc>
        <w:tc>
          <w:tcPr>
            <w:tcW w:w="1800" w:type="dxa"/>
          </w:tcPr>
          <w:p w14:paraId="1AE5E494" w14:textId="77777777" w:rsidR="00D231F0" w:rsidRDefault="00D231F0" w:rsidP="00A02B19">
            <w:pPr>
              <w:rPr>
                <w:rFonts w:ascii="Verdana" w:hAnsi="Verdana"/>
                <w:b/>
                <w:bCs/>
                <w:sz w:val="18"/>
                <w:szCs w:val="18"/>
              </w:rPr>
            </w:pPr>
          </w:p>
        </w:tc>
        <w:tc>
          <w:tcPr>
            <w:tcW w:w="1710" w:type="dxa"/>
          </w:tcPr>
          <w:p w14:paraId="007EB818" w14:textId="77777777" w:rsidR="00D231F0" w:rsidRDefault="00D231F0" w:rsidP="00A02B19">
            <w:pPr>
              <w:rPr>
                <w:rFonts w:ascii="Verdana" w:hAnsi="Verdana"/>
                <w:b/>
                <w:bCs/>
                <w:sz w:val="18"/>
                <w:szCs w:val="18"/>
              </w:rPr>
            </w:pPr>
          </w:p>
        </w:tc>
      </w:tr>
      <w:tr w:rsidR="00D231F0" w14:paraId="3C01B84B" w14:textId="77777777" w:rsidTr="00FA1D47">
        <w:trPr>
          <w:cantSplit/>
          <w:jc w:val="center"/>
        </w:trPr>
        <w:tc>
          <w:tcPr>
            <w:tcW w:w="3588" w:type="dxa"/>
          </w:tcPr>
          <w:p w14:paraId="12D55867"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DAD2905" w14:textId="77777777" w:rsidR="00D231F0" w:rsidRDefault="00D231F0" w:rsidP="00A02B19">
            <w:pPr>
              <w:rPr>
                <w:rFonts w:ascii="Verdana" w:hAnsi="Verdana"/>
                <w:b/>
                <w:bCs/>
                <w:sz w:val="18"/>
                <w:szCs w:val="18"/>
              </w:rPr>
            </w:pPr>
          </w:p>
        </w:tc>
        <w:tc>
          <w:tcPr>
            <w:tcW w:w="1800" w:type="dxa"/>
          </w:tcPr>
          <w:p w14:paraId="170B6C7D" w14:textId="77777777" w:rsidR="00D231F0" w:rsidRDefault="00D231F0" w:rsidP="00A02B19">
            <w:pPr>
              <w:rPr>
                <w:rFonts w:ascii="Verdana" w:hAnsi="Verdana"/>
                <w:b/>
                <w:bCs/>
                <w:sz w:val="18"/>
                <w:szCs w:val="18"/>
              </w:rPr>
            </w:pPr>
          </w:p>
        </w:tc>
        <w:tc>
          <w:tcPr>
            <w:tcW w:w="1710" w:type="dxa"/>
          </w:tcPr>
          <w:p w14:paraId="2C4DB411" w14:textId="77777777" w:rsidR="00D231F0" w:rsidRDefault="00D231F0" w:rsidP="00A02B19">
            <w:pPr>
              <w:rPr>
                <w:rFonts w:ascii="Verdana" w:hAnsi="Verdana"/>
                <w:b/>
                <w:bCs/>
                <w:sz w:val="18"/>
                <w:szCs w:val="18"/>
              </w:rPr>
            </w:pPr>
          </w:p>
        </w:tc>
      </w:tr>
      <w:tr w:rsidR="00D231F0" w14:paraId="69F7F33B" w14:textId="77777777" w:rsidTr="00FA1D47">
        <w:trPr>
          <w:cantSplit/>
          <w:jc w:val="center"/>
        </w:trPr>
        <w:tc>
          <w:tcPr>
            <w:tcW w:w="3588" w:type="dxa"/>
          </w:tcPr>
          <w:p w14:paraId="2907FBB6"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32504AD6" w14:textId="77777777" w:rsidR="00D231F0" w:rsidRDefault="00D231F0" w:rsidP="00A02B19">
            <w:pPr>
              <w:rPr>
                <w:rFonts w:ascii="Verdana" w:hAnsi="Verdana"/>
                <w:b/>
                <w:bCs/>
                <w:sz w:val="18"/>
                <w:szCs w:val="18"/>
              </w:rPr>
            </w:pPr>
          </w:p>
        </w:tc>
        <w:tc>
          <w:tcPr>
            <w:tcW w:w="1800" w:type="dxa"/>
          </w:tcPr>
          <w:p w14:paraId="4D53C5CA" w14:textId="77777777" w:rsidR="00D231F0" w:rsidRDefault="00D231F0" w:rsidP="00A02B19">
            <w:pPr>
              <w:rPr>
                <w:rFonts w:ascii="Verdana" w:hAnsi="Verdana"/>
                <w:b/>
                <w:bCs/>
                <w:sz w:val="18"/>
                <w:szCs w:val="18"/>
              </w:rPr>
            </w:pPr>
          </w:p>
        </w:tc>
        <w:tc>
          <w:tcPr>
            <w:tcW w:w="1710" w:type="dxa"/>
          </w:tcPr>
          <w:p w14:paraId="21D7AC41" w14:textId="77777777" w:rsidR="00D231F0" w:rsidRDefault="00D231F0" w:rsidP="00A02B19">
            <w:pPr>
              <w:rPr>
                <w:rFonts w:ascii="Verdana" w:hAnsi="Verdana"/>
                <w:b/>
                <w:bCs/>
                <w:sz w:val="18"/>
                <w:szCs w:val="18"/>
              </w:rPr>
            </w:pPr>
          </w:p>
        </w:tc>
      </w:tr>
    </w:tbl>
    <w:p w14:paraId="683B126C"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3D3E99F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25A585AE" w14:textId="77777777" w:rsidR="00AB4C76" w:rsidRPr="002C13BB" w:rsidRDefault="002C13BB" w:rsidP="002C13BB">
      <w:pPr>
        <w:tabs>
          <w:tab w:val="left" w:pos="1800"/>
        </w:tabs>
        <w:ind w:left="720"/>
        <w:rPr>
          <w:rFonts w:ascii="Verdana" w:hAnsi="Verdana"/>
          <w:b/>
          <w:sz w:val="18"/>
          <w:szCs w:val="18"/>
        </w:rPr>
      </w:pPr>
      <w:r>
        <w:sym w:font="Wingdings" w:char="F06E"/>
      </w:r>
      <w:r>
        <w:t xml:space="preserve">  </w:t>
      </w:r>
      <w:r w:rsidR="00C97508" w:rsidRPr="002C13BB">
        <w:rPr>
          <w:rFonts w:ascii="Verdana" w:hAnsi="Verdana"/>
          <w:b/>
          <w:sz w:val="18"/>
          <w:szCs w:val="18"/>
        </w:rPr>
        <w:t xml:space="preserve">The majority of devices are delivered or picked up in-person. </w:t>
      </w:r>
    </w:p>
    <w:p w14:paraId="5A061BBB"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3762C5A0"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63446C28" w14:textId="77777777" w:rsidR="002C13BB" w:rsidRPr="002C13BB" w:rsidRDefault="002C13BB" w:rsidP="002C13BB">
      <w:pPr>
        <w:pStyle w:val="Heading2"/>
        <w:numPr>
          <w:ilvl w:val="0"/>
          <w:numId w:val="0"/>
        </w:numPr>
        <w:rPr>
          <w:rFonts w:ascii="Times New Roman" w:hAnsi="Times New Roman"/>
          <w:b w:val="0"/>
          <w:bCs w:val="0"/>
          <w:i/>
          <w:sz w:val="24"/>
          <w:szCs w:val="24"/>
        </w:rPr>
      </w:pPr>
      <w:r w:rsidRPr="002C13BB">
        <w:rPr>
          <w:rFonts w:ascii="Times New Roman" w:hAnsi="Times New Roman"/>
          <w:b w:val="0"/>
          <w:bCs w:val="0"/>
          <w:i/>
          <w:sz w:val="24"/>
          <w:szCs w:val="24"/>
        </w:rPr>
        <w:t>The Massachusetts short-term device loan program is operated on behalf of MassMATCH by two partner agencies – Easterseals of Massachusetts and UCP of Western Massachusetts. The program is offered under the name Assistive Technology Regional Center (ATRC) and at three regional locations in Boston, Worcester, and Pittsfield, MA. The program is available to any agencies, entity or school districts in the state.  Equipment is available for loan that meets the needs of adults and children of all ages with all types of disabilities. While no fees are charged to borrow devices, applicants must sign a Loan Agreement before they can borrow devices.  The program includes a wide range of equipment including switches and mounts, computer access devices, environmental controls, hearing devices, home modifications, vision devices and augmentative communication devices and the entire inventory is viewable online. Each loan period is up to four weeks.</w:t>
      </w:r>
    </w:p>
    <w:p w14:paraId="52F61CFC" w14:textId="77777777" w:rsidR="002C13BB" w:rsidRDefault="002C13BB" w:rsidP="002C13BB">
      <w:pPr>
        <w:pStyle w:val="Heading2"/>
        <w:numPr>
          <w:ilvl w:val="0"/>
          <w:numId w:val="0"/>
        </w:numPr>
      </w:pPr>
      <w:r w:rsidRPr="002C13BB">
        <w:rPr>
          <w:rFonts w:ascii="Times New Roman" w:hAnsi="Times New Roman"/>
          <w:b w:val="0"/>
          <w:bCs w:val="0"/>
          <w:i/>
          <w:sz w:val="24"/>
          <w:szCs w:val="24"/>
        </w:rPr>
        <w:t>Items are shipped and returned by commercial delivery service except for a few exceptionally heavy devices that must be delivered and picked up in person.  All loans are tracked in a database with routine follow-up to ensure timely return of devices.  All devices are sanitized and checked for functionality before being loaned out again.  All device loans include manufacturer’s instructions and/or a “cheat sheet” developed by the program with basic instructions about set-up and use to support the borrower(s). The device loan program inventory is updated as resources will allow and priority is given to purchasing devices to reduce waiting lists and provide current high demand items.</w:t>
      </w:r>
    </w:p>
    <w:p w14:paraId="46C2E350" w14:textId="77777777" w:rsidR="002C13BB" w:rsidRPr="002C13BB" w:rsidRDefault="002C13BB" w:rsidP="002C13BB">
      <w:pPr>
        <w:pStyle w:val="Heading2"/>
        <w:numPr>
          <w:ilvl w:val="0"/>
          <w:numId w:val="0"/>
        </w:numPr>
        <w:rPr>
          <w:rFonts w:ascii="Times New Roman" w:hAnsi="Times New Roman"/>
          <w:b w:val="0"/>
          <w:bCs w:val="0"/>
          <w:i/>
          <w:sz w:val="24"/>
          <w:szCs w:val="24"/>
        </w:rPr>
      </w:pPr>
      <w:r w:rsidRPr="002C13BB">
        <w:rPr>
          <w:rFonts w:ascii="Times New Roman" w:hAnsi="Times New Roman"/>
          <w:b w:val="0"/>
          <w:bCs w:val="0"/>
          <w:i/>
          <w:sz w:val="24"/>
          <w:szCs w:val="24"/>
        </w:rPr>
        <w:t>In an attempt to ensure that consumers are successful with the devices they borrow, we identify certain devices as requiring support from another individual to the person using it.  Those devices are not loaned until the borrower has identified a support person. Borrowers use the devices for a broad range of uses such as evaluations, assessments and</w:t>
      </w:r>
      <w:r w:rsidR="00E23E8A" w:rsidRPr="002C13BB">
        <w:rPr>
          <w:rFonts w:ascii="Times New Roman" w:hAnsi="Times New Roman"/>
          <w:b w:val="0"/>
          <w:bCs w:val="0"/>
          <w:i/>
          <w:sz w:val="24"/>
          <w:szCs w:val="24"/>
        </w:rPr>
        <w:t> training</w:t>
      </w:r>
      <w:r w:rsidRPr="002C13BB">
        <w:rPr>
          <w:rFonts w:ascii="Times New Roman" w:hAnsi="Times New Roman"/>
          <w:b w:val="0"/>
          <w:bCs w:val="0"/>
          <w:i/>
          <w:sz w:val="24"/>
          <w:szCs w:val="24"/>
        </w:rPr>
        <w:t>.</w:t>
      </w:r>
    </w:p>
    <w:p w14:paraId="3D973FE4" w14:textId="77777777" w:rsidR="002C13BB" w:rsidRPr="002C13BB" w:rsidRDefault="002C13BB" w:rsidP="002C13BB">
      <w:pPr>
        <w:pStyle w:val="Heading2"/>
        <w:numPr>
          <w:ilvl w:val="0"/>
          <w:numId w:val="0"/>
        </w:numPr>
        <w:rPr>
          <w:rFonts w:ascii="Times New Roman" w:hAnsi="Times New Roman"/>
          <w:b w:val="0"/>
          <w:bCs w:val="0"/>
          <w:i/>
          <w:sz w:val="24"/>
          <w:szCs w:val="24"/>
        </w:rPr>
      </w:pPr>
      <w:r w:rsidRPr="002C13BB">
        <w:rPr>
          <w:rFonts w:ascii="Times New Roman" w:hAnsi="Times New Roman"/>
          <w:b w:val="0"/>
          <w:bCs w:val="0"/>
          <w:i/>
          <w:sz w:val="24"/>
          <w:szCs w:val="24"/>
        </w:rPr>
        <w:t>AT Act Program staff devote some of their time coordinating MRC's relationship with the partner programs, including data collection and reporting, quality control and assurance, and oversight to ensure full compliance with the requirements of the AT Act.</w:t>
      </w:r>
    </w:p>
    <w:p w14:paraId="6E7AE0C5" w14:textId="240A238A" w:rsidR="002C13BB" w:rsidRPr="002C13BB" w:rsidRDefault="002C13BB" w:rsidP="002C13BB">
      <w:pPr>
        <w:pStyle w:val="Heading2"/>
        <w:numPr>
          <w:ilvl w:val="0"/>
          <w:numId w:val="0"/>
        </w:numPr>
        <w:rPr>
          <w:rFonts w:ascii="Times New Roman" w:hAnsi="Times New Roman"/>
          <w:b w:val="0"/>
          <w:bCs w:val="0"/>
          <w:i/>
          <w:sz w:val="24"/>
          <w:szCs w:val="24"/>
        </w:rPr>
      </w:pPr>
      <w:r w:rsidRPr="002C13BB">
        <w:rPr>
          <w:rFonts w:ascii="Times New Roman" w:hAnsi="Times New Roman"/>
          <w:b w:val="0"/>
          <w:bCs w:val="0"/>
          <w:i/>
          <w:sz w:val="24"/>
          <w:szCs w:val="24"/>
        </w:rPr>
        <w:t xml:space="preserve">In Massachusetts </w:t>
      </w:r>
      <w:r w:rsidR="00C01598">
        <w:rPr>
          <w:rFonts w:ascii="Times New Roman" w:hAnsi="Times New Roman"/>
          <w:b w:val="0"/>
          <w:bCs w:val="0"/>
          <w:i/>
          <w:sz w:val="24"/>
          <w:szCs w:val="24"/>
        </w:rPr>
        <w:t>the</w:t>
      </w:r>
      <w:r w:rsidRPr="002C13BB">
        <w:rPr>
          <w:rFonts w:ascii="Times New Roman" w:hAnsi="Times New Roman"/>
          <w:b w:val="0"/>
          <w:bCs w:val="0"/>
          <w:i/>
          <w:sz w:val="24"/>
          <w:szCs w:val="24"/>
        </w:rPr>
        <w:t xml:space="preserve"> telecommunication Equipment Distribution Program is operated by another agency with state funds, so there is minimal activity in the MassMATCH Device Loan Program in this area.</w:t>
      </w:r>
    </w:p>
    <w:p w14:paraId="7B0DE8B0"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5FA4A358" w14:textId="77777777" w:rsidR="00D4457C" w:rsidRPr="00C97E47" w:rsidRDefault="00C97E47" w:rsidP="00D4457C">
      <w:pPr>
        <w:pStyle w:val="Heading2"/>
        <w:numPr>
          <w:ilvl w:val="0"/>
          <w:numId w:val="0"/>
        </w:numPr>
        <w:rPr>
          <w:rFonts w:ascii="Times New Roman" w:hAnsi="Times New Roman"/>
          <w:b w:val="0"/>
          <w:sz w:val="24"/>
          <w:szCs w:val="24"/>
        </w:rPr>
      </w:pPr>
      <w:r w:rsidRPr="00C97E47">
        <w:rPr>
          <w:rFonts w:ascii="Times New Roman" w:hAnsi="Times New Roman"/>
          <w:b w:val="0"/>
          <w:sz w:val="24"/>
          <w:szCs w:val="24"/>
        </w:rPr>
        <w:t>Website</w:t>
      </w:r>
      <w:r w:rsidR="00D4457C" w:rsidRPr="00C97E47">
        <w:rPr>
          <w:rFonts w:ascii="Times New Roman" w:hAnsi="Times New Roman"/>
          <w:b w:val="0"/>
          <w:sz w:val="24"/>
          <w:szCs w:val="24"/>
        </w:rPr>
        <w:t xml:space="preserve">: </w:t>
      </w:r>
      <w:hyperlink r:id="rId18" w:history="1">
        <w:r w:rsidR="00D4457C" w:rsidRPr="00C97E47">
          <w:rPr>
            <w:rStyle w:val="Hyperlink"/>
            <w:b w:val="0"/>
            <w:sz w:val="24"/>
            <w:szCs w:val="24"/>
          </w:rPr>
          <w:t>https://www.massmatch.org/inventory/</w:t>
        </w:r>
      </w:hyperlink>
      <w:r w:rsidR="00D4457C" w:rsidRPr="00C97E47">
        <w:rPr>
          <w:rFonts w:ascii="Times New Roman" w:hAnsi="Times New Roman"/>
          <w:b w:val="0"/>
          <w:sz w:val="24"/>
          <w:szCs w:val="24"/>
        </w:rPr>
        <w:t xml:space="preserve"> </w:t>
      </w:r>
    </w:p>
    <w:p w14:paraId="4A1B471A" w14:textId="77777777" w:rsidR="009D3A42" w:rsidRPr="00066E54" w:rsidRDefault="00BF527E" w:rsidP="009D3A42">
      <w:pPr>
        <w:pStyle w:val="Header1"/>
      </w:pPr>
      <w:r>
        <w:br w:type="page"/>
      </w:r>
      <w:r w:rsidR="009D3A42" w:rsidRPr="00066E54">
        <w:t>Assistive Technology State Grant Program</w:t>
      </w:r>
      <w:r w:rsidR="009D3A42" w:rsidRPr="00066E54">
        <w:tab/>
      </w:r>
    </w:p>
    <w:p w14:paraId="13838C03" w14:textId="77777777" w:rsidR="009D3A42" w:rsidRPr="00066E54" w:rsidRDefault="009D3A42" w:rsidP="009D3A42">
      <w:pPr>
        <w:pStyle w:val="Header2"/>
      </w:pPr>
      <w:r w:rsidRPr="00066E54">
        <w:t>State Plan for FY 2018-2020</w:t>
      </w:r>
    </w:p>
    <w:p w14:paraId="389F0138" w14:textId="77777777" w:rsidR="00742F7A" w:rsidRDefault="00742F7A" w:rsidP="009D3A42">
      <w:pPr>
        <w:pStyle w:val="Heading2"/>
      </w:pPr>
      <w:bookmarkStart w:id="17" w:name="_Toc30492507"/>
      <w:r>
        <w:t xml:space="preserve">Device </w:t>
      </w:r>
      <w:r w:rsidRPr="0089704B">
        <w:t>Demonstration Activity</w:t>
      </w:r>
      <w:bookmarkEnd w:id="17"/>
      <w:r>
        <w:t xml:space="preserve"> </w:t>
      </w:r>
    </w:p>
    <w:p w14:paraId="46FE88AD"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2DCE2BB1"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596EECC8"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7E9970"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06D11CEE" w14:textId="77777777" w:rsidR="00AB4C76" w:rsidRDefault="000130CE" w:rsidP="000130CE">
      <w:pPr>
        <w:pStyle w:val="Heading3"/>
        <w:rPr>
          <w:rFonts w:ascii="Verdana" w:hAnsi="Verdana"/>
        </w:rPr>
      </w:pPr>
      <w:bookmarkStart w:id="18" w:name="_Toc30492508"/>
      <w:r>
        <w:rPr>
          <w:rFonts w:ascii="Verdana" w:hAnsi="Verdana"/>
        </w:rPr>
        <w:t xml:space="preserve">Device </w:t>
      </w:r>
      <w:r w:rsidR="008067F8">
        <w:rPr>
          <w:rFonts w:ascii="Verdana" w:hAnsi="Verdana"/>
        </w:rPr>
        <w:t>Demonstration</w:t>
      </w:r>
      <w:bookmarkEnd w:id="18"/>
      <w:r>
        <w:rPr>
          <w:rFonts w:ascii="Verdana" w:hAnsi="Verdana"/>
        </w:rPr>
        <w:t xml:space="preserve"> </w:t>
      </w:r>
    </w:p>
    <w:p w14:paraId="1F4F95A1"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4FF98EE" w14:textId="77777777" w:rsidTr="00FA1D47">
        <w:trPr>
          <w:cantSplit/>
          <w:tblHeader/>
          <w:jc w:val="center"/>
        </w:trPr>
        <w:tc>
          <w:tcPr>
            <w:tcW w:w="3588" w:type="dxa"/>
            <w:shd w:val="clear" w:color="auto" w:fill="D9D9D9" w:themeFill="background1" w:themeFillShade="D9"/>
          </w:tcPr>
          <w:p w14:paraId="4B2BF9AF"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11691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9CF4C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0C6B932"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2BBAD9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2548A659" w14:textId="77777777" w:rsidTr="00FA1D47">
        <w:trPr>
          <w:cantSplit/>
          <w:jc w:val="center"/>
        </w:trPr>
        <w:tc>
          <w:tcPr>
            <w:tcW w:w="3588" w:type="dxa"/>
          </w:tcPr>
          <w:p w14:paraId="1C9AADD7"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750BE09A" w14:textId="77777777" w:rsidR="00D231F0" w:rsidRDefault="00D231F0" w:rsidP="00A02B19">
            <w:pPr>
              <w:rPr>
                <w:rFonts w:ascii="Verdana" w:hAnsi="Verdana"/>
                <w:b/>
                <w:bCs/>
                <w:sz w:val="18"/>
                <w:szCs w:val="18"/>
              </w:rPr>
            </w:pPr>
          </w:p>
        </w:tc>
        <w:tc>
          <w:tcPr>
            <w:tcW w:w="1800" w:type="dxa"/>
          </w:tcPr>
          <w:p w14:paraId="63B4696E" w14:textId="77777777" w:rsidR="00D231F0" w:rsidRDefault="00D231F0" w:rsidP="00A02B19">
            <w:pPr>
              <w:rPr>
                <w:rFonts w:ascii="Verdana" w:hAnsi="Verdana"/>
                <w:b/>
                <w:bCs/>
                <w:sz w:val="18"/>
                <w:szCs w:val="18"/>
              </w:rPr>
            </w:pPr>
          </w:p>
        </w:tc>
        <w:tc>
          <w:tcPr>
            <w:tcW w:w="1710" w:type="dxa"/>
          </w:tcPr>
          <w:p w14:paraId="1B3D99F9" w14:textId="77777777" w:rsidR="00D231F0" w:rsidRDefault="00D231F0" w:rsidP="00A02B19">
            <w:pPr>
              <w:rPr>
                <w:rFonts w:ascii="Verdana" w:hAnsi="Verdana"/>
                <w:b/>
                <w:bCs/>
                <w:sz w:val="18"/>
                <w:szCs w:val="18"/>
              </w:rPr>
            </w:pPr>
          </w:p>
        </w:tc>
      </w:tr>
      <w:tr w:rsidR="00D231F0" w14:paraId="72D3D684" w14:textId="77777777" w:rsidTr="00FA1D47">
        <w:trPr>
          <w:cantSplit/>
          <w:jc w:val="center"/>
        </w:trPr>
        <w:tc>
          <w:tcPr>
            <w:tcW w:w="3588" w:type="dxa"/>
          </w:tcPr>
          <w:p w14:paraId="6F226358"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4A1DF5" w14:textId="77777777" w:rsidR="00D231F0" w:rsidRDefault="00D231F0" w:rsidP="00A02B19">
            <w:pPr>
              <w:rPr>
                <w:rFonts w:ascii="Verdana" w:hAnsi="Verdana"/>
                <w:b/>
                <w:bCs/>
                <w:sz w:val="18"/>
                <w:szCs w:val="18"/>
              </w:rPr>
            </w:pPr>
          </w:p>
        </w:tc>
        <w:tc>
          <w:tcPr>
            <w:tcW w:w="1800" w:type="dxa"/>
          </w:tcPr>
          <w:p w14:paraId="576C0490" w14:textId="77777777" w:rsidR="00D231F0" w:rsidRDefault="00D231F0" w:rsidP="00A02B19">
            <w:pPr>
              <w:rPr>
                <w:rFonts w:ascii="Verdana" w:hAnsi="Verdana"/>
                <w:b/>
                <w:bCs/>
                <w:sz w:val="18"/>
                <w:szCs w:val="18"/>
              </w:rPr>
            </w:pPr>
          </w:p>
        </w:tc>
        <w:tc>
          <w:tcPr>
            <w:tcW w:w="1710" w:type="dxa"/>
          </w:tcPr>
          <w:p w14:paraId="65F7E9DE" w14:textId="77777777" w:rsidR="00D231F0" w:rsidRDefault="00D231F0" w:rsidP="00A02B19">
            <w:pPr>
              <w:rPr>
                <w:rFonts w:ascii="Verdana" w:hAnsi="Verdana"/>
                <w:b/>
                <w:bCs/>
                <w:sz w:val="18"/>
                <w:szCs w:val="18"/>
              </w:rPr>
            </w:pPr>
          </w:p>
        </w:tc>
      </w:tr>
      <w:tr w:rsidR="00D231F0" w14:paraId="20641DF7" w14:textId="77777777" w:rsidTr="00FA1D47">
        <w:trPr>
          <w:cantSplit/>
          <w:jc w:val="center"/>
        </w:trPr>
        <w:tc>
          <w:tcPr>
            <w:tcW w:w="3588" w:type="dxa"/>
          </w:tcPr>
          <w:p w14:paraId="43D9833C"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A8C6340" w14:textId="77777777" w:rsidR="00D231F0" w:rsidRDefault="00376F36" w:rsidP="00A02B19">
            <w:pPr>
              <w:rPr>
                <w:rFonts w:ascii="Verdana" w:hAnsi="Verdana"/>
                <w:b/>
                <w:bCs/>
                <w:sz w:val="18"/>
                <w:szCs w:val="18"/>
              </w:rPr>
            </w:pPr>
            <w:r>
              <w:rPr>
                <w:rFonts w:ascii="Verdana" w:hAnsi="Verdana"/>
                <w:b/>
                <w:bCs/>
                <w:sz w:val="18"/>
                <w:szCs w:val="18"/>
              </w:rPr>
              <w:t>Yes</w:t>
            </w:r>
          </w:p>
        </w:tc>
        <w:tc>
          <w:tcPr>
            <w:tcW w:w="1800" w:type="dxa"/>
          </w:tcPr>
          <w:p w14:paraId="46C8488B" w14:textId="77777777" w:rsidR="00D231F0" w:rsidRDefault="00376F36" w:rsidP="00A02B19">
            <w:pPr>
              <w:rPr>
                <w:rFonts w:ascii="Verdana" w:hAnsi="Verdana"/>
                <w:b/>
                <w:bCs/>
                <w:sz w:val="18"/>
                <w:szCs w:val="18"/>
              </w:rPr>
            </w:pPr>
            <w:r>
              <w:rPr>
                <w:rFonts w:ascii="Verdana" w:hAnsi="Verdana"/>
                <w:b/>
                <w:bCs/>
                <w:sz w:val="18"/>
                <w:szCs w:val="18"/>
              </w:rPr>
              <w:t>Yes</w:t>
            </w:r>
          </w:p>
        </w:tc>
        <w:tc>
          <w:tcPr>
            <w:tcW w:w="1710" w:type="dxa"/>
          </w:tcPr>
          <w:p w14:paraId="0C93E27A" w14:textId="77777777" w:rsidR="00D231F0" w:rsidRDefault="00D231F0" w:rsidP="00A02B19">
            <w:pPr>
              <w:rPr>
                <w:rFonts w:ascii="Verdana" w:hAnsi="Verdana"/>
                <w:b/>
                <w:bCs/>
                <w:sz w:val="18"/>
                <w:szCs w:val="18"/>
              </w:rPr>
            </w:pPr>
          </w:p>
        </w:tc>
      </w:tr>
      <w:tr w:rsidR="00D231F0" w14:paraId="4A386FAA" w14:textId="77777777" w:rsidTr="00FA1D47">
        <w:trPr>
          <w:cantSplit/>
          <w:jc w:val="center"/>
        </w:trPr>
        <w:tc>
          <w:tcPr>
            <w:tcW w:w="3588" w:type="dxa"/>
          </w:tcPr>
          <w:p w14:paraId="3BDE56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BB05C20" w14:textId="77777777" w:rsidR="00D231F0" w:rsidRDefault="00376F36" w:rsidP="00A02B19">
            <w:pPr>
              <w:rPr>
                <w:rFonts w:ascii="Verdana" w:hAnsi="Verdana"/>
                <w:b/>
                <w:bCs/>
                <w:sz w:val="18"/>
                <w:szCs w:val="18"/>
              </w:rPr>
            </w:pPr>
            <w:r>
              <w:rPr>
                <w:rFonts w:ascii="Verdana" w:hAnsi="Verdana"/>
                <w:b/>
                <w:bCs/>
                <w:sz w:val="18"/>
                <w:szCs w:val="18"/>
              </w:rPr>
              <w:t>Yes</w:t>
            </w:r>
          </w:p>
        </w:tc>
        <w:tc>
          <w:tcPr>
            <w:tcW w:w="1800" w:type="dxa"/>
          </w:tcPr>
          <w:p w14:paraId="17CB2EB0" w14:textId="77777777" w:rsidR="00D231F0" w:rsidRDefault="00376F36" w:rsidP="00A02B19">
            <w:pPr>
              <w:rPr>
                <w:rFonts w:ascii="Verdana" w:hAnsi="Verdana"/>
                <w:b/>
                <w:bCs/>
                <w:sz w:val="18"/>
                <w:szCs w:val="18"/>
              </w:rPr>
            </w:pPr>
            <w:r>
              <w:rPr>
                <w:rFonts w:ascii="Verdana" w:hAnsi="Verdana"/>
                <w:b/>
                <w:bCs/>
                <w:sz w:val="18"/>
                <w:szCs w:val="18"/>
              </w:rPr>
              <w:t>Yes</w:t>
            </w:r>
          </w:p>
        </w:tc>
        <w:tc>
          <w:tcPr>
            <w:tcW w:w="1710" w:type="dxa"/>
          </w:tcPr>
          <w:p w14:paraId="68CAE177" w14:textId="77777777" w:rsidR="00D231F0" w:rsidRDefault="00D231F0" w:rsidP="00A02B19">
            <w:pPr>
              <w:rPr>
                <w:rFonts w:ascii="Verdana" w:hAnsi="Verdana"/>
                <w:b/>
                <w:bCs/>
                <w:sz w:val="18"/>
                <w:szCs w:val="18"/>
              </w:rPr>
            </w:pPr>
          </w:p>
        </w:tc>
      </w:tr>
      <w:tr w:rsidR="00D231F0" w14:paraId="0AA70EF1" w14:textId="77777777" w:rsidTr="00FA1D47">
        <w:trPr>
          <w:cantSplit/>
          <w:jc w:val="center"/>
        </w:trPr>
        <w:tc>
          <w:tcPr>
            <w:tcW w:w="3588" w:type="dxa"/>
          </w:tcPr>
          <w:p w14:paraId="7220BA00"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8C8BC2" w14:textId="77777777" w:rsidR="00D231F0" w:rsidRDefault="00D231F0" w:rsidP="00A02B19">
            <w:pPr>
              <w:rPr>
                <w:rFonts w:ascii="Verdana" w:hAnsi="Verdana"/>
                <w:b/>
                <w:bCs/>
                <w:sz w:val="18"/>
                <w:szCs w:val="18"/>
              </w:rPr>
            </w:pPr>
          </w:p>
        </w:tc>
        <w:tc>
          <w:tcPr>
            <w:tcW w:w="1800" w:type="dxa"/>
          </w:tcPr>
          <w:p w14:paraId="66DA71C2" w14:textId="77777777" w:rsidR="00D231F0" w:rsidRDefault="00D231F0" w:rsidP="00A02B19">
            <w:pPr>
              <w:rPr>
                <w:rFonts w:ascii="Verdana" w:hAnsi="Verdana"/>
                <w:b/>
                <w:bCs/>
                <w:sz w:val="18"/>
                <w:szCs w:val="18"/>
              </w:rPr>
            </w:pPr>
          </w:p>
        </w:tc>
        <w:tc>
          <w:tcPr>
            <w:tcW w:w="1710" w:type="dxa"/>
          </w:tcPr>
          <w:p w14:paraId="654B090C" w14:textId="77777777" w:rsidR="00D231F0" w:rsidRDefault="00D231F0" w:rsidP="00A02B19">
            <w:pPr>
              <w:rPr>
                <w:rFonts w:ascii="Verdana" w:hAnsi="Verdana"/>
                <w:b/>
                <w:bCs/>
                <w:sz w:val="18"/>
                <w:szCs w:val="18"/>
              </w:rPr>
            </w:pPr>
          </w:p>
        </w:tc>
      </w:tr>
      <w:tr w:rsidR="00D231F0" w14:paraId="04D1D198" w14:textId="77777777" w:rsidTr="00FA1D47">
        <w:trPr>
          <w:cantSplit/>
          <w:jc w:val="center"/>
        </w:trPr>
        <w:tc>
          <w:tcPr>
            <w:tcW w:w="3588" w:type="dxa"/>
          </w:tcPr>
          <w:p w14:paraId="45F4F78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1C82CC3" w14:textId="77777777" w:rsidR="00D231F0" w:rsidRDefault="00D231F0" w:rsidP="00A02B19">
            <w:pPr>
              <w:rPr>
                <w:rFonts w:ascii="Verdana" w:hAnsi="Verdana"/>
                <w:b/>
                <w:bCs/>
                <w:sz w:val="18"/>
                <w:szCs w:val="18"/>
              </w:rPr>
            </w:pPr>
          </w:p>
        </w:tc>
        <w:tc>
          <w:tcPr>
            <w:tcW w:w="1800" w:type="dxa"/>
          </w:tcPr>
          <w:p w14:paraId="576A1C51" w14:textId="77777777" w:rsidR="00D231F0" w:rsidRDefault="00D231F0" w:rsidP="00A02B19">
            <w:pPr>
              <w:rPr>
                <w:rFonts w:ascii="Verdana" w:hAnsi="Verdana"/>
                <w:b/>
                <w:bCs/>
                <w:sz w:val="18"/>
                <w:szCs w:val="18"/>
              </w:rPr>
            </w:pPr>
          </w:p>
        </w:tc>
        <w:tc>
          <w:tcPr>
            <w:tcW w:w="1710" w:type="dxa"/>
          </w:tcPr>
          <w:p w14:paraId="1CCD2359" w14:textId="77777777" w:rsidR="00D231F0" w:rsidRDefault="00D231F0" w:rsidP="00A02B19">
            <w:pPr>
              <w:rPr>
                <w:rFonts w:ascii="Verdana" w:hAnsi="Verdana"/>
                <w:b/>
                <w:bCs/>
                <w:sz w:val="18"/>
                <w:szCs w:val="18"/>
              </w:rPr>
            </w:pPr>
          </w:p>
        </w:tc>
      </w:tr>
      <w:tr w:rsidR="00D231F0" w14:paraId="5477EADA" w14:textId="77777777" w:rsidTr="00FA1D47">
        <w:trPr>
          <w:cantSplit/>
          <w:jc w:val="center"/>
        </w:trPr>
        <w:tc>
          <w:tcPr>
            <w:tcW w:w="3588" w:type="dxa"/>
          </w:tcPr>
          <w:p w14:paraId="006279E8"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CEB69E9" w14:textId="77777777" w:rsidR="00D231F0" w:rsidRDefault="00D231F0" w:rsidP="00A02B19">
            <w:pPr>
              <w:rPr>
                <w:rFonts w:ascii="Verdana" w:hAnsi="Verdana"/>
                <w:b/>
                <w:bCs/>
                <w:sz w:val="18"/>
                <w:szCs w:val="18"/>
              </w:rPr>
            </w:pPr>
          </w:p>
        </w:tc>
        <w:tc>
          <w:tcPr>
            <w:tcW w:w="1800" w:type="dxa"/>
          </w:tcPr>
          <w:p w14:paraId="4E4AE510" w14:textId="77777777" w:rsidR="00D231F0" w:rsidRDefault="00D231F0" w:rsidP="00A02B19">
            <w:pPr>
              <w:rPr>
                <w:rFonts w:ascii="Verdana" w:hAnsi="Verdana"/>
                <w:b/>
                <w:bCs/>
                <w:sz w:val="18"/>
                <w:szCs w:val="18"/>
              </w:rPr>
            </w:pPr>
          </w:p>
        </w:tc>
        <w:tc>
          <w:tcPr>
            <w:tcW w:w="1710" w:type="dxa"/>
          </w:tcPr>
          <w:p w14:paraId="2A4281BD" w14:textId="77777777" w:rsidR="00D231F0" w:rsidRDefault="00D231F0" w:rsidP="00A02B19">
            <w:pPr>
              <w:rPr>
                <w:rFonts w:ascii="Verdana" w:hAnsi="Verdana"/>
                <w:b/>
                <w:bCs/>
                <w:sz w:val="18"/>
                <w:szCs w:val="18"/>
              </w:rPr>
            </w:pPr>
          </w:p>
        </w:tc>
      </w:tr>
      <w:tr w:rsidR="00D231F0" w14:paraId="0115DBC6" w14:textId="77777777" w:rsidTr="00FA1D47">
        <w:trPr>
          <w:cantSplit/>
          <w:jc w:val="center"/>
        </w:trPr>
        <w:tc>
          <w:tcPr>
            <w:tcW w:w="3588" w:type="dxa"/>
          </w:tcPr>
          <w:p w14:paraId="17799A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185518" w14:textId="77777777" w:rsidR="00D231F0" w:rsidRDefault="00D231F0" w:rsidP="00A02B19">
            <w:pPr>
              <w:rPr>
                <w:rFonts w:ascii="Verdana" w:hAnsi="Verdana"/>
                <w:b/>
                <w:bCs/>
                <w:sz w:val="18"/>
                <w:szCs w:val="18"/>
              </w:rPr>
            </w:pPr>
          </w:p>
        </w:tc>
        <w:tc>
          <w:tcPr>
            <w:tcW w:w="1800" w:type="dxa"/>
          </w:tcPr>
          <w:p w14:paraId="5385482B" w14:textId="77777777" w:rsidR="00D231F0" w:rsidRDefault="00D231F0" w:rsidP="00A02B19">
            <w:pPr>
              <w:rPr>
                <w:rFonts w:ascii="Verdana" w:hAnsi="Verdana"/>
                <w:b/>
                <w:bCs/>
                <w:sz w:val="18"/>
                <w:szCs w:val="18"/>
              </w:rPr>
            </w:pPr>
          </w:p>
        </w:tc>
        <w:tc>
          <w:tcPr>
            <w:tcW w:w="1710" w:type="dxa"/>
          </w:tcPr>
          <w:p w14:paraId="3B2E7A47" w14:textId="77777777" w:rsidR="00D231F0" w:rsidRDefault="00D231F0" w:rsidP="00A02B19">
            <w:pPr>
              <w:rPr>
                <w:rFonts w:ascii="Verdana" w:hAnsi="Verdana"/>
                <w:b/>
                <w:bCs/>
                <w:sz w:val="18"/>
                <w:szCs w:val="18"/>
              </w:rPr>
            </w:pPr>
          </w:p>
        </w:tc>
      </w:tr>
      <w:tr w:rsidR="00D231F0" w14:paraId="5DEFC618" w14:textId="77777777" w:rsidTr="00FA1D47">
        <w:trPr>
          <w:cantSplit/>
          <w:jc w:val="center"/>
        </w:trPr>
        <w:tc>
          <w:tcPr>
            <w:tcW w:w="3588" w:type="dxa"/>
          </w:tcPr>
          <w:p w14:paraId="3E9CF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6AC2F5C" w14:textId="77777777" w:rsidR="00D231F0" w:rsidRDefault="00D231F0" w:rsidP="00A02B19">
            <w:pPr>
              <w:rPr>
                <w:rFonts w:ascii="Verdana" w:hAnsi="Verdana"/>
                <w:b/>
                <w:bCs/>
                <w:sz w:val="18"/>
                <w:szCs w:val="18"/>
              </w:rPr>
            </w:pPr>
          </w:p>
        </w:tc>
        <w:tc>
          <w:tcPr>
            <w:tcW w:w="1800" w:type="dxa"/>
          </w:tcPr>
          <w:p w14:paraId="36A1A614" w14:textId="77777777" w:rsidR="00D231F0" w:rsidRDefault="00D231F0" w:rsidP="00A02B19">
            <w:pPr>
              <w:rPr>
                <w:rFonts w:ascii="Verdana" w:hAnsi="Verdana"/>
                <w:b/>
                <w:bCs/>
                <w:sz w:val="18"/>
                <w:szCs w:val="18"/>
              </w:rPr>
            </w:pPr>
          </w:p>
        </w:tc>
        <w:tc>
          <w:tcPr>
            <w:tcW w:w="1710" w:type="dxa"/>
          </w:tcPr>
          <w:p w14:paraId="726D15F1" w14:textId="77777777" w:rsidR="00D231F0" w:rsidRDefault="00D231F0" w:rsidP="00A02B19">
            <w:pPr>
              <w:rPr>
                <w:rFonts w:ascii="Verdana" w:hAnsi="Verdana"/>
                <w:b/>
                <w:bCs/>
                <w:sz w:val="18"/>
                <w:szCs w:val="18"/>
              </w:rPr>
            </w:pPr>
          </w:p>
        </w:tc>
      </w:tr>
    </w:tbl>
    <w:p w14:paraId="528F772F" w14:textId="77777777" w:rsidR="00F575CD" w:rsidRDefault="00F575CD" w:rsidP="00F575CD">
      <w:pPr>
        <w:pStyle w:val="ListParagraph"/>
        <w:ind w:left="360"/>
        <w:rPr>
          <w:rFonts w:ascii="Verdana" w:hAnsi="Verdana"/>
          <w:b/>
          <w:bCs/>
          <w:sz w:val="18"/>
          <w:szCs w:val="18"/>
        </w:rPr>
      </w:pPr>
    </w:p>
    <w:p w14:paraId="64DC3890"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6F72DB21" w14:textId="77777777" w:rsidR="00D46666" w:rsidRPr="00D46666" w:rsidRDefault="00D46666" w:rsidP="00D46666">
      <w:pPr>
        <w:rPr>
          <w:i/>
          <w:sz w:val="22"/>
          <w:szCs w:val="22"/>
        </w:rPr>
      </w:pPr>
      <w:r w:rsidRPr="00D46666">
        <w:rPr>
          <w:i/>
        </w:rPr>
        <w:t>The Massachusetts device demonstration program is operated o</w:t>
      </w:r>
      <w:r>
        <w:rPr>
          <w:i/>
        </w:rPr>
        <w:t>n behalf of MassMATCH </w:t>
      </w:r>
      <w:r w:rsidRPr="00D46666">
        <w:rPr>
          <w:i/>
        </w:rPr>
        <w:t xml:space="preserve">by two partner agencies – Easterseals of Massachusetts and UCP of Western Massachusetts. The program is offered </w:t>
      </w:r>
      <w:r>
        <w:rPr>
          <w:i/>
        </w:rPr>
        <w:t>through our three</w:t>
      </w:r>
      <w:r w:rsidRPr="00D46666">
        <w:rPr>
          <w:i/>
        </w:rPr>
        <w:t xml:space="preserve"> Assistive Technology Regional Center</w:t>
      </w:r>
      <w:r>
        <w:rPr>
          <w:i/>
        </w:rPr>
        <w:t>s</w:t>
      </w:r>
      <w:r w:rsidRPr="00D46666">
        <w:rPr>
          <w:i/>
        </w:rPr>
        <w:t xml:space="preserve"> (ATRC) in Boston, Worcester, and Pittsfield, MA. The program is avail</w:t>
      </w:r>
      <w:r>
        <w:rPr>
          <w:i/>
        </w:rPr>
        <w:t>able to any individual, agency, entity or school district</w:t>
      </w:r>
      <w:r w:rsidRPr="00D46666">
        <w:rPr>
          <w:i/>
        </w:rPr>
        <w:t xml:space="preserve"> in the state.  The progra</w:t>
      </w:r>
      <w:r>
        <w:rPr>
          <w:i/>
        </w:rPr>
        <w:t xml:space="preserve">m has a wide range of equipment to demonstrate either in </w:t>
      </w:r>
      <w:r w:rsidRPr="00D46666">
        <w:rPr>
          <w:i/>
        </w:rPr>
        <w:t xml:space="preserve">person or remotely to meet the needs of adults and children of all ages with all types of disabilities. Program staff demonstrate multiple </w:t>
      </w:r>
      <w:r>
        <w:rPr>
          <w:i/>
        </w:rPr>
        <w:t>devices</w:t>
      </w:r>
      <w:r w:rsidRPr="00D46666">
        <w:rPr>
          <w:i/>
        </w:rPr>
        <w:t xml:space="preserve"> </w:t>
      </w:r>
      <w:r>
        <w:rPr>
          <w:i/>
        </w:rPr>
        <w:t>and</w:t>
      </w:r>
      <w:r w:rsidRPr="00D46666">
        <w:rPr>
          <w:i/>
        </w:rPr>
        <w:t xml:space="preserve"> provide an overvie</w:t>
      </w:r>
      <w:r>
        <w:rPr>
          <w:i/>
        </w:rPr>
        <w:t>w as well as guided exploration</w:t>
      </w:r>
      <w:r w:rsidRPr="00D46666">
        <w:rPr>
          <w:i/>
        </w:rPr>
        <w:t xml:space="preserve"> of the main features of devices to help consumers understand </w:t>
      </w:r>
      <w:r>
        <w:rPr>
          <w:i/>
        </w:rPr>
        <w:t>which</w:t>
      </w:r>
      <w:r w:rsidRPr="00D46666">
        <w:rPr>
          <w:i/>
        </w:rPr>
        <w:t xml:space="preserve"> devices </w:t>
      </w:r>
      <w:r>
        <w:rPr>
          <w:i/>
        </w:rPr>
        <w:t>might be</w:t>
      </w:r>
      <w:r w:rsidRPr="00D46666">
        <w:rPr>
          <w:i/>
        </w:rPr>
        <w:t xml:space="preserve"> best for addressing </w:t>
      </w:r>
      <w:r>
        <w:rPr>
          <w:i/>
        </w:rPr>
        <w:t xml:space="preserve">their </w:t>
      </w:r>
      <w:r w:rsidRPr="00D46666">
        <w:rPr>
          <w:i/>
        </w:rPr>
        <w:t>specific functional limitations.  If devices are identified that will meet individual needs, referrals and resources are provided to support acquisition. All the services provided are free of charge.</w:t>
      </w:r>
    </w:p>
    <w:p w14:paraId="244D73A1" w14:textId="77777777" w:rsidR="00D46666" w:rsidRPr="00D46666" w:rsidRDefault="00D46666" w:rsidP="00D46666">
      <w:pPr>
        <w:rPr>
          <w:i/>
        </w:rPr>
      </w:pPr>
      <w:r w:rsidRPr="00D46666">
        <w:rPr>
          <w:i/>
        </w:rPr>
        <w:t xml:space="preserve">AT Act Program staff devote some of their time coordinating MRC's relationship with the partner programs, including data collection and reporting, quality control and assurance, and oversight to ensure full compliance with the requirements of the AT Act. </w:t>
      </w:r>
    </w:p>
    <w:p w14:paraId="4A59BE08"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6FDC0AE0" w14:textId="77777777" w:rsidR="00D46666" w:rsidRPr="00D46666" w:rsidRDefault="00D46666" w:rsidP="00D46666">
      <w:r w:rsidRPr="00D46666">
        <w:t xml:space="preserve">Website: </w:t>
      </w:r>
      <w:hyperlink r:id="rId19" w:history="1">
        <w:r w:rsidRPr="00D46666">
          <w:rPr>
            <w:rStyle w:val="Hyperlink"/>
            <w:sz w:val="24"/>
          </w:rPr>
          <w:t>https://www.massmatch.org/</w:t>
        </w:r>
      </w:hyperlink>
      <w:r w:rsidRPr="00D46666">
        <w:t xml:space="preserve"> </w:t>
      </w:r>
    </w:p>
    <w:p w14:paraId="679A28A3" w14:textId="77777777" w:rsidR="00AB4C76" w:rsidRDefault="00D813AC" w:rsidP="00D813AC">
      <w:pPr>
        <w:ind w:left="480"/>
      </w:pPr>
      <w:r>
        <w:t xml:space="preserve">.  </w:t>
      </w:r>
    </w:p>
    <w:p w14:paraId="2015D965" w14:textId="77777777" w:rsidR="009D3A42" w:rsidRPr="00066E54" w:rsidRDefault="00742F7A" w:rsidP="009D3A42">
      <w:pPr>
        <w:pStyle w:val="Header1"/>
      </w:pPr>
      <w:r>
        <w:br w:type="page"/>
      </w:r>
      <w:r w:rsidR="009D3A42" w:rsidRPr="00066E54">
        <w:t>Assistive Technology State Grant Program</w:t>
      </w:r>
      <w:r w:rsidR="009D3A42" w:rsidRPr="00066E54">
        <w:tab/>
      </w:r>
    </w:p>
    <w:p w14:paraId="0141CBEA" w14:textId="77777777" w:rsidR="009D3A42" w:rsidRPr="00066E54" w:rsidRDefault="009D3A42" w:rsidP="009D3A42">
      <w:pPr>
        <w:pStyle w:val="Header2"/>
      </w:pPr>
      <w:r w:rsidRPr="00066E54">
        <w:t>State Plan for FY 2018-2020</w:t>
      </w:r>
    </w:p>
    <w:p w14:paraId="543889C7" w14:textId="77777777" w:rsidR="00742F7A" w:rsidRDefault="00742F7A" w:rsidP="009D3A42">
      <w:pPr>
        <w:pStyle w:val="Heading2"/>
      </w:pPr>
      <w:bookmarkStart w:id="19" w:name="_Toc30492509"/>
      <w:r>
        <w:t>State Leadership Activities</w:t>
      </w:r>
      <w:bookmarkEnd w:id="19"/>
    </w:p>
    <w:p w14:paraId="180A72DC" w14:textId="77777777" w:rsidR="00AB4C76" w:rsidRDefault="00742F7A" w:rsidP="009D3A42">
      <w:pPr>
        <w:pStyle w:val="Heading3NoNumbering"/>
      </w:pPr>
      <w:r w:rsidRPr="009D3A42">
        <w:t>Training</w:t>
      </w:r>
      <w:r>
        <w:t xml:space="preserve"> Activities</w:t>
      </w:r>
    </w:p>
    <w:p w14:paraId="63E51F83" w14:textId="77777777" w:rsidR="00AB4C76" w:rsidRDefault="00742F7A">
      <w:r>
        <w:t>The AT Act describes training as follows:</w:t>
      </w:r>
    </w:p>
    <w:p w14:paraId="67F6CA44" w14:textId="77777777" w:rsidR="00742F7A" w:rsidRDefault="00742F7A">
      <w:r>
        <w:t>“(i) TRAINING AND TECHNICAL ASSISTANCE. —</w:t>
      </w:r>
    </w:p>
    <w:p w14:paraId="01BA7F34"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6AAEA1F7"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488863CA"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33690BCF" w14:textId="77777777" w:rsidR="00742F7A" w:rsidRDefault="00742F7A">
      <w:r>
        <w:t>(bb) skills-development training in assessing the need for assistive technology devices and assistive technology services;</w:t>
      </w:r>
    </w:p>
    <w:p w14:paraId="5FF6CC5B" w14:textId="77777777" w:rsidR="00742F7A" w:rsidRDefault="00742F7A">
      <w:r>
        <w:t>(cc) training to ensure the appropriate application and use of assistive technology devices, assistive technology services, and accessible technology for e-government functions;</w:t>
      </w:r>
    </w:p>
    <w:p w14:paraId="1A0A95D4" w14:textId="77777777" w:rsidR="00742F7A" w:rsidRDefault="00742F7A">
      <w:r>
        <w:t>(dd) training in the importance of multiple approaches to assessment and implementation necessary to meet the individualized needs of individuals with disabilities; and</w:t>
      </w:r>
    </w:p>
    <w:p w14:paraId="2322A688"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035B71F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662F0FC7"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367D2E58" w14:textId="77777777" w:rsidR="00AB4C76" w:rsidRDefault="00CB0630" w:rsidP="009D3A42">
      <w:pPr>
        <w:pStyle w:val="Heading3"/>
      </w:pPr>
      <w:bookmarkStart w:id="20" w:name="_Toc30492510"/>
      <w:r>
        <w:t>Training</w:t>
      </w:r>
      <w:bookmarkEnd w:id="20"/>
      <w:r>
        <w:t xml:space="preserve"> </w:t>
      </w:r>
    </w:p>
    <w:p w14:paraId="7B67B2C4"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773D5895" w14:textId="77777777" w:rsidTr="00FA1D47">
        <w:trPr>
          <w:cantSplit/>
          <w:tblHeader/>
          <w:jc w:val="center"/>
        </w:trPr>
        <w:tc>
          <w:tcPr>
            <w:tcW w:w="3588" w:type="dxa"/>
            <w:shd w:val="clear" w:color="auto" w:fill="D9D9D9" w:themeFill="background1" w:themeFillShade="D9"/>
          </w:tcPr>
          <w:p w14:paraId="5442105F"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57B006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5ACC2F5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6641CD7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57511ED"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4CA6D478" w14:textId="77777777" w:rsidTr="00FA1D47">
        <w:trPr>
          <w:cantSplit/>
          <w:jc w:val="center"/>
        </w:trPr>
        <w:tc>
          <w:tcPr>
            <w:tcW w:w="3588" w:type="dxa"/>
          </w:tcPr>
          <w:p w14:paraId="077C41C5"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F3DCF0" w14:textId="77777777" w:rsidR="00D231F0" w:rsidRDefault="00D231F0" w:rsidP="00A02B19">
            <w:pPr>
              <w:rPr>
                <w:rFonts w:ascii="Verdana" w:hAnsi="Verdana"/>
                <w:b/>
                <w:bCs/>
                <w:sz w:val="18"/>
                <w:szCs w:val="18"/>
              </w:rPr>
            </w:pPr>
          </w:p>
        </w:tc>
        <w:tc>
          <w:tcPr>
            <w:tcW w:w="1800" w:type="dxa"/>
          </w:tcPr>
          <w:p w14:paraId="5A6FA9C5" w14:textId="77777777" w:rsidR="00D231F0" w:rsidRDefault="00D231F0" w:rsidP="00A02B19">
            <w:pPr>
              <w:rPr>
                <w:rFonts w:ascii="Verdana" w:hAnsi="Verdana"/>
                <w:b/>
                <w:bCs/>
                <w:sz w:val="18"/>
                <w:szCs w:val="18"/>
              </w:rPr>
            </w:pPr>
          </w:p>
        </w:tc>
        <w:tc>
          <w:tcPr>
            <w:tcW w:w="1710" w:type="dxa"/>
          </w:tcPr>
          <w:p w14:paraId="08D0C875" w14:textId="77777777" w:rsidR="00D231F0" w:rsidRDefault="00D231F0" w:rsidP="00A02B19">
            <w:pPr>
              <w:rPr>
                <w:rFonts w:ascii="Verdana" w:hAnsi="Verdana"/>
                <w:b/>
                <w:bCs/>
                <w:sz w:val="18"/>
                <w:szCs w:val="18"/>
              </w:rPr>
            </w:pPr>
          </w:p>
        </w:tc>
      </w:tr>
      <w:tr w:rsidR="00D231F0" w14:paraId="08333EBF" w14:textId="77777777" w:rsidTr="00FA1D47">
        <w:trPr>
          <w:cantSplit/>
          <w:jc w:val="center"/>
        </w:trPr>
        <w:tc>
          <w:tcPr>
            <w:tcW w:w="3588" w:type="dxa"/>
          </w:tcPr>
          <w:p w14:paraId="3731E0A0"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F833C96" w14:textId="77777777" w:rsidR="00D231F0" w:rsidRDefault="00D231F0" w:rsidP="00A02B19">
            <w:pPr>
              <w:rPr>
                <w:rFonts w:ascii="Verdana" w:hAnsi="Verdana"/>
                <w:b/>
                <w:bCs/>
                <w:sz w:val="18"/>
                <w:szCs w:val="18"/>
              </w:rPr>
            </w:pPr>
          </w:p>
        </w:tc>
        <w:tc>
          <w:tcPr>
            <w:tcW w:w="1800" w:type="dxa"/>
          </w:tcPr>
          <w:p w14:paraId="38B7ED88" w14:textId="77777777" w:rsidR="00D231F0" w:rsidRDefault="00D231F0" w:rsidP="00A02B19">
            <w:pPr>
              <w:rPr>
                <w:rFonts w:ascii="Verdana" w:hAnsi="Verdana"/>
                <w:b/>
                <w:bCs/>
                <w:sz w:val="18"/>
                <w:szCs w:val="18"/>
              </w:rPr>
            </w:pPr>
          </w:p>
        </w:tc>
        <w:tc>
          <w:tcPr>
            <w:tcW w:w="1710" w:type="dxa"/>
          </w:tcPr>
          <w:p w14:paraId="0320463D" w14:textId="77777777" w:rsidR="00D231F0" w:rsidRDefault="00D231F0" w:rsidP="00A02B19">
            <w:pPr>
              <w:rPr>
                <w:rFonts w:ascii="Verdana" w:hAnsi="Verdana"/>
                <w:b/>
                <w:bCs/>
                <w:sz w:val="18"/>
                <w:szCs w:val="18"/>
              </w:rPr>
            </w:pPr>
          </w:p>
        </w:tc>
      </w:tr>
      <w:tr w:rsidR="00D231F0" w14:paraId="00E48717" w14:textId="77777777" w:rsidTr="00FA1D47">
        <w:trPr>
          <w:cantSplit/>
          <w:jc w:val="center"/>
        </w:trPr>
        <w:tc>
          <w:tcPr>
            <w:tcW w:w="3588" w:type="dxa"/>
          </w:tcPr>
          <w:p w14:paraId="30FADBCA"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2CE99E9" w14:textId="77777777" w:rsidR="00D231F0" w:rsidRDefault="00D231F0" w:rsidP="00A02B19">
            <w:pPr>
              <w:rPr>
                <w:rFonts w:ascii="Verdana" w:hAnsi="Verdana"/>
                <w:b/>
                <w:bCs/>
                <w:sz w:val="18"/>
                <w:szCs w:val="18"/>
              </w:rPr>
            </w:pPr>
          </w:p>
        </w:tc>
        <w:tc>
          <w:tcPr>
            <w:tcW w:w="1800" w:type="dxa"/>
          </w:tcPr>
          <w:p w14:paraId="6AF33973" w14:textId="77777777" w:rsidR="00D231F0" w:rsidRDefault="00D231F0" w:rsidP="00A02B19">
            <w:pPr>
              <w:rPr>
                <w:rFonts w:ascii="Verdana" w:hAnsi="Verdana"/>
                <w:b/>
                <w:bCs/>
                <w:sz w:val="18"/>
                <w:szCs w:val="18"/>
              </w:rPr>
            </w:pPr>
          </w:p>
        </w:tc>
        <w:tc>
          <w:tcPr>
            <w:tcW w:w="1710" w:type="dxa"/>
          </w:tcPr>
          <w:p w14:paraId="0FEFE302" w14:textId="77777777" w:rsidR="00D231F0" w:rsidRDefault="00D231F0" w:rsidP="00A02B19">
            <w:pPr>
              <w:rPr>
                <w:rFonts w:ascii="Verdana" w:hAnsi="Verdana"/>
                <w:b/>
                <w:bCs/>
                <w:sz w:val="18"/>
                <w:szCs w:val="18"/>
              </w:rPr>
            </w:pPr>
          </w:p>
        </w:tc>
      </w:tr>
      <w:tr w:rsidR="00D231F0" w14:paraId="0E881175" w14:textId="77777777" w:rsidTr="00FA1D47">
        <w:trPr>
          <w:cantSplit/>
          <w:jc w:val="center"/>
        </w:trPr>
        <w:tc>
          <w:tcPr>
            <w:tcW w:w="3588" w:type="dxa"/>
          </w:tcPr>
          <w:p w14:paraId="5A1F3C25"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7B533985" w14:textId="77777777" w:rsidR="00D231F0" w:rsidRDefault="00376F36" w:rsidP="00A02B19">
            <w:pPr>
              <w:rPr>
                <w:rFonts w:ascii="Verdana" w:hAnsi="Verdana"/>
                <w:b/>
                <w:bCs/>
                <w:sz w:val="18"/>
                <w:szCs w:val="18"/>
              </w:rPr>
            </w:pPr>
            <w:r>
              <w:rPr>
                <w:rFonts w:ascii="Verdana" w:hAnsi="Verdana"/>
                <w:b/>
                <w:bCs/>
                <w:sz w:val="18"/>
                <w:szCs w:val="18"/>
              </w:rPr>
              <w:t>Yes</w:t>
            </w:r>
          </w:p>
        </w:tc>
        <w:tc>
          <w:tcPr>
            <w:tcW w:w="1800" w:type="dxa"/>
          </w:tcPr>
          <w:p w14:paraId="42D2A611" w14:textId="77777777" w:rsidR="00D231F0" w:rsidRDefault="00376F36" w:rsidP="00A02B19">
            <w:pPr>
              <w:rPr>
                <w:rFonts w:ascii="Verdana" w:hAnsi="Verdana"/>
                <w:b/>
                <w:bCs/>
                <w:sz w:val="18"/>
                <w:szCs w:val="18"/>
              </w:rPr>
            </w:pPr>
            <w:r>
              <w:rPr>
                <w:rFonts w:ascii="Verdana" w:hAnsi="Verdana"/>
                <w:b/>
                <w:bCs/>
                <w:sz w:val="18"/>
                <w:szCs w:val="18"/>
              </w:rPr>
              <w:t>Yes</w:t>
            </w:r>
          </w:p>
        </w:tc>
        <w:tc>
          <w:tcPr>
            <w:tcW w:w="1710" w:type="dxa"/>
          </w:tcPr>
          <w:p w14:paraId="2639B2AB" w14:textId="77777777" w:rsidR="00D231F0" w:rsidRDefault="00D231F0" w:rsidP="00A02B19">
            <w:pPr>
              <w:rPr>
                <w:rFonts w:ascii="Verdana" w:hAnsi="Verdana"/>
                <w:b/>
                <w:bCs/>
                <w:sz w:val="18"/>
                <w:szCs w:val="18"/>
              </w:rPr>
            </w:pPr>
          </w:p>
        </w:tc>
      </w:tr>
      <w:tr w:rsidR="00D231F0" w14:paraId="585A39CD" w14:textId="77777777" w:rsidTr="00FA1D47">
        <w:trPr>
          <w:cantSplit/>
          <w:jc w:val="center"/>
        </w:trPr>
        <w:tc>
          <w:tcPr>
            <w:tcW w:w="3588" w:type="dxa"/>
          </w:tcPr>
          <w:p w14:paraId="151265FC"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DDF3C06" w14:textId="77777777" w:rsidR="00D231F0" w:rsidRDefault="00376F36" w:rsidP="00A02B19">
            <w:pPr>
              <w:rPr>
                <w:rFonts w:ascii="Verdana" w:hAnsi="Verdana"/>
                <w:b/>
                <w:bCs/>
                <w:sz w:val="18"/>
                <w:szCs w:val="18"/>
              </w:rPr>
            </w:pPr>
            <w:r>
              <w:rPr>
                <w:rFonts w:ascii="Verdana" w:hAnsi="Verdana"/>
                <w:b/>
                <w:bCs/>
                <w:sz w:val="18"/>
                <w:szCs w:val="18"/>
              </w:rPr>
              <w:t>Yes</w:t>
            </w:r>
          </w:p>
        </w:tc>
        <w:tc>
          <w:tcPr>
            <w:tcW w:w="1800" w:type="dxa"/>
          </w:tcPr>
          <w:p w14:paraId="780EBD52" w14:textId="77777777" w:rsidR="00D231F0" w:rsidRDefault="00376F36" w:rsidP="00A02B19">
            <w:pPr>
              <w:rPr>
                <w:rFonts w:ascii="Verdana" w:hAnsi="Verdana"/>
                <w:b/>
                <w:bCs/>
                <w:sz w:val="18"/>
                <w:szCs w:val="18"/>
              </w:rPr>
            </w:pPr>
            <w:r>
              <w:rPr>
                <w:rFonts w:ascii="Verdana" w:hAnsi="Verdana"/>
                <w:b/>
                <w:bCs/>
                <w:sz w:val="18"/>
                <w:szCs w:val="18"/>
              </w:rPr>
              <w:t>Yes</w:t>
            </w:r>
          </w:p>
        </w:tc>
        <w:tc>
          <w:tcPr>
            <w:tcW w:w="1710" w:type="dxa"/>
          </w:tcPr>
          <w:p w14:paraId="6881D877" w14:textId="77777777" w:rsidR="00D231F0" w:rsidRDefault="00D231F0" w:rsidP="00A02B19">
            <w:pPr>
              <w:rPr>
                <w:rFonts w:ascii="Verdana" w:hAnsi="Verdana"/>
                <w:b/>
                <w:bCs/>
                <w:sz w:val="18"/>
                <w:szCs w:val="18"/>
              </w:rPr>
            </w:pPr>
          </w:p>
        </w:tc>
      </w:tr>
      <w:tr w:rsidR="00D231F0" w14:paraId="31A26F05" w14:textId="77777777" w:rsidTr="00FA1D47">
        <w:trPr>
          <w:cantSplit/>
          <w:jc w:val="center"/>
        </w:trPr>
        <w:tc>
          <w:tcPr>
            <w:tcW w:w="3588" w:type="dxa"/>
          </w:tcPr>
          <w:p w14:paraId="18684EE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4A6ECAB" w14:textId="77777777" w:rsidR="00D231F0" w:rsidRDefault="00D231F0" w:rsidP="00A02B19">
            <w:pPr>
              <w:rPr>
                <w:rFonts w:ascii="Verdana" w:hAnsi="Verdana"/>
                <w:b/>
                <w:bCs/>
                <w:sz w:val="18"/>
                <w:szCs w:val="18"/>
              </w:rPr>
            </w:pPr>
          </w:p>
        </w:tc>
        <w:tc>
          <w:tcPr>
            <w:tcW w:w="1800" w:type="dxa"/>
          </w:tcPr>
          <w:p w14:paraId="42D261A5" w14:textId="77777777" w:rsidR="00D231F0" w:rsidRDefault="00D231F0" w:rsidP="00A02B19">
            <w:pPr>
              <w:rPr>
                <w:rFonts w:ascii="Verdana" w:hAnsi="Verdana"/>
                <w:b/>
                <w:bCs/>
                <w:sz w:val="18"/>
                <w:szCs w:val="18"/>
              </w:rPr>
            </w:pPr>
          </w:p>
        </w:tc>
        <w:tc>
          <w:tcPr>
            <w:tcW w:w="1710" w:type="dxa"/>
          </w:tcPr>
          <w:p w14:paraId="1BF8C4CB" w14:textId="77777777" w:rsidR="00D231F0" w:rsidRDefault="00376F36" w:rsidP="00A02B19">
            <w:pPr>
              <w:rPr>
                <w:rFonts w:ascii="Verdana" w:hAnsi="Verdana"/>
                <w:b/>
                <w:bCs/>
                <w:sz w:val="18"/>
                <w:szCs w:val="18"/>
              </w:rPr>
            </w:pPr>
            <w:r>
              <w:rPr>
                <w:rFonts w:ascii="Verdana" w:hAnsi="Verdana"/>
                <w:b/>
                <w:bCs/>
                <w:sz w:val="18"/>
                <w:szCs w:val="18"/>
              </w:rPr>
              <w:t>Yes</w:t>
            </w:r>
          </w:p>
        </w:tc>
      </w:tr>
      <w:tr w:rsidR="00D231F0" w14:paraId="7BB1D30F" w14:textId="77777777" w:rsidTr="00FA1D47">
        <w:trPr>
          <w:cantSplit/>
          <w:jc w:val="center"/>
        </w:trPr>
        <w:tc>
          <w:tcPr>
            <w:tcW w:w="3588" w:type="dxa"/>
          </w:tcPr>
          <w:p w14:paraId="3F89F36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A4B6F11" w14:textId="77777777" w:rsidR="00D231F0" w:rsidRDefault="00D231F0" w:rsidP="00A02B19">
            <w:pPr>
              <w:rPr>
                <w:rFonts w:ascii="Verdana" w:hAnsi="Verdana"/>
                <w:b/>
                <w:bCs/>
                <w:sz w:val="18"/>
                <w:szCs w:val="18"/>
              </w:rPr>
            </w:pPr>
          </w:p>
        </w:tc>
        <w:tc>
          <w:tcPr>
            <w:tcW w:w="1800" w:type="dxa"/>
          </w:tcPr>
          <w:p w14:paraId="2AF09EF1" w14:textId="77777777" w:rsidR="00D231F0" w:rsidRDefault="00D231F0" w:rsidP="00A02B19">
            <w:pPr>
              <w:rPr>
                <w:rFonts w:ascii="Verdana" w:hAnsi="Verdana"/>
                <w:b/>
                <w:bCs/>
                <w:sz w:val="18"/>
                <w:szCs w:val="18"/>
              </w:rPr>
            </w:pPr>
          </w:p>
        </w:tc>
        <w:tc>
          <w:tcPr>
            <w:tcW w:w="1710" w:type="dxa"/>
          </w:tcPr>
          <w:p w14:paraId="6C0E4D21" w14:textId="77777777" w:rsidR="00D231F0" w:rsidRDefault="00D231F0" w:rsidP="00A02B19">
            <w:pPr>
              <w:rPr>
                <w:rFonts w:ascii="Verdana" w:hAnsi="Verdana"/>
                <w:b/>
                <w:bCs/>
                <w:sz w:val="18"/>
                <w:szCs w:val="18"/>
              </w:rPr>
            </w:pPr>
          </w:p>
        </w:tc>
      </w:tr>
      <w:tr w:rsidR="00D231F0" w14:paraId="3DAC16F5" w14:textId="77777777" w:rsidTr="00FA1D47">
        <w:trPr>
          <w:cantSplit/>
          <w:jc w:val="center"/>
        </w:trPr>
        <w:tc>
          <w:tcPr>
            <w:tcW w:w="3588" w:type="dxa"/>
          </w:tcPr>
          <w:p w14:paraId="6FFAF23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92A1281" w14:textId="77777777" w:rsidR="00D231F0" w:rsidRDefault="00D231F0" w:rsidP="00A02B19">
            <w:pPr>
              <w:rPr>
                <w:rFonts w:ascii="Verdana" w:hAnsi="Verdana"/>
                <w:b/>
                <w:bCs/>
                <w:sz w:val="18"/>
                <w:szCs w:val="18"/>
              </w:rPr>
            </w:pPr>
          </w:p>
        </w:tc>
        <w:tc>
          <w:tcPr>
            <w:tcW w:w="1800" w:type="dxa"/>
          </w:tcPr>
          <w:p w14:paraId="2E14841B" w14:textId="77777777" w:rsidR="00D231F0" w:rsidRDefault="00D231F0" w:rsidP="00A02B19">
            <w:pPr>
              <w:rPr>
                <w:rFonts w:ascii="Verdana" w:hAnsi="Verdana"/>
                <w:b/>
                <w:bCs/>
                <w:sz w:val="18"/>
                <w:szCs w:val="18"/>
              </w:rPr>
            </w:pPr>
          </w:p>
        </w:tc>
        <w:tc>
          <w:tcPr>
            <w:tcW w:w="1710" w:type="dxa"/>
          </w:tcPr>
          <w:p w14:paraId="641CBDD9" w14:textId="77777777" w:rsidR="00D231F0" w:rsidRDefault="00D231F0" w:rsidP="00A02B19">
            <w:pPr>
              <w:rPr>
                <w:rFonts w:ascii="Verdana" w:hAnsi="Verdana"/>
                <w:b/>
                <w:bCs/>
                <w:sz w:val="18"/>
                <w:szCs w:val="18"/>
              </w:rPr>
            </w:pPr>
          </w:p>
        </w:tc>
      </w:tr>
      <w:tr w:rsidR="00D231F0" w14:paraId="5FA6B03A" w14:textId="77777777" w:rsidTr="00FA1D47">
        <w:trPr>
          <w:cantSplit/>
          <w:jc w:val="center"/>
        </w:trPr>
        <w:tc>
          <w:tcPr>
            <w:tcW w:w="3588" w:type="dxa"/>
          </w:tcPr>
          <w:p w14:paraId="0DF988C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3900F09E" w14:textId="77777777" w:rsidR="00D231F0" w:rsidRDefault="00D231F0" w:rsidP="00A02B19">
            <w:pPr>
              <w:rPr>
                <w:rFonts w:ascii="Verdana" w:hAnsi="Verdana"/>
                <w:b/>
                <w:bCs/>
                <w:sz w:val="18"/>
                <w:szCs w:val="18"/>
              </w:rPr>
            </w:pPr>
          </w:p>
        </w:tc>
        <w:tc>
          <w:tcPr>
            <w:tcW w:w="1800" w:type="dxa"/>
          </w:tcPr>
          <w:p w14:paraId="741BAB52" w14:textId="77777777" w:rsidR="00D231F0" w:rsidRDefault="00D231F0" w:rsidP="00A02B19">
            <w:pPr>
              <w:rPr>
                <w:rFonts w:ascii="Verdana" w:hAnsi="Verdana"/>
                <w:b/>
                <w:bCs/>
                <w:sz w:val="18"/>
                <w:szCs w:val="18"/>
              </w:rPr>
            </w:pPr>
          </w:p>
        </w:tc>
        <w:tc>
          <w:tcPr>
            <w:tcW w:w="1710" w:type="dxa"/>
          </w:tcPr>
          <w:p w14:paraId="64886565" w14:textId="77777777" w:rsidR="00D231F0" w:rsidRDefault="00D231F0" w:rsidP="00A02B19">
            <w:pPr>
              <w:rPr>
                <w:rFonts w:ascii="Verdana" w:hAnsi="Verdana"/>
                <w:b/>
                <w:bCs/>
                <w:sz w:val="18"/>
                <w:szCs w:val="18"/>
              </w:rPr>
            </w:pPr>
          </w:p>
        </w:tc>
      </w:tr>
    </w:tbl>
    <w:p w14:paraId="18C3876D"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202F18B9"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9D4268E" w14:textId="7BE7DBA5" w:rsidR="00A20490" w:rsidRPr="00425A3C" w:rsidRDefault="00A20490" w:rsidP="00A20490">
      <w:pPr>
        <w:rPr>
          <w:i/>
          <w:color w:val="000000" w:themeColor="text1"/>
          <w:sz w:val="22"/>
          <w:szCs w:val="22"/>
        </w:rPr>
      </w:pPr>
      <w:r w:rsidRPr="00425A3C">
        <w:rPr>
          <w:i/>
          <w:color w:val="000000" w:themeColor="text1"/>
        </w:rPr>
        <w:t>MassMATCH Program staff as well as staff from the three AT Regional Center locations provide ongoing AT trainings. These are offered either through webinars or as in-person</w:t>
      </w:r>
      <w:r w:rsidR="00E23E8A" w:rsidRPr="00425A3C">
        <w:rPr>
          <w:i/>
          <w:color w:val="000000" w:themeColor="text1"/>
        </w:rPr>
        <w:t> workshops</w:t>
      </w:r>
      <w:r w:rsidRPr="00425A3C">
        <w:rPr>
          <w:i/>
          <w:color w:val="000000" w:themeColor="text1"/>
        </w:rPr>
        <w:t xml:space="preserve"> offered as standalone trainings or as part of AT expos and other conferences. In addition, MassMATCH staff collaborate with AT professionals from ot</w:t>
      </w:r>
      <w:r w:rsidR="00AA3804">
        <w:rPr>
          <w:i/>
          <w:color w:val="000000" w:themeColor="text1"/>
        </w:rPr>
        <w:t xml:space="preserve">her private and state agencies, </w:t>
      </w:r>
      <w:r w:rsidRPr="00425A3C">
        <w:rPr>
          <w:i/>
          <w:color w:val="000000" w:themeColor="text1"/>
        </w:rPr>
        <w:t>particularly staff from the Massachusetts Commission for the Blind (MCB), the Massachusetts Commission for the Deaf and Hard of Hearing (MCDHH), and the Massachusetts Department of Developmental Services (DDS) on joint trainings. Our current training activities include training for staff working with individuals transitioning from institutions to the community and</w:t>
      </w:r>
      <w:r w:rsidR="00E23E8A" w:rsidRPr="00425A3C">
        <w:rPr>
          <w:i/>
          <w:color w:val="000000" w:themeColor="text1"/>
        </w:rPr>
        <w:t> youth</w:t>
      </w:r>
      <w:r w:rsidRPr="00425A3C">
        <w:rPr>
          <w:i/>
          <w:color w:val="000000" w:themeColor="text1"/>
        </w:rPr>
        <w:t xml:space="preserve"> transitioning to adulthood, general training on available AT resources, and training on accessible information and communication technology (ICT).</w:t>
      </w:r>
    </w:p>
    <w:p w14:paraId="6AD7FC03" w14:textId="77777777" w:rsidR="00A20490" w:rsidRPr="00425A3C" w:rsidRDefault="00A20490" w:rsidP="00A20490">
      <w:pPr>
        <w:rPr>
          <w:i/>
          <w:color w:val="000000" w:themeColor="text1"/>
        </w:rPr>
      </w:pPr>
      <w:r w:rsidRPr="00425A3C">
        <w:rPr>
          <w:i/>
          <w:color w:val="000000" w:themeColor="text1"/>
        </w:rPr>
        <w:t>In the case of youth transitioning to adulthood, MassMATCH is partnering with Humanitas to provide a two-part training series to America's Job Corps staff to introduce them to assistive technology resources around the country. The training will be by webinar.  Participants will learn about what is AT, where to obtain AT services and/or services such as assessments or evaluations. They will also be introduced to an example of an Individual Plan for Employment (IPE) developed after consultation with the MA AT Program and how AT is featured. The primary objective of the training is to provide Job Corp professionals enough information to guide their decision-making regarding the positive role AT can play in the transition process. The workshop will provide tips on issues to consider relative to AT and also introduce the broad range of AT resources that already exist in Massachusetts and around the country.</w:t>
      </w:r>
    </w:p>
    <w:p w14:paraId="04C4FF73" w14:textId="77777777" w:rsidR="00156962" w:rsidRDefault="00A20490" w:rsidP="00A20490">
      <w:pPr>
        <w:rPr>
          <w:i/>
          <w:color w:val="000000" w:themeColor="text1"/>
        </w:rPr>
      </w:pPr>
      <w:r w:rsidRPr="00425A3C">
        <w:rPr>
          <w:i/>
          <w:color w:val="000000" w:themeColor="text1"/>
        </w:rPr>
        <w:t>Regarding transition from institutional living to living in the community, MassMATCH will continue to provide trainings on the use of the Transition Assessment to Community Living Environment (TACLE) tool. Plans are underway to provide a series of at least 3 TACLE Trainings to staff of the Massachusetts Rehabilitation Commission’s Homecare Department and their providers as well as staff of the Massachusetts MFP</w:t>
      </w:r>
      <w:r w:rsidR="00156962">
        <w:rPr>
          <w:i/>
          <w:color w:val="000000" w:themeColor="text1"/>
        </w:rPr>
        <w:t>/ABI Waiver</w:t>
      </w:r>
      <w:r w:rsidRPr="00425A3C">
        <w:rPr>
          <w:i/>
          <w:color w:val="000000" w:themeColor="text1"/>
        </w:rPr>
        <w:t xml:space="preserve"> Program and their provider partner agencies. In addition to diversifying the locations where these trainings will be held to make them more accessible to folks who live outside Greater Boston, extra efforts will be made to reach more diverse audiences such as language and racial minorities. This will be achieved by working with organizations that serve specific ethnic or language minorities and may include holding the training in those communities or providing translation into those languages.</w:t>
      </w:r>
    </w:p>
    <w:p w14:paraId="46AB803D" w14:textId="2D0F7EBA" w:rsidR="004A419C" w:rsidRDefault="00A20490" w:rsidP="00A20490">
      <w:pPr>
        <w:rPr>
          <w:i/>
          <w:color w:val="000000" w:themeColor="text1"/>
        </w:rPr>
      </w:pPr>
      <w:r w:rsidRPr="00425A3C">
        <w:rPr>
          <w:i/>
          <w:color w:val="000000" w:themeColor="text1"/>
        </w:rPr>
        <w:t>As for ICT accessibility, MassMATCH plans to host at least one training</w:t>
      </w:r>
      <w:r w:rsidR="00E23E8A" w:rsidRPr="00425A3C">
        <w:rPr>
          <w:i/>
          <w:color w:val="000000" w:themeColor="text1"/>
        </w:rPr>
        <w:t> workshop</w:t>
      </w:r>
      <w:r w:rsidRPr="00425A3C">
        <w:rPr>
          <w:i/>
          <w:color w:val="000000" w:themeColor="text1"/>
        </w:rPr>
        <w:t xml:space="preserve"> in FY20. Discussions are under</w:t>
      </w:r>
      <w:r w:rsidR="00AA3804">
        <w:rPr>
          <w:i/>
          <w:color w:val="000000" w:themeColor="text1"/>
        </w:rPr>
        <w:t xml:space="preserve"> way to determine the date</w:t>
      </w:r>
      <w:r w:rsidRPr="00425A3C">
        <w:rPr>
          <w:i/>
          <w:color w:val="000000" w:themeColor="text1"/>
        </w:rPr>
        <w:t xml:space="preserve"> and content of the workshop. The two primary topics we intend to address are how to create/remediate Microsoft Word and Microsoft Excel documents. Participants will be introduced to tools and techniques they can use to assess the accessibility of such documents and if they are not accessible, what to do to remediate those documents. </w:t>
      </w:r>
      <w:r w:rsidR="00AA3804">
        <w:rPr>
          <w:i/>
          <w:color w:val="000000" w:themeColor="text1"/>
        </w:rPr>
        <w:t xml:space="preserve"> </w:t>
      </w:r>
    </w:p>
    <w:p w14:paraId="467D6675" w14:textId="05746C8D" w:rsidR="00AA3804" w:rsidRPr="00425A3C" w:rsidRDefault="00AA3804" w:rsidP="00A20490">
      <w:pPr>
        <w:rPr>
          <w:i/>
          <w:color w:val="000000" w:themeColor="text1"/>
        </w:rPr>
      </w:pPr>
      <w:r>
        <w:rPr>
          <w:i/>
          <w:color w:val="000000" w:themeColor="text1"/>
        </w:rPr>
        <w:t xml:space="preserve">MassMATCH anticipates that all trainings over the remainder of this State Plan period will be done remotely.  </w:t>
      </w:r>
    </w:p>
    <w:p w14:paraId="3C63729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3C299B7E" w14:textId="7EF72CD5" w:rsidR="004A419C" w:rsidRPr="00156962" w:rsidRDefault="0089704B" w:rsidP="00156962">
      <w:pPr>
        <w:rPr>
          <w:i/>
        </w:rPr>
      </w:pPr>
      <w:r w:rsidRPr="00425A3C">
        <w:rPr>
          <w:i/>
        </w:rPr>
        <w:t>Regarding transition from institution to community, MassMATCH will continue to provide trainings on the use of the Transition Assessment to Community Living Environment (TACLE) tool.  Extra efforts will also be made to reach more diverse audiences such as language and racial minorities.</w:t>
      </w:r>
    </w:p>
    <w:p w14:paraId="233F12C8"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45C04C9C" w14:textId="77777777" w:rsidR="004A419C" w:rsidRPr="00F11220" w:rsidRDefault="004A419C" w:rsidP="00F11220">
      <w:pPr>
        <w:tabs>
          <w:tab w:val="left" w:pos="1800"/>
        </w:tabs>
        <w:ind w:left="720"/>
        <w:rPr>
          <w:rFonts w:ascii="Verdana" w:hAnsi="Verdana"/>
          <w:b/>
          <w:sz w:val="18"/>
          <w:szCs w:val="18"/>
        </w:rPr>
      </w:pPr>
    </w:p>
    <w:p w14:paraId="7D47E139"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49983EC5" w14:textId="77777777"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70ACD72B" w14:textId="77777777" w:rsidR="004A419C" w:rsidRDefault="004A419C" w:rsidP="004A419C"/>
    <w:p w14:paraId="31C77107" w14:textId="77777777" w:rsidR="00AB4C76" w:rsidRDefault="00742F7A" w:rsidP="009D3A42">
      <w:pPr>
        <w:pStyle w:val="Heading3NoNumbering"/>
      </w:pPr>
      <w:r>
        <w:t xml:space="preserve">Technical Assistance </w:t>
      </w:r>
      <w:r w:rsidR="006F662C">
        <w:t>Activities</w:t>
      </w:r>
    </w:p>
    <w:p w14:paraId="4B47DC4E" w14:textId="77777777" w:rsidR="00AB4C76" w:rsidRDefault="00742F7A">
      <w:r>
        <w:t>The AT Act describes training as follows:</w:t>
      </w:r>
    </w:p>
    <w:p w14:paraId="1EDB701C" w14:textId="77777777" w:rsidR="00742F7A" w:rsidRDefault="00742F7A">
      <w:r>
        <w:t>“(i) TRAINING AND TECHNICAL ASSISTANCE. —</w:t>
      </w:r>
    </w:p>
    <w:p w14:paraId="6368987E"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EAF0E10"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5CBB520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1947BF8D" w14:textId="77777777" w:rsidR="00742F7A" w:rsidRDefault="00742F7A">
      <w:r>
        <w:t>(bb) skills-development training in assessing the need for assistive technology devices and assistive technology services;</w:t>
      </w:r>
    </w:p>
    <w:p w14:paraId="708C3D3E" w14:textId="77777777" w:rsidR="00742F7A" w:rsidRDefault="00742F7A">
      <w:r>
        <w:t>(cc) training to ensure the appropriate application and use of assistive technology devices, assistive technology services, and accessible technology for e-government functions;</w:t>
      </w:r>
    </w:p>
    <w:p w14:paraId="4F165621" w14:textId="77777777" w:rsidR="00742F7A" w:rsidRDefault="00742F7A">
      <w:r>
        <w:t>(dd) training in the importance of multiple approaches to assessment and implementation necessary to meet the individualized needs of individuals with disabilities; and</w:t>
      </w:r>
    </w:p>
    <w:p w14:paraId="26F30B54"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5506591A" w14:textId="77777777" w:rsidR="00AB4C76" w:rsidRPr="00425A3C" w:rsidRDefault="00742F7A">
      <w:r>
        <w:t xml:space="preserve">Technical Assistance (TA) is direct problem-solving services provided by Statewide AT Program staff to assist programs and agencies in improving their services, management, </w:t>
      </w:r>
      <w:r w:rsidRPr="00425A3C">
        <w:t>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6F950E23" w14:textId="77777777" w:rsidR="00742F7A" w:rsidRDefault="00742F7A">
      <w:r w:rsidRPr="00425A3C">
        <w:t>Section 4(d)(5) of the AT Act requires that the State Plan include</w:t>
      </w:r>
      <w:r>
        <w:t xml:space="preserv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444C50CC" w14:textId="77777777" w:rsidR="00AB4C76" w:rsidRDefault="00881B9C" w:rsidP="00881B9C">
      <w:pPr>
        <w:pStyle w:val="Heading3"/>
        <w:rPr>
          <w:rFonts w:ascii="Verdana" w:hAnsi="Verdana"/>
        </w:rPr>
      </w:pPr>
      <w:bookmarkStart w:id="21" w:name="_Toc30492511"/>
      <w:r>
        <w:rPr>
          <w:rFonts w:ascii="Verdana" w:hAnsi="Verdana"/>
        </w:rPr>
        <w:t>Technical Assistance</w:t>
      </w:r>
      <w:bookmarkEnd w:id="21"/>
      <w:r>
        <w:rPr>
          <w:rFonts w:ascii="Verdana" w:hAnsi="Verdana"/>
        </w:rPr>
        <w:t xml:space="preserve"> </w:t>
      </w:r>
    </w:p>
    <w:p w14:paraId="3EC47428"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7A89830F" w14:textId="77777777" w:rsidTr="00FA1D47">
        <w:trPr>
          <w:cantSplit/>
          <w:tblHeader/>
          <w:jc w:val="center"/>
        </w:trPr>
        <w:tc>
          <w:tcPr>
            <w:tcW w:w="3588" w:type="dxa"/>
            <w:shd w:val="clear" w:color="auto" w:fill="D9D9D9" w:themeFill="background1" w:themeFillShade="D9"/>
          </w:tcPr>
          <w:p w14:paraId="11A8F867"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1A4E410A"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4721EA42"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B24C6B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CE7FAB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ACB3B2" w14:textId="77777777" w:rsidTr="00FA1D47">
        <w:trPr>
          <w:cantSplit/>
          <w:jc w:val="center"/>
        </w:trPr>
        <w:tc>
          <w:tcPr>
            <w:tcW w:w="3588" w:type="dxa"/>
          </w:tcPr>
          <w:p w14:paraId="0875D515"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B7C3935" w14:textId="77777777" w:rsidR="00D231F0" w:rsidRDefault="00D231F0" w:rsidP="00A02B19">
            <w:pPr>
              <w:rPr>
                <w:rFonts w:ascii="Verdana" w:hAnsi="Verdana"/>
                <w:b/>
                <w:bCs/>
                <w:sz w:val="18"/>
                <w:szCs w:val="18"/>
              </w:rPr>
            </w:pPr>
          </w:p>
        </w:tc>
        <w:tc>
          <w:tcPr>
            <w:tcW w:w="1800" w:type="dxa"/>
          </w:tcPr>
          <w:p w14:paraId="57AB7108" w14:textId="77777777" w:rsidR="00D231F0" w:rsidRDefault="00D231F0" w:rsidP="00A02B19">
            <w:pPr>
              <w:rPr>
                <w:rFonts w:ascii="Verdana" w:hAnsi="Verdana"/>
                <w:b/>
                <w:bCs/>
                <w:sz w:val="18"/>
                <w:szCs w:val="18"/>
              </w:rPr>
            </w:pPr>
          </w:p>
        </w:tc>
        <w:tc>
          <w:tcPr>
            <w:tcW w:w="1710" w:type="dxa"/>
          </w:tcPr>
          <w:p w14:paraId="671C2462" w14:textId="77777777" w:rsidR="00D231F0" w:rsidRDefault="00D231F0" w:rsidP="00A02B19">
            <w:pPr>
              <w:rPr>
                <w:rFonts w:ascii="Verdana" w:hAnsi="Verdana"/>
                <w:b/>
                <w:bCs/>
                <w:sz w:val="18"/>
                <w:szCs w:val="18"/>
              </w:rPr>
            </w:pPr>
          </w:p>
        </w:tc>
      </w:tr>
      <w:tr w:rsidR="00D231F0" w14:paraId="6C3A51D4" w14:textId="77777777" w:rsidTr="00FA1D47">
        <w:trPr>
          <w:cantSplit/>
          <w:jc w:val="center"/>
        </w:trPr>
        <w:tc>
          <w:tcPr>
            <w:tcW w:w="3588" w:type="dxa"/>
          </w:tcPr>
          <w:p w14:paraId="2576835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4E98711F" w14:textId="77777777" w:rsidR="00D231F0" w:rsidRDefault="00D231F0" w:rsidP="00A02B19">
            <w:pPr>
              <w:rPr>
                <w:rFonts w:ascii="Verdana" w:hAnsi="Verdana"/>
                <w:b/>
                <w:bCs/>
                <w:sz w:val="18"/>
                <w:szCs w:val="18"/>
              </w:rPr>
            </w:pPr>
          </w:p>
        </w:tc>
        <w:tc>
          <w:tcPr>
            <w:tcW w:w="1800" w:type="dxa"/>
          </w:tcPr>
          <w:p w14:paraId="4938A307" w14:textId="77777777" w:rsidR="00D231F0" w:rsidRDefault="00D231F0" w:rsidP="00A02B19">
            <w:pPr>
              <w:rPr>
                <w:rFonts w:ascii="Verdana" w:hAnsi="Verdana"/>
                <w:b/>
                <w:bCs/>
                <w:sz w:val="18"/>
                <w:szCs w:val="18"/>
              </w:rPr>
            </w:pPr>
          </w:p>
        </w:tc>
        <w:tc>
          <w:tcPr>
            <w:tcW w:w="1710" w:type="dxa"/>
          </w:tcPr>
          <w:p w14:paraId="1CD32B8C" w14:textId="77777777" w:rsidR="00D231F0" w:rsidRDefault="00D231F0" w:rsidP="00A02B19">
            <w:pPr>
              <w:rPr>
                <w:rFonts w:ascii="Verdana" w:hAnsi="Verdana"/>
                <w:b/>
                <w:bCs/>
                <w:sz w:val="18"/>
                <w:szCs w:val="18"/>
              </w:rPr>
            </w:pPr>
          </w:p>
        </w:tc>
      </w:tr>
      <w:tr w:rsidR="00D231F0" w14:paraId="4525046A" w14:textId="77777777" w:rsidTr="00FA1D47">
        <w:trPr>
          <w:cantSplit/>
          <w:jc w:val="center"/>
        </w:trPr>
        <w:tc>
          <w:tcPr>
            <w:tcW w:w="3588" w:type="dxa"/>
          </w:tcPr>
          <w:p w14:paraId="14622628"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5E94FD" w14:textId="77777777" w:rsidR="00D231F0" w:rsidRDefault="00D231F0" w:rsidP="00A02B19">
            <w:pPr>
              <w:rPr>
                <w:rFonts w:ascii="Verdana" w:hAnsi="Verdana"/>
                <w:b/>
                <w:bCs/>
                <w:sz w:val="18"/>
                <w:szCs w:val="18"/>
              </w:rPr>
            </w:pPr>
          </w:p>
        </w:tc>
        <w:tc>
          <w:tcPr>
            <w:tcW w:w="1800" w:type="dxa"/>
          </w:tcPr>
          <w:p w14:paraId="0B867A31" w14:textId="77777777" w:rsidR="00D231F0" w:rsidRDefault="00D231F0" w:rsidP="00A02B19">
            <w:pPr>
              <w:rPr>
                <w:rFonts w:ascii="Verdana" w:hAnsi="Verdana"/>
                <w:b/>
                <w:bCs/>
                <w:sz w:val="18"/>
                <w:szCs w:val="18"/>
              </w:rPr>
            </w:pPr>
          </w:p>
        </w:tc>
        <w:tc>
          <w:tcPr>
            <w:tcW w:w="1710" w:type="dxa"/>
          </w:tcPr>
          <w:p w14:paraId="410A59D5" w14:textId="77777777" w:rsidR="00D231F0" w:rsidRDefault="00D231F0" w:rsidP="00A02B19">
            <w:pPr>
              <w:rPr>
                <w:rFonts w:ascii="Verdana" w:hAnsi="Verdana"/>
                <w:b/>
                <w:bCs/>
                <w:sz w:val="18"/>
                <w:szCs w:val="18"/>
              </w:rPr>
            </w:pPr>
          </w:p>
        </w:tc>
      </w:tr>
      <w:tr w:rsidR="00D231F0" w14:paraId="5DC84D13" w14:textId="77777777" w:rsidTr="00FA1D47">
        <w:trPr>
          <w:cantSplit/>
          <w:jc w:val="center"/>
        </w:trPr>
        <w:tc>
          <w:tcPr>
            <w:tcW w:w="3588" w:type="dxa"/>
          </w:tcPr>
          <w:p w14:paraId="38272DA6"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20F1CA9" w14:textId="77777777" w:rsidR="00D231F0" w:rsidRDefault="00D231F0" w:rsidP="00A02B19">
            <w:pPr>
              <w:rPr>
                <w:rFonts w:ascii="Verdana" w:hAnsi="Verdana"/>
                <w:b/>
                <w:bCs/>
                <w:sz w:val="18"/>
                <w:szCs w:val="18"/>
              </w:rPr>
            </w:pPr>
          </w:p>
        </w:tc>
        <w:tc>
          <w:tcPr>
            <w:tcW w:w="1800" w:type="dxa"/>
          </w:tcPr>
          <w:p w14:paraId="28CB53B1" w14:textId="77777777" w:rsidR="00D231F0" w:rsidRDefault="00D231F0" w:rsidP="00A02B19">
            <w:pPr>
              <w:rPr>
                <w:rFonts w:ascii="Verdana" w:hAnsi="Verdana"/>
                <w:b/>
                <w:bCs/>
                <w:sz w:val="18"/>
                <w:szCs w:val="18"/>
              </w:rPr>
            </w:pPr>
          </w:p>
        </w:tc>
        <w:tc>
          <w:tcPr>
            <w:tcW w:w="1710" w:type="dxa"/>
          </w:tcPr>
          <w:p w14:paraId="1B566E0B" w14:textId="77777777" w:rsidR="00D231F0" w:rsidRDefault="00D231F0" w:rsidP="00A02B19">
            <w:pPr>
              <w:rPr>
                <w:rFonts w:ascii="Verdana" w:hAnsi="Verdana"/>
                <w:b/>
                <w:bCs/>
                <w:sz w:val="18"/>
                <w:szCs w:val="18"/>
              </w:rPr>
            </w:pPr>
          </w:p>
        </w:tc>
      </w:tr>
      <w:tr w:rsidR="00D231F0" w14:paraId="7AA00717" w14:textId="77777777" w:rsidTr="00FA1D47">
        <w:trPr>
          <w:cantSplit/>
          <w:jc w:val="center"/>
        </w:trPr>
        <w:tc>
          <w:tcPr>
            <w:tcW w:w="3588" w:type="dxa"/>
          </w:tcPr>
          <w:p w14:paraId="6841AAC4"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A410B61" w14:textId="77777777" w:rsidR="00D231F0" w:rsidRDefault="00D231F0" w:rsidP="00A02B19">
            <w:pPr>
              <w:rPr>
                <w:rFonts w:ascii="Verdana" w:hAnsi="Verdana"/>
                <w:b/>
                <w:bCs/>
                <w:sz w:val="18"/>
                <w:szCs w:val="18"/>
              </w:rPr>
            </w:pPr>
          </w:p>
        </w:tc>
        <w:tc>
          <w:tcPr>
            <w:tcW w:w="1800" w:type="dxa"/>
          </w:tcPr>
          <w:p w14:paraId="6C5E4A79" w14:textId="77777777" w:rsidR="00D231F0" w:rsidRDefault="00D231F0" w:rsidP="00A02B19">
            <w:pPr>
              <w:rPr>
                <w:rFonts w:ascii="Verdana" w:hAnsi="Verdana"/>
                <w:b/>
                <w:bCs/>
                <w:sz w:val="18"/>
                <w:szCs w:val="18"/>
              </w:rPr>
            </w:pPr>
          </w:p>
        </w:tc>
        <w:tc>
          <w:tcPr>
            <w:tcW w:w="1710" w:type="dxa"/>
          </w:tcPr>
          <w:p w14:paraId="785BF3AC" w14:textId="77777777" w:rsidR="00D231F0" w:rsidRDefault="00D231F0" w:rsidP="00A02B19">
            <w:pPr>
              <w:rPr>
                <w:rFonts w:ascii="Verdana" w:hAnsi="Verdana"/>
                <w:b/>
                <w:bCs/>
                <w:sz w:val="18"/>
                <w:szCs w:val="18"/>
              </w:rPr>
            </w:pPr>
          </w:p>
        </w:tc>
      </w:tr>
      <w:tr w:rsidR="00D231F0" w14:paraId="11FC08C0" w14:textId="77777777" w:rsidTr="00FA1D47">
        <w:trPr>
          <w:cantSplit/>
          <w:jc w:val="center"/>
        </w:trPr>
        <w:tc>
          <w:tcPr>
            <w:tcW w:w="3588" w:type="dxa"/>
          </w:tcPr>
          <w:p w14:paraId="683CF610"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5B8B5A2" w14:textId="77777777" w:rsidR="00D231F0" w:rsidRDefault="00D231F0" w:rsidP="00A02B19">
            <w:pPr>
              <w:rPr>
                <w:rFonts w:ascii="Verdana" w:hAnsi="Verdana"/>
                <w:b/>
                <w:bCs/>
                <w:sz w:val="18"/>
                <w:szCs w:val="18"/>
              </w:rPr>
            </w:pPr>
          </w:p>
        </w:tc>
        <w:tc>
          <w:tcPr>
            <w:tcW w:w="1800" w:type="dxa"/>
          </w:tcPr>
          <w:p w14:paraId="1A1CB7F5" w14:textId="77777777" w:rsidR="00D231F0" w:rsidRDefault="00D231F0" w:rsidP="00A02B19">
            <w:pPr>
              <w:rPr>
                <w:rFonts w:ascii="Verdana" w:hAnsi="Verdana"/>
                <w:b/>
                <w:bCs/>
                <w:sz w:val="18"/>
                <w:szCs w:val="18"/>
              </w:rPr>
            </w:pPr>
          </w:p>
        </w:tc>
        <w:tc>
          <w:tcPr>
            <w:tcW w:w="1710" w:type="dxa"/>
          </w:tcPr>
          <w:p w14:paraId="5AC9FD01" w14:textId="77777777" w:rsidR="00D231F0" w:rsidRDefault="00D231F0" w:rsidP="00A02B19">
            <w:pPr>
              <w:rPr>
                <w:rFonts w:ascii="Verdana" w:hAnsi="Verdana"/>
                <w:b/>
                <w:bCs/>
                <w:sz w:val="18"/>
                <w:szCs w:val="18"/>
              </w:rPr>
            </w:pPr>
          </w:p>
        </w:tc>
      </w:tr>
      <w:tr w:rsidR="00D231F0" w14:paraId="485911C2" w14:textId="77777777" w:rsidTr="00FA1D47">
        <w:trPr>
          <w:cantSplit/>
          <w:jc w:val="center"/>
        </w:trPr>
        <w:tc>
          <w:tcPr>
            <w:tcW w:w="3588" w:type="dxa"/>
          </w:tcPr>
          <w:p w14:paraId="0CE86B1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B622EAC" w14:textId="77777777" w:rsidR="00D231F0" w:rsidRDefault="00D231F0" w:rsidP="00A02B19">
            <w:pPr>
              <w:rPr>
                <w:rFonts w:ascii="Verdana" w:hAnsi="Verdana"/>
                <w:b/>
                <w:bCs/>
                <w:sz w:val="18"/>
                <w:szCs w:val="18"/>
              </w:rPr>
            </w:pPr>
          </w:p>
        </w:tc>
        <w:tc>
          <w:tcPr>
            <w:tcW w:w="1800" w:type="dxa"/>
          </w:tcPr>
          <w:p w14:paraId="10A54EFC" w14:textId="77777777" w:rsidR="00D231F0" w:rsidRDefault="00D231F0" w:rsidP="00A02B19">
            <w:pPr>
              <w:rPr>
                <w:rFonts w:ascii="Verdana" w:hAnsi="Verdana"/>
                <w:b/>
                <w:bCs/>
                <w:sz w:val="18"/>
                <w:szCs w:val="18"/>
              </w:rPr>
            </w:pPr>
          </w:p>
        </w:tc>
        <w:tc>
          <w:tcPr>
            <w:tcW w:w="1710" w:type="dxa"/>
          </w:tcPr>
          <w:p w14:paraId="30D3CC80" w14:textId="77777777" w:rsidR="00D231F0" w:rsidRDefault="00D231F0" w:rsidP="00A02B19">
            <w:pPr>
              <w:rPr>
                <w:rFonts w:ascii="Verdana" w:hAnsi="Verdana"/>
                <w:b/>
                <w:bCs/>
                <w:sz w:val="18"/>
                <w:szCs w:val="18"/>
              </w:rPr>
            </w:pPr>
          </w:p>
        </w:tc>
      </w:tr>
      <w:tr w:rsidR="00D231F0" w14:paraId="75A3ACBF" w14:textId="77777777" w:rsidTr="00FA1D47">
        <w:trPr>
          <w:cantSplit/>
          <w:jc w:val="center"/>
        </w:trPr>
        <w:tc>
          <w:tcPr>
            <w:tcW w:w="3588" w:type="dxa"/>
          </w:tcPr>
          <w:p w14:paraId="1C0B0F5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F58BB4C" w14:textId="77777777" w:rsidR="00D231F0" w:rsidRDefault="00D231F0" w:rsidP="00A02B19">
            <w:pPr>
              <w:rPr>
                <w:rFonts w:ascii="Verdana" w:hAnsi="Verdana"/>
                <w:b/>
                <w:bCs/>
                <w:sz w:val="18"/>
                <w:szCs w:val="18"/>
              </w:rPr>
            </w:pPr>
          </w:p>
        </w:tc>
        <w:tc>
          <w:tcPr>
            <w:tcW w:w="1800" w:type="dxa"/>
          </w:tcPr>
          <w:p w14:paraId="3A163704" w14:textId="77777777" w:rsidR="00D231F0" w:rsidRDefault="00D231F0" w:rsidP="00A02B19">
            <w:pPr>
              <w:rPr>
                <w:rFonts w:ascii="Verdana" w:hAnsi="Verdana"/>
                <w:b/>
                <w:bCs/>
                <w:sz w:val="18"/>
                <w:szCs w:val="18"/>
              </w:rPr>
            </w:pPr>
          </w:p>
        </w:tc>
        <w:tc>
          <w:tcPr>
            <w:tcW w:w="1710" w:type="dxa"/>
          </w:tcPr>
          <w:p w14:paraId="01495738" w14:textId="77777777" w:rsidR="00D231F0" w:rsidRDefault="00D231F0" w:rsidP="00A02B19">
            <w:pPr>
              <w:rPr>
                <w:rFonts w:ascii="Verdana" w:hAnsi="Verdana"/>
                <w:b/>
                <w:bCs/>
                <w:sz w:val="18"/>
                <w:szCs w:val="18"/>
              </w:rPr>
            </w:pPr>
          </w:p>
        </w:tc>
      </w:tr>
      <w:tr w:rsidR="00D231F0" w14:paraId="70D01D6C" w14:textId="77777777" w:rsidTr="00FA1D47">
        <w:trPr>
          <w:cantSplit/>
          <w:jc w:val="center"/>
        </w:trPr>
        <w:tc>
          <w:tcPr>
            <w:tcW w:w="3588" w:type="dxa"/>
          </w:tcPr>
          <w:p w14:paraId="23271E71"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EC7883A" w14:textId="77777777" w:rsidR="00D231F0" w:rsidRDefault="00D231F0" w:rsidP="00A02B19">
            <w:pPr>
              <w:rPr>
                <w:rFonts w:ascii="Verdana" w:hAnsi="Verdana"/>
                <w:b/>
                <w:bCs/>
                <w:sz w:val="18"/>
                <w:szCs w:val="18"/>
              </w:rPr>
            </w:pPr>
          </w:p>
        </w:tc>
        <w:tc>
          <w:tcPr>
            <w:tcW w:w="1800" w:type="dxa"/>
          </w:tcPr>
          <w:p w14:paraId="37C1F53C" w14:textId="77777777" w:rsidR="00D231F0" w:rsidRDefault="00D231F0" w:rsidP="00A02B19">
            <w:pPr>
              <w:rPr>
                <w:rFonts w:ascii="Verdana" w:hAnsi="Verdana"/>
                <w:b/>
                <w:bCs/>
                <w:sz w:val="18"/>
                <w:szCs w:val="18"/>
              </w:rPr>
            </w:pPr>
          </w:p>
        </w:tc>
        <w:tc>
          <w:tcPr>
            <w:tcW w:w="1710" w:type="dxa"/>
          </w:tcPr>
          <w:p w14:paraId="26E9C24F" w14:textId="77777777" w:rsidR="00D231F0" w:rsidRDefault="00D231F0" w:rsidP="00A02B19">
            <w:pPr>
              <w:rPr>
                <w:rFonts w:ascii="Verdana" w:hAnsi="Verdana"/>
                <w:b/>
                <w:bCs/>
                <w:sz w:val="18"/>
                <w:szCs w:val="18"/>
              </w:rPr>
            </w:pPr>
          </w:p>
        </w:tc>
      </w:tr>
    </w:tbl>
    <w:p w14:paraId="7B05B86F"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25817270"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720FECC1" w14:textId="77777777" w:rsidR="00A20490" w:rsidRPr="00425A3C" w:rsidRDefault="00A20490" w:rsidP="00A20490">
      <w:pPr>
        <w:rPr>
          <w:i/>
          <w:color w:val="000000" w:themeColor="text1"/>
          <w:sz w:val="22"/>
          <w:szCs w:val="22"/>
        </w:rPr>
      </w:pPr>
      <w:r w:rsidRPr="00425A3C">
        <w:rPr>
          <w:i/>
          <w:color w:val="000000" w:themeColor="text1"/>
        </w:rPr>
        <w:t>In addition to new Technical Assistance opportunities that may arise in the course of our interactions with other private and state agencies, MassMATCH will continue our ongoing TA efforts with state agencies to ensure the accessibility of their programs and services. One ongoing activity involves working with the Massachusetts Bay Transit Authority (MBTA) to make their mobile application accessible and the interface user-friendly for individuals with disabilities.</w:t>
      </w:r>
    </w:p>
    <w:p w14:paraId="67FA9F8C" w14:textId="6B7FECAD" w:rsidR="00A20490" w:rsidRPr="00425A3C" w:rsidRDefault="00A20490" w:rsidP="00A20490">
      <w:pPr>
        <w:rPr>
          <w:i/>
          <w:color w:val="000000" w:themeColor="text1"/>
        </w:rPr>
      </w:pPr>
      <w:r w:rsidRPr="00425A3C">
        <w:rPr>
          <w:i/>
          <w:color w:val="000000" w:themeColor="text1"/>
        </w:rPr>
        <w:t>In early September 2019, MassMATCH participated in a focus group organized by the Massachusetts Bay Transit Authority MBTA's System-Wide Accessibility Department which was aimed at soliciting in-person feedback from MBTA customers who are blind or have low vision. The purpose was to share information about ongoing projects designed to improve access for blind and low-vision customers. As a direct result of the participation in the focus group, Kobena Bonney, the MassMATCH Program Coordinator, who is himself blind</w:t>
      </w:r>
      <w:r w:rsidR="00156962">
        <w:rPr>
          <w:i/>
          <w:color w:val="000000" w:themeColor="text1"/>
        </w:rPr>
        <w:t>,</w:t>
      </w:r>
      <w:r w:rsidRPr="00425A3C">
        <w:rPr>
          <w:i/>
          <w:color w:val="000000" w:themeColor="text1"/>
        </w:rPr>
        <w:t xml:space="preserve"> began to work with staff from the MBTA's Customer Technology Unit on a mobile application they are developing. The app, which is still in the testing and development stages, is an iPhone application that makes it easier for travelers who are blind or visually impaired to take advantage of the MBTA’s offerings. MassMATCH intends to continue this initiative. </w:t>
      </w:r>
    </w:p>
    <w:p w14:paraId="14C7AC62"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4B2CDC01" w14:textId="77777777" w:rsidR="004A419C" w:rsidRPr="00F11220" w:rsidRDefault="004A419C" w:rsidP="00367655">
      <w:pPr>
        <w:tabs>
          <w:tab w:val="left" w:pos="1800"/>
        </w:tabs>
        <w:ind w:left="720"/>
        <w:rPr>
          <w:rFonts w:ascii="Verdana" w:hAnsi="Verdana"/>
          <w:b/>
          <w:sz w:val="18"/>
          <w:szCs w:val="18"/>
        </w:rPr>
      </w:pPr>
    </w:p>
    <w:p w14:paraId="1300F93E" w14:textId="77777777" w:rsidR="00AB4C76" w:rsidRDefault="00742F7A" w:rsidP="009D3A42">
      <w:pPr>
        <w:pStyle w:val="Heading3NoNumbering"/>
      </w:pPr>
      <w:r>
        <w:t>Public Awareness Activities</w:t>
      </w:r>
    </w:p>
    <w:p w14:paraId="27668210" w14:textId="77777777" w:rsidR="00AB4C76" w:rsidRDefault="00742F7A">
      <w:r>
        <w:t>The AT Act says the following about Public Awareness</w:t>
      </w:r>
      <w:r w:rsidR="00F10FFA">
        <w:t>:</w:t>
      </w:r>
    </w:p>
    <w:p w14:paraId="22985EAE"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4A74FBE6"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04F0735C" w14:textId="77777777" w:rsidR="00742F7A" w:rsidRDefault="00742F7A">
      <w:r>
        <w:t>(bb) the development and dissemination, to targeted individuals and entities, of information about State efforts related to assistive technology; and</w:t>
      </w:r>
    </w:p>
    <w:p w14:paraId="17864ADE" w14:textId="77777777" w:rsidR="00AB4C76" w:rsidRDefault="00742F7A">
      <w:r>
        <w:t>(cc) the distribution of materials to appropriate public and private agencies that provide social, medical, educational, employment, and transportation services to individuals with disabilities.”</w:t>
      </w:r>
    </w:p>
    <w:p w14:paraId="15F2F434"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248F224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22361F4" w14:textId="77777777" w:rsidR="00AB4C76" w:rsidRDefault="00F10FFA" w:rsidP="009D3A42">
      <w:pPr>
        <w:pStyle w:val="Heading3"/>
      </w:pPr>
      <w:bookmarkStart w:id="22" w:name="_Toc30492512"/>
      <w:r>
        <w:t>Public Awareness</w:t>
      </w:r>
      <w:bookmarkEnd w:id="22"/>
      <w:r>
        <w:t xml:space="preserve"> </w:t>
      </w:r>
    </w:p>
    <w:p w14:paraId="427184CA"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5FCBBE" w14:textId="77777777" w:rsidTr="00FA1D47">
        <w:trPr>
          <w:cantSplit/>
          <w:tblHeader/>
          <w:jc w:val="center"/>
        </w:trPr>
        <w:tc>
          <w:tcPr>
            <w:tcW w:w="3588" w:type="dxa"/>
            <w:shd w:val="clear" w:color="auto" w:fill="D9D9D9" w:themeFill="background1" w:themeFillShade="D9"/>
          </w:tcPr>
          <w:p w14:paraId="1800073C"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422581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44998B1F"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517B034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77395431"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0038A62E" w14:textId="77777777" w:rsidTr="00FA1D47">
        <w:trPr>
          <w:cantSplit/>
          <w:jc w:val="center"/>
        </w:trPr>
        <w:tc>
          <w:tcPr>
            <w:tcW w:w="3588" w:type="dxa"/>
          </w:tcPr>
          <w:p w14:paraId="0F182041"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B9A0434" w14:textId="77777777" w:rsidR="00D231F0" w:rsidRDefault="00D231F0" w:rsidP="00A02B19">
            <w:pPr>
              <w:rPr>
                <w:rFonts w:ascii="Verdana" w:hAnsi="Verdana"/>
                <w:b/>
                <w:bCs/>
                <w:sz w:val="18"/>
                <w:szCs w:val="18"/>
              </w:rPr>
            </w:pPr>
          </w:p>
        </w:tc>
        <w:tc>
          <w:tcPr>
            <w:tcW w:w="1800" w:type="dxa"/>
          </w:tcPr>
          <w:p w14:paraId="4EA00745" w14:textId="77777777" w:rsidR="00D231F0" w:rsidRDefault="00D231F0" w:rsidP="00A02B19">
            <w:pPr>
              <w:rPr>
                <w:rFonts w:ascii="Verdana" w:hAnsi="Verdana"/>
                <w:b/>
                <w:bCs/>
                <w:sz w:val="18"/>
                <w:szCs w:val="18"/>
              </w:rPr>
            </w:pPr>
          </w:p>
        </w:tc>
        <w:tc>
          <w:tcPr>
            <w:tcW w:w="1710" w:type="dxa"/>
          </w:tcPr>
          <w:p w14:paraId="6C43CDBC" w14:textId="77777777" w:rsidR="00D231F0" w:rsidRDefault="00D231F0" w:rsidP="00A02B19">
            <w:pPr>
              <w:rPr>
                <w:rFonts w:ascii="Verdana" w:hAnsi="Verdana"/>
                <w:b/>
                <w:bCs/>
                <w:sz w:val="18"/>
                <w:szCs w:val="18"/>
              </w:rPr>
            </w:pPr>
          </w:p>
        </w:tc>
      </w:tr>
      <w:tr w:rsidR="00D231F0" w14:paraId="4D2E0F2A" w14:textId="77777777" w:rsidTr="00FA1D47">
        <w:trPr>
          <w:cantSplit/>
          <w:jc w:val="center"/>
        </w:trPr>
        <w:tc>
          <w:tcPr>
            <w:tcW w:w="3588" w:type="dxa"/>
          </w:tcPr>
          <w:p w14:paraId="184BD003"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F77B765" w14:textId="77777777" w:rsidR="00D231F0" w:rsidRDefault="00D231F0" w:rsidP="00A02B19">
            <w:pPr>
              <w:rPr>
                <w:rFonts w:ascii="Verdana" w:hAnsi="Verdana"/>
                <w:b/>
                <w:bCs/>
                <w:sz w:val="18"/>
                <w:szCs w:val="18"/>
              </w:rPr>
            </w:pPr>
          </w:p>
        </w:tc>
        <w:tc>
          <w:tcPr>
            <w:tcW w:w="1800" w:type="dxa"/>
          </w:tcPr>
          <w:p w14:paraId="1EC3574B" w14:textId="77777777" w:rsidR="00D231F0" w:rsidRDefault="00D231F0" w:rsidP="00A02B19">
            <w:pPr>
              <w:rPr>
                <w:rFonts w:ascii="Verdana" w:hAnsi="Verdana"/>
                <w:b/>
                <w:bCs/>
                <w:sz w:val="18"/>
                <w:szCs w:val="18"/>
              </w:rPr>
            </w:pPr>
          </w:p>
        </w:tc>
        <w:tc>
          <w:tcPr>
            <w:tcW w:w="1710" w:type="dxa"/>
          </w:tcPr>
          <w:p w14:paraId="46F8ADBD" w14:textId="77777777" w:rsidR="00D231F0" w:rsidRDefault="00D231F0" w:rsidP="00A02B19">
            <w:pPr>
              <w:rPr>
                <w:rFonts w:ascii="Verdana" w:hAnsi="Verdana"/>
                <w:b/>
                <w:bCs/>
                <w:sz w:val="18"/>
                <w:szCs w:val="18"/>
              </w:rPr>
            </w:pPr>
          </w:p>
        </w:tc>
      </w:tr>
      <w:tr w:rsidR="00D231F0" w14:paraId="3215975E" w14:textId="77777777" w:rsidTr="00FA1D47">
        <w:trPr>
          <w:cantSplit/>
          <w:jc w:val="center"/>
        </w:trPr>
        <w:tc>
          <w:tcPr>
            <w:tcW w:w="3588" w:type="dxa"/>
          </w:tcPr>
          <w:p w14:paraId="7B08A07C"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501BA46" w14:textId="77777777" w:rsidR="00D231F0" w:rsidRDefault="005F5796" w:rsidP="00A02B19">
            <w:pPr>
              <w:rPr>
                <w:rFonts w:ascii="Verdana" w:hAnsi="Verdana"/>
                <w:b/>
                <w:bCs/>
                <w:sz w:val="18"/>
                <w:szCs w:val="18"/>
              </w:rPr>
            </w:pPr>
            <w:r>
              <w:rPr>
                <w:rFonts w:ascii="Verdana" w:hAnsi="Verdana"/>
                <w:b/>
                <w:bCs/>
                <w:sz w:val="18"/>
                <w:szCs w:val="18"/>
              </w:rPr>
              <w:t>Yes</w:t>
            </w:r>
          </w:p>
        </w:tc>
        <w:tc>
          <w:tcPr>
            <w:tcW w:w="1800" w:type="dxa"/>
          </w:tcPr>
          <w:p w14:paraId="7E53C167" w14:textId="77777777" w:rsidR="00D231F0" w:rsidRDefault="005F5796" w:rsidP="00A02B19">
            <w:pPr>
              <w:rPr>
                <w:rFonts w:ascii="Verdana" w:hAnsi="Verdana"/>
                <w:b/>
                <w:bCs/>
                <w:sz w:val="18"/>
                <w:szCs w:val="18"/>
              </w:rPr>
            </w:pPr>
            <w:r>
              <w:rPr>
                <w:rFonts w:ascii="Verdana" w:hAnsi="Verdana"/>
                <w:b/>
                <w:bCs/>
                <w:sz w:val="18"/>
                <w:szCs w:val="18"/>
              </w:rPr>
              <w:t>Yes</w:t>
            </w:r>
          </w:p>
        </w:tc>
        <w:tc>
          <w:tcPr>
            <w:tcW w:w="1710" w:type="dxa"/>
          </w:tcPr>
          <w:p w14:paraId="6E2F928A" w14:textId="77777777" w:rsidR="00D231F0" w:rsidRDefault="00D231F0" w:rsidP="00A02B19">
            <w:pPr>
              <w:rPr>
                <w:rFonts w:ascii="Verdana" w:hAnsi="Verdana"/>
                <w:b/>
                <w:bCs/>
                <w:sz w:val="18"/>
                <w:szCs w:val="18"/>
              </w:rPr>
            </w:pPr>
          </w:p>
        </w:tc>
      </w:tr>
      <w:tr w:rsidR="00D231F0" w14:paraId="67E0695F" w14:textId="77777777" w:rsidTr="00FA1D47">
        <w:trPr>
          <w:cantSplit/>
          <w:jc w:val="center"/>
        </w:trPr>
        <w:tc>
          <w:tcPr>
            <w:tcW w:w="3588" w:type="dxa"/>
          </w:tcPr>
          <w:p w14:paraId="015CC5E6"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F20A660" w14:textId="77777777" w:rsidR="00D231F0" w:rsidRDefault="005F5796" w:rsidP="00A02B19">
            <w:pPr>
              <w:rPr>
                <w:rFonts w:ascii="Verdana" w:hAnsi="Verdana"/>
                <w:b/>
                <w:bCs/>
                <w:sz w:val="18"/>
                <w:szCs w:val="18"/>
              </w:rPr>
            </w:pPr>
            <w:r>
              <w:rPr>
                <w:rFonts w:ascii="Verdana" w:hAnsi="Verdana"/>
                <w:b/>
                <w:bCs/>
                <w:sz w:val="18"/>
                <w:szCs w:val="18"/>
              </w:rPr>
              <w:t>Yes</w:t>
            </w:r>
          </w:p>
        </w:tc>
        <w:tc>
          <w:tcPr>
            <w:tcW w:w="1800" w:type="dxa"/>
          </w:tcPr>
          <w:p w14:paraId="029B95F5" w14:textId="77777777" w:rsidR="00D231F0" w:rsidRDefault="005F5796" w:rsidP="00A02B19">
            <w:pPr>
              <w:rPr>
                <w:rFonts w:ascii="Verdana" w:hAnsi="Verdana"/>
                <w:b/>
                <w:bCs/>
                <w:sz w:val="18"/>
                <w:szCs w:val="18"/>
              </w:rPr>
            </w:pPr>
            <w:r>
              <w:rPr>
                <w:rFonts w:ascii="Verdana" w:hAnsi="Verdana"/>
                <w:b/>
                <w:bCs/>
                <w:sz w:val="18"/>
                <w:szCs w:val="18"/>
              </w:rPr>
              <w:t>Yes</w:t>
            </w:r>
          </w:p>
        </w:tc>
        <w:tc>
          <w:tcPr>
            <w:tcW w:w="1710" w:type="dxa"/>
          </w:tcPr>
          <w:p w14:paraId="25D49838" w14:textId="77777777" w:rsidR="00D231F0" w:rsidRDefault="00D231F0" w:rsidP="00A02B19">
            <w:pPr>
              <w:rPr>
                <w:rFonts w:ascii="Verdana" w:hAnsi="Verdana"/>
                <w:b/>
                <w:bCs/>
                <w:sz w:val="18"/>
                <w:szCs w:val="18"/>
              </w:rPr>
            </w:pPr>
          </w:p>
        </w:tc>
      </w:tr>
      <w:tr w:rsidR="00D231F0" w14:paraId="387977CC" w14:textId="77777777" w:rsidTr="00FA1D47">
        <w:trPr>
          <w:cantSplit/>
          <w:jc w:val="center"/>
        </w:trPr>
        <w:tc>
          <w:tcPr>
            <w:tcW w:w="3588" w:type="dxa"/>
          </w:tcPr>
          <w:p w14:paraId="273747DE"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ECCC7C6" w14:textId="77777777" w:rsidR="00D231F0" w:rsidRDefault="00D231F0" w:rsidP="00A02B19">
            <w:pPr>
              <w:rPr>
                <w:rFonts w:ascii="Verdana" w:hAnsi="Verdana"/>
                <w:b/>
                <w:bCs/>
                <w:sz w:val="18"/>
                <w:szCs w:val="18"/>
              </w:rPr>
            </w:pPr>
          </w:p>
        </w:tc>
        <w:tc>
          <w:tcPr>
            <w:tcW w:w="1800" w:type="dxa"/>
          </w:tcPr>
          <w:p w14:paraId="6118AC47" w14:textId="77777777" w:rsidR="00D231F0" w:rsidRDefault="00D231F0" w:rsidP="00A02B19">
            <w:pPr>
              <w:rPr>
                <w:rFonts w:ascii="Verdana" w:hAnsi="Verdana"/>
                <w:b/>
                <w:bCs/>
                <w:sz w:val="18"/>
                <w:szCs w:val="18"/>
              </w:rPr>
            </w:pPr>
          </w:p>
        </w:tc>
        <w:tc>
          <w:tcPr>
            <w:tcW w:w="1710" w:type="dxa"/>
          </w:tcPr>
          <w:p w14:paraId="0A960639" w14:textId="77777777" w:rsidR="00D231F0" w:rsidRDefault="00D231F0" w:rsidP="00A02B19">
            <w:pPr>
              <w:rPr>
                <w:rFonts w:ascii="Verdana" w:hAnsi="Verdana"/>
                <w:b/>
                <w:bCs/>
                <w:sz w:val="18"/>
                <w:szCs w:val="18"/>
              </w:rPr>
            </w:pPr>
          </w:p>
        </w:tc>
      </w:tr>
      <w:tr w:rsidR="00D231F0" w14:paraId="1E142304" w14:textId="77777777" w:rsidTr="00FA1D47">
        <w:trPr>
          <w:cantSplit/>
          <w:jc w:val="center"/>
        </w:trPr>
        <w:tc>
          <w:tcPr>
            <w:tcW w:w="3588" w:type="dxa"/>
          </w:tcPr>
          <w:p w14:paraId="26F5A4B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8BC4DD4" w14:textId="77777777" w:rsidR="00D231F0" w:rsidRDefault="00D231F0" w:rsidP="00A02B19">
            <w:pPr>
              <w:rPr>
                <w:rFonts w:ascii="Verdana" w:hAnsi="Verdana"/>
                <w:b/>
                <w:bCs/>
                <w:sz w:val="18"/>
                <w:szCs w:val="18"/>
              </w:rPr>
            </w:pPr>
          </w:p>
        </w:tc>
        <w:tc>
          <w:tcPr>
            <w:tcW w:w="1800" w:type="dxa"/>
          </w:tcPr>
          <w:p w14:paraId="2B029FF3" w14:textId="77777777" w:rsidR="00D231F0" w:rsidRDefault="00D231F0" w:rsidP="00A02B19">
            <w:pPr>
              <w:rPr>
                <w:rFonts w:ascii="Verdana" w:hAnsi="Verdana"/>
                <w:b/>
                <w:bCs/>
                <w:sz w:val="18"/>
                <w:szCs w:val="18"/>
              </w:rPr>
            </w:pPr>
          </w:p>
        </w:tc>
        <w:tc>
          <w:tcPr>
            <w:tcW w:w="1710" w:type="dxa"/>
          </w:tcPr>
          <w:p w14:paraId="1EBEF044" w14:textId="77777777" w:rsidR="00D231F0" w:rsidRDefault="00D231F0" w:rsidP="00A02B19">
            <w:pPr>
              <w:rPr>
                <w:rFonts w:ascii="Verdana" w:hAnsi="Verdana"/>
                <w:b/>
                <w:bCs/>
                <w:sz w:val="18"/>
                <w:szCs w:val="18"/>
              </w:rPr>
            </w:pPr>
          </w:p>
        </w:tc>
      </w:tr>
      <w:tr w:rsidR="00D231F0" w14:paraId="59202B24" w14:textId="77777777" w:rsidTr="00FA1D47">
        <w:trPr>
          <w:cantSplit/>
          <w:jc w:val="center"/>
        </w:trPr>
        <w:tc>
          <w:tcPr>
            <w:tcW w:w="3588" w:type="dxa"/>
          </w:tcPr>
          <w:p w14:paraId="059020C8"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464159" w14:textId="77777777" w:rsidR="00D231F0" w:rsidRDefault="00D231F0" w:rsidP="00A02B19">
            <w:pPr>
              <w:rPr>
                <w:rFonts w:ascii="Verdana" w:hAnsi="Verdana"/>
                <w:b/>
                <w:bCs/>
                <w:sz w:val="18"/>
                <w:szCs w:val="18"/>
              </w:rPr>
            </w:pPr>
          </w:p>
        </w:tc>
        <w:tc>
          <w:tcPr>
            <w:tcW w:w="1800" w:type="dxa"/>
          </w:tcPr>
          <w:p w14:paraId="734598A5" w14:textId="77777777" w:rsidR="00D231F0" w:rsidRDefault="00D231F0" w:rsidP="00A02B19">
            <w:pPr>
              <w:rPr>
                <w:rFonts w:ascii="Verdana" w:hAnsi="Verdana"/>
                <w:b/>
                <w:bCs/>
                <w:sz w:val="18"/>
                <w:szCs w:val="18"/>
              </w:rPr>
            </w:pPr>
          </w:p>
        </w:tc>
        <w:tc>
          <w:tcPr>
            <w:tcW w:w="1710" w:type="dxa"/>
          </w:tcPr>
          <w:p w14:paraId="4FFDDD50" w14:textId="77777777" w:rsidR="00D231F0" w:rsidRDefault="00D231F0" w:rsidP="00A02B19">
            <w:pPr>
              <w:rPr>
                <w:rFonts w:ascii="Verdana" w:hAnsi="Verdana"/>
                <w:b/>
                <w:bCs/>
                <w:sz w:val="18"/>
                <w:szCs w:val="18"/>
              </w:rPr>
            </w:pPr>
          </w:p>
        </w:tc>
      </w:tr>
      <w:tr w:rsidR="00D231F0" w14:paraId="397A1591" w14:textId="77777777" w:rsidTr="00FA1D47">
        <w:trPr>
          <w:cantSplit/>
          <w:jc w:val="center"/>
        </w:trPr>
        <w:tc>
          <w:tcPr>
            <w:tcW w:w="3588" w:type="dxa"/>
          </w:tcPr>
          <w:p w14:paraId="4223DF31"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362FD7" w14:textId="77777777" w:rsidR="00D231F0" w:rsidRDefault="00D231F0" w:rsidP="00A02B19">
            <w:pPr>
              <w:rPr>
                <w:rFonts w:ascii="Verdana" w:hAnsi="Verdana"/>
                <w:b/>
                <w:bCs/>
                <w:sz w:val="18"/>
                <w:szCs w:val="18"/>
              </w:rPr>
            </w:pPr>
          </w:p>
        </w:tc>
        <w:tc>
          <w:tcPr>
            <w:tcW w:w="1800" w:type="dxa"/>
          </w:tcPr>
          <w:p w14:paraId="3AD65187" w14:textId="77777777" w:rsidR="00D231F0" w:rsidRDefault="00D231F0" w:rsidP="00A02B19">
            <w:pPr>
              <w:rPr>
                <w:rFonts w:ascii="Verdana" w:hAnsi="Verdana"/>
                <w:b/>
                <w:bCs/>
                <w:sz w:val="18"/>
                <w:szCs w:val="18"/>
              </w:rPr>
            </w:pPr>
          </w:p>
        </w:tc>
        <w:tc>
          <w:tcPr>
            <w:tcW w:w="1710" w:type="dxa"/>
          </w:tcPr>
          <w:p w14:paraId="4B027CC9" w14:textId="77777777" w:rsidR="00D231F0" w:rsidRDefault="00D231F0" w:rsidP="00A02B19">
            <w:pPr>
              <w:rPr>
                <w:rFonts w:ascii="Verdana" w:hAnsi="Verdana"/>
                <w:b/>
                <w:bCs/>
                <w:sz w:val="18"/>
                <w:szCs w:val="18"/>
              </w:rPr>
            </w:pPr>
          </w:p>
        </w:tc>
      </w:tr>
      <w:tr w:rsidR="00D231F0" w14:paraId="69804CF6" w14:textId="77777777" w:rsidTr="00FA1D47">
        <w:trPr>
          <w:cantSplit/>
          <w:jc w:val="center"/>
        </w:trPr>
        <w:tc>
          <w:tcPr>
            <w:tcW w:w="3588" w:type="dxa"/>
          </w:tcPr>
          <w:p w14:paraId="1B9A40C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07B3073B" w14:textId="77777777" w:rsidR="00D231F0" w:rsidRDefault="00D231F0" w:rsidP="00A02B19">
            <w:pPr>
              <w:rPr>
                <w:rFonts w:ascii="Verdana" w:hAnsi="Verdana"/>
                <w:b/>
                <w:bCs/>
                <w:sz w:val="18"/>
                <w:szCs w:val="18"/>
              </w:rPr>
            </w:pPr>
          </w:p>
        </w:tc>
        <w:tc>
          <w:tcPr>
            <w:tcW w:w="1800" w:type="dxa"/>
          </w:tcPr>
          <w:p w14:paraId="7A29111C" w14:textId="77777777" w:rsidR="00D231F0" w:rsidRDefault="00D231F0" w:rsidP="00A02B19">
            <w:pPr>
              <w:rPr>
                <w:rFonts w:ascii="Verdana" w:hAnsi="Verdana"/>
                <w:b/>
                <w:bCs/>
                <w:sz w:val="18"/>
                <w:szCs w:val="18"/>
              </w:rPr>
            </w:pPr>
          </w:p>
        </w:tc>
        <w:tc>
          <w:tcPr>
            <w:tcW w:w="1710" w:type="dxa"/>
          </w:tcPr>
          <w:p w14:paraId="14826599" w14:textId="77777777" w:rsidR="00D231F0" w:rsidRDefault="00D231F0" w:rsidP="00A02B19">
            <w:pPr>
              <w:rPr>
                <w:rFonts w:ascii="Verdana" w:hAnsi="Verdana"/>
                <w:b/>
                <w:bCs/>
                <w:sz w:val="18"/>
                <w:szCs w:val="18"/>
              </w:rPr>
            </w:pPr>
          </w:p>
        </w:tc>
      </w:tr>
    </w:tbl>
    <w:p w14:paraId="7A1563E9"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21A6ED17" w14:textId="77777777" w:rsidR="00AE43D7" w:rsidRPr="00425A3C" w:rsidRDefault="00AE43D7" w:rsidP="00425A3C">
      <w:pPr>
        <w:tabs>
          <w:tab w:val="left" w:pos="1800"/>
        </w:tabs>
        <w:jc w:val="both"/>
        <w:rPr>
          <w:rFonts w:ascii="Verdana" w:hAnsi="Verdana"/>
          <w:b/>
          <w:color w:val="000000" w:themeColor="text1"/>
          <w:sz w:val="18"/>
          <w:szCs w:val="18"/>
        </w:rPr>
      </w:pPr>
      <w:r w:rsidRPr="00425A3C">
        <w:rPr>
          <w:rFonts w:ascii="Verdana" w:hAnsi="Verdana"/>
          <w:b/>
          <w:color w:val="000000" w:themeColor="text1"/>
          <w:sz w:val="18"/>
          <w:szCs w:val="18"/>
        </w:rPr>
        <w:t>Major Annual Planned or Other Public Awareness Activity (required)</w:t>
      </w:r>
    </w:p>
    <w:p w14:paraId="1BE2402F" w14:textId="77777777" w:rsidR="00A20490" w:rsidRPr="00425A3C" w:rsidRDefault="00A20490" w:rsidP="00A20490">
      <w:pPr>
        <w:rPr>
          <w:i/>
          <w:color w:val="000000" w:themeColor="text1"/>
          <w:sz w:val="22"/>
          <w:szCs w:val="22"/>
        </w:rPr>
      </w:pPr>
      <w:r w:rsidRPr="00425A3C">
        <w:rPr>
          <w:i/>
          <w:color w:val="000000" w:themeColor="text1"/>
        </w:rPr>
        <w:t>MassMATCH carries out a wide range of public awareness activities on an ongoing basis including presentations at workshops, operation of a listserve; distribution of materials at seminars or program sites; mass mailings to human service agencies and public service announcements. Each of these activities is focused on informing individuals and agencies of the range of AT services available through the MassMATCH Program and that of its partners. MassMATCH staff will continue their public awareness activities involving Durable Medical Equipment providers working with MassHealth, Elder Service agencies, Medicaid program staff, Councils on Aging, Vocational Rehabilitation staff, job placement staff and employers.</w:t>
      </w:r>
    </w:p>
    <w:p w14:paraId="51C500B9" w14:textId="77777777" w:rsidR="00A20490" w:rsidRPr="00425A3C" w:rsidRDefault="00A20490" w:rsidP="00A20490">
      <w:pPr>
        <w:rPr>
          <w:i/>
          <w:color w:val="000000" w:themeColor="text1"/>
        </w:rPr>
      </w:pPr>
      <w:r w:rsidRPr="00425A3C">
        <w:rPr>
          <w:i/>
          <w:color w:val="000000" w:themeColor="text1"/>
        </w:rPr>
        <w:t>In preparation towards our first ICT accessibility training in Massachusetts, MassMATCH intends to mount a very extensive public awareness campaign to promote the upcoming training to a very wide audience. The activities we plan to carry out include producing electronic</w:t>
      </w:r>
      <w:r w:rsidR="00E23E8A" w:rsidRPr="00425A3C">
        <w:rPr>
          <w:i/>
          <w:color w:val="000000" w:themeColor="text1"/>
        </w:rPr>
        <w:t> documents</w:t>
      </w:r>
      <w:r w:rsidRPr="00425A3C">
        <w:rPr>
          <w:i/>
          <w:color w:val="000000" w:themeColor="text1"/>
        </w:rPr>
        <w:t xml:space="preserve"> to be distributed to MassMATCH mailing lists; creating and disseminating announcements about the training via direct mail, blog posts and other social media channels; and promoting the training at regional and statewide conferences and events.</w:t>
      </w:r>
    </w:p>
    <w:p w14:paraId="0DB99526" w14:textId="77777777" w:rsidR="00A20490" w:rsidRPr="00425A3C" w:rsidRDefault="00A20490" w:rsidP="00A20490">
      <w:pPr>
        <w:rPr>
          <w:i/>
          <w:color w:val="000000" w:themeColor="text1"/>
        </w:rPr>
      </w:pPr>
      <w:r w:rsidRPr="00425A3C">
        <w:rPr>
          <w:i/>
          <w:color w:val="000000" w:themeColor="text1"/>
        </w:rPr>
        <w:t>Another innovative and high impact public awareness activity we intend to carry out is the introduction of the concept of Community Ambassador. This initiative will be part of the Empowering Choices project. It will be</w:t>
      </w:r>
      <w:r w:rsidR="00E23E8A" w:rsidRPr="00425A3C">
        <w:rPr>
          <w:i/>
          <w:color w:val="000000" w:themeColor="text1"/>
        </w:rPr>
        <w:t> in</w:t>
      </w:r>
      <w:r w:rsidRPr="00425A3C">
        <w:rPr>
          <w:i/>
          <w:color w:val="000000" w:themeColor="text1"/>
        </w:rPr>
        <w:t xml:space="preserve"> partnership with Easterseals of MA and Southeast Center for Independent Living (SCIL). One unique feature of the project is the introduction of the concept of Community Ambassadors as an innovative way to conduct public awareness or outreach for the project. The plan is to recruit two individuals from the target communities to work as Community Ambassadors to outreach to the members of the underserved populations. . They will promote the financial literacy trainings, assistive technology and other disability or elder service resources to the targeted communities. The Community Ambassadors will adopt multiple forms of outreach such as, fliers, social media, newsletters, and being present at community events/resource fairs. They will seek to speak with people at community agencies, neighborhood meetings, shelters, libraries, housing authorities, and apartment complexes.</w:t>
      </w:r>
    </w:p>
    <w:p w14:paraId="239B816A" w14:textId="77777777" w:rsidR="00A20490" w:rsidRPr="00425A3C" w:rsidRDefault="00A20490" w:rsidP="00A20490">
      <w:pPr>
        <w:rPr>
          <w:i/>
          <w:color w:val="000000" w:themeColor="text1"/>
        </w:rPr>
      </w:pPr>
      <w:r w:rsidRPr="00425A3C">
        <w:rPr>
          <w:i/>
          <w:color w:val="000000" w:themeColor="text1"/>
        </w:rPr>
        <w:t>Additionally, in FY20, MassMATCH intends to carry out one major public awareness activity. The plan is to conduct a series of radio and TV interviews to promote the MassMATCH Program and the AT services and resources we offer statewide. We will seek to reach every corner of the state including urban and rural areas. We will use</w:t>
      </w:r>
      <w:r w:rsidR="00E23E8A" w:rsidRPr="00425A3C">
        <w:rPr>
          <w:i/>
          <w:color w:val="000000" w:themeColor="text1"/>
        </w:rPr>
        <w:t> paid</w:t>
      </w:r>
      <w:r w:rsidRPr="00425A3C">
        <w:rPr>
          <w:i/>
          <w:color w:val="000000" w:themeColor="text1"/>
        </w:rPr>
        <w:t xml:space="preserve"> and free community radio and TV as well as the internet. We will also endeavor to target audiences whose primary language is not English.  In other words, audiences that prefer to communicate in other widely spoken foreign languages such as Chinese, Haitian Creole, Portuguese, Russian, Spanish and Vietnamese.</w:t>
      </w:r>
    </w:p>
    <w:p w14:paraId="1FC0723D"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34EB4083" w14:textId="77777777" w:rsidR="00AB4C76" w:rsidRDefault="00742F7A" w:rsidP="009D3A42">
      <w:pPr>
        <w:pStyle w:val="Heading3NoNumbering"/>
      </w:pPr>
      <w:r>
        <w:t>Information and Assistance Activities</w:t>
      </w:r>
    </w:p>
    <w:p w14:paraId="4016BDD4" w14:textId="77777777" w:rsidR="00AB4C76" w:rsidRDefault="00742F7A">
      <w:r>
        <w:t>The AT Act says the following about information and referral activities, which for the purpose of this State Plan are called information and assistance activities:</w:t>
      </w:r>
    </w:p>
    <w:p w14:paraId="437D387F"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35ED28BE"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6640DB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6127814F" w14:textId="77777777" w:rsidR="00AB4C76" w:rsidRDefault="00C70B39" w:rsidP="009D3A42">
      <w:pPr>
        <w:pStyle w:val="Heading3"/>
      </w:pPr>
      <w:bookmarkStart w:id="23" w:name="_Toc30492513"/>
      <w:r>
        <w:t>Information &amp; Assistance</w:t>
      </w:r>
      <w:bookmarkEnd w:id="23"/>
      <w:r>
        <w:t xml:space="preserve"> </w:t>
      </w:r>
    </w:p>
    <w:p w14:paraId="43989ED9"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112BAEE"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FD33CBE" w14:textId="77777777" w:rsidTr="00FA1D47">
        <w:trPr>
          <w:cantSplit/>
          <w:tblHeader/>
          <w:jc w:val="center"/>
        </w:trPr>
        <w:tc>
          <w:tcPr>
            <w:tcW w:w="3588" w:type="dxa"/>
            <w:shd w:val="clear" w:color="auto" w:fill="D9D9D9" w:themeFill="background1" w:themeFillShade="D9"/>
          </w:tcPr>
          <w:p w14:paraId="569A1CF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1562E2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234B89A"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B9AB54E"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2A1E25"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24B2D2D0" w14:textId="77777777" w:rsidTr="00FA1D47">
        <w:trPr>
          <w:cantSplit/>
          <w:jc w:val="center"/>
        </w:trPr>
        <w:tc>
          <w:tcPr>
            <w:tcW w:w="3588" w:type="dxa"/>
          </w:tcPr>
          <w:p w14:paraId="15CE33EC"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2AA919E" w14:textId="77777777" w:rsidR="00D231F0" w:rsidRDefault="00D231F0" w:rsidP="00A02B19">
            <w:pPr>
              <w:rPr>
                <w:rFonts w:ascii="Verdana" w:hAnsi="Verdana"/>
                <w:b/>
                <w:bCs/>
                <w:sz w:val="18"/>
                <w:szCs w:val="18"/>
              </w:rPr>
            </w:pPr>
          </w:p>
        </w:tc>
        <w:tc>
          <w:tcPr>
            <w:tcW w:w="1800" w:type="dxa"/>
          </w:tcPr>
          <w:p w14:paraId="04A12CAC" w14:textId="77777777" w:rsidR="00D231F0" w:rsidRDefault="00D231F0" w:rsidP="00A02B19">
            <w:pPr>
              <w:rPr>
                <w:rFonts w:ascii="Verdana" w:hAnsi="Verdana"/>
                <w:b/>
                <w:bCs/>
                <w:sz w:val="18"/>
                <w:szCs w:val="18"/>
              </w:rPr>
            </w:pPr>
          </w:p>
        </w:tc>
        <w:tc>
          <w:tcPr>
            <w:tcW w:w="1710" w:type="dxa"/>
          </w:tcPr>
          <w:p w14:paraId="363B86E5" w14:textId="77777777" w:rsidR="00D231F0" w:rsidRDefault="00D231F0" w:rsidP="00A02B19">
            <w:pPr>
              <w:rPr>
                <w:rFonts w:ascii="Verdana" w:hAnsi="Verdana"/>
                <w:b/>
                <w:bCs/>
                <w:sz w:val="18"/>
                <w:szCs w:val="18"/>
              </w:rPr>
            </w:pPr>
          </w:p>
        </w:tc>
      </w:tr>
      <w:tr w:rsidR="00D231F0" w14:paraId="1D25E41C" w14:textId="77777777" w:rsidTr="00FA1D47">
        <w:trPr>
          <w:cantSplit/>
          <w:jc w:val="center"/>
        </w:trPr>
        <w:tc>
          <w:tcPr>
            <w:tcW w:w="3588" w:type="dxa"/>
          </w:tcPr>
          <w:p w14:paraId="7B4E444F"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49F873C" w14:textId="77777777" w:rsidR="00D231F0" w:rsidRDefault="00D231F0" w:rsidP="00A02B19">
            <w:pPr>
              <w:rPr>
                <w:rFonts w:ascii="Verdana" w:hAnsi="Verdana"/>
                <w:b/>
                <w:bCs/>
                <w:sz w:val="18"/>
                <w:szCs w:val="18"/>
              </w:rPr>
            </w:pPr>
          </w:p>
        </w:tc>
        <w:tc>
          <w:tcPr>
            <w:tcW w:w="1800" w:type="dxa"/>
          </w:tcPr>
          <w:p w14:paraId="7713B813" w14:textId="77777777" w:rsidR="00D231F0" w:rsidRDefault="00D231F0" w:rsidP="00A02B19">
            <w:pPr>
              <w:rPr>
                <w:rFonts w:ascii="Verdana" w:hAnsi="Verdana"/>
                <w:b/>
                <w:bCs/>
                <w:sz w:val="18"/>
                <w:szCs w:val="18"/>
              </w:rPr>
            </w:pPr>
          </w:p>
        </w:tc>
        <w:tc>
          <w:tcPr>
            <w:tcW w:w="1710" w:type="dxa"/>
          </w:tcPr>
          <w:p w14:paraId="4A89A258" w14:textId="77777777" w:rsidR="00D231F0" w:rsidRDefault="00D231F0" w:rsidP="00A02B19">
            <w:pPr>
              <w:rPr>
                <w:rFonts w:ascii="Verdana" w:hAnsi="Verdana"/>
                <w:b/>
                <w:bCs/>
                <w:sz w:val="18"/>
                <w:szCs w:val="18"/>
              </w:rPr>
            </w:pPr>
          </w:p>
        </w:tc>
      </w:tr>
      <w:tr w:rsidR="00D231F0" w14:paraId="3406EB45" w14:textId="77777777" w:rsidTr="00FA1D47">
        <w:trPr>
          <w:cantSplit/>
          <w:jc w:val="center"/>
        </w:trPr>
        <w:tc>
          <w:tcPr>
            <w:tcW w:w="3588" w:type="dxa"/>
          </w:tcPr>
          <w:p w14:paraId="51ACCD5A"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6D4EE4F6" w14:textId="77777777" w:rsidR="00D231F0" w:rsidRDefault="005F5796" w:rsidP="00A02B19">
            <w:pPr>
              <w:rPr>
                <w:rFonts w:ascii="Verdana" w:hAnsi="Verdana"/>
                <w:b/>
                <w:bCs/>
                <w:sz w:val="18"/>
                <w:szCs w:val="18"/>
              </w:rPr>
            </w:pPr>
            <w:r>
              <w:rPr>
                <w:rFonts w:ascii="Verdana" w:hAnsi="Verdana"/>
                <w:b/>
                <w:bCs/>
                <w:sz w:val="18"/>
                <w:szCs w:val="18"/>
              </w:rPr>
              <w:t>Yes</w:t>
            </w:r>
          </w:p>
        </w:tc>
        <w:tc>
          <w:tcPr>
            <w:tcW w:w="1800" w:type="dxa"/>
          </w:tcPr>
          <w:p w14:paraId="06B2A775" w14:textId="77777777" w:rsidR="00D231F0" w:rsidRDefault="005F5796" w:rsidP="00A02B19">
            <w:pPr>
              <w:rPr>
                <w:rFonts w:ascii="Verdana" w:hAnsi="Verdana"/>
                <w:b/>
                <w:bCs/>
                <w:sz w:val="18"/>
                <w:szCs w:val="18"/>
              </w:rPr>
            </w:pPr>
            <w:r>
              <w:rPr>
                <w:rFonts w:ascii="Verdana" w:hAnsi="Verdana"/>
                <w:b/>
                <w:bCs/>
                <w:sz w:val="18"/>
                <w:szCs w:val="18"/>
              </w:rPr>
              <w:t>Yes</w:t>
            </w:r>
          </w:p>
        </w:tc>
        <w:tc>
          <w:tcPr>
            <w:tcW w:w="1710" w:type="dxa"/>
          </w:tcPr>
          <w:p w14:paraId="0ECEF12C" w14:textId="77777777" w:rsidR="00D231F0" w:rsidRDefault="00D231F0" w:rsidP="00A02B19">
            <w:pPr>
              <w:rPr>
                <w:rFonts w:ascii="Verdana" w:hAnsi="Verdana"/>
                <w:b/>
                <w:bCs/>
                <w:sz w:val="18"/>
                <w:szCs w:val="18"/>
              </w:rPr>
            </w:pPr>
          </w:p>
        </w:tc>
      </w:tr>
      <w:tr w:rsidR="00D231F0" w14:paraId="21209BC4" w14:textId="77777777" w:rsidTr="00FA1D47">
        <w:trPr>
          <w:cantSplit/>
          <w:jc w:val="center"/>
        </w:trPr>
        <w:tc>
          <w:tcPr>
            <w:tcW w:w="3588" w:type="dxa"/>
          </w:tcPr>
          <w:p w14:paraId="087C7815"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A177215" w14:textId="77777777" w:rsidR="00D231F0" w:rsidRDefault="005F5796" w:rsidP="00A02B19">
            <w:pPr>
              <w:rPr>
                <w:rFonts w:ascii="Verdana" w:hAnsi="Verdana"/>
                <w:b/>
                <w:bCs/>
                <w:sz w:val="18"/>
                <w:szCs w:val="18"/>
              </w:rPr>
            </w:pPr>
            <w:r>
              <w:rPr>
                <w:rFonts w:ascii="Verdana" w:hAnsi="Verdana"/>
                <w:b/>
                <w:bCs/>
                <w:sz w:val="18"/>
                <w:szCs w:val="18"/>
              </w:rPr>
              <w:t>Yes</w:t>
            </w:r>
          </w:p>
        </w:tc>
        <w:tc>
          <w:tcPr>
            <w:tcW w:w="1800" w:type="dxa"/>
          </w:tcPr>
          <w:p w14:paraId="608048CC" w14:textId="77777777" w:rsidR="00D231F0" w:rsidRDefault="005F5796" w:rsidP="00A02B19">
            <w:pPr>
              <w:rPr>
                <w:rFonts w:ascii="Verdana" w:hAnsi="Verdana"/>
                <w:b/>
                <w:bCs/>
                <w:sz w:val="18"/>
                <w:szCs w:val="18"/>
              </w:rPr>
            </w:pPr>
            <w:r>
              <w:rPr>
                <w:rFonts w:ascii="Verdana" w:hAnsi="Verdana"/>
                <w:b/>
                <w:bCs/>
                <w:sz w:val="18"/>
                <w:szCs w:val="18"/>
              </w:rPr>
              <w:t>Yes</w:t>
            </w:r>
          </w:p>
        </w:tc>
        <w:tc>
          <w:tcPr>
            <w:tcW w:w="1710" w:type="dxa"/>
          </w:tcPr>
          <w:p w14:paraId="3475AAA7" w14:textId="77777777" w:rsidR="00D231F0" w:rsidRDefault="00D231F0" w:rsidP="00A02B19">
            <w:pPr>
              <w:rPr>
                <w:rFonts w:ascii="Verdana" w:hAnsi="Verdana"/>
                <w:b/>
                <w:bCs/>
                <w:sz w:val="18"/>
                <w:szCs w:val="18"/>
              </w:rPr>
            </w:pPr>
          </w:p>
        </w:tc>
      </w:tr>
      <w:tr w:rsidR="00D231F0" w14:paraId="709BA389" w14:textId="77777777" w:rsidTr="00FA1D47">
        <w:trPr>
          <w:cantSplit/>
          <w:jc w:val="center"/>
        </w:trPr>
        <w:tc>
          <w:tcPr>
            <w:tcW w:w="3588" w:type="dxa"/>
          </w:tcPr>
          <w:p w14:paraId="7B04728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4AAE4C8" w14:textId="77777777" w:rsidR="00D231F0" w:rsidRDefault="00D231F0" w:rsidP="00A02B19">
            <w:pPr>
              <w:rPr>
                <w:rFonts w:ascii="Verdana" w:hAnsi="Verdana"/>
                <w:b/>
                <w:bCs/>
                <w:sz w:val="18"/>
                <w:szCs w:val="18"/>
              </w:rPr>
            </w:pPr>
          </w:p>
        </w:tc>
        <w:tc>
          <w:tcPr>
            <w:tcW w:w="1800" w:type="dxa"/>
          </w:tcPr>
          <w:p w14:paraId="5B17C5F7" w14:textId="77777777" w:rsidR="00D231F0" w:rsidRDefault="00D231F0" w:rsidP="00A02B19">
            <w:pPr>
              <w:rPr>
                <w:rFonts w:ascii="Verdana" w:hAnsi="Verdana"/>
                <w:b/>
                <w:bCs/>
                <w:sz w:val="18"/>
                <w:szCs w:val="18"/>
              </w:rPr>
            </w:pPr>
          </w:p>
        </w:tc>
        <w:tc>
          <w:tcPr>
            <w:tcW w:w="1710" w:type="dxa"/>
          </w:tcPr>
          <w:p w14:paraId="3A127191" w14:textId="77777777" w:rsidR="00D231F0" w:rsidRDefault="00D231F0" w:rsidP="00A02B19">
            <w:pPr>
              <w:rPr>
                <w:rFonts w:ascii="Verdana" w:hAnsi="Verdana"/>
                <w:b/>
                <w:bCs/>
                <w:sz w:val="18"/>
                <w:szCs w:val="18"/>
              </w:rPr>
            </w:pPr>
          </w:p>
        </w:tc>
      </w:tr>
      <w:tr w:rsidR="00D231F0" w14:paraId="59DACAE2" w14:textId="77777777" w:rsidTr="00FA1D47">
        <w:trPr>
          <w:cantSplit/>
          <w:jc w:val="center"/>
        </w:trPr>
        <w:tc>
          <w:tcPr>
            <w:tcW w:w="3588" w:type="dxa"/>
          </w:tcPr>
          <w:p w14:paraId="1DDDB32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5D2DFCA3" w14:textId="77777777" w:rsidR="00D231F0" w:rsidRDefault="00D231F0" w:rsidP="00A02B19">
            <w:pPr>
              <w:rPr>
                <w:rFonts w:ascii="Verdana" w:hAnsi="Verdana"/>
                <w:b/>
                <w:bCs/>
                <w:sz w:val="18"/>
                <w:szCs w:val="18"/>
              </w:rPr>
            </w:pPr>
          </w:p>
        </w:tc>
        <w:tc>
          <w:tcPr>
            <w:tcW w:w="1800" w:type="dxa"/>
          </w:tcPr>
          <w:p w14:paraId="4841D886" w14:textId="77777777" w:rsidR="00D231F0" w:rsidRDefault="00D231F0" w:rsidP="00A02B19">
            <w:pPr>
              <w:rPr>
                <w:rFonts w:ascii="Verdana" w:hAnsi="Verdana"/>
                <w:b/>
                <w:bCs/>
                <w:sz w:val="18"/>
                <w:szCs w:val="18"/>
              </w:rPr>
            </w:pPr>
          </w:p>
        </w:tc>
        <w:tc>
          <w:tcPr>
            <w:tcW w:w="1710" w:type="dxa"/>
          </w:tcPr>
          <w:p w14:paraId="211C6852" w14:textId="77777777" w:rsidR="00D231F0" w:rsidRDefault="00D231F0" w:rsidP="00A02B19">
            <w:pPr>
              <w:rPr>
                <w:rFonts w:ascii="Verdana" w:hAnsi="Verdana"/>
                <w:b/>
                <w:bCs/>
                <w:sz w:val="18"/>
                <w:szCs w:val="18"/>
              </w:rPr>
            </w:pPr>
          </w:p>
        </w:tc>
      </w:tr>
      <w:tr w:rsidR="00D231F0" w14:paraId="43F01EF1" w14:textId="77777777" w:rsidTr="00FA1D47">
        <w:trPr>
          <w:cantSplit/>
          <w:jc w:val="center"/>
        </w:trPr>
        <w:tc>
          <w:tcPr>
            <w:tcW w:w="3588" w:type="dxa"/>
          </w:tcPr>
          <w:p w14:paraId="39A629AD"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9A911" w14:textId="77777777" w:rsidR="00D231F0" w:rsidRDefault="00D231F0" w:rsidP="00A02B19">
            <w:pPr>
              <w:rPr>
                <w:rFonts w:ascii="Verdana" w:hAnsi="Verdana"/>
                <w:b/>
                <w:bCs/>
                <w:sz w:val="18"/>
                <w:szCs w:val="18"/>
              </w:rPr>
            </w:pPr>
          </w:p>
        </w:tc>
        <w:tc>
          <w:tcPr>
            <w:tcW w:w="1800" w:type="dxa"/>
          </w:tcPr>
          <w:p w14:paraId="3FF7B523" w14:textId="77777777" w:rsidR="00D231F0" w:rsidRDefault="00D231F0" w:rsidP="00A02B19">
            <w:pPr>
              <w:rPr>
                <w:rFonts w:ascii="Verdana" w:hAnsi="Verdana"/>
                <w:b/>
                <w:bCs/>
                <w:sz w:val="18"/>
                <w:szCs w:val="18"/>
              </w:rPr>
            </w:pPr>
          </w:p>
        </w:tc>
        <w:tc>
          <w:tcPr>
            <w:tcW w:w="1710" w:type="dxa"/>
          </w:tcPr>
          <w:p w14:paraId="1CECCFE4" w14:textId="77777777" w:rsidR="00D231F0" w:rsidRDefault="00D231F0" w:rsidP="00A02B19">
            <w:pPr>
              <w:rPr>
                <w:rFonts w:ascii="Verdana" w:hAnsi="Verdana"/>
                <w:b/>
                <w:bCs/>
                <w:sz w:val="18"/>
                <w:szCs w:val="18"/>
              </w:rPr>
            </w:pPr>
          </w:p>
        </w:tc>
      </w:tr>
      <w:tr w:rsidR="00D231F0" w14:paraId="074F3D3B" w14:textId="77777777" w:rsidTr="00FA1D47">
        <w:trPr>
          <w:cantSplit/>
          <w:jc w:val="center"/>
        </w:trPr>
        <w:tc>
          <w:tcPr>
            <w:tcW w:w="3588" w:type="dxa"/>
          </w:tcPr>
          <w:p w14:paraId="6DDFD778"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F5A0138" w14:textId="77777777" w:rsidR="00D231F0" w:rsidRDefault="00D231F0" w:rsidP="00A02B19">
            <w:pPr>
              <w:rPr>
                <w:rFonts w:ascii="Verdana" w:hAnsi="Verdana"/>
                <w:b/>
                <w:bCs/>
                <w:sz w:val="18"/>
                <w:szCs w:val="18"/>
              </w:rPr>
            </w:pPr>
          </w:p>
        </w:tc>
        <w:tc>
          <w:tcPr>
            <w:tcW w:w="1800" w:type="dxa"/>
          </w:tcPr>
          <w:p w14:paraId="7AED8719" w14:textId="77777777" w:rsidR="00D231F0" w:rsidRDefault="00D231F0" w:rsidP="00A02B19">
            <w:pPr>
              <w:rPr>
                <w:rFonts w:ascii="Verdana" w:hAnsi="Verdana"/>
                <w:b/>
                <w:bCs/>
                <w:sz w:val="18"/>
                <w:szCs w:val="18"/>
              </w:rPr>
            </w:pPr>
          </w:p>
        </w:tc>
        <w:tc>
          <w:tcPr>
            <w:tcW w:w="1710" w:type="dxa"/>
          </w:tcPr>
          <w:p w14:paraId="0564CE69" w14:textId="77777777" w:rsidR="00D231F0" w:rsidRDefault="00D231F0" w:rsidP="00A02B19">
            <w:pPr>
              <w:rPr>
                <w:rFonts w:ascii="Verdana" w:hAnsi="Verdana"/>
                <w:b/>
                <w:bCs/>
                <w:sz w:val="18"/>
                <w:szCs w:val="18"/>
              </w:rPr>
            </w:pPr>
          </w:p>
        </w:tc>
      </w:tr>
      <w:tr w:rsidR="00D231F0" w14:paraId="5D34E7AE" w14:textId="77777777" w:rsidTr="00FA1D47">
        <w:trPr>
          <w:cantSplit/>
          <w:jc w:val="center"/>
        </w:trPr>
        <w:tc>
          <w:tcPr>
            <w:tcW w:w="3588" w:type="dxa"/>
          </w:tcPr>
          <w:p w14:paraId="05ECC4E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74B45F5" w14:textId="77777777" w:rsidR="00D231F0" w:rsidRDefault="00D231F0" w:rsidP="00A02B19">
            <w:pPr>
              <w:rPr>
                <w:rFonts w:ascii="Verdana" w:hAnsi="Verdana"/>
                <w:b/>
                <w:bCs/>
                <w:sz w:val="18"/>
                <w:szCs w:val="18"/>
              </w:rPr>
            </w:pPr>
          </w:p>
        </w:tc>
        <w:tc>
          <w:tcPr>
            <w:tcW w:w="1800" w:type="dxa"/>
          </w:tcPr>
          <w:p w14:paraId="4DC7B8FF" w14:textId="77777777" w:rsidR="00D231F0" w:rsidRDefault="00D231F0" w:rsidP="00A02B19">
            <w:pPr>
              <w:rPr>
                <w:rFonts w:ascii="Verdana" w:hAnsi="Verdana"/>
                <w:b/>
                <w:bCs/>
                <w:sz w:val="18"/>
                <w:szCs w:val="18"/>
              </w:rPr>
            </w:pPr>
          </w:p>
        </w:tc>
        <w:tc>
          <w:tcPr>
            <w:tcW w:w="1710" w:type="dxa"/>
          </w:tcPr>
          <w:p w14:paraId="0210E52F" w14:textId="77777777" w:rsidR="00D231F0" w:rsidRDefault="00D231F0" w:rsidP="00A02B19">
            <w:pPr>
              <w:rPr>
                <w:rFonts w:ascii="Verdana" w:hAnsi="Verdana"/>
                <w:b/>
                <w:bCs/>
                <w:sz w:val="18"/>
                <w:szCs w:val="18"/>
              </w:rPr>
            </w:pPr>
          </w:p>
        </w:tc>
      </w:tr>
    </w:tbl>
    <w:p w14:paraId="51A8F37A"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59916410" w14:textId="77777777" w:rsidR="00A20490" w:rsidRPr="00425A3C" w:rsidRDefault="00A20490" w:rsidP="00A20490">
      <w:pPr>
        <w:rPr>
          <w:i/>
          <w:color w:val="000000" w:themeColor="text1"/>
        </w:rPr>
      </w:pPr>
      <w:r w:rsidRPr="00425A3C">
        <w:rPr>
          <w:i/>
          <w:color w:val="000000" w:themeColor="text1"/>
        </w:rPr>
        <w:t xml:space="preserve">The Massachusetts Statewide AT Program has five public facing sites where members of the public can obtain Information and Assistance services. Three of the sites are operated by our device demonstration and loan partners and one by our primary DME Reuse partner. Our main site for Information and Assistance is the MassMATCH Help Line: P: 877.508.3974; TTY: 617.204.3815; Email: </w:t>
      </w:r>
      <w:hyperlink r:id="rId20" w:history="1">
        <w:r w:rsidRPr="00425A3C">
          <w:rPr>
            <w:rStyle w:val="Hyperlink"/>
            <w:i/>
            <w:color w:val="000000" w:themeColor="text1"/>
            <w:sz w:val="24"/>
          </w:rPr>
          <w:t>info@massmatch.org</w:t>
        </w:r>
      </w:hyperlink>
      <w:r w:rsidRPr="00425A3C">
        <w:rPr>
          <w:i/>
          <w:color w:val="000000" w:themeColor="text1"/>
        </w:rPr>
        <w:t>. Each site has at least one staff person who can answer information and assistance calls and emails. All staff</w:t>
      </w:r>
      <w:r w:rsidR="00E23E8A" w:rsidRPr="00425A3C">
        <w:rPr>
          <w:i/>
          <w:color w:val="000000" w:themeColor="text1"/>
        </w:rPr>
        <w:t> have</w:t>
      </w:r>
      <w:r w:rsidRPr="00425A3C">
        <w:rPr>
          <w:i/>
          <w:color w:val="000000" w:themeColor="text1"/>
        </w:rPr>
        <w:t xml:space="preserve"> received extensive training to be able to respond to most inquiries. Interested parties can contact any of the five sites and either speak to the staff or leave a message via voicemail.  They can also reach each of the sites by email. </w:t>
      </w:r>
    </w:p>
    <w:p w14:paraId="39B8A45C" w14:textId="77777777" w:rsidR="00A20490" w:rsidRPr="00425A3C" w:rsidRDefault="00A20490" w:rsidP="00A20490">
      <w:pPr>
        <w:rPr>
          <w:i/>
          <w:color w:val="000000" w:themeColor="text1"/>
        </w:rPr>
      </w:pPr>
      <w:r w:rsidRPr="00425A3C">
        <w:rPr>
          <w:i/>
          <w:color w:val="000000" w:themeColor="text1"/>
        </w:rPr>
        <w:t>We provide Information and Assistance services to individuals, family members, or agency representatives who are seeking answers to specific questions or problems. These often relate to how to acquire specific AT or how to find funding. If staff from the four sites funded through AT Act funds are unable to respond to an inquiry, the request is forwarded to more knowledgeable staff or to the MassMATCH Program Coordinator. In some cases, the MassMATCH Program Coordinator consults with Advisory Council members from other state or private agencies who are also AT experts in order to provide the most useful assistance or referral.</w:t>
      </w:r>
    </w:p>
    <w:p w14:paraId="7B86427F" w14:textId="77777777" w:rsidR="00A20490" w:rsidRDefault="00A20490" w:rsidP="00336EE1">
      <w:pPr>
        <w:ind w:left="360"/>
        <w:rPr>
          <w:i/>
        </w:rPr>
      </w:pPr>
    </w:p>
    <w:p w14:paraId="68B2039C" w14:textId="77777777" w:rsidR="009D3A42" w:rsidRPr="00066E54" w:rsidRDefault="007C7A5E" w:rsidP="009D3A42">
      <w:pPr>
        <w:pStyle w:val="Header1"/>
      </w:pPr>
      <w:r>
        <w:rPr>
          <w:b w:val="0"/>
          <w:bCs w:val="0"/>
        </w:rPr>
        <w:br w:type="page"/>
      </w:r>
      <w:r w:rsidR="009D3A42" w:rsidRPr="00066E54">
        <w:t>Assistive Technology State Grant Program</w:t>
      </w:r>
      <w:r w:rsidR="009D3A42" w:rsidRPr="00066E54">
        <w:tab/>
      </w:r>
    </w:p>
    <w:p w14:paraId="10417315" w14:textId="77777777" w:rsidR="009D3A42" w:rsidRPr="00066E54" w:rsidRDefault="009D3A42" w:rsidP="009D3A42">
      <w:pPr>
        <w:pStyle w:val="Header2"/>
      </w:pPr>
      <w:r w:rsidRPr="00066E54">
        <w:t>State Plan for FY 2018-2020</w:t>
      </w:r>
    </w:p>
    <w:p w14:paraId="39E8A653" w14:textId="77777777" w:rsidR="00AB4C76" w:rsidRDefault="00742F7A" w:rsidP="009D3A42">
      <w:pPr>
        <w:pStyle w:val="Heading2"/>
      </w:pPr>
      <w:bookmarkStart w:id="24" w:name="_Toc30492514"/>
      <w:r>
        <w:t>Assurances</w:t>
      </w:r>
      <w:r w:rsidR="00D206F4">
        <w:t xml:space="preserve"> &amp; M</w:t>
      </w:r>
      <w:r>
        <w:t>easurable Goals</w:t>
      </w:r>
      <w:bookmarkEnd w:id="24"/>
    </w:p>
    <w:p w14:paraId="2D4192BF"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47A785FF" w14:textId="77777777" w:rsidR="00AB4C76" w:rsidRDefault="000C1140" w:rsidP="009D3A42">
      <w:pPr>
        <w:pStyle w:val="Heading3"/>
      </w:pPr>
      <w:bookmarkStart w:id="25" w:name="_Toc30492515"/>
      <w:r>
        <w:t>Assurances</w:t>
      </w:r>
      <w:bookmarkEnd w:id="25"/>
      <w:r>
        <w:t xml:space="preserve"> </w:t>
      </w:r>
    </w:p>
    <w:p w14:paraId="00CC74F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w:t>
      </w:r>
      <w:r w:rsidR="00300E41">
        <w:rPr>
          <w:rFonts w:ascii="Verdana" w:hAnsi="Verdana"/>
          <w:b/>
          <w:bCs/>
          <w:sz w:val="18"/>
        </w:rPr>
        <w:t>e Lead Agency for the State of Massachusetts</w:t>
      </w:r>
      <w:r w:rsidRPr="00AB4C76">
        <w:rPr>
          <w:rFonts w:ascii="Verdana" w:hAnsi="Verdana"/>
          <w:b/>
          <w:bCs/>
          <w:sz w:val="18"/>
        </w:rPr>
        <w:t>, I hereby assure the following:</w:t>
      </w:r>
    </w:p>
    <w:p w14:paraId="3EAFB55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300E41">
        <w:rPr>
          <w:rFonts w:ascii="Verdana" w:hAnsi="Verdana"/>
          <w:b/>
          <w:bCs/>
          <w:sz w:val="18"/>
        </w:rPr>
        <w:t>lan on behalf of the State of</w:t>
      </w:r>
      <w:r w:rsidRPr="00AB4C76">
        <w:rPr>
          <w:rFonts w:ascii="Verdana" w:hAnsi="Verdana"/>
          <w:b/>
          <w:bCs/>
          <w:sz w:val="18"/>
        </w:rPr>
        <w:t xml:space="preserve"> </w:t>
      </w:r>
      <w:r w:rsidR="00300E41">
        <w:rPr>
          <w:rFonts w:ascii="Verdana" w:hAnsi="Verdana"/>
          <w:b/>
          <w:bCs/>
          <w:sz w:val="18"/>
        </w:rPr>
        <w:t>Massachusetts</w:t>
      </w:r>
      <w:r w:rsidRPr="00AB4C76">
        <w:rPr>
          <w:rFonts w:ascii="Verdana" w:hAnsi="Verdana"/>
          <w:b/>
          <w:bCs/>
          <w:sz w:val="18"/>
        </w:rPr>
        <w:t>.</w:t>
      </w:r>
    </w:p>
    <w:p w14:paraId="75CDB33C"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6F61F32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1BBA818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5D07E7D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13560E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6767E3F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7A189D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2B31FAC3"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376DD5C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0BAEB29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p>
    <w:p w14:paraId="48073F4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9124AA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2DC69853"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36CE6FB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8A05E8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2B5635FC"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2561C41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2AC5B0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92D0FFC"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70CAF45C"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350D680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5E5BCE7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030DB9B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4099E085" w14:textId="77777777" w:rsidR="001C156C" w:rsidRDefault="001C156C">
      <w:pPr>
        <w:rPr>
          <w:rFonts w:ascii="Verdana" w:hAnsi="Verdana"/>
          <w:b/>
          <w:bCs/>
          <w:sz w:val="18"/>
          <w:szCs w:val="18"/>
        </w:rPr>
      </w:pPr>
      <w:r>
        <w:rPr>
          <w:rFonts w:ascii="Verdana" w:hAnsi="Verdana"/>
          <w:b/>
          <w:bCs/>
          <w:sz w:val="18"/>
          <w:szCs w:val="18"/>
        </w:rPr>
        <w:br w:type="page"/>
      </w:r>
    </w:p>
    <w:p w14:paraId="6A4715A6" w14:textId="77777777" w:rsidR="00AB4C76" w:rsidRDefault="00742F7A" w:rsidP="009D3A42">
      <w:pPr>
        <w:pStyle w:val="Heading3NoNumbering"/>
      </w:pPr>
      <w:r>
        <w:t xml:space="preserve">General </w:t>
      </w:r>
      <w:r w:rsidR="0023424E">
        <w:t xml:space="preserve">Description of </w:t>
      </w:r>
      <w:r>
        <w:t xml:space="preserve">Measurable Goals: </w:t>
      </w:r>
    </w:p>
    <w:p w14:paraId="44166F26" w14:textId="4967B379"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w:t>
      </w:r>
      <w:r w:rsidR="00984711">
        <w:t>to education</w:t>
      </w:r>
      <w:r>
        <w:t xml:space="preserve">, employment, community living, and telecommunications and information </w:t>
      </w:r>
      <w:r w:rsidR="00984711">
        <w:t>technology)</w:t>
      </w:r>
      <w:r>
        <w:t>.</w:t>
      </w:r>
    </w:p>
    <w:p w14:paraId="2BB2E996"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9B7DEBC"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6DE89175"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E213A6E"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2BCB4A6E"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0F327D7"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7B4C40B0"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21"/>
      <w:footerReference w:type="default" r:id="rId22"/>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A6C75" w14:textId="77777777" w:rsidR="00863B97" w:rsidRDefault="00863B97" w:rsidP="00207765">
      <w:pPr>
        <w:pStyle w:val="Heading1"/>
      </w:pPr>
      <w:r>
        <w:separator/>
      </w:r>
    </w:p>
  </w:endnote>
  <w:endnote w:type="continuationSeparator" w:id="0">
    <w:p w14:paraId="559CBC7A" w14:textId="77777777" w:rsidR="00863B97" w:rsidRDefault="00863B97"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E2EE8" w14:textId="77777777" w:rsidR="00AA3804" w:rsidRDefault="00AA38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EA5ED5" w14:textId="77777777" w:rsidR="00AA3804" w:rsidRDefault="00AA3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1A294" w14:textId="77777777" w:rsidR="00AA3804" w:rsidRDefault="00AA38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4711">
      <w:rPr>
        <w:rStyle w:val="PageNumber"/>
        <w:noProof/>
      </w:rPr>
      <w:t>21</w:t>
    </w:r>
    <w:r>
      <w:rPr>
        <w:rStyle w:val="PageNumber"/>
      </w:rPr>
      <w:fldChar w:fldCharType="end"/>
    </w:r>
  </w:p>
  <w:p w14:paraId="6DA6E533" w14:textId="77777777" w:rsidR="00AA3804" w:rsidRDefault="00AA3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C83A0" w14:textId="77777777" w:rsidR="00863B97" w:rsidRDefault="00863B97" w:rsidP="00207765">
      <w:pPr>
        <w:pStyle w:val="Heading1"/>
      </w:pPr>
      <w:r>
        <w:separator/>
      </w:r>
    </w:p>
  </w:footnote>
  <w:footnote w:type="continuationSeparator" w:id="0">
    <w:p w14:paraId="137B161D" w14:textId="77777777" w:rsidR="00863B97" w:rsidRDefault="00863B97"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EBDE4ABE"/>
    <w:lvl w:ilvl="0">
      <w:start w:val="4"/>
      <w:numFmt w:val="upperLetter"/>
      <w:pStyle w:val="Heading2"/>
      <w:suff w:val="space"/>
      <w:lvlText w:val="Section %1:"/>
      <w:lvlJc w:val="left"/>
      <w:pPr>
        <w:ind w:left="0" w:firstLine="0"/>
      </w:pPr>
      <w:rPr>
        <w:rFonts w:hint="default"/>
      </w:rPr>
    </w:lvl>
    <w:lvl w:ilvl="1">
      <w:start w:val="10"/>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3"/>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772BC"/>
    <w:multiLevelType w:val="multilevel"/>
    <w:tmpl w:val="D06EAB38"/>
    <w:lvl w:ilvl="0">
      <w:start w:val="1"/>
      <w:numFmt w:val="bullet"/>
      <w:lvlText w:val=""/>
      <w:lvlJc w:val="left"/>
      <w:pPr>
        <w:ind w:left="108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3"/>
  </w:num>
  <w:num w:numId="13">
    <w:abstractNumId w:val="12"/>
  </w:num>
  <w:num w:numId="14">
    <w:abstractNumId w:val="11"/>
  </w:num>
  <w:num w:numId="15">
    <w:abstractNumId w:val="5"/>
  </w:num>
  <w:num w:numId="16">
    <w:abstractNumId w:val="5"/>
    <w:lvlOverride w:ilvl="0">
      <w:startOverride w:val="4"/>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A51"/>
    <w:rsid w:val="00066D54"/>
    <w:rsid w:val="00066E54"/>
    <w:rsid w:val="000709D2"/>
    <w:rsid w:val="00077811"/>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0E2CBE"/>
    <w:rsid w:val="001058AA"/>
    <w:rsid w:val="001075B6"/>
    <w:rsid w:val="0011125B"/>
    <w:rsid w:val="00114F3F"/>
    <w:rsid w:val="00123133"/>
    <w:rsid w:val="00135ED7"/>
    <w:rsid w:val="00140CC3"/>
    <w:rsid w:val="00144134"/>
    <w:rsid w:val="001447E6"/>
    <w:rsid w:val="00153E8D"/>
    <w:rsid w:val="00156962"/>
    <w:rsid w:val="00157D62"/>
    <w:rsid w:val="00162FF1"/>
    <w:rsid w:val="001833BE"/>
    <w:rsid w:val="001876B1"/>
    <w:rsid w:val="0018783D"/>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E6505"/>
    <w:rsid w:val="001F21CC"/>
    <w:rsid w:val="002032C2"/>
    <w:rsid w:val="00204470"/>
    <w:rsid w:val="00207765"/>
    <w:rsid w:val="00213992"/>
    <w:rsid w:val="00220189"/>
    <w:rsid w:val="00225DDF"/>
    <w:rsid w:val="00226682"/>
    <w:rsid w:val="00230B07"/>
    <w:rsid w:val="0023424E"/>
    <w:rsid w:val="002343AD"/>
    <w:rsid w:val="00251B98"/>
    <w:rsid w:val="00254BA8"/>
    <w:rsid w:val="002604D3"/>
    <w:rsid w:val="002625F6"/>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3EDE"/>
    <w:rsid w:val="002A51AA"/>
    <w:rsid w:val="002A60B4"/>
    <w:rsid w:val="002B331F"/>
    <w:rsid w:val="002B73F8"/>
    <w:rsid w:val="002C13BB"/>
    <w:rsid w:val="002D0E10"/>
    <w:rsid w:val="002D2FA8"/>
    <w:rsid w:val="002D62AE"/>
    <w:rsid w:val="002E2656"/>
    <w:rsid w:val="002E43FB"/>
    <w:rsid w:val="002E500F"/>
    <w:rsid w:val="002E5527"/>
    <w:rsid w:val="002E6906"/>
    <w:rsid w:val="002F16FD"/>
    <w:rsid w:val="002F636C"/>
    <w:rsid w:val="002F71AB"/>
    <w:rsid w:val="002F776A"/>
    <w:rsid w:val="00300E41"/>
    <w:rsid w:val="00302187"/>
    <w:rsid w:val="00316FEC"/>
    <w:rsid w:val="00317398"/>
    <w:rsid w:val="00320338"/>
    <w:rsid w:val="0032552F"/>
    <w:rsid w:val="0032714F"/>
    <w:rsid w:val="00332F9C"/>
    <w:rsid w:val="003356ED"/>
    <w:rsid w:val="00336EE1"/>
    <w:rsid w:val="003426A8"/>
    <w:rsid w:val="00346D11"/>
    <w:rsid w:val="003572FB"/>
    <w:rsid w:val="00357B8B"/>
    <w:rsid w:val="00357DA3"/>
    <w:rsid w:val="00361E13"/>
    <w:rsid w:val="00366B05"/>
    <w:rsid w:val="00367655"/>
    <w:rsid w:val="00376F36"/>
    <w:rsid w:val="00377490"/>
    <w:rsid w:val="00377770"/>
    <w:rsid w:val="00381620"/>
    <w:rsid w:val="00382969"/>
    <w:rsid w:val="00386916"/>
    <w:rsid w:val="003B1F97"/>
    <w:rsid w:val="003B5ECF"/>
    <w:rsid w:val="003B6757"/>
    <w:rsid w:val="003B6DC7"/>
    <w:rsid w:val="003C5656"/>
    <w:rsid w:val="003D2811"/>
    <w:rsid w:val="003D7BFD"/>
    <w:rsid w:val="003E4186"/>
    <w:rsid w:val="003F6C6B"/>
    <w:rsid w:val="00406A9E"/>
    <w:rsid w:val="00410FF3"/>
    <w:rsid w:val="0041764B"/>
    <w:rsid w:val="004208DD"/>
    <w:rsid w:val="00422321"/>
    <w:rsid w:val="00425A3C"/>
    <w:rsid w:val="00425A89"/>
    <w:rsid w:val="00427D3F"/>
    <w:rsid w:val="00431D84"/>
    <w:rsid w:val="0044200D"/>
    <w:rsid w:val="00444E94"/>
    <w:rsid w:val="00446813"/>
    <w:rsid w:val="00456B52"/>
    <w:rsid w:val="0045747A"/>
    <w:rsid w:val="004601C6"/>
    <w:rsid w:val="00460677"/>
    <w:rsid w:val="0046286D"/>
    <w:rsid w:val="00467479"/>
    <w:rsid w:val="004700B9"/>
    <w:rsid w:val="00472AB2"/>
    <w:rsid w:val="004804B3"/>
    <w:rsid w:val="004828F4"/>
    <w:rsid w:val="004911AA"/>
    <w:rsid w:val="00492AC7"/>
    <w:rsid w:val="00495C44"/>
    <w:rsid w:val="004A134F"/>
    <w:rsid w:val="004A312B"/>
    <w:rsid w:val="004A403F"/>
    <w:rsid w:val="004A419C"/>
    <w:rsid w:val="004A5328"/>
    <w:rsid w:val="004A7AF2"/>
    <w:rsid w:val="004B680A"/>
    <w:rsid w:val="004C78DD"/>
    <w:rsid w:val="004D66DE"/>
    <w:rsid w:val="004E159D"/>
    <w:rsid w:val="004E242C"/>
    <w:rsid w:val="004E2611"/>
    <w:rsid w:val="004E651F"/>
    <w:rsid w:val="004E73DB"/>
    <w:rsid w:val="004F09C4"/>
    <w:rsid w:val="004F1EA6"/>
    <w:rsid w:val="004F4437"/>
    <w:rsid w:val="004F4C0F"/>
    <w:rsid w:val="005035A8"/>
    <w:rsid w:val="00511BCF"/>
    <w:rsid w:val="00513218"/>
    <w:rsid w:val="00513281"/>
    <w:rsid w:val="005208EF"/>
    <w:rsid w:val="00521DE2"/>
    <w:rsid w:val="005255C9"/>
    <w:rsid w:val="0053019B"/>
    <w:rsid w:val="00531BB5"/>
    <w:rsid w:val="00534584"/>
    <w:rsid w:val="005442B8"/>
    <w:rsid w:val="005445FE"/>
    <w:rsid w:val="00544768"/>
    <w:rsid w:val="00545511"/>
    <w:rsid w:val="00547843"/>
    <w:rsid w:val="00561BD8"/>
    <w:rsid w:val="005678A3"/>
    <w:rsid w:val="00567952"/>
    <w:rsid w:val="00570D5F"/>
    <w:rsid w:val="00575B3B"/>
    <w:rsid w:val="0057717F"/>
    <w:rsid w:val="00594F7A"/>
    <w:rsid w:val="00595532"/>
    <w:rsid w:val="005A07E3"/>
    <w:rsid w:val="005A199F"/>
    <w:rsid w:val="005A44B1"/>
    <w:rsid w:val="005A7473"/>
    <w:rsid w:val="005C20BC"/>
    <w:rsid w:val="005C783A"/>
    <w:rsid w:val="005C7B3A"/>
    <w:rsid w:val="005D6D98"/>
    <w:rsid w:val="005E1430"/>
    <w:rsid w:val="005E1F93"/>
    <w:rsid w:val="005E3D57"/>
    <w:rsid w:val="005E4AA4"/>
    <w:rsid w:val="005E5968"/>
    <w:rsid w:val="005F5796"/>
    <w:rsid w:val="005F73D0"/>
    <w:rsid w:val="00604ADF"/>
    <w:rsid w:val="00616D4F"/>
    <w:rsid w:val="00621665"/>
    <w:rsid w:val="00627453"/>
    <w:rsid w:val="006321F1"/>
    <w:rsid w:val="00636103"/>
    <w:rsid w:val="006503A5"/>
    <w:rsid w:val="0065081E"/>
    <w:rsid w:val="00651EA9"/>
    <w:rsid w:val="00652D32"/>
    <w:rsid w:val="00653B49"/>
    <w:rsid w:val="00654CAD"/>
    <w:rsid w:val="0065706C"/>
    <w:rsid w:val="0066123D"/>
    <w:rsid w:val="006707FC"/>
    <w:rsid w:val="00677D31"/>
    <w:rsid w:val="006A54F7"/>
    <w:rsid w:val="006B135F"/>
    <w:rsid w:val="006B2442"/>
    <w:rsid w:val="006B37B0"/>
    <w:rsid w:val="006B3C17"/>
    <w:rsid w:val="006C1333"/>
    <w:rsid w:val="006C6285"/>
    <w:rsid w:val="006C687B"/>
    <w:rsid w:val="006D1C7D"/>
    <w:rsid w:val="006D3B20"/>
    <w:rsid w:val="006D6067"/>
    <w:rsid w:val="006D6462"/>
    <w:rsid w:val="006D7A99"/>
    <w:rsid w:val="006E19DA"/>
    <w:rsid w:val="006E33C3"/>
    <w:rsid w:val="006E5814"/>
    <w:rsid w:val="006E6246"/>
    <w:rsid w:val="006E71B8"/>
    <w:rsid w:val="006E7337"/>
    <w:rsid w:val="006E768E"/>
    <w:rsid w:val="006F44FC"/>
    <w:rsid w:val="006F61FB"/>
    <w:rsid w:val="006F662C"/>
    <w:rsid w:val="006F6DC4"/>
    <w:rsid w:val="0070326A"/>
    <w:rsid w:val="00705EF5"/>
    <w:rsid w:val="00707AFC"/>
    <w:rsid w:val="0071553D"/>
    <w:rsid w:val="00717A8B"/>
    <w:rsid w:val="00727EBA"/>
    <w:rsid w:val="00733173"/>
    <w:rsid w:val="00733ECB"/>
    <w:rsid w:val="00734D9D"/>
    <w:rsid w:val="007365E8"/>
    <w:rsid w:val="007408BD"/>
    <w:rsid w:val="00742F7A"/>
    <w:rsid w:val="00743DD7"/>
    <w:rsid w:val="00744B50"/>
    <w:rsid w:val="00753BEF"/>
    <w:rsid w:val="0075517B"/>
    <w:rsid w:val="00755577"/>
    <w:rsid w:val="00760657"/>
    <w:rsid w:val="0076757B"/>
    <w:rsid w:val="00777714"/>
    <w:rsid w:val="00777D4F"/>
    <w:rsid w:val="00780466"/>
    <w:rsid w:val="00782A2D"/>
    <w:rsid w:val="00782ED1"/>
    <w:rsid w:val="0079194B"/>
    <w:rsid w:val="00792FDE"/>
    <w:rsid w:val="0079582D"/>
    <w:rsid w:val="00797BB2"/>
    <w:rsid w:val="007A4F17"/>
    <w:rsid w:val="007B2771"/>
    <w:rsid w:val="007C2D06"/>
    <w:rsid w:val="007C6DD0"/>
    <w:rsid w:val="007C7A5E"/>
    <w:rsid w:val="007D0DEF"/>
    <w:rsid w:val="007D10A4"/>
    <w:rsid w:val="007D55F6"/>
    <w:rsid w:val="007E1913"/>
    <w:rsid w:val="007E4C5B"/>
    <w:rsid w:val="007E653E"/>
    <w:rsid w:val="007E70AC"/>
    <w:rsid w:val="007F314C"/>
    <w:rsid w:val="007F6B73"/>
    <w:rsid w:val="00805F8F"/>
    <w:rsid w:val="008067F8"/>
    <w:rsid w:val="008254B2"/>
    <w:rsid w:val="00827EDE"/>
    <w:rsid w:val="008306C1"/>
    <w:rsid w:val="00841050"/>
    <w:rsid w:val="008416E8"/>
    <w:rsid w:val="00847AD8"/>
    <w:rsid w:val="00850EA6"/>
    <w:rsid w:val="00853699"/>
    <w:rsid w:val="00856F41"/>
    <w:rsid w:val="008618D6"/>
    <w:rsid w:val="0086192F"/>
    <w:rsid w:val="00861AAB"/>
    <w:rsid w:val="00863B97"/>
    <w:rsid w:val="00864584"/>
    <w:rsid w:val="0086513E"/>
    <w:rsid w:val="00871035"/>
    <w:rsid w:val="00874978"/>
    <w:rsid w:val="008807AD"/>
    <w:rsid w:val="00881AF8"/>
    <w:rsid w:val="00881B9C"/>
    <w:rsid w:val="0089028D"/>
    <w:rsid w:val="00890ADE"/>
    <w:rsid w:val="00892A00"/>
    <w:rsid w:val="00896524"/>
    <w:rsid w:val="0089704B"/>
    <w:rsid w:val="008971C7"/>
    <w:rsid w:val="008A2BA3"/>
    <w:rsid w:val="008A4227"/>
    <w:rsid w:val="008A4FC4"/>
    <w:rsid w:val="008B0409"/>
    <w:rsid w:val="008B0CF3"/>
    <w:rsid w:val="008B1B0F"/>
    <w:rsid w:val="008B2B54"/>
    <w:rsid w:val="008B4B79"/>
    <w:rsid w:val="008B4FE8"/>
    <w:rsid w:val="008B58DA"/>
    <w:rsid w:val="008B59D2"/>
    <w:rsid w:val="008C2DD7"/>
    <w:rsid w:val="008C599B"/>
    <w:rsid w:val="008D01DF"/>
    <w:rsid w:val="008D78E6"/>
    <w:rsid w:val="008D7FBE"/>
    <w:rsid w:val="008E0584"/>
    <w:rsid w:val="008E2D36"/>
    <w:rsid w:val="008E6885"/>
    <w:rsid w:val="008F184C"/>
    <w:rsid w:val="008F1F2A"/>
    <w:rsid w:val="00903F03"/>
    <w:rsid w:val="0090450C"/>
    <w:rsid w:val="009116B1"/>
    <w:rsid w:val="00913672"/>
    <w:rsid w:val="009154D6"/>
    <w:rsid w:val="0091586A"/>
    <w:rsid w:val="00944E55"/>
    <w:rsid w:val="00950E21"/>
    <w:rsid w:val="0095650A"/>
    <w:rsid w:val="009606C9"/>
    <w:rsid w:val="009614A6"/>
    <w:rsid w:val="009645D1"/>
    <w:rsid w:val="00965201"/>
    <w:rsid w:val="009656A6"/>
    <w:rsid w:val="00965F88"/>
    <w:rsid w:val="00966F74"/>
    <w:rsid w:val="0097055B"/>
    <w:rsid w:val="009729DC"/>
    <w:rsid w:val="00984711"/>
    <w:rsid w:val="00987F13"/>
    <w:rsid w:val="0099256F"/>
    <w:rsid w:val="00993E5F"/>
    <w:rsid w:val="009951CD"/>
    <w:rsid w:val="009A2E3D"/>
    <w:rsid w:val="009A5B78"/>
    <w:rsid w:val="009B5CF4"/>
    <w:rsid w:val="009C4BBB"/>
    <w:rsid w:val="009C7155"/>
    <w:rsid w:val="009D2FD1"/>
    <w:rsid w:val="009D3A42"/>
    <w:rsid w:val="009D72A6"/>
    <w:rsid w:val="009E0A65"/>
    <w:rsid w:val="009E1BF0"/>
    <w:rsid w:val="009E7AE5"/>
    <w:rsid w:val="009F23FD"/>
    <w:rsid w:val="009F271D"/>
    <w:rsid w:val="009F6CA3"/>
    <w:rsid w:val="009F7B83"/>
    <w:rsid w:val="00A00F47"/>
    <w:rsid w:val="00A02B19"/>
    <w:rsid w:val="00A047FF"/>
    <w:rsid w:val="00A05225"/>
    <w:rsid w:val="00A0663B"/>
    <w:rsid w:val="00A12838"/>
    <w:rsid w:val="00A12CD5"/>
    <w:rsid w:val="00A12FA1"/>
    <w:rsid w:val="00A17106"/>
    <w:rsid w:val="00A1766F"/>
    <w:rsid w:val="00A17FF2"/>
    <w:rsid w:val="00A20490"/>
    <w:rsid w:val="00A25C28"/>
    <w:rsid w:val="00A31387"/>
    <w:rsid w:val="00A3394F"/>
    <w:rsid w:val="00A44105"/>
    <w:rsid w:val="00A47029"/>
    <w:rsid w:val="00A47BD5"/>
    <w:rsid w:val="00A51819"/>
    <w:rsid w:val="00A5259C"/>
    <w:rsid w:val="00A52DC9"/>
    <w:rsid w:val="00A536B7"/>
    <w:rsid w:val="00A537E0"/>
    <w:rsid w:val="00A57CD4"/>
    <w:rsid w:val="00A606DE"/>
    <w:rsid w:val="00A609F5"/>
    <w:rsid w:val="00A73FB8"/>
    <w:rsid w:val="00A74C26"/>
    <w:rsid w:val="00A765A6"/>
    <w:rsid w:val="00A875B0"/>
    <w:rsid w:val="00A92A63"/>
    <w:rsid w:val="00A95703"/>
    <w:rsid w:val="00AA2884"/>
    <w:rsid w:val="00AA3804"/>
    <w:rsid w:val="00AA57EF"/>
    <w:rsid w:val="00AB22D6"/>
    <w:rsid w:val="00AB4C76"/>
    <w:rsid w:val="00AC2822"/>
    <w:rsid w:val="00AD12E4"/>
    <w:rsid w:val="00AD6CDF"/>
    <w:rsid w:val="00AE30B3"/>
    <w:rsid w:val="00AE4229"/>
    <w:rsid w:val="00AE43D7"/>
    <w:rsid w:val="00AE53D7"/>
    <w:rsid w:val="00AE5A9A"/>
    <w:rsid w:val="00AF2574"/>
    <w:rsid w:val="00AF2614"/>
    <w:rsid w:val="00AF3F3E"/>
    <w:rsid w:val="00AF5256"/>
    <w:rsid w:val="00AF5379"/>
    <w:rsid w:val="00AF5824"/>
    <w:rsid w:val="00AF5F86"/>
    <w:rsid w:val="00B02AEA"/>
    <w:rsid w:val="00B03E57"/>
    <w:rsid w:val="00B05232"/>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01598"/>
    <w:rsid w:val="00C17A05"/>
    <w:rsid w:val="00C259AA"/>
    <w:rsid w:val="00C27F18"/>
    <w:rsid w:val="00C33049"/>
    <w:rsid w:val="00C36444"/>
    <w:rsid w:val="00C40E2A"/>
    <w:rsid w:val="00C42A3C"/>
    <w:rsid w:val="00C5185A"/>
    <w:rsid w:val="00C57F4D"/>
    <w:rsid w:val="00C60149"/>
    <w:rsid w:val="00C61B06"/>
    <w:rsid w:val="00C63D64"/>
    <w:rsid w:val="00C70B39"/>
    <w:rsid w:val="00C70B74"/>
    <w:rsid w:val="00C81723"/>
    <w:rsid w:val="00C8571C"/>
    <w:rsid w:val="00C91B79"/>
    <w:rsid w:val="00C934C7"/>
    <w:rsid w:val="00C97508"/>
    <w:rsid w:val="00C97E47"/>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60B7"/>
    <w:rsid w:val="00CD716F"/>
    <w:rsid w:val="00CE33BA"/>
    <w:rsid w:val="00CF08C3"/>
    <w:rsid w:val="00CF3A97"/>
    <w:rsid w:val="00CF5076"/>
    <w:rsid w:val="00D01AF8"/>
    <w:rsid w:val="00D01FD8"/>
    <w:rsid w:val="00D03A01"/>
    <w:rsid w:val="00D07A4C"/>
    <w:rsid w:val="00D07BF9"/>
    <w:rsid w:val="00D10062"/>
    <w:rsid w:val="00D145CC"/>
    <w:rsid w:val="00D206F4"/>
    <w:rsid w:val="00D231F0"/>
    <w:rsid w:val="00D236C6"/>
    <w:rsid w:val="00D243EB"/>
    <w:rsid w:val="00D35CF3"/>
    <w:rsid w:val="00D3603B"/>
    <w:rsid w:val="00D42E14"/>
    <w:rsid w:val="00D43961"/>
    <w:rsid w:val="00D4457C"/>
    <w:rsid w:val="00D46666"/>
    <w:rsid w:val="00D550D8"/>
    <w:rsid w:val="00D5539A"/>
    <w:rsid w:val="00D6089C"/>
    <w:rsid w:val="00D73DB8"/>
    <w:rsid w:val="00D74C63"/>
    <w:rsid w:val="00D76D11"/>
    <w:rsid w:val="00D80AB3"/>
    <w:rsid w:val="00D813AC"/>
    <w:rsid w:val="00D82B3E"/>
    <w:rsid w:val="00D8472B"/>
    <w:rsid w:val="00D849C0"/>
    <w:rsid w:val="00D92D03"/>
    <w:rsid w:val="00D92FDB"/>
    <w:rsid w:val="00D93F39"/>
    <w:rsid w:val="00D94DF3"/>
    <w:rsid w:val="00DA360E"/>
    <w:rsid w:val="00DA44F9"/>
    <w:rsid w:val="00DA6FC2"/>
    <w:rsid w:val="00DB2D25"/>
    <w:rsid w:val="00DC0586"/>
    <w:rsid w:val="00DC32CB"/>
    <w:rsid w:val="00DC4652"/>
    <w:rsid w:val="00DD5C9D"/>
    <w:rsid w:val="00DD5EF9"/>
    <w:rsid w:val="00DE42FC"/>
    <w:rsid w:val="00DE5E34"/>
    <w:rsid w:val="00DE6803"/>
    <w:rsid w:val="00DE75BF"/>
    <w:rsid w:val="00DF4356"/>
    <w:rsid w:val="00DF4CDB"/>
    <w:rsid w:val="00DF6282"/>
    <w:rsid w:val="00E07BAB"/>
    <w:rsid w:val="00E101B3"/>
    <w:rsid w:val="00E20F15"/>
    <w:rsid w:val="00E23E8A"/>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A3BEA"/>
    <w:rsid w:val="00EA4A88"/>
    <w:rsid w:val="00EB2359"/>
    <w:rsid w:val="00EC4E9B"/>
    <w:rsid w:val="00EC6ADC"/>
    <w:rsid w:val="00ED19A0"/>
    <w:rsid w:val="00EF0316"/>
    <w:rsid w:val="00EF71F0"/>
    <w:rsid w:val="00F10FFA"/>
    <w:rsid w:val="00F11220"/>
    <w:rsid w:val="00F14759"/>
    <w:rsid w:val="00F31551"/>
    <w:rsid w:val="00F31D1C"/>
    <w:rsid w:val="00F37626"/>
    <w:rsid w:val="00F406D4"/>
    <w:rsid w:val="00F42746"/>
    <w:rsid w:val="00F451AF"/>
    <w:rsid w:val="00F47934"/>
    <w:rsid w:val="00F54FA3"/>
    <w:rsid w:val="00F575CD"/>
    <w:rsid w:val="00F62872"/>
    <w:rsid w:val="00F66B17"/>
    <w:rsid w:val="00F74E3B"/>
    <w:rsid w:val="00F80011"/>
    <w:rsid w:val="00F87740"/>
    <w:rsid w:val="00F878EF"/>
    <w:rsid w:val="00FA01BE"/>
    <w:rsid w:val="00FA1AE1"/>
    <w:rsid w:val="00FA1D47"/>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ED10BB"/>
  <w15:docId w15:val="{16D993BE-86CD-4CB0-8B1F-A8669232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15"/>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15"/>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customStyle="1" w:styleId="UnresolvedMention1">
    <w:name w:val="Unresolved Mention1"/>
    <w:basedOn w:val="DefaultParagraphFont"/>
    <w:uiPriority w:val="99"/>
    <w:semiHidden/>
    <w:unhideWhenUsed/>
    <w:rsid w:val="00D92F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99567">
      <w:bodyDiv w:val="1"/>
      <w:marLeft w:val="0"/>
      <w:marRight w:val="0"/>
      <w:marTop w:val="0"/>
      <w:marBottom w:val="0"/>
      <w:divBdr>
        <w:top w:val="none" w:sz="0" w:space="0" w:color="auto"/>
        <w:left w:val="none" w:sz="0" w:space="0" w:color="auto"/>
        <w:bottom w:val="none" w:sz="0" w:space="0" w:color="auto"/>
        <w:right w:val="none" w:sz="0" w:space="0" w:color="auto"/>
      </w:divBdr>
    </w:div>
    <w:div w:id="439494519">
      <w:bodyDiv w:val="1"/>
      <w:marLeft w:val="0"/>
      <w:marRight w:val="0"/>
      <w:marTop w:val="0"/>
      <w:marBottom w:val="0"/>
      <w:divBdr>
        <w:top w:val="none" w:sz="0" w:space="0" w:color="auto"/>
        <w:left w:val="none" w:sz="0" w:space="0" w:color="auto"/>
        <w:bottom w:val="none" w:sz="0" w:space="0" w:color="auto"/>
        <w:right w:val="none" w:sz="0" w:space="0" w:color="auto"/>
      </w:divBdr>
    </w:div>
    <w:div w:id="558327714">
      <w:bodyDiv w:val="1"/>
      <w:marLeft w:val="0"/>
      <w:marRight w:val="0"/>
      <w:marTop w:val="0"/>
      <w:marBottom w:val="0"/>
      <w:divBdr>
        <w:top w:val="none" w:sz="0" w:space="0" w:color="auto"/>
        <w:left w:val="none" w:sz="0" w:space="0" w:color="auto"/>
        <w:bottom w:val="none" w:sz="0" w:space="0" w:color="auto"/>
        <w:right w:val="none" w:sz="0" w:space="0" w:color="auto"/>
      </w:divBdr>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27956">
      <w:bodyDiv w:val="1"/>
      <w:marLeft w:val="0"/>
      <w:marRight w:val="0"/>
      <w:marTop w:val="0"/>
      <w:marBottom w:val="0"/>
      <w:divBdr>
        <w:top w:val="none" w:sz="0" w:space="0" w:color="auto"/>
        <w:left w:val="none" w:sz="0" w:space="0" w:color="auto"/>
        <w:bottom w:val="none" w:sz="0" w:space="0" w:color="auto"/>
        <w:right w:val="none" w:sz="0" w:space="0" w:color="auto"/>
      </w:divBdr>
    </w:div>
    <w:div w:id="1087271832">
      <w:bodyDiv w:val="1"/>
      <w:marLeft w:val="0"/>
      <w:marRight w:val="0"/>
      <w:marTop w:val="0"/>
      <w:marBottom w:val="0"/>
      <w:divBdr>
        <w:top w:val="none" w:sz="0" w:space="0" w:color="auto"/>
        <w:left w:val="none" w:sz="0" w:space="0" w:color="auto"/>
        <w:bottom w:val="none" w:sz="0" w:space="0" w:color="auto"/>
        <w:right w:val="none" w:sz="0" w:space="0" w:color="auto"/>
      </w:divBdr>
    </w:div>
    <w:div w:id="1183125618">
      <w:bodyDiv w:val="1"/>
      <w:marLeft w:val="0"/>
      <w:marRight w:val="0"/>
      <w:marTop w:val="0"/>
      <w:marBottom w:val="0"/>
      <w:divBdr>
        <w:top w:val="none" w:sz="0" w:space="0" w:color="auto"/>
        <w:left w:val="none" w:sz="0" w:space="0" w:color="auto"/>
        <w:bottom w:val="none" w:sz="0" w:space="0" w:color="auto"/>
        <w:right w:val="none" w:sz="0" w:space="0" w:color="auto"/>
      </w:divBdr>
    </w:div>
    <w:div w:id="1262109244">
      <w:bodyDiv w:val="1"/>
      <w:marLeft w:val="0"/>
      <w:marRight w:val="0"/>
      <w:marTop w:val="0"/>
      <w:marBottom w:val="0"/>
      <w:divBdr>
        <w:top w:val="none" w:sz="0" w:space="0" w:color="auto"/>
        <w:left w:val="none" w:sz="0" w:space="0" w:color="auto"/>
        <w:bottom w:val="none" w:sz="0" w:space="0" w:color="auto"/>
        <w:right w:val="none" w:sz="0" w:space="0" w:color="auto"/>
      </w:divBdr>
    </w:div>
    <w:div w:id="1281257279">
      <w:bodyDiv w:val="1"/>
      <w:marLeft w:val="0"/>
      <w:marRight w:val="0"/>
      <w:marTop w:val="0"/>
      <w:marBottom w:val="0"/>
      <w:divBdr>
        <w:top w:val="none" w:sz="0" w:space="0" w:color="auto"/>
        <w:left w:val="none" w:sz="0" w:space="0" w:color="auto"/>
        <w:bottom w:val="none" w:sz="0" w:space="0" w:color="auto"/>
        <w:right w:val="none" w:sz="0" w:space="0" w:color="auto"/>
      </w:divBdr>
    </w:div>
    <w:div w:id="1305617412">
      <w:bodyDiv w:val="1"/>
      <w:marLeft w:val="0"/>
      <w:marRight w:val="0"/>
      <w:marTop w:val="0"/>
      <w:marBottom w:val="0"/>
      <w:divBdr>
        <w:top w:val="none" w:sz="0" w:space="0" w:color="auto"/>
        <w:left w:val="none" w:sz="0" w:space="0" w:color="auto"/>
        <w:bottom w:val="none" w:sz="0" w:space="0" w:color="auto"/>
        <w:right w:val="none" w:sz="0" w:space="0" w:color="auto"/>
      </w:divBdr>
    </w:div>
    <w:div w:id="1316908407">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358969346">
      <w:bodyDiv w:val="1"/>
      <w:marLeft w:val="0"/>
      <w:marRight w:val="0"/>
      <w:marTop w:val="0"/>
      <w:marBottom w:val="0"/>
      <w:divBdr>
        <w:top w:val="none" w:sz="0" w:space="0" w:color="auto"/>
        <w:left w:val="none" w:sz="0" w:space="0" w:color="auto"/>
        <w:bottom w:val="none" w:sz="0" w:space="0" w:color="auto"/>
        <w:right w:val="none" w:sz="0" w:space="0" w:color="auto"/>
      </w:divBdr>
    </w:div>
    <w:div w:id="1445419757">
      <w:bodyDiv w:val="1"/>
      <w:marLeft w:val="0"/>
      <w:marRight w:val="0"/>
      <w:marTop w:val="0"/>
      <w:marBottom w:val="0"/>
      <w:divBdr>
        <w:top w:val="none" w:sz="0" w:space="0" w:color="auto"/>
        <w:left w:val="none" w:sz="0" w:space="0" w:color="auto"/>
        <w:bottom w:val="none" w:sz="0" w:space="0" w:color="auto"/>
        <w:right w:val="none" w:sz="0" w:space="0" w:color="auto"/>
      </w:divBdr>
    </w:div>
    <w:div w:id="1765761259">
      <w:bodyDiv w:val="1"/>
      <w:marLeft w:val="0"/>
      <w:marRight w:val="0"/>
      <w:marTop w:val="0"/>
      <w:marBottom w:val="0"/>
      <w:divBdr>
        <w:top w:val="none" w:sz="0" w:space="0" w:color="auto"/>
        <w:left w:val="none" w:sz="0" w:space="0" w:color="auto"/>
        <w:bottom w:val="none" w:sz="0" w:space="0" w:color="auto"/>
        <w:right w:val="none" w:sz="0" w:space="0" w:color="auto"/>
      </w:divBdr>
    </w:div>
    <w:div w:id="1767387290">
      <w:bodyDiv w:val="1"/>
      <w:marLeft w:val="0"/>
      <w:marRight w:val="0"/>
      <w:marTop w:val="0"/>
      <w:marBottom w:val="0"/>
      <w:divBdr>
        <w:top w:val="none" w:sz="0" w:space="0" w:color="auto"/>
        <w:left w:val="none" w:sz="0" w:space="0" w:color="auto"/>
        <w:bottom w:val="none" w:sz="0" w:space="0" w:color="auto"/>
        <w:right w:val="none" w:sz="0" w:space="0" w:color="auto"/>
      </w:divBdr>
    </w:div>
    <w:div w:id="214041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smatch.org" TargetMode="External"/><Relationship Id="rId13" Type="http://schemas.openxmlformats.org/officeDocument/2006/relationships/hyperlink" Target="https://getatstuff.massmatch.org/" TargetMode="External"/><Relationship Id="rId18" Type="http://schemas.openxmlformats.org/officeDocument/2006/relationships/hyperlink" Target="https://www.massmatch.org/inventor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massalternativefinance.org/" TargetMode="External"/><Relationship Id="rId17" Type="http://schemas.openxmlformats.org/officeDocument/2006/relationships/hyperlink" Target="https://www.massalternativefinance.org/" TargetMode="External"/><Relationship Id="rId2" Type="http://schemas.openxmlformats.org/officeDocument/2006/relationships/numbering" Target="numbering.xml"/><Relationship Id="rId16" Type="http://schemas.openxmlformats.org/officeDocument/2006/relationships/hyperlink" Target="https://dmerequipment.org/" TargetMode="External"/><Relationship Id="rId20" Type="http://schemas.openxmlformats.org/officeDocument/2006/relationships/hyperlink" Target="mailto:info@massmatch.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bena.bonney@massmail.state.ma.u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assalternativefinance.org/" TargetMode="External"/><Relationship Id="rId23" Type="http://schemas.openxmlformats.org/officeDocument/2006/relationships/fontTable" Target="fontTable.xml"/><Relationship Id="rId10" Type="http://schemas.openxmlformats.org/officeDocument/2006/relationships/hyperlink" Target="mailto:Ann.shor@massmail.state.ma.us" TargetMode="External"/><Relationship Id="rId19" Type="http://schemas.openxmlformats.org/officeDocument/2006/relationships/hyperlink" Target="https://www.massmatch.org/" TargetMode="External"/><Relationship Id="rId4" Type="http://schemas.openxmlformats.org/officeDocument/2006/relationships/settings" Target="settings.xml"/><Relationship Id="rId9" Type="http://schemas.openxmlformats.org/officeDocument/2006/relationships/hyperlink" Target="http://www.mass.gov/mrc" TargetMode="External"/><Relationship Id="rId14" Type="http://schemas.openxmlformats.org/officeDocument/2006/relationships/hyperlink" Target="https://dmerequipment.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7EA2F-DFE3-4370-AEA3-6B0EC0F3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12262</Words>
  <Characters>69897</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81996</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2020-05-01T21:55:00Z</dcterms:created>
  <dcterms:modified xsi:type="dcterms:W3CDTF">2020-05-01T21:55:00Z</dcterms:modified>
</cp:coreProperties>
</file>