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53A3B7AB" w:rsidR="00A537E0" w:rsidRDefault="000B79B4" w:rsidP="00A537E0">
      <w:pPr>
        <w:pStyle w:val="Heading1"/>
      </w:pPr>
      <w:r>
        <w:t>Nevada Assistive Technology Collaborative</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9F4BC7"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9F4BC7"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9F4BC7"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9F4BC7"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9F4BC7"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9F4BC7"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9F4BC7"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9F4BC7"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9F4BC7"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9F4BC7"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9F4BC7"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9F4BC7"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9F4BC7"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9F4BC7"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9F4BC7"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9F4BC7"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9F4BC7"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9F4BC7"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9F4BC7"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9F4BC7"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9F4BC7"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9F4BC7"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9F4BC7"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9F4BC7"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100FF5" w:rsidRDefault="008B0CF3" w:rsidP="009D3A42">
      <w:pPr>
        <w:pStyle w:val="Heading3"/>
      </w:pPr>
      <w:bookmarkStart w:id="1" w:name="_Toc30492492"/>
      <w:r w:rsidRPr="00100FF5">
        <w:t xml:space="preserve">Identification </w:t>
      </w:r>
      <w:r w:rsidR="006B37B0" w:rsidRPr="00100FF5">
        <w:t>&amp;</w:t>
      </w:r>
      <w:r w:rsidRPr="00100FF5">
        <w:t xml:space="preserve"> Description of Lead Agency </w:t>
      </w:r>
      <w:r w:rsidR="00575B3B" w:rsidRPr="00100FF5">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rsidRPr="00100FF5"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Pr="00100FF5" w:rsidRDefault="00B347B6" w:rsidP="009F6CA3">
            <w:pPr>
              <w:rPr>
                <w:b/>
                <w:sz w:val="22"/>
                <w:szCs w:val="22"/>
              </w:rPr>
            </w:pPr>
            <w:r w:rsidRPr="00100FF5">
              <w:rPr>
                <w:b/>
                <w:sz w:val="22"/>
                <w:szCs w:val="22"/>
              </w:rPr>
              <w:t>Statewide AT Program (Information to be listed in national State AT Program Directory)</w:t>
            </w:r>
          </w:p>
        </w:tc>
      </w:tr>
      <w:tr w:rsidR="00B347B6" w:rsidRPr="00100FF5"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0E6DFEE9" w:rsidR="000B79B4" w:rsidRPr="00102FED" w:rsidRDefault="00B347B6" w:rsidP="000B79B4">
            <w:pPr>
              <w:pStyle w:val="ListParagraph"/>
              <w:numPr>
                <w:ilvl w:val="2"/>
                <w:numId w:val="9"/>
              </w:numPr>
              <w:rPr>
                <w:sz w:val="22"/>
                <w:szCs w:val="22"/>
              </w:rPr>
            </w:pPr>
            <w:r w:rsidRPr="00102FED">
              <w:rPr>
                <w:sz w:val="22"/>
                <w:szCs w:val="22"/>
              </w:rPr>
              <w:t>State Program Title</w:t>
            </w:r>
            <w:r w:rsidR="006F7451" w:rsidRPr="00102FED">
              <w:rPr>
                <w:sz w:val="22"/>
                <w:szCs w:val="22"/>
              </w:rPr>
              <w:t>:</w:t>
            </w:r>
            <w:r w:rsidR="000B79B4" w:rsidRPr="00102FED">
              <w:rPr>
                <w:sz w:val="22"/>
                <w:szCs w:val="22"/>
              </w:rPr>
              <w:t xml:space="preserve"> </w:t>
            </w:r>
            <w:r w:rsidR="000B79B4" w:rsidRPr="00102FED">
              <w:rPr>
                <w:b/>
                <w:bCs/>
                <w:sz w:val="22"/>
                <w:szCs w:val="22"/>
              </w:rPr>
              <w:t>Nevada Assistive Technology Collaborative</w:t>
            </w:r>
          </w:p>
        </w:tc>
      </w:tr>
      <w:tr w:rsidR="00B347B6" w:rsidRPr="00100FF5"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496A1895" w:rsidR="00524605" w:rsidRPr="00524605" w:rsidRDefault="00B347B6" w:rsidP="00524605">
            <w:pPr>
              <w:rPr>
                <w:b/>
                <w:bCs/>
                <w:sz w:val="22"/>
                <w:szCs w:val="22"/>
              </w:rPr>
            </w:pPr>
            <w:r w:rsidRPr="00102FED">
              <w:rPr>
                <w:sz w:val="22"/>
                <w:szCs w:val="22"/>
              </w:rPr>
              <w:t>2. State AT Program URL (home page for State AT Program)</w:t>
            </w:r>
            <w:r w:rsidR="006F7451" w:rsidRPr="00102FED">
              <w:rPr>
                <w:sz w:val="22"/>
                <w:szCs w:val="22"/>
              </w:rPr>
              <w:t>:</w:t>
            </w:r>
            <w:r w:rsidR="000B79B4" w:rsidRPr="00102FED">
              <w:rPr>
                <w:sz w:val="22"/>
                <w:szCs w:val="22"/>
              </w:rPr>
              <w:t xml:space="preserve">  </w:t>
            </w:r>
            <w:hyperlink r:id="rId11" w:history="1">
              <w:r w:rsidR="00524605" w:rsidRPr="008D1A25">
                <w:rPr>
                  <w:rStyle w:val="Hyperlink"/>
                  <w:b/>
                  <w:bCs/>
                  <w:sz w:val="22"/>
                  <w:szCs w:val="22"/>
                </w:rPr>
                <w:t>http://adsd.nv.gov/Programs/Physical/ATforIL/Nevada_Assistive_Technoloyg_Collaborative_(NATC)/Nevada_Assistive_Technology_Collaborative_(NATC)/</w:t>
              </w:r>
            </w:hyperlink>
          </w:p>
        </w:tc>
      </w:tr>
      <w:tr w:rsidR="00B347B6" w:rsidRPr="00100FF5" w14:paraId="182DA963" w14:textId="77777777" w:rsidTr="003E4186">
        <w:tc>
          <w:tcPr>
            <w:tcW w:w="4734" w:type="dxa"/>
            <w:tcBorders>
              <w:left w:val="single" w:sz="12" w:space="0" w:color="auto"/>
              <w:right w:val="single" w:sz="12" w:space="0" w:color="auto"/>
            </w:tcBorders>
          </w:tcPr>
          <w:p w14:paraId="3427F0BE" w14:textId="2214AE43" w:rsidR="00B347B6" w:rsidRPr="00102FED" w:rsidRDefault="00B347B6" w:rsidP="009F6CA3">
            <w:pPr>
              <w:rPr>
                <w:sz w:val="22"/>
                <w:szCs w:val="22"/>
              </w:rPr>
            </w:pPr>
            <w:r w:rsidRPr="00102FED">
              <w:rPr>
                <w:sz w:val="22"/>
                <w:szCs w:val="22"/>
              </w:rPr>
              <w:t>3. Mailing address</w:t>
            </w:r>
            <w:r w:rsidR="006F7451" w:rsidRPr="00102FED">
              <w:rPr>
                <w:sz w:val="22"/>
                <w:szCs w:val="22"/>
              </w:rPr>
              <w:t>:  9670 Gateway Drive, Suite 200</w:t>
            </w:r>
          </w:p>
        </w:tc>
        <w:tc>
          <w:tcPr>
            <w:tcW w:w="4734" w:type="dxa"/>
            <w:tcBorders>
              <w:left w:val="single" w:sz="12" w:space="0" w:color="auto"/>
              <w:right w:val="single" w:sz="12" w:space="0" w:color="auto"/>
            </w:tcBorders>
          </w:tcPr>
          <w:p w14:paraId="7B4B70A7" w14:textId="2D048951" w:rsidR="00B347B6" w:rsidRPr="00102FED" w:rsidRDefault="00B347B6" w:rsidP="009F6CA3">
            <w:pPr>
              <w:rPr>
                <w:sz w:val="22"/>
                <w:szCs w:val="22"/>
              </w:rPr>
            </w:pPr>
            <w:r w:rsidRPr="00102FED">
              <w:rPr>
                <w:sz w:val="22"/>
                <w:szCs w:val="22"/>
              </w:rPr>
              <w:t>5. State</w:t>
            </w:r>
            <w:r w:rsidR="006F7451" w:rsidRPr="00102FED">
              <w:rPr>
                <w:sz w:val="22"/>
                <w:szCs w:val="22"/>
              </w:rPr>
              <w:t>:  Nevada</w:t>
            </w:r>
          </w:p>
        </w:tc>
      </w:tr>
      <w:tr w:rsidR="00B347B6" w14:paraId="505B0B59" w14:textId="77777777" w:rsidTr="003E4186">
        <w:tc>
          <w:tcPr>
            <w:tcW w:w="4734" w:type="dxa"/>
            <w:tcBorders>
              <w:left w:val="single" w:sz="12" w:space="0" w:color="auto"/>
              <w:right w:val="single" w:sz="12" w:space="0" w:color="auto"/>
            </w:tcBorders>
          </w:tcPr>
          <w:p w14:paraId="2AC7F20A" w14:textId="4BD420BA" w:rsidR="00B347B6" w:rsidRPr="00100FF5" w:rsidRDefault="00B347B6" w:rsidP="009F6CA3">
            <w:pPr>
              <w:rPr>
                <w:sz w:val="22"/>
                <w:szCs w:val="22"/>
              </w:rPr>
            </w:pPr>
            <w:r w:rsidRPr="00100FF5">
              <w:rPr>
                <w:sz w:val="22"/>
                <w:szCs w:val="22"/>
              </w:rPr>
              <w:t>4. City</w:t>
            </w:r>
            <w:r w:rsidR="006F7451">
              <w:rPr>
                <w:sz w:val="22"/>
                <w:szCs w:val="22"/>
              </w:rPr>
              <w:t>:  Reno</w:t>
            </w:r>
          </w:p>
        </w:tc>
        <w:tc>
          <w:tcPr>
            <w:tcW w:w="4734" w:type="dxa"/>
            <w:tcBorders>
              <w:left w:val="single" w:sz="12" w:space="0" w:color="auto"/>
              <w:right w:val="single" w:sz="12" w:space="0" w:color="auto"/>
            </w:tcBorders>
          </w:tcPr>
          <w:p w14:paraId="539D3084" w14:textId="1569D860" w:rsidR="00B347B6" w:rsidRDefault="00B347B6" w:rsidP="009F6CA3">
            <w:pPr>
              <w:rPr>
                <w:sz w:val="22"/>
                <w:szCs w:val="22"/>
              </w:rPr>
            </w:pPr>
            <w:r w:rsidRPr="00100FF5">
              <w:rPr>
                <w:sz w:val="22"/>
                <w:szCs w:val="22"/>
              </w:rPr>
              <w:t>6. Zip code</w:t>
            </w:r>
            <w:r w:rsidR="006F7451">
              <w:rPr>
                <w:sz w:val="22"/>
                <w:szCs w:val="22"/>
              </w:rPr>
              <w:t>:  89521</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0F12A8F0" w:rsidR="00B347B6" w:rsidRDefault="00B347B6" w:rsidP="009F6CA3">
            <w:pPr>
              <w:rPr>
                <w:sz w:val="22"/>
                <w:szCs w:val="22"/>
              </w:rPr>
            </w:pPr>
            <w:r>
              <w:rPr>
                <w:sz w:val="22"/>
                <w:szCs w:val="22"/>
              </w:rPr>
              <w:lastRenderedPageBreak/>
              <w:t>7. Main email address</w:t>
            </w:r>
            <w:r w:rsidR="00A92A63">
              <w:rPr>
                <w:sz w:val="22"/>
                <w:szCs w:val="22"/>
              </w:rPr>
              <w:t xml:space="preserve"> (for general public to use to contact State AT Program</w:t>
            </w:r>
            <w:r w:rsidR="006F7451">
              <w:rPr>
                <w:sz w:val="22"/>
                <w:szCs w:val="22"/>
              </w:rPr>
              <w:t>):  jrosenlund@adsd.nv.gov</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6C7E8F55"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r w:rsidR="006F7451">
              <w:rPr>
                <w:sz w:val="22"/>
                <w:szCs w:val="22"/>
              </w:rPr>
              <w:t>:   775-687-0835</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0F8399FE"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6F7451">
              <w:rPr>
                <w:sz w:val="22"/>
                <w:szCs w:val="22"/>
              </w:rPr>
              <w:t>:  211</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5D921301" w:rsidR="00B347B6" w:rsidRDefault="00B347B6" w:rsidP="009F6CA3">
            <w:pPr>
              <w:rPr>
                <w:sz w:val="22"/>
                <w:szCs w:val="22"/>
              </w:rPr>
            </w:pPr>
            <w:r>
              <w:rPr>
                <w:sz w:val="22"/>
                <w:szCs w:val="22"/>
              </w:rPr>
              <w:t>10. Agency name</w:t>
            </w:r>
            <w:r w:rsidR="006F7451">
              <w:rPr>
                <w:sz w:val="22"/>
                <w:szCs w:val="22"/>
              </w:rPr>
              <w:t xml:space="preserve">:  </w:t>
            </w:r>
            <w:r w:rsidR="006F7451" w:rsidRPr="006F7451">
              <w:rPr>
                <w:sz w:val="22"/>
                <w:szCs w:val="22"/>
              </w:rPr>
              <w:t>Aging and Disability Services Division</w:t>
            </w:r>
          </w:p>
        </w:tc>
      </w:tr>
      <w:tr w:rsidR="00B347B6" w14:paraId="0488634D" w14:textId="77777777" w:rsidTr="003E4186">
        <w:tc>
          <w:tcPr>
            <w:tcW w:w="4734" w:type="dxa"/>
            <w:tcBorders>
              <w:left w:val="single" w:sz="12" w:space="0" w:color="auto"/>
              <w:right w:val="single" w:sz="12" w:space="0" w:color="auto"/>
            </w:tcBorders>
          </w:tcPr>
          <w:p w14:paraId="4331CCC6" w14:textId="43CF2A5D" w:rsidR="00B347B6" w:rsidRDefault="00B347B6" w:rsidP="006F7451">
            <w:pPr>
              <w:pStyle w:val="Default"/>
              <w:rPr>
                <w:sz w:val="22"/>
                <w:szCs w:val="22"/>
              </w:rPr>
            </w:pPr>
            <w:r>
              <w:rPr>
                <w:sz w:val="22"/>
                <w:szCs w:val="22"/>
              </w:rPr>
              <w:t>11. Mailing address</w:t>
            </w:r>
            <w:r w:rsidR="006F7451">
              <w:rPr>
                <w:sz w:val="22"/>
                <w:szCs w:val="22"/>
              </w:rPr>
              <w:t xml:space="preserve">:  </w:t>
            </w:r>
            <w:r w:rsidR="006F7451">
              <w:rPr>
                <w:sz w:val="23"/>
                <w:szCs w:val="23"/>
              </w:rPr>
              <w:t xml:space="preserve">3416 </w:t>
            </w:r>
            <w:proofErr w:type="spellStart"/>
            <w:r w:rsidR="006F7451">
              <w:rPr>
                <w:sz w:val="23"/>
                <w:szCs w:val="23"/>
              </w:rPr>
              <w:t>Goni</w:t>
            </w:r>
            <w:proofErr w:type="spellEnd"/>
            <w:r w:rsidR="006F7451">
              <w:rPr>
                <w:sz w:val="23"/>
                <w:szCs w:val="23"/>
              </w:rPr>
              <w:t xml:space="preserve"> Road D-132</w:t>
            </w:r>
          </w:p>
        </w:tc>
        <w:tc>
          <w:tcPr>
            <w:tcW w:w="4734" w:type="dxa"/>
            <w:tcBorders>
              <w:left w:val="single" w:sz="12" w:space="0" w:color="auto"/>
              <w:right w:val="single" w:sz="12" w:space="0" w:color="auto"/>
            </w:tcBorders>
          </w:tcPr>
          <w:p w14:paraId="6889AB95" w14:textId="10EB246C" w:rsidR="00B347B6" w:rsidRDefault="00B347B6" w:rsidP="009F6CA3">
            <w:pPr>
              <w:rPr>
                <w:sz w:val="22"/>
                <w:szCs w:val="22"/>
              </w:rPr>
            </w:pPr>
            <w:r>
              <w:rPr>
                <w:sz w:val="22"/>
                <w:szCs w:val="22"/>
              </w:rPr>
              <w:t>13. State</w:t>
            </w:r>
            <w:r w:rsidR="006F7451">
              <w:rPr>
                <w:sz w:val="22"/>
                <w:szCs w:val="22"/>
              </w:rPr>
              <w:t>:  Nevada</w:t>
            </w:r>
          </w:p>
        </w:tc>
      </w:tr>
      <w:tr w:rsidR="00B347B6" w14:paraId="5035D8F1" w14:textId="77777777" w:rsidTr="003E4186">
        <w:tc>
          <w:tcPr>
            <w:tcW w:w="4734" w:type="dxa"/>
            <w:tcBorders>
              <w:left w:val="single" w:sz="12" w:space="0" w:color="auto"/>
              <w:right w:val="single" w:sz="12" w:space="0" w:color="auto"/>
            </w:tcBorders>
          </w:tcPr>
          <w:p w14:paraId="7F563139" w14:textId="28B9B939" w:rsidR="00B347B6" w:rsidRDefault="00B347B6" w:rsidP="009F6CA3">
            <w:pPr>
              <w:rPr>
                <w:sz w:val="22"/>
                <w:szCs w:val="22"/>
              </w:rPr>
            </w:pPr>
            <w:r>
              <w:rPr>
                <w:sz w:val="22"/>
                <w:szCs w:val="22"/>
              </w:rPr>
              <w:t>12. City</w:t>
            </w:r>
            <w:r w:rsidR="006F7451">
              <w:rPr>
                <w:sz w:val="22"/>
                <w:szCs w:val="22"/>
              </w:rPr>
              <w:t>:  Carson City</w:t>
            </w:r>
          </w:p>
        </w:tc>
        <w:tc>
          <w:tcPr>
            <w:tcW w:w="4734" w:type="dxa"/>
            <w:tcBorders>
              <w:left w:val="single" w:sz="12" w:space="0" w:color="auto"/>
              <w:right w:val="single" w:sz="12" w:space="0" w:color="auto"/>
            </w:tcBorders>
          </w:tcPr>
          <w:p w14:paraId="28AB5703" w14:textId="4DADCF08" w:rsidR="00B347B6" w:rsidRDefault="00B347B6" w:rsidP="009F6CA3">
            <w:pPr>
              <w:rPr>
                <w:sz w:val="22"/>
                <w:szCs w:val="22"/>
              </w:rPr>
            </w:pPr>
            <w:r>
              <w:rPr>
                <w:sz w:val="22"/>
                <w:szCs w:val="22"/>
              </w:rPr>
              <w:t>14. Zip code</w:t>
            </w:r>
            <w:r w:rsidR="006F7451">
              <w:rPr>
                <w:sz w:val="22"/>
                <w:szCs w:val="22"/>
              </w:rPr>
              <w:t>:  89706</w:t>
            </w:r>
          </w:p>
        </w:tc>
      </w:tr>
      <w:tr w:rsidR="00B347B6" w14:paraId="25F1A29C" w14:textId="77777777" w:rsidTr="003E4186">
        <w:tc>
          <w:tcPr>
            <w:tcW w:w="9468" w:type="dxa"/>
            <w:gridSpan w:val="2"/>
            <w:tcBorders>
              <w:left w:val="single" w:sz="12" w:space="0" w:color="auto"/>
              <w:right w:val="single" w:sz="12" w:space="0" w:color="auto"/>
            </w:tcBorders>
          </w:tcPr>
          <w:p w14:paraId="3CD08100" w14:textId="6640B098" w:rsidR="006F7451" w:rsidRDefault="00B347B6" w:rsidP="009F6CA3">
            <w:pPr>
              <w:rPr>
                <w:sz w:val="22"/>
                <w:szCs w:val="22"/>
              </w:rPr>
            </w:pPr>
            <w:r>
              <w:rPr>
                <w:sz w:val="22"/>
                <w:szCs w:val="22"/>
              </w:rPr>
              <w:t>15. Lead Agency URL</w:t>
            </w:r>
            <w:r w:rsidR="006F7451">
              <w:rPr>
                <w:sz w:val="22"/>
                <w:szCs w:val="22"/>
              </w:rPr>
              <w:t xml:space="preserve">:  </w:t>
            </w:r>
            <w:hyperlink r:id="rId12" w:history="1">
              <w:r w:rsidR="006F7451" w:rsidRPr="007A17C6">
                <w:rPr>
                  <w:rStyle w:val="Hyperlink"/>
                  <w:sz w:val="22"/>
                  <w:szCs w:val="22"/>
                </w:rPr>
                <w:t>http://adsd.nv.gov/</w:t>
              </w:r>
            </w:hyperlink>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2AD41D21"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BF3271">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Pr>
                <w:rFonts w:ascii="Arial" w:hAnsi="Arial"/>
                <w:sz w:val="22"/>
                <w:szCs w:val="22"/>
              </w:rPr>
              <w:instrText xml:space="preserve"> FORMCHECKBOX </w:instrText>
            </w:r>
            <w:r w:rsidR="009F4BC7">
              <w:rPr>
                <w:rFonts w:ascii="Arial" w:hAnsi="Arial"/>
                <w:sz w:val="22"/>
                <w:szCs w:val="22"/>
              </w:rPr>
            </w:r>
            <w:r w:rsidR="009F4BC7">
              <w:rPr>
                <w:rFonts w:ascii="Arial" w:hAnsi="Arial"/>
                <w:sz w:val="22"/>
                <w:szCs w:val="22"/>
              </w:rPr>
              <w:fldChar w:fldCharType="separate"/>
            </w:r>
            <w:r w:rsidR="00BF3271">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100FF5">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1"/>
                  </w:checkBox>
                </w:ffData>
              </w:fldChar>
            </w:r>
            <w:r w:rsidR="00100FF5">
              <w:rPr>
                <w:rFonts w:ascii="Arial" w:hAnsi="Arial"/>
                <w:sz w:val="22"/>
                <w:szCs w:val="22"/>
              </w:rPr>
              <w:instrText xml:space="preserve"> FORMCHECKBOX </w:instrText>
            </w:r>
            <w:r w:rsidR="009F4BC7">
              <w:rPr>
                <w:rFonts w:ascii="Arial" w:hAnsi="Arial"/>
                <w:sz w:val="22"/>
                <w:szCs w:val="22"/>
              </w:rPr>
            </w:r>
            <w:r w:rsidR="009F4BC7">
              <w:rPr>
                <w:rFonts w:ascii="Arial" w:hAnsi="Arial"/>
                <w:sz w:val="22"/>
                <w:szCs w:val="22"/>
              </w:rPr>
              <w:fldChar w:fldCharType="separate"/>
            </w:r>
            <w:r w:rsidR="00100FF5">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Default="00B347B6" w:rsidP="009F6CA3">
            <w:pPr>
              <w:rPr>
                <w:sz w:val="22"/>
                <w:szCs w:val="22"/>
              </w:rPr>
            </w:pPr>
            <w:r>
              <w:rPr>
                <w:sz w:val="22"/>
                <w:szCs w:val="22"/>
              </w:rPr>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Default="00B347B6" w:rsidP="009F6CA3">
            <w:pPr>
              <w:rPr>
                <w:sz w:val="22"/>
                <w:szCs w:val="22"/>
              </w:rPr>
            </w:pPr>
            <w:r>
              <w:rPr>
                <w:sz w:val="22"/>
                <w:szCs w:val="22"/>
              </w:rPr>
              <w:t>20. State</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Default="00B347B6" w:rsidP="009F6CA3">
            <w:pPr>
              <w:rPr>
                <w:sz w:val="22"/>
                <w:szCs w:val="22"/>
              </w:rPr>
            </w:pPr>
            <w:r>
              <w:rPr>
                <w:sz w:val="22"/>
                <w:szCs w:val="22"/>
              </w:rPr>
              <w:t>19. City</w:t>
            </w:r>
          </w:p>
        </w:tc>
        <w:tc>
          <w:tcPr>
            <w:tcW w:w="4734" w:type="dxa"/>
            <w:tcBorders>
              <w:left w:val="single" w:sz="12" w:space="0" w:color="auto"/>
              <w:bottom w:val="single" w:sz="2" w:space="0" w:color="auto"/>
              <w:right w:val="single" w:sz="12" w:space="0" w:color="auto"/>
            </w:tcBorders>
          </w:tcPr>
          <w:p w14:paraId="1EE1B004" w14:textId="77777777" w:rsidR="00B347B6" w:rsidRDefault="00B347B6" w:rsidP="009F6CA3">
            <w:pPr>
              <w:rPr>
                <w:sz w:val="22"/>
                <w:szCs w:val="22"/>
              </w:rPr>
            </w:pPr>
            <w:r>
              <w:rPr>
                <w:sz w:val="22"/>
                <w:szCs w:val="22"/>
              </w:rPr>
              <w:t>21. Zip code</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1CEA1039" w:rsidR="00B347B6" w:rsidRDefault="00B347B6" w:rsidP="009F6CA3">
            <w:pPr>
              <w:rPr>
                <w:sz w:val="22"/>
                <w:szCs w:val="22"/>
              </w:rPr>
            </w:pPr>
            <w:r>
              <w:rPr>
                <w:sz w:val="22"/>
                <w:szCs w:val="22"/>
              </w:rPr>
              <w:t>23. Program Director for State AT Program (last, first)</w:t>
            </w:r>
            <w:r w:rsidR="006F7451">
              <w:rPr>
                <w:sz w:val="22"/>
                <w:szCs w:val="22"/>
              </w:rPr>
              <w:t>:  Rosenlund, John</w:t>
            </w:r>
          </w:p>
        </w:tc>
      </w:tr>
      <w:tr w:rsidR="00B347B6" w14:paraId="6665442D" w14:textId="77777777" w:rsidTr="006F7451">
        <w:trPr>
          <w:trHeight w:val="557"/>
        </w:trPr>
        <w:tc>
          <w:tcPr>
            <w:tcW w:w="9468" w:type="dxa"/>
            <w:gridSpan w:val="2"/>
            <w:tcBorders>
              <w:left w:val="single" w:sz="12" w:space="0" w:color="auto"/>
              <w:right w:val="single" w:sz="12" w:space="0" w:color="auto"/>
            </w:tcBorders>
          </w:tcPr>
          <w:p w14:paraId="15472BBA" w14:textId="49866669" w:rsidR="00B347B6" w:rsidRDefault="00B347B6" w:rsidP="009F6CA3">
            <w:pPr>
              <w:rPr>
                <w:sz w:val="22"/>
                <w:szCs w:val="22"/>
              </w:rPr>
            </w:pPr>
            <w:r>
              <w:rPr>
                <w:sz w:val="22"/>
                <w:szCs w:val="22"/>
              </w:rPr>
              <w:t>24. Title</w:t>
            </w:r>
            <w:r w:rsidR="006F7451">
              <w:rPr>
                <w:sz w:val="22"/>
                <w:szCs w:val="22"/>
              </w:rPr>
              <w:t xml:space="preserve">:  </w:t>
            </w:r>
            <w:r w:rsidR="006F7451">
              <w:rPr>
                <w:sz w:val="23"/>
                <w:szCs w:val="23"/>
              </w:rPr>
              <w:t>NATC Program Director; Social Services Specialist III</w:t>
            </w:r>
          </w:p>
        </w:tc>
      </w:tr>
      <w:tr w:rsidR="00B347B6" w14:paraId="42BFCDD6" w14:textId="77777777" w:rsidTr="003E4186">
        <w:tc>
          <w:tcPr>
            <w:tcW w:w="9468" w:type="dxa"/>
            <w:gridSpan w:val="2"/>
            <w:tcBorders>
              <w:left w:val="single" w:sz="12" w:space="0" w:color="auto"/>
              <w:right w:val="single" w:sz="12" w:space="0" w:color="auto"/>
            </w:tcBorders>
          </w:tcPr>
          <w:p w14:paraId="55F568BC" w14:textId="0B763728" w:rsidR="00B347B6" w:rsidRDefault="00B347B6" w:rsidP="009F6CA3">
            <w:pPr>
              <w:rPr>
                <w:sz w:val="22"/>
                <w:szCs w:val="22"/>
              </w:rPr>
            </w:pPr>
            <w:r>
              <w:rPr>
                <w:sz w:val="22"/>
                <w:szCs w:val="22"/>
              </w:rPr>
              <w:t>25. Phone</w:t>
            </w:r>
            <w:r w:rsidR="006F7451">
              <w:rPr>
                <w:sz w:val="22"/>
                <w:szCs w:val="22"/>
              </w:rPr>
              <w:t>:  775-687-0835</w:t>
            </w:r>
          </w:p>
        </w:tc>
      </w:tr>
      <w:tr w:rsidR="00B347B6" w14:paraId="1BA095CB" w14:textId="77777777" w:rsidTr="003E4186">
        <w:tc>
          <w:tcPr>
            <w:tcW w:w="9468" w:type="dxa"/>
            <w:gridSpan w:val="2"/>
            <w:tcBorders>
              <w:left w:val="single" w:sz="12" w:space="0" w:color="auto"/>
              <w:right w:val="single" w:sz="12" w:space="0" w:color="auto"/>
            </w:tcBorders>
          </w:tcPr>
          <w:p w14:paraId="534866E7" w14:textId="0154BDBF" w:rsidR="006F7451" w:rsidRDefault="00B347B6" w:rsidP="009F6CA3">
            <w:pPr>
              <w:rPr>
                <w:sz w:val="22"/>
                <w:szCs w:val="22"/>
              </w:rPr>
            </w:pPr>
            <w:r>
              <w:rPr>
                <w:sz w:val="22"/>
                <w:szCs w:val="22"/>
              </w:rPr>
              <w:t>26. E-mail</w:t>
            </w:r>
            <w:r w:rsidR="006F7451">
              <w:rPr>
                <w:sz w:val="22"/>
                <w:szCs w:val="22"/>
              </w:rPr>
              <w:t xml:space="preserve">:  </w:t>
            </w:r>
            <w:hyperlink r:id="rId13" w:history="1">
              <w:r w:rsidR="006F7451" w:rsidRPr="007A17C6">
                <w:rPr>
                  <w:rStyle w:val="Hyperlink"/>
                  <w:sz w:val="22"/>
                  <w:szCs w:val="22"/>
                </w:rPr>
                <w:t>jrosenlund@adsd.nv.gov</w:t>
              </w:r>
            </w:hyperlink>
            <w:r w:rsidR="006F7451">
              <w:rPr>
                <w:sz w:val="22"/>
                <w:szCs w:val="22"/>
              </w:rPr>
              <w:t xml:space="preserve"> </w:t>
            </w:r>
          </w:p>
        </w:tc>
      </w:tr>
      <w:tr w:rsidR="00B347B6" w14:paraId="4E3850CC" w14:textId="77777777" w:rsidTr="003E4186">
        <w:tc>
          <w:tcPr>
            <w:tcW w:w="9468" w:type="dxa"/>
            <w:gridSpan w:val="2"/>
            <w:tcBorders>
              <w:left w:val="single" w:sz="12" w:space="0" w:color="auto"/>
              <w:right w:val="single" w:sz="12" w:space="0" w:color="auto"/>
            </w:tcBorders>
          </w:tcPr>
          <w:p w14:paraId="7A9F5978" w14:textId="7B245BF8" w:rsidR="00B347B6" w:rsidRDefault="00B347B6" w:rsidP="009F6CA3">
            <w:pPr>
              <w:rPr>
                <w:sz w:val="22"/>
                <w:szCs w:val="22"/>
              </w:rPr>
            </w:pPr>
            <w:r>
              <w:rPr>
                <w:sz w:val="22"/>
                <w:szCs w:val="22"/>
              </w:rPr>
              <w:t>27. Primary Contact at the Lead Agency (last, first)</w:t>
            </w:r>
            <w:r w:rsidR="006F7451">
              <w:rPr>
                <w:sz w:val="22"/>
                <w:szCs w:val="22"/>
              </w:rPr>
              <w:t>:  Rosenlund, John</w:t>
            </w:r>
          </w:p>
        </w:tc>
      </w:tr>
      <w:tr w:rsidR="00B347B6" w14:paraId="17E978EB" w14:textId="77777777" w:rsidTr="003E4186">
        <w:tc>
          <w:tcPr>
            <w:tcW w:w="9468" w:type="dxa"/>
            <w:gridSpan w:val="2"/>
            <w:tcBorders>
              <w:left w:val="single" w:sz="12" w:space="0" w:color="auto"/>
              <w:right w:val="single" w:sz="12" w:space="0" w:color="auto"/>
            </w:tcBorders>
          </w:tcPr>
          <w:p w14:paraId="618073DB" w14:textId="438F3CA9" w:rsidR="00B347B6" w:rsidRDefault="00B347B6" w:rsidP="009F6CA3">
            <w:pPr>
              <w:rPr>
                <w:sz w:val="22"/>
                <w:szCs w:val="22"/>
              </w:rPr>
            </w:pPr>
            <w:r>
              <w:rPr>
                <w:sz w:val="22"/>
                <w:szCs w:val="22"/>
              </w:rPr>
              <w:t>28. Title</w:t>
            </w:r>
            <w:r w:rsidR="006F7451">
              <w:rPr>
                <w:sz w:val="22"/>
                <w:szCs w:val="22"/>
              </w:rPr>
              <w:t xml:space="preserve">:  </w:t>
            </w:r>
            <w:r w:rsidR="006F7451">
              <w:rPr>
                <w:sz w:val="23"/>
                <w:szCs w:val="23"/>
              </w:rPr>
              <w:t>NATC Program Director; Social Services Specialist III</w:t>
            </w:r>
          </w:p>
        </w:tc>
      </w:tr>
      <w:tr w:rsidR="00B347B6" w14:paraId="479CA973" w14:textId="77777777" w:rsidTr="003E4186">
        <w:tc>
          <w:tcPr>
            <w:tcW w:w="9468" w:type="dxa"/>
            <w:gridSpan w:val="2"/>
            <w:tcBorders>
              <w:left w:val="single" w:sz="12" w:space="0" w:color="auto"/>
              <w:right w:val="single" w:sz="12" w:space="0" w:color="auto"/>
            </w:tcBorders>
          </w:tcPr>
          <w:p w14:paraId="72D09979" w14:textId="626064DA" w:rsidR="00B347B6" w:rsidRDefault="00B347B6" w:rsidP="009F6CA3">
            <w:pPr>
              <w:rPr>
                <w:sz w:val="22"/>
                <w:szCs w:val="22"/>
              </w:rPr>
            </w:pPr>
            <w:r>
              <w:rPr>
                <w:sz w:val="22"/>
                <w:szCs w:val="22"/>
              </w:rPr>
              <w:t>29. Phone</w:t>
            </w:r>
            <w:r w:rsidR="006F7451">
              <w:rPr>
                <w:sz w:val="22"/>
                <w:szCs w:val="22"/>
              </w:rPr>
              <w:t>:  775-687-0835</w:t>
            </w:r>
          </w:p>
        </w:tc>
      </w:tr>
      <w:tr w:rsidR="00B347B6" w14:paraId="635AEF12" w14:textId="77777777" w:rsidTr="003E4186">
        <w:tc>
          <w:tcPr>
            <w:tcW w:w="9468" w:type="dxa"/>
            <w:gridSpan w:val="2"/>
            <w:tcBorders>
              <w:left w:val="single" w:sz="12" w:space="0" w:color="auto"/>
              <w:right w:val="single" w:sz="12" w:space="0" w:color="auto"/>
            </w:tcBorders>
          </w:tcPr>
          <w:p w14:paraId="601D693B" w14:textId="40E93831" w:rsidR="00B347B6" w:rsidRDefault="00B347B6" w:rsidP="009F6CA3">
            <w:pPr>
              <w:rPr>
                <w:sz w:val="22"/>
                <w:szCs w:val="22"/>
              </w:rPr>
            </w:pPr>
            <w:r>
              <w:rPr>
                <w:sz w:val="22"/>
                <w:szCs w:val="22"/>
              </w:rPr>
              <w:t>30. E-mail</w:t>
            </w:r>
            <w:r w:rsidR="006F7451">
              <w:rPr>
                <w:sz w:val="22"/>
                <w:szCs w:val="22"/>
              </w:rPr>
              <w:t xml:space="preserve">:  </w:t>
            </w:r>
            <w:hyperlink r:id="rId14" w:history="1">
              <w:r w:rsidR="006F7451" w:rsidRPr="007A17C6">
                <w:rPr>
                  <w:rStyle w:val="Hyperlink"/>
                  <w:sz w:val="22"/>
                  <w:szCs w:val="22"/>
                </w:rPr>
                <w:t>jrosenlund@adsd.nv.gov</w:t>
              </w:r>
            </w:hyperlink>
          </w:p>
        </w:tc>
      </w:tr>
      <w:tr w:rsidR="00B347B6" w14:paraId="399D61A5" w14:textId="77777777" w:rsidTr="003E4186">
        <w:tc>
          <w:tcPr>
            <w:tcW w:w="9468" w:type="dxa"/>
            <w:gridSpan w:val="2"/>
            <w:tcBorders>
              <w:left w:val="single" w:sz="12" w:space="0" w:color="auto"/>
              <w:right w:val="single" w:sz="12" w:space="0" w:color="auto"/>
            </w:tcBorders>
          </w:tcPr>
          <w:p w14:paraId="3292824C" w14:textId="77777777" w:rsidR="00B347B6" w:rsidRDefault="00B347B6" w:rsidP="009F6CA3">
            <w:pPr>
              <w:rPr>
                <w:sz w:val="22"/>
                <w:szCs w:val="22"/>
              </w:rPr>
            </w:pPr>
            <w:r>
              <w:rPr>
                <w:sz w:val="22"/>
                <w:szCs w:val="22"/>
              </w:rPr>
              <w:t>31. Primary Contact at Implementing Entity (last, first) – If applicable</w:t>
            </w:r>
          </w:p>
        </w:tc>
      </w:tr>
      <w:tr w:rsidR="00B347B6" w14:paraId="5769DEFC" w14:textId="77777777" w:rsidTr="003E4186">
        <w:tc>
          <w:tcPr>
            <w:tcW w:w="9468" w:type="dxa"/>
            <w:gridSpan w:val="2"/>
            <w:tcBorders>
              <w:left w:val="single" w:sz="12" w:space="0" w:color="auto"/>
              <w:right w:val="single" w:sz="12" w:space="0" w:color="auto"/>
            </w:tcBorders>
          </w:tcPr>
          <w:p w14:paraId="65B7CE15" w14:textId="77777777" w:rsidR="00B347B6" w:rsidRDefault="00B347B6" w:rsidP="009F6CA3">
            <w:pPr>
              <w:rPr>
                <w:sz w:val="22"/>
                <w:szCs w:val="22"/>
              </w:rPr>
            </w:pPr>
            <w:r>
              <w:rPr>
                <w:sz w:val="22"/>
                <w:szCs w:val="22"/>
              </w:rPr>
              <w:lastRenderedPageBreak/>
              <w:t>32. Title</w:t>
            </w:r>
          </w:p>
        </w:tc>
      </w:tr>
      <w:tr w:rsidR="00B347B6" w14:paraId="6BFD4834" w14:textId="77777777" w:rsidTr="003E4186">
        <w:tc>
          <w:tcPr>
            <w:tcW w:w="9468" w:type="dxa"/>
            <w:gridSpan w:val="2"/>
            <w:tcBorders>
              <w:left w:val="single" w:sz="12" w:space="0" w:color="auto"/>
              <w:right w:val="single" w:sz="12" w:space="0" w:color="auto"/>
            </w:tcBorders>
          </w:tcPr>
          <w:p w14:paraId="139C3DD8" w14:textId="77777777" w:rsidR="00B347B6" w:rsidRDefault="00B347B6" w:rsidP="009F6CA3">
            <w:pPr>
              <w:rPr>
                <w:sz w:val="22"/>
                <w:szCs w:val="22"/>
              </w:rPr>
            </w:pPr>
            <w:r>
              <w:rPr>
                <w:sz w:val="22"/>
                <w:szCs w:val="22"/>
              </w:rPr>
              <w:t>33. Phone</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Default="00B347B6" w:rsidP="009F6CA3">
            <w:pPr>
              <w:rPr>
                <w:sz w:val="22"/>
                <w:szCs w:val="22"/>
              </w:rPr>
            </w:pPr>
            <w:r>
              <w:rPr>
                <w:sz w:val="22"/>
                <w:szCs w:val="22"/>
              </w:rPr>
              <w:t>34. E-mail</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08B3BB14" w:rsidR="00B347B6" w:rsidRDefault="00B347B6" w:rsidP="009F6CA3">
            <w:pPr>
              <w:rPr>
                <w:sz w:val="22"/>
                <w:szCs w:val="22"/>
              </w:rPr>
            </w:pPr>
            <w:r>
              <w:rPr>
                <w:sz w:val="22"/>
                <w:szCs w:val="22"/>
              </w:rPr>
              <w:t>34. Name (last, first)</w:t>
            </w:r>
            <w:r w:rsidR="006F7451">
              <w:rPr>
                <w:sz w:val="22"/>
                <w:szCs w:val="22"/>
              </w:rPr>
              <w:t>:  Rosenlund, John</w:t>
            </w:r>
          </w:p>
        </w:tc>
      </w:tr>
      <w:tr w:rsidR="00B347B6" w14:paraId="70798C4D" w14:textId="77777777" w:rsidTr="003E4186">
        <w:tc>
          <w:tcPr>
            <w:tcW w:w="9468" w:type="dxa"/>
            <w:gridSpan w:val="2"/>
            <w:tcBorders>
              <w:left w:val="single" w:sz="12" w:space="0" w:color="auto"/>
              <w:right w:val="single" w:sz="12" w:space="0" w:color="auto"/>
            </w:tcBorders>
          </w:tcPr>
          <w:p w14:paraId="27512EB5" w14:textId="3125B229" w:rsidR="00B347B6" w:rsidRDefault="00B347B6" w:rsidP="009F6CA3">
            <w:pPr>
              <w:rPr>
                <w:sz w:val="22"/>
                <w:szCs w:val="22"/>
              </w:rPr>
            </w:pPr>
            <w:r>
              <w:rPr>
                <w:sz w:val="22"/>
                <w:szCs w:val="22"/>
              </w:rPr>
              <w:t>35. Title</w:t>
            </w:r>
            <w:r w:rsidR="006F7451">
              <w:rPr>
                <w:sz w:val="22"/>
                <w:szCs w:val="22"/>
              </w:rPr>
              <w:t xml:space="preserve">:  </w:t>
            </w:r>
            <w:r w:rsidR="006F7451">
              <w:rPr>
                <w:sz w:val="23"/>
                <w:szCs w:val="23"/>
              </w:rPr>
              <w:t>NATC Program Director; Social Services Specialist III</w:t>
            </w:r>
          </w:p>
        </w:tc>
      </w:tr>
      <w:tr w:rsidR="00B347B6" w14:paraId="12DDD0CB" w14:textId="77777777" w:rsidTr="003E4186">
        <w:tc>
          <w:tcPr>
            <w:tcW w:w="9468" w:type="dxa"/>
            <w:gridSpan w:val="2"/>
            <w:tcBorders>
              <w:left w:val="single" w:sz="12" w:space="0" w:color="auto"/>
              <w:right w:val="single" w:sz="12" w:space="0" w:color="auto"/>
            </w:tcBorders>
          </w:tcPr>
          <w:p w14:paraId="020848CF" w14:textId="3C7026F1" w:rsidR="00B347B6" w:rsidRDefault="00B347B6" w:rsidP="009F6CA3">
            <w:pPr>
              <w:rPr>
                <w:sz w:val="22"/>
                <w:szCs w:val="22"/>
              </w:rPr>
            </w:pPr>
            <w:r>
              <w:rPr>
                <w:sz w:val="22"/>
                <w:szCs w:val="22"/>
              </w:rPr>
              <w:t>36. Phone</w:t>
            </w:r>
            <w:r w:rsidR="006F7451">
              <w:rPr>
                <w:sz w:val="22"/>
                <w:szCs w:val="22"/>
              </w:rPr>
              <w:t>:  775-687-0835</w:t>
            </w:r>
          </w:p>
        </w:tc>
      </w:tr>
      <w:tr w:rsidR="00B347B6" w14:paraId="24AD13E4" w14:textId="77777777" w:rsidTr="003E4186">
        <w:tc>
          <w:tcPr>
            <w:tcW w:w="9468" w:type="dxa"/>
            <w:gridSpan w:val="2"/>
            <w:tcBorders>
              <w:left w:val="single" w:sz="12" w:space="0" w:color="auto"/>
              <w:right w:val="single" w:sz="12" w:space="0" w:color="auto"/>
            </w:tcBorders>
          </w:tcPr>
          <w:p w14:paraId="629FB9F0" w14:textId="79242100" w:rsidR="00B347B6" w:rsidRDefault="00B347B6" w:rsidP="009F6CA3">
            <w:pPr>
              <w:rPr>
                <w:sz w:val="22"/>
                <w:szCs w:val="22"/>
              </w:rPr>
            </w:pPr>
            <w:r>
              <w:rPr>
                <w:sz w:val="22"/>
                <w:szCs w:val="22"/>
              </w:rPr>
              <w:t>37. E-mail</w:t>
            </w:r>
            <w:r w:rsidR="006F7451">
              <w:rPr>
                <w:sz w:val="22"/>
                <w:szCs w:val="22"/>
              </w:rPr>
              <w:t xml:space="preserve">:  </w:t>
            </w:r>
            <w:hyperlink r:id="rId15" w:history="1">
              <w:r w:rsidR="006F7451" w:rsidRPr="007A17C6">
                <w:rPr>
                  <w:rStyle w:val="Hyperlink"/>
                  <w:sz w:val="22"/>
                  <w:szCs w:val="22"/>
                </w:rPr>
                <w:t>jrosenlund@adsd.nv.gov</w:t>
              </w:r>
            </w:hyperlink>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5D4929BD" w:rsidR="00B347B6" w:rsidRDefault="00B347B6" w:rsidP="009F6CA3">
            <w:pPr>
              <w:rPr>
                <w:sz w:val="22"/>
                <w:szCs w:val="22"/>
              </w:rPr>
            </w:pPr>
            <w:r>
              <w:rPr>
                <w:sz w:val="22"/>
                <w:szCs w:val="22"/>
              </w:rPr>
              <w:t>38. Name (last, first)</w:t>
            </w:r>
            <w:r w:rsidR="006F7451">
              <w:rPr>
                <w:sz w:val="22"/>
                <w:szCs w:val="22"/>
              </w:rPr>
              <w:t>:  Rosenlund, John</w:t>
            </w:r>
          </w:p>
        </w:tc>
      </w:tr>
      <w:tr w:rsidR="00B347B6" w14:paraId="7D402B80" w14:textId="77777777" w:rsidTr="003E4186">
        <w:tc>
          <w:tcPr>
            <w:tcW w:w="9468" w:type="dxa"/>
            <w:gridSpan w:val="2"/>
            <w:tcBorders>
              <w:left w:val="single" w:sz="12" w:space="0" w:color="auto"/>
              <w:right w:val="single" w:sz="12" w:space="0" w:color="auto"/>
            </w:tcBorders>
          </w:tcPr>
          <w:p w14:paraId="13A0072E" w14:textId="014B3555" w:rsidR="00B347B6" w:rsidRDefault="00B347B6" w:rsidP="009F6CA3">
            <w:pPr>
              <w:rPr>
                <w:sz w:val="22"/>
                <w:szCs w:val="22"/>
              </w:rPr>
            </w:pPr>
            <w:r>
              <w:rPr>
                <w:sz w:val="22"/>
                <w:szCs w:val="22"/>
              </w:rPr>
              <w:t>39. Title</w:t>
            </w:r>
            <w:r w:rsidR="006F7451">
              <w:rPr>
                <w:sz w:val="22"/>
                <w:szCs w:val="22"/>
              </w:rPr>
              <w:t xml:space="preserve">:  </w:t>
            </w:r>
            <w:r w:rsidR="006F7451">
              <w:rPr>
                <w:sz w:val="23"/>
                <w:szCs w:val="23"/>
              </w:rPr>
              <w:t>NATC Program Director; Social Services Specialist III</w:t>
            </w:r>
          </w:p>
        </w:tc>
      </w:tr>
      <w:tr w:rsidR="00B347B6" w14:paraId="08828781" w14:textId="77777777" w:rsidTr="003E4186">
        <w:tc>
          <w:tcPr>
            <w:tcW w:w="9468" w:type="dxa"/>
            <w:gridSpan w:val="2"/>
            <w:tcBorders>
              <w:left w:val="single" w:sz="12" w:space="0" w:color="auto"/>
              <w:right w:val="single" w:sz="12" w:space="0" w:color="auto"/>
            </w:tcBorders>
          </w:tcPr>
          <w:p w14:paraId="21D1CBC2" w14:textId="4B774B50" w:rsidR="00B347B6" w:rsidRDefault="00B347B6" w:rsidP="009F6CA3">
            <w:pPr>
              <w:rPr>
                <w:sz w:val="22"/>
                <w:szCs w:val="22"/>
              </w:rPr>
            </w:pPr>
            <w:r>
              <w:rPr>
                <w:sz w:val="22"/>
                <w:szCs w:val="22"/>
              </w:rPr>
              <w:t>40. Phone</w:t>
            </w:r>
            <w:r w:rsidR="006F7451">
              <w:rPr>
                <w:sz w:val="22"/>
                <w:szCs w:val="22"/>
              </w:rPr>
              <w:t>:  775-687-0835</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2F90CC90" w:rsidR="00B347B6" w:rsidRDefault="00B347B6" w:rsidP="009F6CA3">
            <w:pPr>
              <w:rPr>
                <w:sz w:val="22"/>
                <w:szCs w:val="22"/>
              </w:rPr>
            </w:pPr>
            <w:r>
              <w:rPr>
                <w:sz w:val="22"/>
                <w:szCs w:val="22"/>
              </w:rPr>
              <w:t>41. E-mail</w:t>
            </w:r>
            <w:r w:rsidR="006F7451">
              <w:rPr>
                <w:sz w:val="22"/>
                <w:szCs w:val="22"/>
              </w:rPr>
              <w:t xml:space="preserve">:  </w:t>
            </w:r>
            <w:hyperlink r:id="rId16" w:history="1">
              <w:r w:rsidR="006F7451" w:rsidRPr="007A17C6">
                <w:rPr>
                  <w:rStyle w:val="Hyperlink"/>
                  <w:sz w:val="22"/>
                  <w:szCs w:val="22"/>
                </w:rPr>
                <w:t>jrosenlund@adsd.nv.gov</w:t>
              </w:r>
            </w:hyperlink>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17E7BBE0"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301F3C65" w14:textId="166E1A9F" w:rsidR="004B7A83" w:rsidRDefault="004B7A83" w:rsidP="004B7A83">
      <w:pPr>
        <w:pStyle w:val="ListParagraph"/>
        <w:ind w:left="360"/>
        <w:rPr>
          <w:rFonts w:ascii="Verdana" w:hAnsi="Verdana"/>
          <w:b/>
          <w:bCs/>
          <w:sz w:val="18"/>
          <w:szCs w:val="18"/>
        </w:rPr>
      </w:pPr>
      <w:r w:rsidRPr="004B7A83">
        <w:rPr>
          <w:rFonts w:ascii="Verdana" w:hAnsi="Verdana"/>
          <w:b/>
          <w:bCs/>
          <w:sz w:val="18"/>
          <w:szCs w:val="18"/>
          <w:highlight w:val="yellow"/>
        </w:rPr>
        <w:t>Not Applicable</w:t>
      </w:r>
      <w:r>
        <w:rPr>
          <w:rFonts w:ascii="Verdana" w:hAnsi="Verdana"/>
          <w:b/>
          <w:bCs/>
          <w:sz w:val="18"/>
          <w:szCs w:val="18"/>
        </w:rPr>
        <w:t xml:space="preserve"> </w:t>
      </w:r>
    </w:p>
    <w:p w14:paraId="0746DD89" w14:textId="77777777" w:rsidR="00AB4C76" w:rsidRPr="00524605" w:rsidRDefault="00742F7A">
      <w:pPr>
        <w:ind w:left="480"/>
      </w:pPr>
      <w:r>
        <w:rPr>
          <w:u w:val="single"/>
        </w:rPr>
        <w:t>Instructions</w:t>
      </w:r>
      <w:r>
        <w:t xml:space="preserve">:  According to section 4(c)(1)(B) of the AT Act of 1998, as amended, the Implementing Entity must carry out its responsibilities through a subcontract or other administrative agreement with the Lead Agency.  </w:t>
      </w:r>
      <w:r w:rsidR="0091586A">
        <w:t xml:space="preserve">The </w:t>
      </w:r>
      <w:r>
        <w:t xml:space="preserve">description should identify the mechanism used and how the Lead Agency provides oversight and holds the Implementing </w:t>
      </w:r>
      <w:r w:rsidRPr="00524605">
        <w:t>Entity accountable for appropriate implementation of the Statewide AT Program.</w:t>
      </w:r>
    </w:p>
    <w:p w14:paraId="0044801F" w14:textId="77777777" w:rsidR="006A09E2" w:rsidRDefault="00742F7A" w:rsidP="000609FD">
      <w:pPr>
        <w:pStyle w:val="ListParagraph"/>
        <w:numPr>
          <w:ilvl w:val="2"/>
          <w:numId w:val="9"/>
        </w:numPr>
        <w:rPr>
          <w:rFonts w:ascii="Verdana" w:hAnsi="Verdana"/>
          <w:b/>
          <w:sz w:val="18"/>
          <w:szCs w:val="18"/>
        </w:rPr>
      </w:pPr>
      <w:r w:rsidRPr="00524605">
        <w:rPr>
          <w:rFonts w:ascii="Verdana" w:hAnsi="Verdana"/>
          <w:b/>
          <w:sz w:val="18"/>
          <w:szCs w:val="18"/>
        </w:rPr>
        <w:t>Is the Lead Agency named in this State Plan a new or</w:t>
      </w:r>
      <w:r w:rsidR="0071553D" w:rsidRPr="00524605">
        <w:rPr>
          <w:rFonts w:ascii="Verdana" w:hAnsi="Verdana"/>
          <w:b/>
          <w:sz w:val="18"/>
          <w:szCs w:val="18"/>
        </w:rPr>
        <w:t xml:space="preserve"> different Lead Agency from the </w:t>
      </w:r>
      <w:r w:rsidRPr="00524605">
        <w:rPr>
          <w:rFonts w:ascii="Verdana" w:hAnsi="Verdana"/>
          <w:b/>
          <w:sz w:val="18"/>
          <w:szCs w:val="18"/>
        </w:rPr>
        <w:t xml:space="preserve">one designated by the Governor in your previous State Plan? </w:t>
      </w:r>
      <w:r w:rsidR="00D03E4F" w:rsidRPr="00524605">
        <w:rPr>
          <w:rFonts w:ascii="Verdana" w:hAnsi="Verdana"/>
          <w:b/>
          <w:sz w:val="18"/>
          <w:szCs w:val="18"/>
        </w:rPr>
        <w:t xml:space="preserve"> </w:t>
      </w:r>
    </w:p>
    <w:p w14:paraId="44AD7D0D" w14:textId="5C31DEFD" w:rsidR="00AB4C76" w:rsidRPr="00524605" w:rsidRDefault="00D03E4F" w:rsidP="006A09E2">
      <w:pPr>
        <w:pStyle w:val="ListParagraph"/>
        <w:ind w:left="360"/>
        <w:rPr>
          <w:rFonts w:ascii="Verdana" w:hAnsi="Verdana"/>
          <w:b/>
          <w:sz w:val="18"/>
          <w:szCs w:val="18"/>
        </w:rPr>
      </w:pPr>
      <w:r w:rsidRPr="006A09E2">
        <w:rPr>
          <w:rFonts w:ascii="Verdana" w:hAnsi="Verdana"/>
          <w:b/>
          <w:sz w:val="18"/>
          <w:szCs w:val="18"/>
          <w:highlight w:val="yellow"/>
        </w:rPr>
        <w:t>No</w:t>
      </w:r>
    </w:p>
    <w:p w14:paraId="4EA342F9" w14:textId="77777777" w:rsidR="00AB4C76" w:rsidRDefault="00742F7A">
      <w:pPr>
        <w:ind w:left="480"/>
      </w:pPr>
      <w:r>
        <w:rPr>
          <w:u w:val="single"/>
        </w:rPr>
        <w:t>Instructions</w:t>
      </w:r>
      <w:r>
        <w:t>:  The “previous state plan” was the plan under which the Statewide AT Program operated from October 1, 20</w:t>
      </w:r>
      <w:r w:rsidR="00204470">
        <w:t>1</w:t>
      </w:r>
      <w:r>
        <w:t xml:space="preserve">5 until the submission of this State Plan.  </w:t>
      </w:r>
      <w:r>
        <w:rPr>
          <w:u w:val="single"/>
        </w:rPr>
        <w:t xml:space="preserve">If a change in Lead Agency already has been approved by </w:t>
      </w:r>
      <w:r w:rsidR="00E667D9">
        <w:rPr>
          <w:u w:val="single"/>
        </w:rPr>
        <w:t>ACL</w:t>
      </w:r>
      <w:r>
        <w:rPr>
          <w:u w:val="single"/>
        </w:rPr>
        <w:t xml:space="preserve"> under the previous State Plan, the</w:t>
      </w:r>
      <w:r w:rsidR="006E71B8">
        <w:rPr>
          <w:u w:val="single"/>
        </w:rPr>
        <w:t>re is no change now</w:t>
      </w:r>
      <w:r>
        <w:rPr>
          <w:u w:val="single"/>
        </w:rPr>
        <w:t>.</w:t>
      </w:r>
      <w:r>
        <w:t xml:space="preserve">  If </w:t>
      </w:r>
      <w:r w:rsidR="006E71B8">
        <w:t xml:space="preserve">there is no lead agency </w:t>
      </w:r>
      <w:r w:rsidR="00FA341D">
        <w:t xml:space="preserve">change and </w:t>
      </w:r>
      <w:r>
        <w:t xml:space="preserve">you use an Implementing Entity, move on to </w:t>
      </w:r>
      <w:r w:rsidR="008B0CF3">
        <w:t>Q</w:t>
      </w:r>
      <w:r>
        <w:t>uestion</w:t>
      </w:r>
      <w:r w:rsidR="008B0CF3">
        <w:t xml:space="preserve"> </w:t>
      </w:r>
      <w:r w:rsidR="00FA341D">
        <w:t>5</w:t>
      </w:r>
      <w:r>
        <w:t xml:space="preserve"> about changing Implementing Entities.    </w:t>
      </w:r>
    </w:p>
    <w:p w14:paraId="684D2FD5" w14:textId="77777777" w:rsidR="00AB4C76" w:rsidRDefault="00742F7A">
      <w:pPr>
        <w:ind w:left="480"/>
        <w:rPr>
          <w:rFonts w:ascii="Verdana" w:hAnsi="Verdana"/>
          <w:b/>
          <w:bCs/>
          <w:sz w:val="18"/>
          <w:szCs w:val="18"/>
        </w:rPr>
      </w:pPr>
      <w:r>
        <w:rPr>
          <w:rFonts w:ascii="Verdana" w:hAnsi="Verdana"/>
          <w:b/>
          <w:bCs/>
          <w:sz w:val="18"/>
          <w:szCs w:val="18"/>
        </w:rPr>
        <w:lastRenderedPageBreak/>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541DBB6" w14:textId="77777777" w:rsidR="00AB4C76" w:rsidRDefault="00742F7A">
      <w:pPr>
        <w:ind w:left="480"/>
      </w:pPr>
      <w:r>
        <w:rPr>
          <w:u w:val="single"/>
        </w:rPr>
        <w:t>Instructions</w:t>
      </w:r>
      <w:r>
        <w:t>:  Describe all factors that led the state to consider changing from the previous Lead Agency or Implementing Entity, such as concerns about performance, state policies that require periodic competition for contracts, or restructuring of state government.</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D2DF371" w14:textId="77777777" w:rsidR="00AB4C76" w:rsidRDefault="00742F7A">
      <w:pPr>
        <w:ind w:left="480"/>
        <w:rPr>
          <w:szCs w:val="20"/>
        </w:rPr>
      </w:pPr>
      <w:r>
        <w:rPr>
          <w:u w:val="single"/>
        </w:rPr>
        <w:t>Instructions</w:t>
      </w:r>
      <w:r w:rsidRPr="00ED19A0">
        <w:t xml:space="preserve">: </w:t>
      </w:r>
      <w:r>
        <w:rPr>
          <w:b/>
          <w:bCs/>
        </w:rPr>
        <w:t xml:space="preserve"> </w:t>
      </w:r>
      <w:r>
        <w:rPr>
          <w:szCs w:val="20"/>
        </w:rPr>
        <w:t>Describe how and why the new Lead Agency was chosen to implement the Statewide AT Program and justify the appropriateness of the choice.</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77777777" w:rsidR="00AB4C76" w:rsidRDefault="00742F7A">
      <w:pPr>
        <w:ind w:left="480"/>
      </w:pPr>
      <w:r w:rsidRPr="00361E13">
        <w:rPr>
          <w:u w:val="single"/>
        </w:rPr>
        <w:t>Instructions</w:t>
      </w:r>
      <w:r>
        <w:t>:  The “previous state plan” was the plan under which the Statewide AT Program operated from October 1, 20</w:t>
      </w:r>
      <w:r w:rsidR="00204470">
        <w:t>15</w:t>
      </w:r>
      <w:r>
        <w:t xml:space="preserve"> until the submission of this State Plan.  If a change in Implementing Entity already has been approved by </w:t>
      </w:r>
      <w:r w:rsidR="00E667D9">
        <w:t>ACL</w:t>
      </w:r>
      <w:r>
        <w:t xml:space="preserve"> under the previous State Plan, the</w:t>
      </w:r>
      <w:r w:rsidR="00FA341D">
        <w:t>re is no change now</w:t>
      </w:r>
      <w:r>
        <w:t xml:space="preserve">.  </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AE80628" w14:textId="77777777" w:rsidR="00AB4C76" w:rsidRDefault="00742F7A">
      <w:pPr>
        <w:ind w:left="480"/>
        <w:rPr>
          <w:szCs w:val="18"/>
        </w:rPr>
      </w:pPr>
      <w:r>
        <w:rPr>
          <w:szCs w:val="18"/>
          <w:u w:val="single"/>
        </w:rPr>
        <w:t>Instructions</w:t>
      </w:r>
      <w:r w:rsidRPr="00361E13">
        <w:rPr>
          <w:szCs w:val="18"/>
        </w:rPr>
        <w:t>:</w:t>
      </w:r>
      <w:r>
        <w:rPr>
          <w:szCs w:val="18"/>
        </w:rPr>
        <w:t xml:space="preserve">  Follow the same instructions for </w:t>
      </w:r>
      <w:r w:rsidR="0095650A">
        <w:rPr>
          <w:szCs w:val="18"/>
        </w:rPr>
        <w:t>I</w:t>
      </w:r>
      <w:r>
        <w:rPr>
          <w:szCs w:val="18"/>
        </w:rPr>
        <w:t xml:space="preserve">tem </w:t>
      </w:r>
      <w:r w:rsidR="0095650A">
        <w:rPr>
          <w:szCs w:val="18"/>
        </w:rPr>
        <w:t>3 above</w:t>
      </w:r>
      <w:r>
        <w:rPr>
          <w:szCs w:val="18"/>
        </w:rPr>
        <w:t>.</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2FD436D" w14:textId="77777777" w:rsidR="00742F7A" w:rsidRDefault="00742F7A">
      <w:pPr>
        <w:ind w:left="480"/>
        <w:rPr>
          <w:szCs w:val="18"/>
        </w:rPr>
      </w:pPr>
      <w:r>
        <w:rPr>
          <w:szCs w:val="18"/>
          <w:u w:val="single"/>
        </w:rPr>
        <w:t>Instructions</w:t>
      </w:r>
      <w:r w:rsidRPr="00361E13">
        <w:rPr>
          <w:szCs w:val="18"/>
        </w:rPr>
        <w:t>:</w:t>
      </w:r>
      <w:r>
        <w:rPr>
          <w:szCs w:val="18"/>
        </w:rPr>
        <w:t xml:space="preserve">  Fo</w:t>
      </w:r>
      <w:r w:rsidR="0095650A">
        <w:rPr>
          <w:szCs w:val="18"/>
        </w:rPr>
        <w:t>llow the same instructions for I</w:t>
      </w:r>
      <w:r>
        <w:rPr>
          <w:szCs w:val="18"/>
        </w:rPr>
        <w:t xml:space="preserve">tem </w:t>
      </w:r>
      <w:r w:rsidR="006E33C3">
        <w:rPr>
          <w:szCs w:val="18"/>
        </w:rPr>
        <w:t>4</w:t>
      </w:r>
      <w:r w:rsidR="0095650A">
        <w:rPr>
          <w:szCs w:val="18"/>
        </w:rPr>
        <w:t xml:space="preserve"> above</w:t>
      </w:r>
      <w:r>
        <w:rPr>
          <w:szCs w:val="18"/>
        </w:rPr>
        <w:t>.</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772E97">
        <w:rPr>
          <w:rFonts w:ascii="Verdana" w:hAnsi="Verdana"/>
          <w:b/>
          <w:bCs/>
          <w:sz w:val="18"/>
          <w:szCs w:val="18"/>
        </w:rPr>
        <w:t>yes</w:t>
      </w:r>
      <w:r w:rsidR="00A12838" w:rsidRPr="00772E97">
        <w:rPr>
          <w:rFonts w:ascii="Verdana" w:hAnsi="Verdana"/>
          <w:b/>
          <w:bCs/>
          <w:sz w:val="18"/>
          <w:szCs w:val="18"/>
        </w:rPr>
        <w:t xml:space="preserve"> or </w:t>
      </w:r>
      <w:r w:rsidR="00DA6FC2" w:rsidRPr="00772E97">
        <w:rPr>
          <w:rFonts w:ascii="Verdana" w:hAnsi="Verdana"/>
          <w:b/>
          <w:bCs/>
          <w:sz w:val="18"/>
          <w:szCs w:val="18"/>
        </w:rPr>
        <w:t>no</w:t>
      </w:r>
      <w:r w:rsidR="00A12838" w:rsidRPr="00772E97">
        <w:rPr>
          <w:rFonts w:ascii="Verdana" w:hAnsi="Verdana"/>
          <w:b/>
          <w:bCs/>
          <w:sz w:val="18"/>
          <w:szCs w:val="18"/>
        </w:rPr>
        <w:t>.</w:t>
      </w:r>
      <w:r w:rsidR="00A12838">
        <w:rPr>
          <w:rFonts w:ascii="Verdana" w:hAnsi="Verdana"/>
          <w:b/>
          <w:bCs/>
          <w:sz w:val="18"/>
          <w:szCs w:val="18"/>
        </w:rPr>
        <w:t xml:space="preserve"> </w:t>
      </w:r>
    </w:p>
    <w:p w14:paraId="4ADBF3D3" w14:textId="2745F467" w:rsidR="00772E97" w:rsidRDefault="00742F7A" w:rsidP="00772E97">
      <w:pPr>
        <w:tabs>
          <w:tab w:val="left" w:pos="360"/>
        </w:tabs>
        <w:ind w:left="360"/>
      </w:pPr>
      <w:r>
        <w:rPr>
          <w:u w:val="single"/>
        </w:rPr>
        <w:t>Instructions</w:t>
      </w:r>
      <w:r>
        <w:t xml:space="preserve">:  This statement assures that the advisory council is representative of the state in terms of geography and diversity and meets the purposes and performs the functions required under the AT Act.  </w:t>
      </w:r>
    </w:p>
    <w:p w14:paraId="290E0AA8" w14:textId="77777777" w:rsidR="00772E97" w:rsidRDefault="00772E97" w:rsidP="00772E97">
      <w:pPr>
        <w:pStyle w:val="ListParagraph"/>
        <w:ind w:left="360"/>
        <w:rPr>
          <w:rFonts w:ascii="Verdana" w:hAnsi="Verdana"/>
          <w:b/>
          <w:bCs/>
          <w:sz w:val="18"/>
          <w:szCs w:val="18"/>
        </w:rPr>
      </w:pPr>
      <w:r w:rsidRPr="00940A05">
        <w:rPr>
          <w:rFonts w:ascii="Verdana" w:hAnsi="Verdana"/>
          <w:b/>
          <w:bCs/>
          <w:sz w:val="18"/>
          <w:szCs w:val="18"/>
          <w:highlight w:val="yellow"/>
        </w:rPr>
        <w:t>No</w:t>
      </w:r>
    </w:p>
    <w:p w14:paraId="5F747D0F" w14:textId="77777777" w:rsidR="00772E97"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w:t>
      </w:r>
      <w:r w:rsidRPr="00940A05">
        <w:rPr>
          <w:rFonts w:ascii="Verdana" w:hAnsi="Verdana"/>
          <w:b/>
          <w:bCs/>
          <w:sz w:val="18"/>
          <w:szCs w:val="18"/>
        </w:rPr>
        <w:t xml:space="preserve">defined in section 7 of the Rehabilitation Act of 1973 (29 U.S.C. 705). </w:t>
      </w:r>
      <w:r w:rsidR="00A12838" w:rsidRPr="00940A05">
        <w:rPr>
          <w:rFonts w:ascii="Verdana" w:hAnsi="Verdana"/>
          <w:b/>
          <w:bCs/>
          <w:sz w:val="18"/>
          <w:szCs w:val="18"/>
        </w:rPr>
        <w:t xml:space="preserve">Answer </w:t>
      </w:r>
      <w:r w:rsidR="00DA6FC2" w:rsidRPr="00940A05">
        <w:rPr>
          <w:rFonts w:ascii="Verdana" w:hAnsi="Verdana"/>
          <w:b/>
          <w:bCs/>
          <w:sz w:val="18"/>
          <w:szCs w:val="18"/>
        </w:rPr>
        <w:t>yes</w:t>
      </w:r>
      <w:r w:rsidR="00A12838" w:rsidRPr="00940A05">
        <w:rPr>
          <w:rFonts w:ascii="Verdana" w:hAnsi="Verdana"/>
          <w:b/>
          <w:bCs/>
          <w:sz w:val="18"/>
          <w:szCs w:val="18"/>
        </w:rPr>
        <w:t>/</w:t>
      </w:r>
      <w:r w:rsidR="00DA6FC2" w:rsidRPr="00940A05">
        <w:rPr>
          <w:rFonts w:ascii="Verdana" w:hAnsi="Verdana"/>
          <w:b/>
          <w:bCs/>
          <w:sz w:val="18"/>
          <w:szCs w:val="18"/>
        </w:rPr>
        <w:t>no</w:t>
      </w:r>
      <w:r w:rsidR="00A12838" w:rsidRPr="00940A05">
        <w:rPr>
          <w:rFonts w:ascii="Verdana" w:hAnsi="Verdana"/>
          <w:b/>
          <w:bCs/>
          <w:sz w:val="18"/>
          <w:szCs w:val="18"/>
        </w:rPr>
        <w:t>/</w:t>
      </w:r>
      <w:r w:rsidR="00DA6FC2" w:rsidRPr="00940A05">
        <w:rPr>
          <w:rFonts w:ascii="Verdana" w:hAnsi="Verdana"/>
          <w:b/>
          <w:bCs/>
          <w:sz w:val="18"/>
          <w:szCs w:val="18"/>
        </w:rPr>
        <w:t>NA</w:t>
      </w:r>
      <w:r w:rsidR="00A12838">
        <w:rPr>
          <w:rFonts w:ascii="Verdana" w:hAnsi="Verdana"/>
          <w:b/>
          <w:bCs/>
          <w:sz w:val="18"/>
          <w:szCs w:val="18"/>
        </w:rPr>
        <w:t xml:space="preserve">. </w:t>
      </w:r>
    </w:p>
    <w:p w14:paraId="4E306833" w14:textId="14E2E4E9" w:rsidR="00AB4C76" w:rsidRDefault="00940A05" w:rsidP="00772E97">
      <w:pPr>
        <w:pStyle w:val="ListParagraph"/>
        <w:ind w:left="360"/>
        <w:rPr>
          <w:rFonts w:ascii="Verdana" w:hAnsi="Verdana"/>
          <w:b/>
          <w:bCs/>
          <w:sz w:val="18"/>
          <w:szCs w:val="18"/>
        </w:rPr>
      </w:pPr>
      <w:r w:rsidRPr="00940A05">
        <w:rPr>
          <w:rFonts w:ascii="Verdana" w:hAnsi="Verdana"/>
          <w:b/>
          <w:bCs/>
          <w:sz w:val="18"/>
          <w:szCs w:val="18"/>
          <w:highlight w:val="yellow"/>
        </w:rPr>
        <w:t>No</w:t>
      </w:r>
    </w:p>
    <w:p w14:paraId="5CCC4FCD" w14:textId="77777777" w:rsidR="00772E97"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w:t>
      </w:r>
      <w:r w:rsidR="00DA6FC2" w:rsidRPr="00940A05">
        <w:rPr>
          <w:rFonts w:ascii="Verdana" w:hAnsi="Verdana"/>
          <w:b/>
          <w:bCs/>
          <w:sz w:val="18"/>
          <w:szCs w:val="18"/>
        </w:rPr>
        <w:t>no</w:t>
      </w:r>
      <w:r w:rsidR="00DA6FC2" w:rsidRPr="009D3A42">
        <w:rPr>
          <w:rFonts w:ascii="Verdana" w:hAnsi="Verdana"/>
          <w:b/>
          <w:bCs/>
          <w:sz w:val="18"/>
          <w:szCs w:val="18"/>
        </w:rPr>
        <w:t>/NA</w:t>
      </w:r>
      <w:r w:rsidR="00A12838">
        <w:rPr>
          <w:rFonts w:ascii="Verdana" w:hAnsi="Verdana"/>
          <w:b/>
          <w:bCs/>
          <w:sz w:val="18"/>
          <w:szCs w:val="18"/>
        </w:rPr>
        <w:t>.</w:t>
      </w:r>
      <w:r w:rsidR="00940A05">
        <w:rPr>
          <w:rFonts w:ascii="Verdana" w:hAnsi="Verdana"/>
          <w:b/>
          <w:bCs/>
          <w:sz w:val="18"/>
          <w:szCs w:val="18"/>
        </w:rPr>
        <w:t xml:space="preserve">  </w:t>
      </w:r>
    </w:p>
    <w:p w14:paraId="321A568D" w14:textId="1E9532D8" w:rsidR="00AB4C76" w:rsidRDefault="00940A05" w:rsidP="00772E97">
      <w:pPr>
        <w:pStyle w:val="ListParagraph"/>
        <w:ind w:left="360"/>
        <w:rPr>
          <w:rFonts w:ascii="Verdana" w:hAnsi="Verdana"/>
          <w:b/>
          <w:bCs/>
          <w:sz w:val="18"/>
          <w:szCs w:val="18"/>
        </w:rPr>
      </w:pPr>
      <w:r w:rsidRPr="00940A05">
        <w:rPr>
          <w:rFonts w:ascii="Verdana" w:hAnsi="Verdana"/>
          <w:b/>
          <w:bCs/>
          <w:sz w:val="18"/>
          <w:szCs w:val="18"/>
          <w:highlight w:val="yellow"/>
        </w:rPr>
        <w:t>No</w:t>
      </w:r>
    </w:p>
    <w:p w14:paraId="05C821FD" w14:textId="77777777" w:rsidR="0054692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lastRenderedPageBreak/>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w:t>
      </w:r>
      <w:r w:rsidR="00DA6FC2" w:rsidRPr="00940A05">
        <w:rPr>
          <w:rFonts w:ascii="Verdana" w:hAnsi="Verdana"/>
          <w:b/>
          <w:bCs/>
          <w:sz w:val="18"/>
          <w:szCs w:val="18"/>
        </w:rPr>
        <w:t>no/</w:t>
      </w:r>
      <w:r w:rsidR="00DA6FC2" w:rsidRPr="009D3A42">
        <w:rPr>
          <w:rFonts w:ascii="Verdana" w:hAnsi="Verdana"/>
          <w:b/>
          <w:bCs/>
          <w:sz w:val="18"/>
          <w:szCs w:val="18"/>
        </w:rPr>
        <w:t>N</w:t>
      </w:r>
      <w:r w:rsidR="00A12838">
        <w:rPr>
          <w:rFonts w:ascii="Verdana" w:hAnsi="Verdana"/>
          <w:b/>
          <w:bCs/>
          <w:sz w:val="18"/>
          <w:szCs w:val="18"/>
        </w:rPr>
        <w:t xml:space="preserve">A. </w:t>
      </w:r>
      <w:r w:rsidR="00940A05">
        <w:rPr>
          <w:rFonts w:ascii="Verdana" w:hAnsi="Verdana"/>
          <w:b/>
          <w:bCs/>
          <w:sz w:val="18"/>
          <w:szCs w:val="18"/>
        </w:rPr>
        <w:t xml:space="preserve"> </w:t>
      </w:r>
    </w:p>
    <w:p w14:paraId="377739E3" w14:textId="69CCA16D" w:rsidR="00AB4C76" w:rsidRPr="00546922" w:rsidRDefault="00940A05" w:rsidP="00546922">
      <w:pPr>
        <w:pStyle w:val="ListParagraph"/>
        <w:ind w:left="360"/>
        <w:rPr>
          <w:rFonts w:ascii="Verdana" w:hAnsi="Verdana"/>
          <w:b/>
          <w:bCs/>
          <w:sz w:val="18"/>
          <w:szCs w:val="18"/>
        </w:rPr>
      </w:pPr>
      <w:r w:rsidRPr="00546922">
        <w:rPr>
          <w:rFonts w:ascii="Verdana" w:hAnsi="Verdana"/>
          <w:b/>
          <w:bCs/>
          <w:sz w:val="18"/>
          <w:szCs w:val="18"/>
          <w:highlight w:val="yellow"/>
        </w:rPr>
        <w:t>No</w:t>
      </w:r>
    </w:p>
    <w:p w14:paraId="40E054C6" w14:textId="77777777" w:rsidR="0054692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sidRPr="00940A05">
        <w:rPr>
          <w:rFonts w:ascii="Verdana" w:hAnsi="Verdana"/>
          <w:b/>
          <w:bCs/>
          <w:sz w:val="18"/>
          <w:szCs w:val="18"/>
        </w:rPr>
        <w:t xml:space="preserve">Answer </w:t>
      </w:r>
      <w:r w:rsidR="00DA6FC2" w:rsidRPr="00940A05">
        <w:rPr>
          <w:rFonts w:ascii="Verdana" w:hAnsi="Verdana"/>
          <w:b/>
          <w:bCs/>
          <w:sz w:val="18"/>
          <w:szCs w:val="18"/>
        </w:rPr>
        <w:t>yes/no/NA</w:t>
      </w:r>
      <w:r w:rsidR="00A12838" w:rsidRPr="00940A05">
        <w:rPr>
          <w:rFonts w:ascii="Verdana" w:hAnsi="Verdana"/>
          <w:b/>
          <w:bCs/>
          <w:sz w:val="18"/>
          <w:szCs w:val="18"/>
        </w:rPr>
        <w:t xml:space="preserve">. </w:t>
      </w:r>
      <w:r w:rsidR="00940A05" w:rsidRPr="00940A05">
        <w:rPr>
          <w:rFonts w:ascii="Verdana" w:hAnsi="Verdana"/>
          <w:b/>
          <w:bCs/>
          <w:sz w:val="18"/>
          <w:szCs w:val="18"/>
        </w:rPr>
        <w:t xml:space="preserve"> </w:t>
      </w:r>
    </w:p>
    <w:p w14:paraId="73F48B0F" w14:textId="28B19CFD" w:rsidR="00AB4C76" w:rsidRPr="00940A05" w:rsidRDefault="00940A05" w:rsidP="00546922">
      <w:pPr>
        <w:pStyle w:val="ListParagraph"/>
        <w:ind w:left="360"/>
        <w:rPr>
          <w:rFonts w:ascii="Verdana" w:hAnsi="Verdana"/>
          <w:b/>
          <w:bCs/>
          <w:sz w:val="18"/>
          <w:szCs w:val="18"/>
        </w:rPr>
      </w:pPr>
      <w:r w:rsidRPr="003F32B5">
        <w:rPr>
          <w:rFonts w:ascii="Verdana" w:hAnsi="Verdana"/>
          <w:b/>
          <w:bCs/>
          <w:sz w:val="18"/>
          <w:szCs w:val="18"/>
          <w:highlight w:val="yellow"/>
        </w:rPr>
        <w:t>Yes</w:t>
      </w:r>
    </w:p>
    <w:p w14:paraId="0787B73D" w14:textId="10433674" w:rsidR="00AB4C76" w:rsidRDefault="00742F7A" w:rsidP="000609FD">
      <w:pPr>
        <w:pStyle w:val="ListParagraph"/>
        <w:numPr>
          <w:ilvl w:val="2"/>
          <w:numId w:val="9"/>
        </w:numPr>
        <w:tabs>
          <w:tab w:val="left" w:pos="360"/>
        </w:tabs>
        <w:rPr>
          <w:rFonts w:ascii="Verdana" w:hAnsi="Verdana"/>
          <w:b/>
          <w:bCs/>
          <w:sz w:val="18"/>
          <w:szCs w:val="18"/>
        </w:rPr>
      </w:pPr>
      <w:r w:rsidRPr="00940A05">
        <w:rPr>
          <w:rFonts w:ascii="Verdana" w:hAnsi="Verdana"/>
          <w:b/>
          <w:bCs/>
          <w:sz w:val="18"/>
          <w:szCs w:val="18"/>
        </w:rPr>
        <w:t>The advisory council includes a representative of the State educational agency, as defined in section 9101 of the Elementary and Secondary Education Act of 1965</w:t>
      </w:r>
      <w:r w:rsidR="00DA6FC2" w:rsidRPr="00940A05">
        <w:rPr>
          <w:rFonts w:ascii="Verdana" w:hAnsi="Verdana"/>
          <w:b/>
          <w:bCs/>
          <w:sz w:val="18"/>
          <w:szCs w:val="18"/>
        </w:rPr>
        <w:t xml:space="preserve"> as reauthorized</w:t>
      </w:r>
      <w:r w:rsidRPr="00940A05">
        <w:rPr>
          <w:rFonts w:ascii="Verdana" w:hAnsi="Verdana"/>
          <w:b/>
          <w:bCs/>
          <w:sz w:val="18"/>
          <w:szCs w:val="18"/>
        </w:rPr>
        <w:t xml:space="preserve">. </w:t>
      </w:r>
      <w:r w:rsidR="00A12838" w:rsidRPr="00940A05">
        <w:rPr>
          <w:rFonts w:ascii="Verdana" w:hAnsi="Verdana"/>
          <w:b/>
          <w:bCs/>
          <w:sz w:val="18"/>
          <w:szCs w:val="18"/>
        </w:rPr>
        <w:t xml:space="preserve">Answer </w:t>
      </w:r>
      <w:r w:rsidR="00DA6FC2" w:rsidRPr="00940A05">
        <w:rPr>
          <w:rFonts w:ascii="Verdana" w:hAnsi="Verdana"/>
          <w:b/>
          <w:bCs/>
          <w:sz w:val="18"/>
          <w:szCs w:val="18"/>
        </w:rPr>
        <w:t>yes</w:t>
      </w:r>
      <w:r w:rsidR="00DA6FC2" w:rsidRPr="009D3A42">
        <w:rPr>
          <w:rFonts w:ascii="Verdana" w:hAnsi="Verdana"/>
          <w:b/>
          <w:bCs/>
          <w:sz w:val="18"/>
          <w:szCs w:val="18"/>
        </w:rPr>
        <w:t>/no/NA</w:t>
      </w:r>
      <w:r w:rsidR="00A12838">
        <w:rPr>
          <w:rFonts w:ascii="Verdana" w:hAnsi="Verdana"/>
          <w:b/>
          <w:bCs/>
          <w:sz w:val="18"/>
          <w:szCs w:val="18"/>
        </w:rPr>
        <w:t xml:space="preserve">. </w:t>
      </w:r>
      <w:r w:rsidR="00940A05">
        <w:rPr>
          <w:rFonts w:ascii="Verdana" w:hAnsi="Verdana"/>
          <w:b/>
          <w:bCs/>
          <w:sz w:val="18"/>
          <w:szCs w:val="18"/>
        </w:rPr>
        <w:t xml:space="preserve"> </w:t>
      </w:r>
    </w:p>
    <w:p w14:paraId="7C8D4B24" w14:textId="7D8CBF3A" w:rsidR="00AB4C76" w:rsidRDefault="00742F7A">
      <w:pPr>
        <w:ind w:left="360"/>
      </w:pPr>
      <w:r>
        <w:rPr>
          <w:u w:val="single"/>
        </w:rPr>
        <w:t>Instructions</w:t>
      </w:r>
      <w:r>
        <w:t xml:space="preserve">:  For items 2-6 above, verify that </w:t>
      </w:r>
      <w:r w:rsidR="00A606DE">
        <w:t xml:space="preserve">the advisory </w:t>
      </w:r>
      <w:r>
        <w:t xml:space="preserve">council has each of the members listed by </w:t>
      </w:r>
      <w:r w:rsidR="00CC6E9C">
        <w:t xml:space="preserve">answering </w:t>
      </w:r>
      <w:r>
        <w:t xml:space="preserve">“yes” or “no” or “not applicable”.  In order to </w:t>
      </w:r>
      <w:r w:rsidR="00CC6E9C">
        <w:t xml:space="preserve">answer </w:t>
      </w:r>
      <w:r>
        <w:t xml:space="preserve">“yes,” you must have an official representative of the applicable agency on record as named and appointed to the council at the time of submitting this plan.  In order to </w:t>
      </w:r>
      <w:r w:rsidR="00CC6E9C">
        <w:t xml:space="preserve">answer </w:t>
      </w:r>
      <w:r>
        <w:t>“not applicable,” you must either not have a separate agency for individuals who are blind or not be required to have a member because existing statutes, rules or policies related to advisory bodies or governing bodies of Statewide AT Programs would be affected.</w:t>
      </w:r>
    </w:p>
    <w:p w14:paraId="1B911207" w14:textId="276D570F" w:rsidR="00546922" w:rsidRDefault="00546922">
      <w:pPr>
        <w:ind w:left="360"/>
      </w:pPr>
      <w:r w:rsidRPr="00940A05">
        <w:rPr>
          <w:rFonts w:ascii="Verdana" w:hAnsi="Verdana"/>
          <w:b/>
          <w:bCs/>
          <w:sz w:val="18"/>
          <w:szCs w:val="18"/>
          <w:highlight w:val="yellow"/>
        </w:rPr>
        <w:t>Yes</w:t>
      </w:r>
    </w:p>
    <w:p w14:paraId="39E868F0" w14:textId="2999D9FA" w:rsidR="00AB4C76" w:rsidRPr="00FA14E2" w:rsidRDefault="00742F7A" w:rsidP="00E02F1E">
      <w:pPr>
        <w:pStyle w:val="ListParagraph"/>
        <w:numPr>
          <w:ilvl w:val="2"/>
          <w:numId w:val="9"/>
        </w:numPr>
        <w:rPr>
          <w:u w:val="single"/>
        </w:rPr>
      </w:pPr>
      <w:r w:rsidRPr="00FA14E2">
        <w:rPr>
          <w:rFonts w:ascii="Verdana" w:hAnsi="Verdana"/>
          <w:b/>
          <w:bCs/>
          <w:sz w:val="18"/>
          <w:szCs w:val="18"/>
        </w:rPr>
        <w:t xml:space="preserve">The advisory council includes other representatives (list below). </w:t>
      </w:r>
      <w:r w:rsidR="00D03E4F" w:rsidRPr="00FA14E2">
        <w:rPr>
          <w:rFonts w:ascii="Verdana" w:hAnsi="Verdana"/>
          <w:b/>
          <w:bCs/>
          <w:sz w:val="18"/>
          <w:szCs w:val="18"/>
        </w:rPr>
        <w:t xml:space="preserve"> </w:t>
      </w:r>
      <w:r w:rsidRPr="00FA14E2">
        <w:rPr>
          <w:u w:val="single"/>
        </w:rPr>
        <w:t>Instructions:</w:t>
      </w:r>
      <w:r>
        <w:t xml:space="preserve">  Many advisory councils include agency or other organization representatives beyond those required under the AT Act.  Identify those members and the entities they represent here, though you need not provide personal names.  </w:t>
      </w:r>
      <w:r w:rsidRPr="00FA14E2">
        <w:rPr>
          <w:u w:val="single"/>
        </w:rPr>
        <w:t>Do not list consumer representatives here</w:t>
      </w:r>
      <w:r w:rsidRPr="000C4A2F">
        <w:t>.</w:t>
      </w:r>
    </w:p>
    <w:p w14:paraId="0E4C05E5" w14:textId="291CF7A8" w:rsidR="00FA14E2" w:rsidRPr="00546922" w:rsidRDefault="00546922" w:rsidP="00546922">
      <w:pPr>
        <w:pStyle w:val="ListParagraph"/>
        <w:ind w:left="360"/>
        <w:rPr>
          <w:rFonts w:ascii="Verdana" w:hAnsi="Verdana"/>
          <w:b/>
          <w:bCs/>
          <w:sz w:val="18"/>
          <w:szCs w:val="18"/>
        </w:rPr>
      </w:pPr>
      <w:r w:rsidRPr="00D03E4F">
        <w:rPr>
          <w:rFonts w:ascii="Verdana" w:hAnsi="Verdana"/>
          <w:b/>
          <w:bCs/>
          <w:sz w:val="18"/>
          <w:szCs w:val="18"/>
          <w:highlight w:val="yellow"/>
        </w:rPr>
        <w:t>Not at this time</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3B6D9CE5" w14:textId="77777777" w:rsidR="003F32B5" w:rsidRPr="003F32B5" w:rsidRDefault="00853699">
      <w:pPr>
        <w:tabs>
          <w:tab w:val="left" w:pos="7956"/>
        </w:tabs>
        <w:ind w:left="108"/>
        <w:rPr>
          <w:rFonts w:ascii="Verdana" w:hAnsi="Verdana"/>
          <w:sz w:val="18"/>
          <w:szCs w:val="18"/>
        </w:rPr>
      </w:pPr>
      <w:r w:rsidRPr="003F32B5">
        <w:rPr>
          <w:rFonts w:ascii="Verdana" w:hAnsi="Verdana"/>
          <w:sz w:val="18"/>
          <w:szCs w:val="18"/>
        </w:rPr>
        <w:t xml:space="preserve">A. Enter the number of individuals with disabilities that use AT or their family members or guardians on the advisory council - </w:t>
      </w:r>
    </w:p>
    <w:p w14:paraId="221579A7" w14:textId="6AB73AD1" w:rsidR="00853699" w:rsidRPr="006A09E2" w:rsidRDefault="003F32B5">
      <w:pPr>
        <w:tabs>
          <w:tab w:val="left" w:pos="7956"/>
        </w:tabs>
        <w:ind w:left="108"/>
        <w:rPr>
          <w:rFonts w:ascii="Verdana" w:hAnsi="Verdana"/>
          <w:b/>
          <w:bCs/>
          <w:sz w:val="18"/>
          <w:szCs w:val="18"/>
        </w:rPr>
      </w:pPr>
      <w:r w:rsidRPr="006A09E2">
        <w:rPr>
          <w:rFonts w:ascii="Verdana" w:hAnsi="Verdana"/>
          <w:b/>
          <w:bCs/>
          <w:sz w:val="18"/>
          <w:szCs w:val="18"/>
          <w:highlight w:val="yellow"/>
        </w:rPr>
        <w:t>1</w:t>
      </w:r>
      <w:r w:rsidR="00853699" w:rsidRPr="006A09E2">
        <w:rPr>
          <w:rFonts w:ascii="Verdana" w:hAnsi="Verdana"/>
          <w:b/>
          <w:bCs/>
          <w:sz w:val="18"/>
          <w:szCs w:val="18"/>
        </w:rPr>
        <w:tab/>
      </w:r>
    </w:p>
    <w:p w14:paraId="633CE0B6" w14:textId="6C760A0C" w:rsidR="003F32B5" w:rsidRDefault="00853699">
      <w:pPr>
        <w:tabs>
          <w:tab w:val="left" w:pos="7956"/>
        </w:tabs>
        <w:ind w:left="108"/>
        <w:rPr>
          <w:rFonts w:ascii="Verdana" w:hAnsi="Verdana"/>
          <w:sz w:val="18"/>
          <w:szCs w:val="18"/>
        </w:rPr>
      </w:pPr>
      <w:r w:rsidRPr="003F32B5">
        <w:rPr>
          <w:rFonts w:ascii="Verdana" w:hAnsi="Verdana"/>
          <w:sz w:val="18"/>
          <w:szCs w:val="18"/>
        </w:rPr>
        <w:t xml:space="preserve">B. Enter the total number of individuals on the advisory council </w:t>
      </w:r>
      <w:r w:rsidR="003F32B5">
        <w:rPr>
          <w:rFonts w:ascii="Verdana" w:hAnsi="Verdana"/>
          <w:sz w:val="18"/>
          <w:szCs w:val="18"/>
        </w:rPr>
        <w:t>–</w:t>
      </w:r>
      <w:r w:rsidRPr="003F32B5">
        <w:rPr>
          <w:rFonts w:ascii="Verdana" w:hAnsi="Verdana"/>
          <w:sz w:val="18"/>
          <w:szCs w:val="18"/>
        </w:rPr>
        <w:t xml:space="preserve"> </w:t>
      </w:r>
    </w:p>
    <w:p w14:paraId="2CE8C9AB" w14:textId="076C70D0" w:rsidR="00853699" w:rsidRPr="006A09E2" w:rsidRDefault="003F32B5">
      <w:pPr>
        <w:tabs>
          <w:tab w:val="left" w:pos="7956"/>
        </w:tabs>
        <w:ind w:left="108"/>
        <w:rPr>
          <w:rFonts w:ascii="Verdana" w:hAnsi="Verdana"/>
          <w:b/>
          <w:bCs/>
          <w:sz w:val="18"/>
          <w:szCs w:val="18"/>
        </w:rPr>
      </w:pPr>
      <w:r w:rsidRPr="006A09E2">
        <w:rPr>
          <w:rFonts w:ascii="Verdana" w:hAnsi="Verdana"/>
          <w:b/>
          <w:bCs/>
          <w:sz w:val="18"/>
          <w:szCs w:val="18"/>
          <w:highlight w:val="yellow"/>
        </w:rPr>
        <w:t>3</w:t>
      </w:r>
      <w:r w:rsidR="00853699" w:rsidRPr="006A09E2">
        <w:rPr>
          <w:rFonts w:ascii="Verdana" w:hAnsi="Verdana"/>
          <w:b/>
          <w:bCs/>
          <w:sz w:val="18"/>
          <w:szCs w:val="18"/>
        </w:rPr>
        <w:tab/>
      </w:r>
    </w:p>
    <w:p w14:paraId="3C99EB01" w14:textId="65B96701" w:rsidR="00A47214" w:rsidRDefault="00853699">
      <w:pPr>
        <w:tabs>
          <w:tab w:val="left" w:pos="7956"/>
        </w:tabs>
        <w:ind w:left="108"/>
        <w:rPr>
          <w:rFonts w:ascii="Verdana" w:hAnsi="Verdana"/>
          <w:sz w:val="18"/>
          <w:szCs w:val="18"/>
        </w:rPr>
      </w:pPr>
      <w:r w:rsidRPr="003F32B5">
        <w:rPr>
          <w:rFonts w:ascii="Verdana" w:hAnsi="Verdana"/>
          <w:sz w:val="18"/>
          <w:szCs w:val="18"/>
        </w:rPr>
        <w:t xml:space="preserve">C. Calculate the percentage (divide A/B) </w:t>
      </w:r>
      <w:r w:rsidR="00A47214">
        <w:rPr>
          <w:rFonts w:ascii="Verdana" w:hAnsi="Verdana"/>
          <w:sz w:val="18"/>
          <w:szCs w:val="18"/>
        </w:rPr>
        <w:t>–</w:t>
      </w:r>
      <w:r w:rsidRPr="003F32B5">
        <w:rPr>
          <w:rFonts w:ascii="Verdana" w:hAnsi="Verdana"/>
          <w:sz w:val="18"/>
          <w:szCs w:val="18"/>
        </w:rPr>
        <w:t xml:space="preserve"> </w:t>
      </w:r>
    </w:p>
    <w:p w14:paraId="798D8254" w14:textId="573EC67F" w:rsidR="00853699" w:rsidRPr="006A09E2" w:rsidRDefault="00A47214">
      <w:pPr>
        <w:tabs>
          <w:tab w:val="left" w:pos="7956"/>
        </w:tabs>
        <w:ind w:left="108"/>
        <w:rPr>
          <w:rFonts w:ascii="Verdana" w:hAnsi="Verdana"/>
          <w:b/>
          <w:bCs/>
          <w:sz w:val="18"/>
          <w:szCs w:val="18"/>
        </w:rPr>
      </w:pPr>
      <w:r w:rsidRPr="006A09E2">
        <w:rPr>
          <w:rFonts w:ascii="Verdana" w:hAnsi="Verdana"/>
          <w:b/>
          <w:bCs/>
          <w:sz w:val="18"/>
          <w:szCs w:val="18"/>
          <w:highlight w:val="yellow"/>
        </w:rPr>
        <w:t>33%</w:t>
      </w:r>
      <w:r w:rsidR="00853699" w:rsidRPr="006A09E2">
        <w:rPr>
          <w:rFonts w:ascii="Verdana" w:hAnsi="Verdana"/>
          <w:b/>
          <w:bCs/>
          <w:sz w:val="18"/>
          <w:szCs w:val="18"/>
        </w:rPr>
        <w:tab/>
      </w:r>
    </w:p>
    <w:p w14:paraId="05762CCA" w14:textId="77777777" w:rsidR="00AB4C76" w:rsidRDefault="002032C2" w:rsidP="00295113">
      <w:pPr>
        <w:rPr>
          <w:i/>
        </w:rPr>
      </w:pPr>
      <w:r w:rsidRPr="003F32B5">
        <w:rPr>
          <w:i/>
        </w:rPr>
        <w:t xml:space="preserve">If the </w:t>
      </w:r>
      <w:r w:rsidR="00254BA8" w:rsidRPr="003F32B5">
        <w:rPr>
          <w:i/>
        </w:rPr>
        <w:t xml:space="preserve">ratio is less </w:t>
      </w:r>
      <w:r w:rsidR="00E101B3" w:rsidRPr="003F32B5">
        <w:rPr>
          <w:i/>
        </w:rPr>
        <w:t>than</w:t>
      </w:r>
      <w:r w:rsidR="00254BA8" w:rsidRPr="003F32B5">
        <w:rPr>
          <w:i/>
        </w:rPr>
        <w:t xml:space="preserve"> 5</w:t>
      </w:r>
      <w:r w:rsidR="00295113" w:rsidRPr="003F32B5">
        <w:rPr>
          <w:i/>
        </w:rPr>
        <w:t>1</w:t>
      </w:r>
      <w:r w:rsidR="00254BA8" w:rsidRPr="003F32B5">
        <w:rPr>
          <w:i/>
        </w:rPr>
        <w:t xml:space="preserve">% </w:t>
      </w:r>
      <w:r w:rsidRPr="003F32B5">
        <w:rPr>
          <w:i/>
        </w:rPr>
        <w:t xml:space="preserve">you must </w:t>
      </w:r>
      <w:r w:rsidR="00254BA8" w:rsidRPr="003F32B5">
        <w:rPr>
          <w:i/>
        </w:rPr>
        <w:t>provide explanation of why advisory council does n</w:t>
      </w:r>
      <w:r w:rsidR="00295113" w:rsidRPr="003F32B5">
        <w:rPr>
          <w:i/>
        </w:rPr>
        <w:t>ot include a consumer majority</w:t>
      </w:r>
      <w:r w:rsidRPr="003F32B5">
        <w:rPr>
          <w:i/>
        </w:rPr>
        <w:t xml:space="preserve"> in Item 9 below</w:t>
      </w:r>
      <w:r w:rsidR="00295113" w:rsidRPr="003F32B5">
        <w:rPr>
          <w:i/>
        </w:rPr>
        <w:t>.</w:t>
      </w:r>
    </w:p>
    <w:p w14:paraId="21A0EF77" w14:textId="77777777" w:rsidR="00AB4C76" w:rsidRDefault="00742F7A">
      <w:pPr>
        <w:ind w:left="360"/>
      </w:pPr>
      <w:r>
        <w:rPr>
          <w:u w:val="single"/>
        </w:rPr>
        <w:lastRenderedPageBreak/>
        <w:t>Instructions</w:t>
      </w:r>
      <w:r>
        <w:t>:  Section 4(c)(2)(B)(ii) of the AT Act requires that a majority, not less than 51 percent, of the members of the advisory council be individuals with disabilities that use assistive technology or their family members or guardians.  Enter the number of these individuals that are current members of your council.  In order to include an individual, he or she must be on record as named and appointed to the council at the time of submitting this plan.  This total cannot include agency representatives from the previous lists.</w:t>
      </w:r>
    </w:p>
    <w:p w14:paraId="360F76E8" w14:textId="49625173" w:rsidR="00AB4C76" w:rsidRPr="0048389E" w:rsidRDefault="00742F7A" w:rsidP="000609FD">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5BDB9247" w14:textId="3CA17909" w:rsidR="0048389E" w:rsidRDefault="002D7010" w:rsidP="0048389E">
      <w:pPr>
        <w:pStyle w:val="ListParagraph"/>
        <w:ind w:left="360"/>
        <w:rPr>
          <w:rFonts w:ascii="Verdana" w:hAnsi="Verdana"/>
          <w:b/>
          <w:bCs/>
          <w:sz w:val="18"/>
          <w:szCs w:val="18"/>
        </w:rPr>
      </w:pPr>
      <w:r w:rsidRPr="00971ED1">
        <w:rPr>
          <w:rFonts w:ascii="Verdana" w:hAnsi="Verdana"/>
          <w:b/>
          <w:bCs/>
          <w:sz w:val="18"/>
          <w:szCs w:val="18"/>
          <w:highlight w:val="yellow"/>
        </w:rPr>
        <w:t>The Nevada Assistive T</w:t>
      </w:r>
      <w:r w:rsidR="00DA1ABD" w:rsidRPr="00971ED1">
        <w:rPr>
          <w:rFonts w:ascii="Verdana" w:hAnsi="Verdana"/>
          <w:b/>
          <w:bCs/>
          <w:sz w:val="18"/>
          <w:szCs w:val="18"/>
          <w:highlight w:val="yellow"/>
        </w:rPr>
        <w:t xml:space="preserve">echnology Council </w:t>
      </w:r>
      <w:r w:rsidR="00B21A98" w:rsidRPr="00971ED1">
        <w:rPr>
          <w:rFonts w:ascii="Verdana" w:hAnsi="Verdana"/>
          <w:b/>
          <w:bCs/>
          <w:sz w:val="18"/>
          <w:szCs w:val="18"/>
          <w:highlight w:val="yellow"/>
        </w:rPr>
        <w:t>is pending</w:t>
      </w:r>
      <w:r w:rsidR="0010785C" w:rsidRPr="00971ED1">
        <w:rPr>
          <w:rFonts w:ascii="Verdana" w:hAnsi="Verdana"/>
          <w:b/>
          <w:bCs/>
          <w:sz w:val="18"/>
          <w:szCs w:val="18"/>
          <w:highlight w:val="yellow"/>
        </w:rPr>
        <w:t xml:space="preserve"> recommendations for a representative of the designated State agency and the State agency for individuals who are blind.  The representative for the Centers for </w:t>
      </w:r>
      <w:r w:rsidR="005A62C0" w:rsidRPr="00971ED1">
        <w:rPr>
          <w:rFonts w:ascii="Verdana" w:hAnsi="Verdana"/>
          <w:b/>
          <w:bCs/>
          <w:sz w:val="18"/>
          <w:szCs w:val="18"/>
          <w:highlight w:val="yellow"/>
        </w:rPr>
        <w:t>Independent</w:t>
      </w:r>
      <w:r w:rsidR="0010785C" w:rsidRPr="00971ED1">
        <w:rPr>
          <w:rFonts w:ascii="Verdana" w:hAnsi="Verdana"/>
          <w:b/>
          <w:bCs/>
          <w:sz w:val="18"/>
          <w:szCs w:val="18"/>
          <w:highlight w:val="yellow"/>
        </w:rPr>
        <w:t xml:space="preserve"> Living has been identified and pending </w:t>
      </w:r>
      <w:r w:rsidR="00FA17FE">
        <w:rPr>
          <w:rFonts w:ascii="Verdana" w:hAnsi="Verdana"/>
          <w:b/>
          <w:bCs/>
          <w:sz w:val="18"/>
          <w:szCs w:val="18"/>
          <w:highlight w:val="yellow"/>
        </w:rPr>
        <w:t>application to the state Directors Office</w:t>
      </w:r>
      <w:r w:rsidR="0010785C" w:rsidRPr="00971ED1">
        <w:rPr>
          <w:rFonts w:ascii="Verdana" w:hAnsi="Verdana"/>
          <w:b/>
          <w:bCs/>
          <w:sz w:val="18"/>
          <w:szCs w:val="18"/>
          <w:highlight w:val="yellow"/>
        </w:rPr>
        <w:t xml:space="preserve">.  The NATC Director also has an application pending </w:t>
      </w:r>
      <w:r w:rsidR="00B44892">
        <w:rPr>
          <w:rFonts w:ascii="Verdana" w:hAnsi="Verdana"/>
          <w:b/>
          <w:bCs/>
          <w:sz w:val="18"/>
          <w:szCs w:val="18"/>
          <w:highlight w:val="yellow"/>
        </w:rPr>
        <w:t xml:space="preserve">review for </w:t>
      </w:r>
      <w:r w:rsidR="0010785C" w:rsidRPr="00971ED1">
        <w:rPr>
          <w:rFonts w:ascii="Verdana" w:hAnsi="Verdana"/>
          <w:b/>
          <w:bCs/>
          <w:sz w:val="18"/>
          <w:szCs w:val="18"/>
          <w:highlight w:val="yellow"/>
        </w:rPr>
        <w:t>approval.  The NATC</w:t>
      </w:r>
      <w:r w:rsidR="00B44892">
        <w:rPr>
          <w:rFonts w:ascii="Verdana" w:hAnsi="Verdana"/>
          <w:b/>
          <w:bCs/>
          <w:sz w:val="18"/>
          <w:szCs w:val="18"/>
          <w:highlight w:val="yellow"/>
        </w:rPr>
        <w:t xml:space="preserve"> </w:t>
      </w:r>
      <w:r w:rsidR="0010785C" w:rsidRPr="00971ED1">
        <w:rPr>
          <w:rFonts w:ascii="Verdana" w:hAnsi="Verdana"/>
          <w:b/>
          <w:bCs/>
          <w:sz w:val="18"/>
          <w:szCs w:val="18"/>
          <w:highlight w:val="yellow"/>
        </w:rPr>
        <w:t xml:space="preserve">programs have been actively seeking </w:t>
      </w:r>
      <w:r w:rsidR="005A62C0" w:rsidRPr="00971ED1">
        <w:rPr>
          <w:rFonts w:ascii="Verdana" w:hAnsi="Verdana"/>
          <w:b/>
          <w:bCs/>
          <w:sz w:val="18"/>
          <w:szCs w:val="18"/>
          <w:highlight w:val="yellow"/>
        </w:rPr>
        <w:t>Assistive</w:t>
      </w:r>
      <w:r w:rsidR="0010785C" w:rsidRPr="00971ED1">
        <w:rPr>
          <w:rFonts w:ascii="Verdana" w:hAnsi="Verdana"/>
          <w:b/>
          <w:bCs/>
          <w:sz w:val="18"/>
          <w:szCs w:val="18"/>
          <w:highlight w:val="yellow"/>
        </w:rPr>
        <w:t xml:space="preserve"> Technology users and consumers of services for council participation and will continue until the Council is within compliance of </w:t>
      </w:r>
      <w:r w:rsidR="0010785C" w:rsidRPr="00971ED1">
        <w:rPr>
          <w:rFonts w:ascii="Verdana" w:hAnsi="Verdana"/>
          <w:b/>
          <w:bCs/>
          <w:sz w:val="18"/>
          <w:highlight w:val="yellow"/>
        </w:rPr>
        <w:t>section 4(c)(2)(B) as well as the council’s bylaws which require a large</w:t>
      </w:r>
      <w:r w:rsidR="00B44892">
        <w:rPr>
          <w:rFonts w:ascii="Verdana" w:hAnsi="Verdana"/>
          <w:b/>
          <w:bCs/>
          <w:sz w:val="18"/>
          <w:highlight w:val="yellow"/>
        </w:rPr>
        <w:t>r</w:t>
      </w:r>
      <w:r w:rsidR="0010785C" w:rsidRPr="00971ED1">
        <w:rPr>
          <w:rFonts w:ascii="Verdana" w:hAnsi="Verdana"/>
          <w:b/>
          <w:bCs/>
          <w:sz w:val="18"/>
          <w:highlight w:val="yellow"/>
        </w:rPr>
        <w:t xml:space="preserve"> capacity for AT Users</w:t>
      </w:r>
      <w:r w:rsidR="0010785C" w:rsidRPr="002F2150">
        <w:rPr>
          <w:rFonts w:ascii="Verdana" w:hAnsi="Verdana"/>
          <w:b/>
          <w:bCs/>
          <w:sz w:val="18"/>
          <w:highlight w:val="yellow"/>
        </w:rPr>
        <w:t>.</w:t>
      </w:r>
      <w:r w:rsidR="00971ED1" w:rsidRPr="002F2150">
        <w:rPr>
          <w:rFonts w:ascii="Verdana" w:hAnsi="Verdana"/>
          <w:b/>
          <w:bCs/>
          <w:sz w:val="18"/>
          <w:highlight w:val="yellow"/>
        </w:rPr>
        <w:t xml:space="preserve">  </w:t>
      </w:r>
    </w:p>
    <w:p w14:paraId="0A51717C" w14:textId="77777777" w:rsidR="00AB4C76" w:rsidRDefault="00742F7A">
      <w:pPr>
        <w:ind w:left="360"/>
      </w:pPr>
      <w:r>
        <w:rPr>
          <w:u w:val="single"/>
        </w:rPr>
        <w:t>Instructions</w:t>
      </w:r>
      <w:r>
        <w:t xml:space="preserve">:  Provide the reasons that </w:t>
      </w:r>
      <w:r w:rsidR="00A606DE">
        <w:t>the Statewide AT Program does</w:t>
      </w:r>
      <w:r>
        <w:t xml:space="preserve"> not have representatives of the required agencies or do</w:t>
      </w:r>
      <w:r w:rsidR="00A606DE">
        <w:t>es</w:t>
      </w:r>
      <w:r>
        <w:t xml:space="preserve"> not have a consumer-majority on </w:t>
      </w:r>
      <w:r w:rsidR="00A606DE">
        <w:t xml:space="preserve">the advisory </w:t>
      </w:r>
      <w:r>
        <w:t xml:space="preserve">council and where </w:t>
      </w:r>
      <w:r w:rsidR="00A606DE">
        <w:t>the Statewide AT Program is</w:t>
      </w:r>
      <w:r>
        <w:t xml:space="preserve"> in the process of filling vacant positions</w:t>
      </w:r>
      <w:r w:rsidR="001447E6">
        <w:t xml:space="preserve"> and otherwise taking actions to become in compliance</w:t>
      </w:r>
      <w:r>
        <w:t xml:space="preserve">.  If the composition of </w:t>
      </w:r>
      <w:r w:rsidR="00A606DE">
        <w:t xml:space="preserve">the advisory </w:t>
      </w:r>
      <w:r>
        <w:t xml:space="preserve">council is different from the requirements of 4(c)(2)(B) because existing statutes, rules or policies related to advisory bodies or governing bodies of Statewide AT Programs would be affected, explain here.  </w:t>
      </w:r>
      <w:r w:rsidR="00A606DE">
        <w:t xml:space="preserve">Statewide AT Programs </w:t>
      </w:r>
      <w:r>
        <w:t xml:space="preserve">do not need to explain if “not applicable” </w:t>
      </w:r>
      <w:r w:rsidR="00A606DE">
        <w:t xml:space="preserve">is selected </w:t>
      </w:r>
      <w:r>
        <w:t xml:space="preserve">because </w:t>
      </w:r>
      <w:r w:rsidR="00A606DE">
        <w:t xml:space="preserve">the state </w:t>
      </w:r>
      <w:r>
        <w:t>do</w:t>
      </w:r>
      <w:r w:rsidR="00A606DE">
        <w:t>es</w:t>
      </w:r>
      <w:r>
        <w:t xml:space="preserve"> not have a separate agency for individuals who are blind.</w:t>
      </w:r>
    </w:p>
    <w:p w14:paraId="717B554C" w14:textId="77777777" w:rsidR="00AB4C76" w:rsidRPr="00B44892" w:rsidRDefault="00AA2884" w:rsidP="009D3A42">
      <w:pPr>
        <w:pStyle w:val="Heading3"/>
      </w:pPr>
      <w:bookmarkStart w:id="6" w:name="_Toc30492496"/>
      <w:r w:rsidRPr="00B44892">
        <w:t>Actual Expenditures</w:t>
      </w:r>
      <w:r w:rsidR="00CD223D" w:rsidRPr="00B44892">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77777777"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Default="00777714" w:rsidP="00DA360E">
            <w:pPr>
              <w:rPr>
                <w:rFonts w:ascii="Verdana" w:hAnsi="Verdana"/>
                <w:b/>
                <w:bCs/>
                <w:sz w:val="18"/>
                <w:szCs w:val="18"/>
              </w:rPr>
            </w:pPr>
            <w:r>
              <w:rPr>
                <w:rFonts w:ascii="Verdana" w:hAnsi="Verdana"/>
                <w:b/>
                <w:bCs/>
                <w:sz w:val="18"/>
                <w:szCs w:val="18"/>
              </w:rPr>
              <w:t>A. All State Level Activities</w:t>
            </w:r>
          </w:p>
        </w:tc>
        <w:tc>
          <w:tcPr>
            <w:tcW w:w="2160" w:type="dxa"/>
          </w:tcPr>
          <w:p w14:paraId="0458AC76" w14:textId="4A3ACEE5" w:rsidR="00CD223D" w:rsidRPr="00B47809" w:rsidRDefault="00CD223D" w:rsidP="00DF4CDB">
            <w:pPr>
              <w:rPr>
                <w:rFonts w:ascii="Verdana" w:hAnsi="Verdana"/>
                <w:b/>
                <w:bCs/>
                <w:sz w:val="18"/>
                <w:szCs w:val="18"/>
                <w:highlight w:val="yellow"/>
              </w:rPr>
            </w:pPr>
            <w:r w:rsidRPr="00B47809">
              <w:rPr>
                <w:rFonts w:ascii="Verdana" w:hAnsi="Verdana"/>
                <w:b/>
                <w:bCs/>
                <w:sz w:val="18"/>
                <w:szCs w:val="18"/>
                <w:highlight w:val="yellow"/>
              </w:rPr>
              <w:t>$</w:t>
            </w:r>
            <w:r w:rsidR="0037088D" w:rsidRPr="00B47809">
              <w:rPr>
                <w:highlight w:val="yellow"/>
              </w:rPr>
              <w:t xml:space="preserve"> </w:t>
            </w:r>
            <w:r w:rsidR="0037088D" w:rsidRPr="00B47809">
              <w:rPr>
                <w:rFonts w:ascii="Verdana" w:hAnsi="Verdana"/>
                <w:b/>
                <w:bCs/>
                <w:sz w:val="18"/>
                <w:szCs w:val="18"/>
                <w:highlight w:val="yellow"/>
              </w:rPr>
              <w:t>345,840.46</w:t>
            </w:r>
          </w:p>
        </w:tc>
        <w:tc>
          <w:tcPr>
            <w:tcW w:w="2700" w:type="dxa"/>
          </w:tcPr>
          <w:p w14:paraId="58DCEE9A" w14:textId="52F90BBC" w:rsidR="00CD223D" w:rsidRDefault="00931D2B" w:rsidP="00DF4CDB">
            <w:pPr>
              <w:rPr>
                <w:rFonts w:ascii="Verdana" w:hAnsi="Verdana"/>
                <w:b/>
                <w:bCs/>
                <w:sz w:val="18"/>
                <w:szCs w:val="18"/>
              </w:rPr>
            </w:pPr>
            <w:r w:rsidRPr="00943F85">
              <w:rPr>
                <w:rFonts w:ascii="Verdana" w:hAnsi="Verdana"/>
                <w:b/>
                <w:bCs/>
                <w:sz w:val="18"/>
                <w:szCs w:val="18"/>
                <w:highlight w:val="yellow"/>
              </w:rPr>
              <w:t>78.41%</w:t>
            </w:r>
          </w:p>
        </w:tc>
      </w:tr>
      <w:tr w:rsidR="00CD223D" w14:paraId="2B9D232C" w14:textId="77777777" w:rsidTr="00D01FD8">
        <w:trPr>
          <w:cantSplit/>
          <w:jc w:val="center"/>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160" w:type="dxa"/>
          </w:tcPr>
          <w:p w14:paraId="4E6A4F52" w14:textId="4673CBEB" w:rsidR="00CD223D" w:rsidRPr="00B47809" w:rsidRDefault="00CD223D" w:rsidP="00DF4CDB">
            <w:pPr>
              <w:rPr>
                <w:rFonts w:ascii="Verdana" w:hAnsi="Verdana"/>
                <w:b/>
                <w:bCs/>
                <w:sz w:val="18"/>
                <w:szCs w:val="18"/>
                <w:highlight w:val="yellow"/>
              </w:rPr>
            </w:pPr>
            <w:r w:rsidRPr="00B47809">
              <w:rPr>
                <w:rFonts w:ascii="Verdana" w:hAnsi="Verdana"/>
                <w:b/>
                <w:bCs/>
                <w:sz w:val="18"/>
                <w:szCs w:val="18"/>
                <w:highlight w:val="yellow"/>
              </w:rPr>
              <w:t>$</w:t>
            </w:r>
            <w:r w:rsidR="001861A2" w:rsidRPr="00B47809">
              <w:rPr>
                <w:highlight w:val="yellow"/>
              </w:rPr>
              <w:t xml:space="preserve"> </w:t>
            </w:r>
            <w:r w:rsidR="001861A2" w:rsidRPr="00B47809">
              <w:rPr>
                <w:rFonts w:ascii="Verdana" w:hAnsi="Verdana"/>
                <w:b/>
                <w:bCs/>
                <w:sz w:val="18"/>
                <w:szCs w:val="18"/>
                <w:highlight w:val="yellow"/>
              </w:rPr>
              <w:t>95,224.53</w:t>
            </w:r>
          </w:p>
        </w:tc>
        <w:tc>
          <w:tcPr>
            <w:tcW w:w="2700" w:type="dxa"/>
          </w:tcPr>
          <w:p w14:paraId="5F71CB9D" w14:textId="405E90C8" w:rsidR="00CD223D" w:rsidRDefault="00E02AF1" w:rsidP="00705EF5">
            <w:pPr>
              <w:rPr>
                <w:rFonts w:ascii="Verdana" w:hAnsi="Verdana"/>
                <w:b/>
                <w:bCs/>
                <w:sz w:val="18"/>
                <w:szCs w:val="18"/>
              </w:rPr>
            </w:pPr>
            <w:r w:rsidRPr="00943F85">
              <w:rPr>
                <w:rFonts w:ascii="Verdana" w:hAnsi="Verdana"/>
                <w:b/>
                <w:bCs/>
                <w:sz w:val="18"/>
                <w:szCs w:val="18"/>
                <w:highlight w:val="yellow"/>
              </w:rPr>
              <w:t>21.59%</w:t>
            </w:r>
            <w:r>
              <w:rPr>
                <w:rFonts w:ascii="Verdana" w:hAnsi="Verdana"/>
                <w:b/>
                <w:bCs/>
                <w:sz w:val="18"/>
                <w:szCs w:val="18"/>
              </w:rPr>
              <w:t xml:space="preserve"> –less than 40/30% required</w:t>
            </w:r>
          </w:p>
        </w:tc>
      </w:tr>
      <w:tr w:rsidR="00CD223D" w14:paraId="1D0E7744" w14:textId="77777777" w:rsidTr="00D01FD8">
        <w:trPr>
          <w:cantSplit/>
          <w:jc w:val="center"/>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lastRenderedPageBreak/>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160" w:type="dxa"/>
          </w:tcPr>
          <w:p w14:paraId="30F526F0" w14:textId="71DC6565" w:rsidR="00CD223D" w:rsidRPr="00B47809" w:rsidRDefault="00CD223D" w:rsidP="00DF4CDB">
            <w:pPr>
              <w:rPr>
                <w:rFonts w:ascii="Verdana" w:hAnsi="Verdana"/>
                <w:b/>
                <w:bCs/>
                <w:sz w:val="18"/>
                <w:szCs w:val="18"/>
                <w:highlight w:val="yellow"/>
              </w:rPr>
            </w:pPr>
            <w:r w:rsidRPr="00B47809">
              <w:rPr>
                <w:rFonts w:ascii="Verdana" w:hAnsi="Verdana"/>
                <w:b/>
                <w:bCs/>
                <w:sz w:val="18"/>
                <w:szCs w:val="18"/>
                <w:highlight w:val="yellow"/>
              </w:rPr>
              <w:t>$</w:t>
            </w:r>
            <w:r w:rsidR="00B47809" w:rsidRPr="00B47809">
              <w:rPr>
                <w:highlight w:val="yellow"/>
              </w:rPr>
              <w:t xml:space="preserve"> </w:t>
            </w:r>
            <w:r w:rsidR="00B47809" w:rsidRPr="00B47809">
              <w:rPr>
                <w:rFonts w:ascii="Verdana" w:hAnsi="Verdana"/>
                <w:b/>
                <w:bCs/>
                <w:sz w:val="18"/>
                <w:szCs w:val="18"/>
                <w:highlight w:val="yellow"/>
              </w:rPr>
              <w:t>12,085.14</w:t>
            </w:r>
          </w:p>
        </w:tc>
        <w:tc>
          <w:tcPr>
            <w:tcW w:w="2700" w:type="dxa"/>
          </w:tcPr>
          <w:p w14:paraId="19781119" w14:textId="77777777" w:rsidR="00E5030C" w:rsidRPr="00B44B88" w:rsidRDefault="00E5030C" w:rsidP="00E5030C">
            <w:pPr>
              <w:rPr>
                <w:rFonts w:ascii="Verdana" w:hAnsi="Verdana"/>
                <w:b/>
                <w:bCs/>
                <w:sz w:val="18"/>
                <w:szCs w:val="18"/>
              </w:rPr>
            </w:pPr>
            <w:r w:rsidRPr="00943F85">
              <w:rPr>
                <w:rFonts w:ascii="Verdana" w:hAnsi="Verdana"/>
                <w:b/>
                <w:bCs/>
                <w:sz w:val="18"/>
                <w:szCs w:val="18"/>
                <w:highlight w:val="yellow"/>
              </w:rPr>
              <w:t>12.69%</w:t>
            </w:r>
            <w:r>
              <w:rPr>
                <w:rFonts w:ascii="Verdana" w:hAnsi="Verdana"/>
                <w:b/>
                <w:bCs/>
                <w:sz w:val="18"/>
                <w:szCs w:val="18"/>
              </w:rPr>
              <w:t xml:space="preserve"> -</w:t>
            </w:r>
          </w:p>
          <w:p w14:paraId="031378D0" w14:textId="2E34B956" w:rsidR="00CD223D" w:rsidRDefault="00E5030C" w:rsidP="00E5030C">
            <w:pPr>
              <w:rPr>
                <w:rFonts w:ascii="Verdana" w:hAnsi="Verdana"/>
                <w:b/>
                <w:bCs/>
                <w:sz w:val="18"/>
                <w:szCs w:val="18"/>
              </w:rPr>
            </w:pPr>
            <w:r>
              <w:rPr>
                <w:rFonts w:ascii="Verdana" w:hAnsi="Verdana" w:cs="Arial"/>
                <w:b/>
                <w:bCs/>
                <w:sz w:val="18"/>
                <w:szCs w:val="18"/>
              </w:rPr>
              <w:t>at least</w:t>
            </w:r>
            <w:r w:rsidRPr="00B44B88">
              <w:rPr>
                <w:rFonts w:ascii="Verdana" w:hAnsi="Verdana" w:cs="Arial"/>
                <w:b/>
                <w:bCs/>
                <w:sz w:val="18"/>
                <w:szCs w:val="18"/>
              </w:rPr>
              <w:t xml:space="preserve"> </w:t>
            </w:r>
            <w:r>
              <w:rPr>
                <w:rFonts w:ascii="Verdana" w:hAnsi="Verdana"/>
                <w:b/>
                <w:bCs/>
                <w:sz w:val="18"/>
                <w:szCs w:val="18"/>
              </w:rPr>
              <w:t>5% required</w:t>
            </w:r>
          </w:p>
        </w:tc>
      </w:tr>
      <w:tr w:rsidR="00CD223D" w14:paraId="539C0667" w14:textId="77777777" w:rsidTr="00D01FD8">
        <w:trPr>
          <w:cantSplit/>
          <w:jc w:val="center"/>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160" w:type="dxa"/>
          </w:tcPr>
          <w:p w14:paraId="215BBA67" w14:textId="5C087E70" w:rsidR="00CD223D" w:rsidRPr="00B47809" w:rsidRDefault="00CD223D" w:rsidP="00DF4CDB">
            <w:pPr>
              <w:rPr>
                <w:rFonts w:ascii="Verdana" w:hAnsi="Verdana"/>
                <w:b/>
                <w:bCs/>
                <w:sz w:val="18"/>
                <w:szCs w:val="18"/>
                <w:highlight w:val="yellow"/>
              </w:rPr>
            </w:pPr>
            <w:r w:rsidRPr="00B47809">
              <w:rPr>
                <w:rFonts w:ascii="Verdana" w:hAnsi="Verdana"/>
                <w:b/>
                <w:bCs/>
                <w:sz w:val="18"/>
                <w:szCs w:val="18"/>
                <w:highlight w:val="yellow"/>
              </w:rPr>
              <w:t>$</w:t>
            </w:r>
            <w:r w:rsidR="000C3CE7" w:rsidRPr="00B47809">
              <w:rPr>
                <w:rFonts w:ascii="Verdana" w:hAnsi="Verdana"/>
                <w:b/>
                <w:bCs/>
                <w:sz w:val="18"/>
                <w:szCs w:val="18"/>
                <w:highlight w:val="yellow"/>
              </w:rPr>
              <w:t>441,</w:t>
            </w:r>
            <w:r w:rsidR="00B47809" w:rsidRPr="00B47809">
              <w:rPr>
                <w:rFonts w:ascii="Verdana" w:hAnsi="Verdana"/>
                <w:b/>
                <w:bCs/>
                <w:sz w:val="18"/>
                <w:szCs w:val="18"/>
                <w:highlight w:val="yellow"/>
              </w:rPr>
              <w:t>064.99</w:t>
            </w:r>
          </w:p>
        </w:tc>
        <w:tc>
          <w:tcPr>
            <w:tcW w:w="2700" w:type="dxa"/>
          </w:tcPr>
          <w:p w14:paraId="570AC7B3" w14:textId="6C5484FA" w:rsidR="00CD223D" w:rsidRDefault="00187D34" w:rsidP="00DF4CDB">
            <w:pPr>
              <w:rPr>
                <w:rFonts w:ascii="Verdana" w:hAnsi="Verdana"/>
                <w:b/>
                <w:bCs/>
                <w:sz w:val="18"/>
                <w:szCs w:val="18"/>
              </w:rPr>
            </w:pPr>
            <w:r w:rsidRPr="00943F85">
              <w:rPr>
                <w:rFonts w:ascii="Verdana" w:hAnsi="Verdana"/>
                <w:b/>
                <w:bCs/>
                <w:sz w:val="18"/>
                <w:szCs w:val="18"/>
                <w:highlight w:val="yellow"/>
              </w:rPr>
              <w:t>100%</w:t>
            </w:r>
          </w:p>
        </w:tc>
      </w:tr>
      <w:tr w:rsidR="00CD223D" w14:paraId="640732AC" w14:textId="77777777" w:rsidTr="00D01FD8">
        <w:trPr>
          <w:cantSplit/>
          <w:jc w:val="center"/>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160" w:type="dxa"/>
          </w:tcPr>
          <w:p w14:paraId="77474EF7" w14:textId="2598F64E" w:rsidR="00CD223D" w:rsidRPr="00B47809" w:rsidRDefault="00CD223D" w:rsidP="00705EF5">
            <w:pPr>
              <w:rPr>
                <w:rFonts w:ascii="Verdana" w:hAnsi="Verdana"/>
                <w:b/>
                <w:bCs/>
                <w:sz w:val="18"/>
                <w:szCs w:val="18"/>
                <w:highlight w:val="yellow"/>
              </w:rPr>
            </w:pPr>
            <w:r w:rsidRPr="00B47809">
              <w:rPr>
                <w:rFonts w:ascii="Verdana" w:hAnsi="Verdana"/>
                <w:b/>
                <w:bCs/>
                <w:sz w:val="18"/>
                <w:szCs w:val="18"/>
                <w:highlight w:val="yellow"/>
              </w:rPr>
              <w:t>$</w:t>
            </w:r>
            <w:r w:rsidR="00B5714F" w:rsidRPr="00B47809">
              <w:rPr>
                <w:rFonts w:ascii="Verdana" w:hAnsi="Verdana"/>
                <w:b/>
                <w:bCs/>
                <w:sz w:val="18"/>
                <w:szCs w:val="18"/>
                <w:highlight w:val="yellow"/>
              </w:rPr>
              <w:t>441,065</w:t>
            </w:r>
          </w:p>
        </w:tc>
        <w:tc>
          <w:tcPr>
            <w:tcW w:w="2700" w:type="dxa"/>
          </w:tcPr>
          <w:p w14:paraId="05AD4A47" w14:textId="77777777" w:rsidR="00CD223D" w:rsidRDefault="00CD223D" w:rsidP="00DF4CDB">
            <w:pPr>
              <w:rPr>
                <w:rFonts w:ascii="Verdana" w:hAnsi="Verdana"/>
                <w:b/>
                <w:bCs/>
                <w:sz w:val="18"/>
                <w:szCs w:val="18"/>
              </w:rPr>
            </w:pPr>
            <w:r>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160" w:type="dxa"/>
          </w:tcPr>
          <w:p w14:paraId="600F0EAB" w14:textId="5E2D94CB" w:rsidR="00CD223D" w:rsidRDefault="00B47EB0" w:rsidP="00DF4CDB">
            <w:pPr>
              <w:rPr>
                <w:rFonts w:ascii="Verdana" w:hAnsi="Verdana"/>
                <w:b/>
                <w:bCs/>
                <w:sz w:val="18"/>
                <w:szCs w:val="18"/>
              </w:rPr>
            </w:pPr>
            <w:r w:rsidRPr="00943F85">
              <w:rPr>
                <w:rFonts w:ascii="Verdana" w:hAnsi="Verdana"/>
                <w:b/>
                <w:bCs/>
                <w:sz w:val="18"/>
                <w:szCs w:val="18"/>
                <w:highlight w:val="yellow"/>
              </w:rPr>
              <w:t>$ 0.01</w:t>
            </w:r>
          </w:p>
        </w:tc>
        <w:tc>
          <w:tcPr>
            <w:tcW w:w="2700" w:type="dxa"/>
          </w:tcPr>
          <w:p w14:paraId="3CB2B01B" w14:textId="69FE7669" w:rsidR="00CD223D" w:rsidRDefault="00187D34" w:rsidP="00DF4CDB">
            <w:pPr>
              <w:rPr>
                <w:rFonts w:ascii="Verdana" w:hAnsi="Verdana"/>
                <w:b/>
                <w:bCs/>
                <w:sz w:val="18"/>
                <w:szCs w:val="18"/>
              </w:rPr>
            </w:pPr>
            <w:r w:rsidRPr="00943F85">
              <w:rPr>
                <w:rFonts w:ascii="Verdana" w:hAnsi="Verdana"/>
                <w:b/>
                <w:bCs/>
                <w:sz w:val="18"/>
                <w:szCs w:val="18"/>
                <w:highlight w:val="yellow"/>
              </w:rPr>
              <w:t>100%</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77777777"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lastRenderedPageBreak/>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t xml:space="preserve">In the following table provide year-to-date (YTD) </w:t>
      </w:r>
      <w:r w:rsidR="00BF7BA3">
        <w:t xml:space="preserve">obligated and liquidated </w:t>
      </w:r>
      <w:r>
        <w:t xml:space="preserve">expenditure data for the </w:t>
      </w:r>
      <w:r w:rsidR="00856F41" w:rsidRPr="00856F41">
        <w:rPr>
          <w:u w:val="single"/>
        </w:rPr>
        <w:t>immediate</w:t>
      </w:r>
      <w:r w:rsidR="00FB02C1">
        <w:rPr>
          <w:u w:val="single"/>
        </w:rPr>
        <w:t>ly</w:t>
      </w:r>
      <w:r w:rsidR="00856F41" w:rsidRPr="00856F41">
        <w:rPr>
          <w:u w:val="single"/>
        </w:rPr>
        <w:t xml:space="preserve"> preceding </w:t>
      </w:r>
      <w:r w:rsidRPr="00856F41">
        <w:rPr>
          <w:u w:val="single"/>
        </w:rPr>
        <w:t>f</w:t>
      </w:r>
      <w:r w:rsidRPr="00CD4BBE">
        <w:rPr>
          <w:u w:val="single"/>
        </w:rPr>
        <w:t xml:space="preserve">iscal year </w:t>
      </w:r>
      <w:r>
        <w:rPr>
          <w:u w:val="single"/>
        </w:rPr>
        <w:t xml:space="preserve">AT grant </w:t>
      </w:r>
      <w:r w:rsidRPr="00CD4BBE">
        <w:rPr>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21"/>
      </w:tblGrid>
      <w:tr w:rsidR="005A44B1" w14:paraId="6B1D4B25" w14:textId="77777777" w:rsidTr="00BF3271">
        <w:trPr>
          <w:cantSplit/>
          <w:tblHeader/>
          <w:jc w:val="center"/>
        </w:trPr>
        <w:tc>
          <w:tcPr>
            <w:tcW w:w="2413" w:type="dxa"/>
            <w:shd w:val="clear" w:color="auto" w:fill="D9D9D9" w:themeFill="background1" w:themeFillShade="D9"/>
          </w:tcPr>
          <w:p w14:paraId="1A38C30D" w14:textId="77777777"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51BCB80B"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r w:rsidR="00EA1F3F" w:rsidRPr="00554EA9">
              <w:rPr>
                <w:rFonts w:ascii="Verdana" w:hAnsi="Verdana"/>
                <w:b/>
                <w:bCs/>
                <w:sz w:val="18"/>
                <w:szCs w:val="18"/>
                <w:highlight w:val="yellow"/>
              </w:rPr>
              <w:t>246</w:t>
            </w:r>
            <w:r w:rsidR="00F407CF" w:rsidRPr="00554EA9">
              <w:rPr>
                <w:rFonts w:ascii="Verdana" w:hAnsi="Verdana"/>
                <w:b/>
                <w:bCs/>
                <w:sz w:val="18"/>
                <w:szCs w:val="18"/>
                <w:highlight w:val="yellow"/>
              </w:rPr>
              <w:t>,738.25</w:t>
            </w:r>
          </w:p>
        </w:tc>
        <w:tc>
          <w:tcPr>
            <w:tcW w:w="1547" w:type="dxa"/>
          </w:tcPr>
          <w:p w14:paraId="49FECF54" w14:textId="63824894"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r w:rsidR="00045280" w:rsidRPr="00554EA9">
              <w:rPr>
                <w:rFonts w:ascii="Verdana" w:hAnsi="Verdana"/>
                <w:b/>
                <w:bCs/>
                <w:sz w:val="18"/>
                <w:szCs w:val="18"/>
                <w:highlight w:val="yellow"/>
              </w:rPr>
              <w:t>39,491.75</w:t>
            </w:r>
          </w:p>
        </w:tc>
        <w:tc>
          <w:tcPr>
            <w:tcW w:w="1677" w:type="dxa"/>
          </w:tcPr>
          <w:p w14:paraId="4F64AFCB" w14:textId="7CB26371"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r w:rsidR="00F407CF" w:rsidRPr="00554EA9">
              <w:rPr>
                <w:rFonts w:ascii="Verdana" w:hAnsi="Verdana"/>
                <w:b/>
                <w:bCs/>
                <w:sz w:val="18"/>
                <w:szCs w:val="18"/>
                <w:highlight w:val="yellow"/>
              </w:rPr>
              <w:t>52,095</w:t>
            </w:r>
          </w:p>
        </w:tc>
        <w:tc>
          <w:tcPr>
            <w:tcW w:w="1321" w:type="dxa"/>
          </w:tcPr>
          <w:p w14:paraId="64B8D643" w14:textId="7B7F9770"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r w:rsidR="00445C67" w:rsidRPr="00554EA9">
              <w:rPr>
                <w:rFonts w:ascii="Verdana" w:hAnsi="Verdana"/>
                <w:b/>
                <w:bCs/>
                <w:sz w:val="18"/>
                <w:szCs w:val="18"/>
                <w:highlight w:val="yellow"/>
              </w:rPr>
              <w:t>3</w:t>
            </w:r>
            <w:r w:rsidR="00D368BD" w:rsidRPr="00554EA9">
              <w:rPr>
                <w:rFonts w:ascii="Verdana" w:hAnsi="Verdana"/>
                <w:b/>
                <w:bCs/>
                <w:sz w:val="18"/>
                <w:szCs w:val="18"/>
                <w:highlight w:val="yellow"/>
              </w:rPr>
              <w:t>38,325</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5EE30E26"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r w:rsidR="00F407CF" w:rsidRPr="00554EA9">
              <w:rPr>
                <w:rFonts w:ascii="Verdana" w:hAnsi="Verdana"/>
                <w:b/>
                <w:bCs/>
                <w:sz w:val="18"/>
                <w:szCs w:val="18"/>
                <w:highlight w:val="yellow"/>
              </w:rPr>
              <w:t>87,993.37</w:t>
            </w:r>
          </w:p>
        </w:tc>
        <w:tc>
          <w:tcPr>
            <w:tcW w:w="1547" w:type="dxa"/>
          </w:tcPr>
          <w:p w14:paraId="5AA766B8" w14:textId="3326B775"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r w:rsidR="00045280" w:rsidRPr="00554EA9">
              <w:rPr>
                <w:rFonts w:ascii="Verdana" w:hAnsi="Verdana"/>
                <w:b/>
                <w:bCs/>
                <w:sz w:val="18"/>
                <w:szCs w:val="18"/>
                <w:highlight w:val="yellow"/>
              </w:rPr>
              <w:t>14,718.63</w:t>
            </w:r>
          </w:p>
        </w:tc>
        <w:tc>
          <w:tcPr>
            <w:tcW w:w="1677" w:type="dxa"/>
          </w:tcPr>
          <w:p w14:paraId="631C85C5" w14:textId="77777777"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p>
        </w:tc>
        <w:tc>
          <w:tcPr>
            <w:tcW w:w="1321" w:type="dxa"/>
          </w:tcPr>
          <w:p w14:paraId="5844CA1B" w14:textId="5D14D5FE"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r w:rsidR="00D368BD" w:rsidRPr="00554EA9">
              <w:rPr>
                <w:rFonts w:ascii="Verdana" w:hAnsi="Verdana"/>
                <w:b/>
                <w:bCs/>
                <w:sz w:val="18"/>
                <w:szCs w:val="18"/>
                <w:highlight w:val="yellow"/>
              </w:rPr>
              <w:t>102,712</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5FAB2B4B"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r w:rsidR="00F407CF" w:rsidRPr="00554EA9">
              <w:rPr>
                <w:rFonts w:ascii="Verdana" w:hAnsi="Verdana"/>
                <w:b/>
                <w:bCs/>
                <w:sz w:val="18"/>
                <w:szCs w:val="18"/>
                <w:highlight w:val="yellow"/>
              </w:rPr>
              <w:t>8,466.18</w:t>
            </w:r>
          </w:p>
        </w:tc>
        <w:tc>
          <w:tcPr>
            <w:tcW w:w="1547" w:type="dxa"/>
          </w:tcPr>
          <w:p w14:paraId="35E2BB2C" w14:textId="6A539500"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r w:rsidR="00045280" w:rsidRPr="00554EA9">
              <w:rPr>
                <w:rFonts w:ascii="Verdana" w:hAnsi="Verdana"/>
                <w:b/>
                <w:bCs/>
                <w:sz w:val="18"/>
                <w:szCs w:val="18"/>
                <w:highlight w:val="yellow"/>
              </w:rPr>
              <w:t>2,293.82</w:t>
            </w:r>
          </w:p>
        </w:tc>
        <w:tc>
          <w:tcPr>
            <w:tcW w:w="1677" w:type="dxa"/>
          </w:tcPr>
          <w:p w14:paraId="56334A32" w14:textId="77777777"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p>
        </w:tc>
        <w:tc>
          <w:tcPr>
            <w:tcW w:w="1321" w:type="dxa"/>
          </w:tcPr>
          <w:p w14:paraId="08B23762" w14:textId="0DA270B3"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r w:rsidR="00445C67" w:rsidRPr="00554EA9">
              <w:rPr>
                <w:rFonts w:ascii="Verdana" w:hAnsi="Verdana"/>
                <w:b/>
                <w:bCs/>
                <w:sz w:val="18"/>
                <w:szCs w:val="18"/>
                <w:highlight w:val="yellow"/>
              </w:rPr>
              <w:t>1</w:t>
            </w:r>
            <w:r w:rsidR="00D368BD" w:rsidRPr="00554EA9">
              <w:rPr>
                <w:rFonts w:ascii="Verdana" w:hAnsi="Verdana"/>
                <w:b/>
                <w:bCs/>
                <w:sz w:val="18"/>
                <w:szCs w:val="18"/>
                <w:highlight w:val="yellow"/>
              </w:rPr>
              <w:t>0,760</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431489F6"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r w:rsidR="00F407CF" w:rsidRPr="00554EA9">
              <w:rPr>
                <w:rFonts w:ascii="Verdana" w:hAnsi="Verdana"/>
                <w:b/>
                <w:bCs/>
                <w:sz w:val="18"/>
                <w:szCs w:val="18"/>
                <w:highlight w:val="yellow"/>
              </w:rPr>
              <w:t>334,731.62</w:t>
            </w:r>
          </w:p>
        </w:tc>
        <w:tc>
          <w:tcPr>
            <w:tcW w:w="1547" w:type="dxa"/>
          </w:tcPr>
          <w:p w14:paraId="5FCE9EAC" w14:textId="5AEE6C1A"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r w:rsidR="00045280" w:rsidRPr="00554EA9">
              <w:rPr>
                <w:rFonts w:ascii="Verdana" w:hAnsi="Verdana"/>
                <w:b/>
                <w:bCs/>
                <w:sz w:val="18"/>
                <w:szCs w:val="18"/>
                <w:highlight w:val="yellow"/>
              </w:rPr>
              <w:t>54,</w:t>
            </w:r>
            <w:r w:rsidR="00445C67" w:rsidRPr="00554EA9">
              <w:rPr>
                <w:rFonts w:ascii="Verdana" w:hAnsi="Verdana"/>
                <w:b/>
                <w:bCs/>
                <w:sz w:val="18"/>
                <w:szCs w:val="18"/>
                <w:highlight w:val="yellow"/>
              </w:rPr>
              <w:t>210.38</w:t>
            </w:r>
          </w:p>
        </w:tc>
        <w:tc>
          <w:tcPr>
            <w:tcW w:w="1677" w:type="dxa"/>
          </w:tcPr>
          <w:p w14:paraId="14AA1E14" w14:textId="44ED984A" w:rsidR="005A44B1" w:rsidRPr="00554EA9" w:rsidRDefault="005A44B1" w:rsidP="00DF4CDB">
            <w:pPr>
              <w:rPr>
                <w:rFonts w:ascii="Verdana" w:hAnsi="Verdana"/>
                <w:b/>
                <w:bCs/>
                <w:sz w:val="18"/>
                <w:szCs w:val="18"/>
                <w:highlight w:val="yellow"/>
              </w:rPr>
            </w:pPr>
            <w:r w:rsidRPr="00554EA9">
              <w:rPr>
                <w:rFonts w:ascii="Verdana" w:hAnsi="Verdana"/>
                <w:b/>
                <w:bCs/>
                <w:sz w:val="18"/>
                <w:szCs w:val="18"/>
                <w:highlight w:val="yellow"/>
              </w:rPr>
              <w:t>$</w:t>
            </w:r>
            <w:r w:rsidR="002727DE" w:rsidRPr="00554EA9">
              <w:rPr>
                <w:rFonts w:ascii="Verdana" w:hAnsi="Verdana"/>
                <w:b/>
                <w:bCs/>
                <w:sz w:val="18"/>
                <w:szCs w:val="18"/>
                <w:highlight w:val="yellow"/>
              </w:rPr>
              <w:t>52,095</w:t>
            </w:r>
          </w:p>
        </w:tc>
        <w:tc>
          <w:tcPr>
            <w:tcW w:w="1321" w:type="dxa"/>
          </w:tcPr>
          <w:p w14:paraId="5D50A6D4" w14:textId="196C9E7B" w:rsidR="005A44B1" w:rsidRPr="00554EA9" w:rsidRDefault="002727DE" w:rsidP="00993E5F">
            <w:pPr>
              <w:jc w:val="center"/>
              <w:rPr>
                <w:rFonts w:ascii="Verdana" w:hAnsi="Verdana"/>
                <w:bCs/>
                <w:sz w:val="16"/>
                <w:szCs w:val="16"/>
                <w:highlight w:val="yellow"/>
              </w:rPr>
            </w:pPr>
            <w:r w:rsidRPr="00554EA9">
              <w:rPr>
                <w:rFonts w:ascii="Verdana" w:hAnsi="Verdana"/>
                <w:b/>
                <w:bCs/>
                <w:sz w:val="18"/>
                <w:szCs w:val="18"/>
                <w:highlight w:val="yellow"/>
              </w:rPr>
              <w:t>$441,037</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0903857A" w:rsidR="00D01FD8" w:rsidRPr="000160E7" w:rsidRDefault="006346C8" w:rsidP="00D01FD8">
            <w:pPr>
              <w:jc w:val="center"/>
              <w:rPr>
                <w:rFonts w:ascii="Verdana" w:hAnsi="Verdana"/>
                <w:b/>
                <w:sz w:val="18"/>
                <w:szCs w:val="18"/>
                <w:highlight w:val="yellow"/>
              </w:rPr>
            </w:pPr>
            <w:r w:rsidRPr="000160E7">
              <w:rPr>
                <w:rFonts w:ascii="Verdana" w:hAnsi="Verdana"/>
                <w:b/>
                <w:sz w:val="18"/>
                <w:szCs w:val="18"/>
                <w:highlight w:val="yellow"/>
              </w:rPr>
              <w:t>No</w:t>
            </w:r>
          </w:p>
        </w:tc>
        <w:tc>
          <w:tcPr>
            <w:tcW w:w="558" w:type="pct"/>
          </w:tcPr>
          <w:p w14:paraId="1BC82C10" w14:textId="77777777" w:rsidR="00D01FD8" w:rsidRPr="000160E7" w:rsidRDefault="00D01FD8" w:rsidP="00D01FD8">
            <w:pPr>
              <w:rPr>
                <w:rFonts w:ascii="Verdana" w:hAnsi="Verdana"/>
                <w:b/>
                <w:sz w:val="18"/>
                <w:szCs w:val="18"/>
                <w:highlight w:val="yellow"/>
              </w:rPr>
            </w:pPr>
          </w:p>
        </w:tc>
        <w:tc>
          <w:tcPr>
            <w:tcW w:w="558" w:type="pct"/>
          </w:tcPr>
          <w:p w14:paraId="694F1CB4" w14:textId="255A6CE9" w:rsidR="00D01FD8" w:rsidRPr="000160E7" w:rsidRDefault="00F2735B" w:rsidP="00D01FD8">
            <w:pPr>
              <w:rPr>
                <w:rFonts w:ascii="Verdana" w:hAnsi="Verdana"/>
                <w:b/>
                <w:sz w:val="18"/>
                <w:szCs w:val="18"/>
                <w:highlight w:val="yellow"/>
              </w:rPr>
            </w:pPr>
            <w:r w:rsidRPr="000160E7">
              <w:rPr>
                <w:rFonts w:ascii="Verdana" w:hAnsi="Verdana"/>
                <w:b/>
                <w:sz w:val="18"/>
                <w:szCs w:val="18"/>
                <w:highlight w:val="yellow"/>
              </w:rPr>
              <w:t>Yes</w:t>
            </w:r>
          </w:p>
        </w:tc>
        <w:tc>
          <w:tcPr>
            <w:tcW w:w="558" w:type="pct"/>
          </w:tcPr>
          <w:p w14:paraId="1B0D1CC1" w14:textId="77777777" w:rsidR="00D01FD8" w:rsidRPr="000160E7" w:rsidRDefault="00D01FD8" w:rsidP="00D01FD8">
            <w:pPr>
              <w:rPr>
                <w:rFonts w:ascii="Verdana" w:hAnsi="Verdana"/>
                <w:b/>
                <w:sz w:val="18"/>
                <w:szCs w:val="18"/>
                <w:highlight w:val="yellow"/>
              </w:rPr>
            </w:pPr>
          </w:p>
        </w:tc>
        <w:tc>
          <w:tcPr>
            <w:tcW w:w="558" w:type="pct"/>
          </w:tcPr>
          <w:p w14:paraId="6114D926" w14:textId="1910E2D1" w:rsidR="00D01FD8" w:rsidRPr="000160E7" w:rsidRDefault="00F2735B" w:rsidP="00D01FD8">
            <w:pPr>
              <w:rPr>
                <w:rFonts w:ascii="Verdana" w:hAnsi="Verdana"/>
                <w:b/>
                <w:sz w:val="18"/>
                <w:szCs w:val="18"/>
                <w:highlight w:val="yellow"/>
              </w:rPr>
            </w:pPr>
            <w:r w:rsidRPr="000160E7">
              <w:rPr>
                <w:rFonts w:ascii="Verdana" w:hAnsi="Verdana"/>
                <w:b/>
                <w:sz w:val="18"/>
                <w:szCs w:val="18"/>
                <w:highlight w:val="yellow"/>
              </w:rPr>
              <w:t>Yes</w:t>
            </w:r>
          </w:p>
        </w:tc>
        <w:tc>
          <w:tcPr>
            <w:tcW w:w="558" w:type="pct"/>
          </w:tcPr>
          <w:p w14:paraId="77DB7A1E" w14:textId="77777777" w:rsidR="00D01FD8" w:rsidRPr="000160E7" w:rsidRDefault="00D01FD8" w:rsidP="00D01FD8">
            <w:pPr>
              <w:rPr>
                <w:rFonts w:ascii="Verdana" w:hAnsi="Verdana"/>
                <w:b/>
                <w:sz w:val="18"/>
                <w:szCs w:val="18"/>
                <w:highlight w:val="yellow"/>
              </w:rPr>
            </w:pPr>
          </w:p>
        </w:tc>
        <w:tc>
          <w:tcPr>
            <w:tcW w:w="559" w:type="pct"/>
          </w:tcPr>
          <w:p w14:paraId="39E8BFA5" w14:textId="77777777" w:rsidR="00D01FD8" w:rsidRPr="000160E7" w:rsidRDefault="00D01FD8" w:rsidP="00D01FD8">
            <w:pPr>
              <w:rPr>
                <w:rFonts w:ascii="Verdana" w:hAnsi="Verdana"/>
                <w:b/>
                <w:sz w:val="18"/>
                <w:szCs w:val="18"/>
                <w:highlight w:val="yellow"/>
              </w:rPr>
            </w:pPr>
          </w:p>
        </w:tc>
        <w:tc>
          <w:tcPr>
            <w:tcW w:w="446" w:type="pct"/>
          </w:tcPr>
          <w:p w14:paraId="310CE267" w14:textId="37DA256F" w:rsidR="00D01FD8" w:rsidRPr="000160E7" w:rsidRDefault="00F2735B" w:rsidP="00D01FD8">
            <w:pPr>
              <w:rPr>
                <w:rFonts w:ascii="Verdana" w:hAnsi="Verdana"/>
                <w:b/>
                <w:sz w:val="18"/>
                <w:szCs w:val="18"/>
                <w:highlight w:val="yellow"/>
              </w:rPr>
            </w:pPr>
            <w:r w:rsidRPr="000160E7">
              <w:rPr>
                <w:rFonts w:ascii="Verdana" w:hAnsi="Verdana"/>
                <w:b/>
                <w:sz w:val="18"/>
                <w:szCs w:val="18"/>
                <w:highlight w:val="yellow"/>
              </w:rPr>
              <w:t>Yes</w:t>
            </w:r>
          </w:p>
        </w:tc>
      </w:tr>
      <w:tr w:rsidR="00D03E4F" w14:paraId="58E47009" w14:textId="77777777" w:rsidTr="00FA1D47">
        <w:trPr>
          <w:cantSplit/>
        </w:trPr>
        <w:tc>
          <w:tcPr>
            <w:tcW w:w="627" w:type="pct"/>
          </w:tcPr>
          <w:p w14:paraId="479B75A5" w14:textId="77777777" w:rsidR="00D03E4F" w:rsidRDefault="00D03E4F" w:rsidP="00D03E4F">
            <w:pPr>
              <w:rPr>
                <w:rFonts w:ascii="Verdana" w:hAnsi="Verdana"/>
                <w:b/>
                <w:bCs/>
                <w:sz w:val="18"/>
                <w:szCs w:val="18"/>
              </w:rPr>
            </w:pPr>
            <w:r>
              <w:rPr>
                <w:rFonts w:ascii="Verdana" w:hAnsi="Verdana"/>
                <w:b/>
                <w:bCs/>
                <w:sz w:val="18"/>
                <w:szCs w:val="18"/>
              </w:rPr>
              <w:lastRenderedPageBreak/>
              <w:t xml:space="preserve">State Financing-Other that Directly Provides AT </w:t>
            </w:r>
          </w:p>
        </w:tc>
        <w:tc>
          <w:tcPr>
            <w:tcW w:w="578" w:type="pct"/>
          </w:tcPr>
          <w:p w14:paraId="31FD165B" w14:textId="0308AADE" w:rsidR="00D03E4F" w:rsidRPr="000160E7" w:rsidRDefault="00D03E4F" w:rsidP="00D03E4F">
            <w:pPr>
              <w:jc w:val="center"/>
              <w:rPr>
                <w:b/>
                <w:highlight w:val="yellow"/>
              </w:rPr>
            </w:pPr>
            <w:r w:rsidRPr="000160E7">
              <w:rPr>
                <w:rFonts w:ascii="Verdana" w:hAnsi="Verdana"/>
                <w:b/>
                <w:sz w:val="18"/>
                <w:szCs w:val="18"/>
                <w:highlight w:val="yellow"/>
              </w:rPr>
              <w:t>Yes</w:t>
            </w:r>
          </w:p>
        </w:tc>
        <w:tc>
          <w:tcPr>
            <w:tcW w:w="558" w:type="pct"/>
          </w:tcPr>
          <w:p w14:paraId="554F6B9C" w14:textId="77777777" w:rsidR="00D03E4F" w:rsidRPr="000160E7" w:rsidRDefault="00D03E4F" w:rsidP="00D03E4F">
            <w:pPr>
              <w:rPr>
                <w:rFonts w:ascii="Verdana" w:hAnsi="Verdana"/>
                <w:b/>
                <w:sz w:val="18"/>
                <w:szCs w:val="18"/>
                <w:highlight w:val="yellow"/>
              </w:rPr>
            </w:pPr>
          </w:p>
        </w:tc>
        <w:tc>
          <w:tcPr>
            <w:tcW w:w="558" w:type="pct"/>
          </w:tcPr>
          <w:p w14:paraId="62E0359B" w14:textId="7E8FC822" w:rsidR="00D03E4F" w:rsidRPr="000160E7" w:rsidRDefault="00D03E4F" w:rsidP="00D03E4F">
            <w:pPr>
              <w:rPr>
                <w:rFonts w:ascii="Verdana" w:hAnsi="Verdana"/>
                <w:b/>
                <w:sz w:val="18"/>
                <w:szCs w:val="18"/>
                <w:highlight w:val="yellow"/>
              </w:rPr>
            </w:pPr>
            <w:r w:rsidRPr="000160E7">
              <w:rPr>
                <w:rFonts w:ascii="Verdana" w:hAnsi="Verdana"/>
                <w:b/>
                <w:sz w:val="18"/>
                <w:szCs w:val="18"/>
                <w:highlight w:val="yellow"/>
              </w:rPr>
              <w:t>Yes</w:t>
            </w:r>
          </w:p>
        </w:tc>
        <w:tc>
          <w:tcPr>
            <w:tcW w:w="558" w:type="pct"/>
          </w:tcPr>
          <w:p w14:paraId="4E7577C4" w14:textId="77777777" w:rsidR="00D03E4F" w:rsidRPr="000160E7" w:rsidRDefault="00D03E4F" w:rsidP="00D03E4F">
            <w:pPr>
              <w:rPr>
                <w:rFonts w:ascii="Verdana" w:hAnsi="Verdana"/>
                <w:b/>
                <w:sz w:val="18"/>
                <w:szCs w:val="18"/>
                <w:highlight w:val="yellow"/>
              </w:rPr>
            </w:pPr>
          </w:p>
        </w:tc>
        <w:tc>
          <w:tcPr>
            <w:tcW w:w="558" w:type="pct"/>
          </w:tcPr>
          <w:p w14:paraId="0B8068BB" w14:textId="670234C9" w:rsidR="00D03E4F" w:rsidRPr="000160E7" w:rsidRDefault="00D03E4F" w:rsidP="00D03E4F">
            <w:pPr>
              <w:rPr>
                <w:rFonts w:ascii="Verdana" w:hAnsi="Verdana"/>
                <w:b/>
                <w:sz w:val="18"/>
                <w:szCs w:val="18"/>
                <w:highlight w:val="yellow"/>
              </w:rPr>
            </w:pPr>
          </w:p>
        </w:tc>
        <w:tc>
          <w:tcPr>
            <w:tcW w:w="558" w:type="pct"/>
          </w:tcPr>
          <w:p w14:paraId="583E8F32" w14:textId="5AAFF403" w:rsidR="00D03E4F" w:rsidRPr="000160E7" w:rsidRDefault="00901679" w:rsidP="00D03E4F">
            <w:pPr>
              <w:rPr>
                <w:rFonts w:ascii="Verdana" w:hAnsi="Verdana"/>
                <w:b/>
                <w:sz w:val="18"/>
                <w:szCs w:val="18"/>
                <w:highlight w:val="yellow"/>
              </w:rPr>
            </w:pPr>
            <w:r w:rsidRPr="000160E7">
              <w:rPr>
                <w:rFonts w:ascii="Verdana" w:hAnsi="Verdana"/>
                <w:b/>
                <w:sz w:val="18"/>
                <w:szCs w:val="18"/>
                <w:highlight w:val="yellow"/>
              </w:rPr>
              <w:t>Yes</w:t>
            </w:r>
          </w:p>
        </w:tc>
        <w:tc>
          <w:tcPr>
            <w:tcW w:w="559" w:type="pct"/>
          </w:tcPr>
          <w:p w14:paraId="73085305" w14:textId="77777777" w:rsidR="00D03E4F" w:rsidRPr="000160E7" w:rsidRDefault="00D03E4F" w:rsidP="00D03E4F">
            <w:pPr>
              <w:rPr>
                <w:rFonts w:ascii="Verdana" w:hAnsi="Verdana"/>
                <w:b/>
                <w:sz w:val="18"/>
                <w:szCs w:val="18"/>
                <w:highlight w:val="yellow"/>
              </w:rPr>
            </w:pPr>
          </w:p>
        </w:tc>
        <w:tc>
          <w:tcPr>
            <w:tcW w:w="446" w:type="pct"/>
          </w:tcPr>
          <w:p w14:paraId="2165C933" w14:textId="127CD0BF" w:rsidR="00D03E4F" w:rsidRPr="000160E7" w:rsidRDefault="00901679" w:rsidP="00D03E4F">
            <w:pPr>
              <w:rPr>
                <w:rFonts w:ascii="Verdana" w:hAnsi="Verdana"/>
                <w:b/>
                <w:sz w:val="18"/>
                <w:szCs w:val="18"/>
                <w:highlight w:val="yellow"/>
              </w:rPr>
            </w:pPr>
            <w:r w:rsidRPr="000160E7">
              <w:rPr>
                <w:rFonts w:ascii="Verdana" w:hAnsi="Verdana"/>
                <w:b/>
                <w:sz w:val="18"/>
                <w:szCs w:val="18"/>
                <w:highlight w:val="yellow"/>
              </w:rPr>
              <w:t>No</w:t>
            </w: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0F1931D4" w:rsidR="00EA3BEA" w:rsidRPr="000160E7" w:rsidRDefault="00EA3BEA" w:rsidP="00A02B19">
            <w:pPr>
              <w:jc w:val="center"/>
              <w:rPr>
                <w:b/>
                <w:highlight w:val="yellow"/>
              </w:rPr>
            </w:pPr>
            <w:r w:rsidRPr="000160E7">
              <w:rPr>
                <w:rFonts w:ascii="Verdana" w:hAnsi="Verdana"/>
                <w:b/>
                <w:sz w:val="18"/>
                <w:szCs w:val="18"/>
                <w:highlight w:val="yellow"/>
              </w:rPr>
              <w:t>No</w:t>
            </w:r>
          </w:p>
        </w:tc>
        <w:tc>
          <w:tcPr>
            <w:tcW w:w="558" w:type="pct"/>
          </w:tcPr>
          <w:p w14:paraId="74D6681F" w14:textId="77777777" w:rsidR="00EA3BEA" w:rsidRPr="000160E7" w:rsidRDefault="00EA3BEA" w:rsidP="00A02B19">
            <w:pPr>
              <w:rPr>
                <w:rFonts w:ascii="Verdana" w:hAnsi="Verdana"/>
                <w:b/>
                <w:sz w:val="18"/>
                <w:szCs w:val="18"/>
                <w:highlight w:val="yellow"/>
              </w:rPr>
            </w:pPr>
          </w:p>
        </w:tc>
        <w:tc>
          <w:tcPr>
            <w:tcW w:w="558" w:type="pct"/>
          </w:tcPr>
          <w:p w14:paraId="6065533D" w14:textId="77777777" w:rsidR="00EA3BEA" w:rsidRPr="000160E7" w:rsidRDefault="00EA3BEA" w:rsidP="00A02B19">
            <w:pPr>
              <w:rPr>
                <w:rFonts w:ascii="Verdana" w:hAnsi="Verdana"/>
                <w:b/>
                <w:sz w:val="18"/>
                <w:szCs w:val="18"/>
                <w:highlight w:val="yellow"/>
              </w:rPr>
            </w:pPr>
          </w:p>
        </w:tc>
        <w:tc>
          <w:tcPr>
            <w:tcW w:w="558" w:type="pct"/>
          </w:tcPr>
          <w:p w14:paraId="2A372D3E" w14:textId="77777777" w:rsidR="00EA3BEA" w:rsidRPr="000160E7" w:rsidRDefault="00EA3BEA" w:rsidP="00A02B19">
            <w:pPr>
              <w:rPr>
                <w:rFonts w:ascii="Verdana" w:hAnsi="Verdana"/>
                <w:b/>
                <w:sz w:val="18"/>
                <w:szCs w:val="18"/>
                <w:highlight w:val="yellow"/>
              </w:rPr>
            </w:pPr>
          </w:p>
        </w:tc>
        <w:tc>
          <w:tcPr>
            <w:tcW w:w="558" w:type="pct"/>
          </w:tcPr>
          <w:p w14:paraId="21CF7473" w14:textId="77777777" w:rsidR="00EA3BEA" w:rsidRPr="000160E7" w:rsidRDefault="00EA3BEA" w:rsidP="00A02B19">
            <w:pPr>
              <w:rPr>
                <w:rFonts w:ascii="Verdana" w:hAnsi="Verdana"/>
                <w:b/>
                <w:sz w:val="18"/>
                <w:szCs w:val="18"/>
                <w:highlight w:val="yellow"/>
              </w:rPr>
            </w:pPr>
          </w:p>
        </w:tc>
        <w:tc>
          <w:tcPr>
            <w:tcW w:w="558" w:type="pct"/>
          </w:tcPr>
          <w:p w14:paraId="2EB319D9" w14:textId="77777777" w:rsidR="00EA3BEA" w:rsidRPr="000160E7" w:rsidRDefault="00EA3BEA" w:rsidP="00A02B19">
            <w:pPr>
              <w:rPr>
                <w:rFonts w:ascii="Verdana" w:hAnsi="Verdana"/>
                <w:b/>
                <w:sz w:val="18"/>
                <w:szCs w:val="18"/>
                <w:highlight w:val="yellow"/>
              </w:rPr>
            </w:pPr>
          </w:p>
        </w:tc>
        <w:tc>
          <w:tcPr>
            <w:tcW w:w="559" w:type="pct"/>
          </w:tcPr>
          <w:p w14:paraId="27F36AE8" w14:textId="77777777" w:rsidR="00EA3BEA" w:rsidRPr="000160E7" w:rsidRDefault="00EA3BEA" w:rsidP="00A02B19">
            <w:pPr>
              <w:rPr>
                <w:rFonts w:ascii="Verdana" w:hAnsi="Verdana"/>
                <w:b/>
                <w:sz w:val="18"/>
                <w:szCs w:val="18"/>
                <w:highlight w:val="yellow"/>
              </w:rPr>
            </w:pPr>
          </w:p>
        </w:tc>
        <w:tc>
          <w:tcPr>
            <w:tcW w:w="446" w:type="pct"/>
          </w:tcPr>
          <w:p w14:paraId="40590E4A" w14:textId="77777777" w:rsidR="00EA3BEA" w:rsidRPr="000160E7" w:rsidRDefault="00EA3BEA" w:rsidP="00A02B19">
            <w:pPr>
              <w:rPr>
                <w:rFonts w:ascii="Verdana" w:hAnsi="Verdana"/>
                <w:b/>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2B30EDA2" w:rsidR="00EA3BEA" w:rsidRPr="000160E7" w:rsidRDefault="00EA3BEA" w:rsidP="00A02B19">
            <w:pPr>
              <w:jc w:val="center"/>
              <w:rPr>
                <w:b/>
                <w:highlight w:val="yellow"/>
              </w:rPr>
            </w:pPr>
            <w:r w:rsidRPr="000160E7">
              <w:rPr>
                <w:rFonts w:ascii="Verdana" w:hAnsi="Verdana"/>
                <w:b/>
                <w:sz w:val="18"/>
                <w:szCs w:val="18"/>
                <w:highlight w:val="yellow"/>
              </w:rPr>
              <w:t>No</w:t>
            </w:r>
          </w:p>
        </w:tc>
        <w:tc>
          <w:tcPr>
            <w:tcW w:w="558" w:type="pct"/>
          </w:tcPr>
          <w:p w14:paraId="56DBC72F" w14:textId="77777777" w:rsidR="00EA3BEA" w:rsidRPr="000160E7" w:rsidRDefault="00EA3BEA" w:rsidP="00A02B19">
            <w:pPr>
              <w:rPr>
                <w:rFonts w:ascii="Verdana" w:hAnsi="Verdana"/>
                <w:b/>
                <w:sz w:val="18"/>
                <w:szCs w:val="18"/>
                <w:highlight w:val="yellow"/>
              </w:rPr>
            </w:pPr>
          </w:p>
        </w:tc>
        <w:tc>
          <w:tcPr>
            <w:tcW w:w="558" w:type="pct"/>
          </w:tcPr>
          <w:p w14:paraId="487541F9" w14:textId="77777777" w:rsidR="00EA3BEA" w:rsidRPr="000160E7" w:rsidRDefault="00EA3BEA" w:rsidP="00A02B19">
            <w:pPr>
              <w:rPr>
                <w:rFonts w:ascii="Verdana" w:hAnsi="Verdana"/>
                <w:b/>
                <w:sz w:val="18"/>
                <w:szCs w:val="18"/>
                <w:highlight w:val="yellow"/>
              </w:rPr>
            </w:pPr>
          </w:p>
        </w:tc>
        <w:tc>
          <w:tcPr>
            <w:tcW w:w="558" w:type="pct"/>
          </w:tcPr>
          <w:p w14:paraId="5570B683" w14:textId="77777777" w:rsidR="00EA3BEA" w:rsidRPr="000160E7" w:rsidRDefault="00EA3BEA" w:rsidP="00A02B19">
            <w:pPr>
              <w:rPr>
                <w:rFonts w:ascii="Verdana" w:hAnsi="Verdana"/>
                <w:b/>
                <w:sz w:val="18"/>
                <w:szCs w:val="18"/>
                <w:highlight w:val="yellow"/>
              </w:rPr>
            </w:pPr>
          </w:p>
        </w:tc>
        <w:tc>
          <w:tcPr>
            <w:tcW w:w="558" w:type="pct"/>
          </w:tcPr>
          <w:p w14:paraId="60169D40" w14:textId="77777777" w:rsidR="00EA3BEA" w:rsidRPr="000160E7" w:rsidRDefault="00EA3BEA" w:rsidP="00A02B19">
            <w:pPr>
              <w:rPr>
                <w:rFonts w:ascii="Verdana" w:hAnsi="Verdana"/>
                <w:b/>
                <w:sz w:val="18"/>
                <w:szCs w:val="18"/>
                <w:highlight w:val="yellow"/>
              </w:rPr>
            </w:pPr>
          </w:p>
        </w:tc>
        <w:tc>
          <w:tcPr>
            <w:tcW w:w="558" w:type="pct"/>
          </w:tcPr>
          <w:p w14:paraId="5E9B7C09" w14:textId="77777777" w:rsidR="00EA3BEA" w:rsidRPr="000160E7" w:rsidRDefault="00EA3BEA" w:rsidP="00A02B19">
            <w:pPr>
              <w:rPr>
                <w:rFonts w:ascii="Verdana" w:hAnsi="Verdana"/>
                <w:b/>
                <w:sz w:val="18"/>
                <w:szCs w:val="18"/>
                <w:highlight w:val="yellow"/>
              </w:rPr>
            </w:pPr>
          </w:p>
        </w:tc>
        <w:tc>
          <w:tcPr>
            <w:tcW w:w="559" w:type="pct"/>
          </w:tcPr>
          <w:p w14:paraId="0DF252AB" w14:textId="77777777" w:rsidR="00EA3BEA" w:rsidRPr="000160E7" w:rsidRDefault="00EA3BEA" w:rsidP="00A02B19">
            <w:pPr>
              <w:rPr>
                <w:rFonts w:ascii="Verdana" w:hAnsi="Verdana"/>
                <w:b/>
                <w:sz w:val="18"/>
                <w:szCs w:val="18"/>
                <w:highlight w:val="yellow"/>
              </w:rPr>
            </w:pPr>
          </w:p>
        </w:tc>
        <w:tc>
          <w:tcPr>
            <w:tcW w:w="446" w:type="pct"/>
          </w:tcPr>
          <w:p w14:paraId="245A2517" w14:textId="77777777" w:rsidR="00EA3BEA" w:rsidRPr="000160E7" w:rsidRDefault="00EA3BEA" w:rsidP="00A02B19">
            <w:pPr>
              <w:rPr>
                <w:rFonts w:ascii="Verdana" w:hAnsi="Verdana"/>
                <w:b/>
                <w:sz w:val="18"/>
                <w:szCs w:val="18"/>
                <w:highlight w:val="yellow"/>
              </w:rPr>
            </w:pP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54993A8D" w:rsidR="00EA3BEA" w:rsidRPr="000160E7" w:rsidRDefault="00EA3BEA" w:rsidP="00A02B19">
            <w:pPr>
              <w:jc w:val="center"/>
              <w:rPr>
                <w:b/>
                <w:highlight w:val="yellow"/>
              </w:rPr>
            </w:pPr>
            <w:r w:rsidRPr="000160E7">
              <w:rPr>
                <w:rFonts w:ascii="Verdana" w:hAnsi="Verdana"/>
                <w:b/>
                <w:sz w:val="18"/>
                <w:szCs w:val="18"/>
                <w:highlight w:val="yellow"/>
              </w:rPr>
              <w:t>Yes</w:t>
            </w:r>
          </w:p>
        </w:tc>
        <w:tc>
          <w:tcPr>
            <w:tcW w:w="558" w:type="pct"/>
          </w:tcPr>
          <w:p w14:paraId="7E432881" w14:textId="77777777" w:rsidR="00EA3BEA" w:rsidRPr="000160E7" w:rsidRDefault="00EA3BEA" w:rsidP="00A02B19">
            <w:pPr>
              <w:rPr>
                <w:rFonts w:ascii="Verdana" w:hAnsi="Verdana"/>
                <w:b/>
                <w:sz w:val="18"/>
                <w:szCs w:val="18"/>
                <w:highlight w:val="yellow"/>
              </w:rPr>
            </w:pPr>
          </w:p>
        </w:tc>
        <w:tc>
          <w:tcPr>
            <w:tcW w:w="558" w:type="pct"/>
          </w:tcPr>
          <w:p w14:paraId="7175DA4A" w14:textId="08CA4976" w:rsidR="00EA3BEA" w:rsidRPr="000160E7" w:rsidRDefault="00901679" w:rsidP="00A02B19">
            <w:pPr>
              <w:rPr>
                <w:rFonts w:ascii="Verdana" w:hAnsi="Verdana"/>
                <w:b/>
                <w:sz w:val="18"/>
                <w:szCs w:val="18"/>
                <w:highlight w:val="yellow"/>
              </w:rPr>
            </w:pPr>
            <w:r w:rsidRPr="000160E7">
              <w:rPr>
                <w:rFonts w:ascii="Verdana" w:hAnsi="Verdana"/>
                <w:b/>
                <w:sz w:val="18"/>
                <w:szCs w:val="18"/>
                <w:highlight w:val="yellow"/>
              </w:rPr>
              <w:t>Yes</w:t>
            </w:r>
          </w:p>
        </w:tc>
        <w:tc>
          <w:tcPr>
            <w:tcW w:w="558" w:type="pct"/>
          </w:tcPr>
          <w:p w14:paraId="51444BC8" w14:textId="77777777" w:rsidR="00EA3BEA" w:rsidRPr="000160E7" w:rsidRDefault="00EA3BEA" w:rsidP="00A02B19">
            <w:pPr>
              <w:rPr>
                <w:rFonts w:ascii="Verdana" w:hAnsi="Verdana"/>
                <w:b/>
                <w:sz w:val="18"/>
                <w:szCs w:val="18"/>
                <w:highlight w:val="yellow"/>
              </w:rPr>
            </w:pPr>
          </w:p>
        </w:tc>
        <w:tc>
          <w:tcPr>
            <w:tcW w:w="558" w:type="pct"/>
          </w:tcPr>
          <w:p w14:paraId="441C1E15" w14:textId="77777777" w:rsidR="00EA3BEA" w:rsidRPr="000160E7" w:rsidRDefault="00EA3BEA" w:rsidP="00A02B19">
            <w:pPr>
              <w:rPr>
                <w:rFonts w:ascii="Verdana" w:hAnsi="Verdana"/>
                <w:b/>
                <w:sz w:val="18"/>
                <w:szCs w:val="18"/>
                <w:highlight w:val="yellow"/>
              </w:rPr>
            </w:pPr>
          </w:p>
        </w:tc>
        <w:tc>
          <w:tcPr>
            <w:tcW w:w="558" w:type="pct"/>
          </w:tcPr>
          <w:p w14:paraId="05BAF116" w14:textId="5370E8B1" w:rsidR="00EA3BEA" w:rsidRPr="000160E7" w:rsidRDefault="00901679" w:rsidP="00A02B19">
            <w:pPr>
              <w:rPr>
                <w:rFonts w:ascii="Verdana" w:hAnsi="Verdana"/>
                <w:b/>
                <w:sz w:val="18"/>
                <w:szCs w:val="18"/>
                <w:highlight w:val="yellow"/>
              </w:rPr>
            </w:pPr>
            <w:r w:rsidRPr="000160E7">
              <w:rPr>
                <w:rFonts w:ascii="Verdana" w:hAnsi="Verdana"/>
                <w:b/>
                <w:sz w:val="18"/>
                <w:szCs w:val="18"/>
                <w:highlight w:val="yellow"/>
              </w:rPr>
              <w:t>Yes</w:t>
            </w:r>
          </w:p>
        </w:tc>
        <w:tc>
          <w:tcPr>
            <w:tcW w:w="559" w:type="pct"/>
          </w:tcPr>
          <w:p w14:paraId="6FBF8A38" w14:textId="77777777" w:rsidR="00EA3BEA" w:rsidRPr="000160E7" w:rsidRDefault="00EA3BEA" w:rsidP="00A02B19">
            <w:pPr>
              <w:rPr>
                <w:rFonts w:ascii="Verdana" w:hAnsi="Verdana"/>
                <w:b/>
                <w:sz w:val="18"/>
                <w:szCs w:val="18"/>
                <w:highlight w:val="yellow"/>
              </w:rPr>
            </w:pPr>
          </w:p>
        </w:tc>
        <w:tc>
          <w:tcPr>
            <w:tcW w:w="446" w:type="pct"/>
          </w:tcPr>
          <w:p w14:paraId="22266D26" w14:textId="73FA94D1" w:rsidR="00EA3BEA" w:rsidRPr="000160E7" w:rsidRDefault="00901679" w:rsidP="00A02B19">
            <w:pPr>
              <w:rPr>
                <w:rFonts w:ascii="Verdana" w:hAnsi="Verdana"/>
                <w:b/>
                <w:sz w:val="18"/>
                <w:szCs w:val="18"/>
                <w:highlight w:val="yellow"/>
              </w:rPr>
            </w:pPr>
            <w:r w:rsidRPr="000160E7">
              <w:rPr>
                <w:rFonts w:ascii="Verdana" w:hAnsi="Verdana"/>
                <w:b/>
                <w:sz w:val="18"/>
                <w:szCs w:val="18"/>
                <w:highlight w:val="yellow"/>
              </w:rPr>
              <w:t>No</w:t>
            </w:r>
          </w:p>
        </w:tc>
      </w:tr>
      <w:tr w:rsidR="00901679" w14:paraId="06F6BDF1" w14:textId="77777777" w:rsidTr="00FA1D47">
        <w:trPr>
          <w:cantSplit/>
        </w:trPr>
        <w:tc>
          <w:tcPr>
            <w:tcW w:w="627" w:type="pct"/>
          </w:tcPr>
          <w:p w14:paraId="2E9F53DD" w14:textId="77777777" w:rsidR="00901679" w:rsidRDefault="00901679" w:rsidP="0090167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529E3750" w:rsidR="00901679" w:rsidRPr="000160E7" w:rsidRDefault="00901679" w:rsidP="00901679">
            <w:pPr>
              <w:jc w:val="center"/>
              <w:rPr>
                <w:b/>
                <w:highlight w:val="yellow"/>
              </w:rPr>
            </w:pPr>
            <w:r w:rsidRPr="000160E7">
              <w:rPr>
                <w:rFonts w:ascii="Verdana" w:hAnsi="Verdana"/>
                <w:b/>
                <w:sz w:val="18"/>
                <w:szCs w:val="18"/>
                <w:highlight w:val="yellow"/>
              </w:rPr>
              <w:t>Yes</w:t>
            </w:r>
          </w:p>
        </w:tc>
        <w:tc>
          <w:tcPr>
            <w:tcW w:w="558" w:type="pct"/>
          </w:tcPr>
          <w:p w14:paraId="726D48E7" w14:textId="77777777" w:rsidR="00901679" w:rsidRPr="000160E7" w:rsidRDefault="00901679" w:rsidP="00901679">
            <w:pPr>
              <w:rPr>
                <w:rFonts w:ascii="Verdana" w:hAnsi="Verdana"/>
                <w:b/>
                <w:sz w:val="18"/>
                <w:szCs w:val="18"/>
                <w:highlight w:val="yellow"/>
              </w:rPr>
            </w:pPr>
          </w:p>
        </w:tc>
        <w:tc>
          <w:tcPr>
            <w:tcW w:w="558" w:type="pct"/>
          </w:tcPr>
          <w:p w14:paraId="6592BB54" w14:textId="1ABCCBAF" w:rsidR="00901679" w:rsidRPr="000160E7" w:rsidRDefault="00901679" w:rsidP="00901679">
            <w:pPr>
              <w:rPr>
                <w:rFonts w:ascii="Verdana" w:hAnsi="Verdana"/>
                <w:b/>
                <w:sz w:val="18"/>
                <w:szCs w:val="18"/>
                <w:highlight w:val="yellow"/>
              </w:rPr>
            </w:pPr>
            <w:r w:rsidRPr="000160E7">
              <w:rPr>
                <w:rFonts w:ascii="Verdana" w:hAnsi="Verdana"/>
                <w:b/>
                <w:sz w:val="18"/>
                <w:szCs w:val="18"/>
                <w:highlight w:val="yellow"/>
              </w:rPr>
              <w:t>Yes</w:t>
            </w:r>
          </w:p>
        </w:tc>
        <w:tc>
          <w:tcPr>
            <w:tcW w:w="558" w:type="pct"/>
          </w:tcPr>
          <w:p w14:paraId="492977A2" w14:textId="77777777" w:rsidR="00901679" w:rsidRPr="000160E7" w:rsidRDefault="00901679" w:rsidP="00901679">
            <w:pPr>
              <w:rPr>
                <w:rFonts w:ascii="Verdana" w:hAnsi="Verdana"/>
                <w:b/>
                <w:sz w:val="18"/>
                <w:szCs w:val="18"/>
                <w:highlight w:val="yellow"/>
              </w:rPr>
            </w:pPr>
          </w:p>
        </w:tc>
        <w:tc>
          <w:tcPr>
            <w:tcW w:w="558" w:type="pct"/>
          </w:tcPr>
          <w:p w14:paraId="56DF4DD4" w14:textId="77777777" w:rsidR="00901679" w:rsidRPr="000160E7" w:rsidRDefault="00901679" w:rsidP="00901679">
            <w:pPr>
              <w:rPr>
                <w:rFonts w:ascii="Verdana" w:hAnsi="Verdana"/>
                <w:b/>
                <w:sz w:val="18"/>
                <w:szCs w:val="18"/>
                <w:highlight w:val="yellow"/>
              </w:rPr>
            </w:pPr>
          </w:p>
        </w:tc>
        <w:tc>
          <w:tcPr>
            <w:tcW w:w="558" w:type="pct"/>
          </w:tcPr>
          <w:p w14:paraId="4FB99EE6" w14:textId="57DEC753" w:rsidR="00901679" w:rsidRPr="000160E7" w:rsidRDefault="00901679" w:rsidP="00901679">
            <w:pPr>
              <w:rPr>
                <w:rFonts w:ascii="Verdana" w:hAnsi="Verdana"/>
                <w:b/>
                <w:sz w:val="18"/>
                <w:szCs w:val="18"/>
                <w:highlight w:val="yellow"/>
              </w:rPr>
            </w:pPr>
            <w:r w:rsidRPr="000160E7">
              <w:rPr>
                <w:rFonts w:ascii="Verdana" w:hAnsi="Verdana"/>
                <w:b/>
                <w:sz w:val="18"/>
                <w:szCs w:val="18"/>
                <w:highlight w:val="yellow"/>
              </w:rPr>
              <w:t>Yes</w:t>
            </w:r>
          </w:p>
        </w:tc>
        <w:tc>
          <w:tcPr>
            <w:tcW w:w="559" w:type="pct"/>
          </w:tcPr>
          <w:p w14:paraId="1F11B213" w14:textId="77777777" w:rsidR="00901679" w:rsidRPr="000160E7" w:rsidRDefault="00901679" w:rsidP="00901679">
            <w:pPr>
              <w:rPr>
                <w:rFonts w:ascii="Verdana" w:hAnsi="Verdana"/>
                <w:b/>
                <w:sz w:val="18"/>
                <w:szCs w:val="18"/>
                <w:highlight w:val="yellow"/>
              </w:rPr>
            </w:pPr>
          </w:p>
        </w:tc>
        <w:tc>
          <w:tcPr>
            <w:tcW w:w="446" w:type="pct"/>
          </w:tcPr>
          <w:p w14:paraId="04E9588D" w14:textId="18919153" w:rsidR="00901679" w:rsidRPr="000160E7" w:rsidRDefault="00901679" w:rsidP="00901679">
            <w:pPr>
              <w:rPr>
                <w:rFonts w:ascii="Verdana" w:hAnsi="Verdana"/>
                <w:b/>
                <w:sz w:val="18"/>
                <w:szCs w:val="18"/>
                <w:highlight w:val="yellow"/>
              </w:rPr>
            </w:pPr>
            <w:r w:rsidRPr="000160E7">
              <w:rPr>
                <w:rFonts w:ascii="Verdana" w:hAnsi="Verdana"/>
                <w:b/>
                <w:sz w:val="18"/>
                <w:szCs w:val="18"/>
                <w:highlight w:val="yellow"/>
              </w:rPr>
              <w:t>No</w:t>
            </w:r>
          </w:p>
        </w:tc>
      </w:tr>
      <w:tr w:rsidR="00901679" w14:paraId="50EFAB0B" w14:textId="77777777" w:rsidTr="00FA1D47">
        <w:trPr>
          <w:cantSplit/>
        </w:trPr>
        <w:tc>
          <w:tcPr>
            <w:tcW w:w="627" w:type="pct"/>
          </w:tcPr>
          <w:p w14:paraId="42E17A2D" w14:textId="77777777" w:rsidR="00901679" w:rsidRDefault="00901679" w:rsidP="0090167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demonstra-tion</w:t>
            </w:r>
            <w:proofErr w:type="spellEnd"/>
            <w:r>
              <w:rPr>
                <w:rFonts w:ascii="Verdana" w:hAnsi="Verdana"/>
                <w:b/>
                <w:bCs/>
                <w:sz w:val="18"/>
                <w:szCs w:val="18"/>
              </w:rPr>
              <w:t xml:space="preserve"> </w:t>
            </w:r>
          </w:p>
        </w:tc>
        <w:tc>
          <w:tcPr>
            <w:tcW w:w="578" w:type="pct"/>
          </w:tcPr>
          <w:p w14:paraId="5F18EFF4" w14:textId="1C162D8F" w:rsidR="00901679" w:rsidRPr="000160E7" w:rsidRDefault="00901679" w:rsidP="00901679">
            <w:pPr>
              <w:jc w:val="center"/>
              <w:rPr>
                <w:b/>
                <w:highlight w:val="yellow"/>
              </w:rPr>
            </w:pPr>
            <w:r w:rsidRPr="000160E7">
              <w:rPr>
                <w:rFonts w:ascii="Verdana" w:hAnsi="Verdana"/>
                <w:b/>
                <w:sz w:val="18"/>
                <w:szCs w:val="18"/>
                <w:highlight w:val="yellow"/>
              </w:rPr>
              <w:t>Yes</w:t>
            </w:r>
          </w:p>
        </w:tc>
        <w:tc>
          <w:tcPr>
            <w:tcW w:w="558" w:type="pct"/>
          </w:tcPr>
          <w:p w14:paraId="5ABA5B26" w14:textId="77777777" w:rsidR="00901679" w:rsidRPr="000160E7" w:rsidRDefault="00901679" w:rsidP="00901679">
            <w:pPr>
              <w:rPr>
                <w:rFonts w:ascii="Verdana" w:hAnsi="Verdana"/>
                <w:b/>
                <w:sz w:val="18"/>
                <w:szCs w:val="18"/>
                <w:highlight w:val="yellow"/>
              </w:rPr>
            </w:pPr>
          </w:p>
        </w:tc>
        <w:tc>
          <w:tcPr>
            <w:tcW w:w="558" w:type="pct"/>
          </w:tcPr>
          <w:p w14:paraId="3A47B625" w14:textId="19DE8EF5" w:rsidR="00901679" w:rsidRPr="000160E7" w:rsidRDefault="00901679" w:rsidP="00901679">
            <w:pPr>
              <w:rPr>
                <w:rFonts w:ascii="Verdana" w:hAnsi="Verdana"/>
                <w:b/>
                <w:sz w:val="18"/>
                <w:szCs w:val="18"/>
                <w:highlight w:val="yellow"/>
              </w:rPr>
            </w:pPr>
            <w:r w:rsidRPr="000160E7">
              <w:rPr>
                <w:rFonts w:ascii="Verdana" w:hAnsi="Verdana"/>
                <w:b/>
                <w:sz w:val="18"/>
                <w:szCs w:val="18"/>
                <w:highlight w:val="yellow"/>
              </w:rPr>
              <w:t>Yes</w:t>
            </w:r>
          </w:p>
        </w:tc>
        <w:tc>
          <w:tcPr>
            <w:tcW w:w="558" w:type="pct"/>
          </w:tcPr>
          <w:p w14:paraId="6C236E26" w14:textId="77777777" w:rsidR="00901679" w:rsidRPr="000160E7" w:rsidRDefault="00901679" w:rsidP="00901679">
            <w:pPr>
              <w:rPr>
                <w:rFonts w:ascii="Verdana" w:hAnsi="Verdana"/>
                <w:b/>
                <w:sz w:val="18"/>
                <w:szCs w:val="18"/>
                <w:highlight w:val="yellow"/>
              </w:rPr>
            </w:pPr>
          </w:p>
        </w:tc>
        <w:tc>
          <w:tcPr>
            <w:tcW w:w="558" w:type="pct"/>
          </w:tcPr>
          <w:p w14:paraId="2645974D" w14:textId="77777777" w:rsidR="00901679" w:rsidRPr="000160E7" w:rsidRDefault="00901679" w:rsidP="00901679">
            <w:pPr>
              <w:rPr>
                <w:rFonts w:ascii="Verdana" w:hAnsi="Verdana"/>
                <w:b/>
                <w:sz w:val="18"/>
                <w:szCs w:val="18"/>
                <w:highlight w:val="yellow"/>
              </w:rPr>
            </w:pPr>
          </w:p>
        </w:tc>
        <w:tc>
          <w:tcPr>
            <w:tcW w:w="558" w:type="pct"/>
          </w:tcPr>
          <w:p w14:paraId="56CA233D" w14:textId="0A1F15D6" w:rsidR="00901679" w:rsidRPr="000160E7" w:rsidRDefault="00901679" w:rsidP="00901679">
            <w:pPr>
              <w:rPr>
                <w:rFonts w:ascii="Verdana" w:hAnsi="Verdana"/>
                <w:b/>
                <w:sz w:val="18"/>
                <w:szCs w:val="18"/>
                <w:highlight w:val="yellow"/>
              </w:rPr>
            </w:pPr>
            <w:r w:rsidRPr="000160E7">
              <w:rPr>
                <w:rFonts w:ascii="Verdana" w:hAnsi="Verdana"/>
                <w:b/>
                <w:sz w:val="18"/>
                <w:szCs w:val="18"/>
                <w:highlight w:val="yellow"/>
              </w:rPr>
              <w:t>Yes</w:t>
            </w:r>
          </w:p>
        </w:tc>
        <w:tc>
          <w:tcPr>
            <w:tcW w:w="559" w:type="pct"/>
          </w:tcPr>
          <w:p w14:paraId="23B6B2D4" w14:textId="77777777" w:rsidR="00901679" w:rsidRPr="000160E7" w:rsidRDefault="00901679" w:rsidP="00901679">
            <w:pPr>
              <w:rPr>
                <w:rFonts w:ascii="Verdana" w:hAnsi="Verdana"/>
                <w:b/>
                <w:sz w:val="18"/>
                <w:szCs w:val="18"/>
                <w:highlight w:val="yellow"/>
              </w:rPr>
            </w:pPr>
          </w:p>
        </w:tc>
        <w:tc>
          <w:tcPr>
            <w:tcW w:w="446" w:type="pct"/>
          </w:tcPr>
          <w:p w14:paraId="32F7366C" w14:textId="65957B7F" w:rsidR="00901679" w:rsidRPr="000160E7" w:rsidRDefault="00901679" w:rsidP="00901679">
            <w:pPr>
              <w:rPr>
                <w:rFonts w:ascii="Verdana" w:hAnsi="Verdana"/>
                <w:b/>
                <w:sz w:val="18"/>
                <w:szCs w:val="18"/>
                <w:highlight w:val="yellow"/>
              </w:rPr>
            </w:pPr>
            <w:r w:rsidRPr="000160E7">
              <w:rPr>
                <w:rFonts w:ascii="Verdana" w:hAnsi="Verdana"/>
                <w:b/>
                <w:sz w:val="18"/>
                <w:szCs w:val="18"/>
                <w:highlight w:val="yellow"/>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lastRenderedPageBreak/>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w:t>
      </w:r>
      <w:r>
        <w:lastRenderedPageBreak/>
        <w:t>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4AA0A61B" w:rsidR="00264094" w:rsidRPr="006E5E0C" w:rsidRDefault="00BB3016" w:rsidP="00264094">
            <w:pPr>
              <w:rPr>
                <w:rFonts w:ascii="Verdana" w:hAnsi="Verdana"/>
                <w:bCs/>
                <w:sz w:val="18"/>
                <w:szCs w:val="18"/>
                <w:highlight w:val="yellow"/>
              </w:rPr>
            </w:pPr>
            <w:r w:rsidRPr="006E5E0C">
              <w:rPr>
                <w:rFonts w:ascii="Verdana" w:hAnsi="Verdana"/>
                <w:bCs/>
                <w:sz w:val="18"/>
                <w:szCs w:val="18"/>
                <w:highlight w:val="yellow"/>
              </w:rPr>
              <w:t>No</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6A4EF9B1" w:rsidR="00FA1D47" w:rsidRPr="006E5E0C" w:rsidRDefault="00901679" w:rsidP="00FA1D47">
            <w:pPr>
              <w:rPr>
                <w:rFonts w:ascii="Verdana" w:hAnsi="Verdana"/>
                <w:bCs/>
                <w:sz w:val="18"/>
                <w:szCs w:val="18"/>
                <w:highlight w:val="yellow"/>
              </w:rPr>
            </w:pPr>
            <w:r w:rsidRPr="006E5E0C">
              <w:rPr>
                <w:rFonts w:ascii="Verdana" w:hAnsi="Verdana"/>
                <w:bCs/>
                <w:sz w:val="18"/>
                <w:szCs w:val="18"/>
                <w:highlight w:val="yellow"/>
              </w:rPr>
              <w:t>Yes</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4B015509" w:rsidR="00FA1D47" w:rsidRPr="006E5E0C" w:rsidRDefault="00901679" w:rsidP="00FA1D47">
            <w:pPr>
              <w:rPr>
                <w:rFonts w:ascii="Verdana" w:hAnsi="Verdana"/>
                <w:bCs/>
                <w:sz w:val="18"/>
                <w:szCs w:val="18"/>
                <w:highlight w:val="yellow"/>
              </w:rPr>
            </w:pPr>
            <w:r w:rsidRPr="006E5E0C">
              <w:rPr>
                <w:rFonts w:ascii="Verdana" w:hAnsi="Verdana"/>
                <w:bCs/>
                <w:sz w:val="18"/>
                <w:szCs w:val="18"/>
                <w:highlight w:val="yellow"/>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lastRenderedPageBreak/>
              <w:t xml:space="preserve">Device Exchange </w:t>
            </w:r>
          </w:p>
        </w:tc>
        <w:tc>
          <w:tcPr>
            <w:tcW w:w="1080" w:type="dxa"/>
          </w:tcPr>
          <w:p w14:paraId="2E4EE7C1" w14:textId="167E9FCB" w:rsidR="00B06C58" w:rsidRPr="006E5E0C" w:rsidRDefault="00901679" w:rsidP="00B06C58">
            <w:pPr>
              <w:rPr>
                <w:rFonts w:ascii="Verdana" w:hAnsi="Verdana"/>
                <w:bCs/>
                <w:sz w:val="18"/>
                <w:szCs w:val="18"/>
                <w:highlight w:val="yellow"/>
              </w:rPr>
            </w:pPr>
            <w:r w:rsidRPr="006E5E0C">
              <w:rPr>
                <w:rFonts w:ascii="Verdana" w:hAnsi="Verdana"/>
                <w:bCs/>
                <w:sz w:val="18"/>
                <w:szCs w:val="18"/>
                <w:highlight w:val="yellow"/>
              </w:rPr>
              <w:t>No</w:t>
            </w:r>
          </w:p>
        </w:tc>
        <w:tc>
          <w:tcPr>
            <w:tcW w:w="1890" w:type="dxa"/>
          </w:tcPr>
          <w:p w14:paraId="241DA74A" w14:textId="77777777" w:rsidR="00B06C58" w:rsidRPr="00DF4CDB" w:rsidRDefault="00B06C58" w:rsidP="00B06C58">
            <w:pPr>
              <w:rPr>
                <w:rFonts w:ascii="Verdana" w:hAnsi="Verdana"/>
                <w:bCs/>
                <w:sz w:val="18"/>
                <w:szCs w:val="18"/>
              </w:rPr>
            </w:pPr>
            <w:r w:rsidRPr="00DF4CDB">
              <w:rPr>
                <w:rFonts w:ascii="Verdana" w:hAnsi="Verdana"/>
                <w:bCs/>
                <w:sz w:val="18"/>
                <w:szCs w:val="18"/>
              </w:rPr>
              <w:t>Reuse</w:t>
            </w:r>
          </w:p>
        </w:tc>
        <w:tc>
          <w:tcPr>
            <w:tcW w:w="2845" w:type="dxa"/>
          </w:tcPr>
          <w:p w14:paraId="20A782FF"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72CDFE0C" w:rsidR="00FA1D47" w:rsidRPr="006E5E0C" w:rsidRDefault="00901679" w:rsidP="00FA1D47">
            <w:pPr>
              <w:rPr>
                <w:rFonts w:ascii="Verdana" w:hAnsi="Verdana"/>
                <w:bCs/>
                <w:sz w:val="18"/>
                <w:szCs w:val="18"/>
                <w:highlight w:val="yellow"/>
              </w:rPr>
            </w:pPr>
            <w:r w:rsidRPr="006E5E0C">
              <w:rPr>
                <w:rFonts w:ascii="Verdana" w:hAnsi="Verdana"/>
                <w:bCs/>
                <w:sz w:val="18"/>
                <w:szCs w:val="18"/>
                <w:highlight w:val="yellow"/>
              </w:rPr>
              <w:t>Yes</w:t>
            </w:r>
          </w:p>
        </w:tc>
        <w:tc>
          <w:tcPr>
            <w:tcW w:w="1890" w:type="dxa"/>
          </w:tcPr>
          <w:p w14:paraId="591C3FF7" w14:textId="77777777" w:rsidR="00FA1D47" w:rsidRPr="00DF4CDB" w:rsidRDefault="00FA1D47" w:rsidP="00FA1D47">
            <w:pPr>
              <w:rPr>
                <w:rFonts w:ascii="Verdana" w:hAnsi="Verdana"/>
                <w:bCs/>
                <w:sz w:val="18"/>
                <w:szCs w:val="18"/>
              </w:rPr>
            </w:pPr>
            <w:r w:rsidRPr="00DF4CDB">
              <w:rPr>
                <w:rFonts w:ascii="Verdana" w:hAnsi="Verdana"/>
                <w:bCs/>
                <w:sz w:val="18"/>
                <w:szCs w:val="18"/>
              </w:rPr>
              <w:t>Reuse</w:t>
            </w:r>
          </w:p>
        </w:tc>
        <w:tc>
          <w:tcPr>
            <w:tcW w:w="2845" w:type="dxa"/>
          </w:tcPr>
          <w:p w14:paraId="2BCEBC26"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63981123" w:rsidR="00B06C58" w:rsidRPr="006E5E0C" w:rsidRDefault="00901679" w:rsidP="00B06C58">
            <w:pPr>
              <w:rPr>
                <w:rFonts w:ascii="Verdana" w:hAnsi="Verdana"/>
                <w:bCs/>
                <w:sz w:val="18"/>
                <w:szCs w:val="18"/>
                <w:highlight w:val="yellow"/>
              </w:rPr>
            </w:pPr>
            <w:r w:rsidRPr="006E5E0C">
              <w:rPr>
                <w:rFonts w:ascii="Verdana" w:hAnsi="Verdana"/>
                <w:bCs/>
                <w:sz w:val="18"/>
                <w:szCs w:val="18"/>
                <w:highlight w:val="yellow"/>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5BD65271" w:rsidR="00B06C58" w:rsidRPr="006E5E0C" w:rsidRDefault="00901679" w:rsidP="00B06C58">
            <w:pPr>
              <w:rPr>
                <w:rFonts w:ascii="Verdana" w:hAnsi="Verdana"/>
                <w:bCs/>
                <w:sz w:val="18"/>
                <w:szCs w:val="18"/>
                <w:highlight w:val="yellow"/>
              </w:rPr>
            </w:pPr>
            <w:r w:rsidRPr="006E5E0C">
              <w:rPr>
                <w:rFonts w:ascii="Verdana" w:hAnsi="Verdana"/>
                <w:bCs/>
                <w:sz w:val="18"/>
                <w:szCs w:val="18"/>
                <w:highlight w:val="yellow"/>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564D663F" w14:textId="7777777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77777777" w:rsidR="000709D2" w:rsidRDefault="000709D2" w:rsidP="0044200D">
            <w:pPr>
              <w:rPr>
                <w:rFonts w:ascii="Verdana" w:hAnsi="Verdana"/>
                <w:b/>
                <w:bCs/>
                <w:sz w:val="18"/>
                <w:szCs w:val="18"/>
              </w:rPr>
            </w:pPr>
          </w:p>
        </w:tc>
        <w:tc>
          <w:tcPr>
            <w:tcW w:w="1800" w:type="dxa"/>
          </w:tcPr>
          <w:p w14:paraId="7445A709" w14:textId="77777777" w:rsidR="000709D2" w:rsidRDefault="000709D2" w:rsidP="0044200D">
            <w:pPr>
              <w:rPr>
                <w:rFonts w:ascii="Verdana" w:hAnsi="Verdana"/>
                <w:b/>
                <w:bCs/>
                <w:sz w:val="18"/>
                <w:szCs w:val="18"/>
              </w:rPr>
            </w:pPr>
          </w:p>
        </w:tc>
        <w:tc>
          <w:tcPr>
            <w:tcW w:w="1710" w:type="dxa"/>
          </w:tcPr>
          <w:p w14:paraId="2F25FBB5" w14:textId="77777777" w:rsidR="000709D2" w:rsidRDefault="000709D2" w:rsidP="0044200D">
            <w:pPr>
              <w:rPr>
                <w:rFonts w:ascii="Verdana" w:hAnsi="Verdana"/>
                <w:b/>
                <w:bCs/>
                <w:sz w:val="18"/>
                <w:szCs w:val="18"/>
              </w:rPr>
            </w:pP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77777777" w:rsidR="000709D2" w:rsidRDefault="000709D2" w:rsidP="0044200D">
            <w:pPr>
              <w:rPr>
                <w:rFonts w:ascii="Verdana" w:hAnsi="Verdana"/>
                <w:b/>
                <w:bCs/>
                <w:sz w:val="18"/>
                <w:szCs w:val="18"/>
              </w:rPr>
            </w:pPr>
          </w:p>
        </w:tc>
        <w:tc>
          <w:tcPr>
            <w:tcW w:w="1800" w:type="dxa"/>
          </w:tcPr>
          <w:p w14:paraId="0CE0D6B8" w14:textId="77777777" w:rsidR="000709D2" w:rsidRDefault="000709D2" w:rsidP="0044200D">
            <w:pPr>
              <w:rPr>
                <w:rFonts w:ascii="Verdana" w:hAnsi="Verdana"/>
                <w:b/>
                <w:bCs/>
                <w:sz w:val="18"/>
                <w:szCs w:val="18"/>
              </w:rPr>
            </w:pPr>
          </w:p>
        </w:tc>
        <w:tc>
          <w:tcPr>
            <w:tcW w:w="1710" w:type="dxa"/>
          </w:tcPr>
          <w:p w14:paraId="289A0FB6" w14:textId="77777777" w:rsidR="000709D2" w:rsidRDefault="000709D2" w:rsidP="0044200D">
            <w:pPr>
              <w:rPr>
                <w:rFonts w:ascii="Verdana" w:hAnsi="Verdana"/>
                <w:b/>
                <w:bCs/>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77777777" w:rsidR="000709D2" w:rsidRDefault="000709D2" w:rsidP="0044200D">
            <w:pPr>
              <w:rPr>
                <w:rFonts w:ascii="Verdana" w:hAnsi="Verdana"/>
                <w:b/>
                <w:bCs/>
                <w:sz w:val="18"/>
                <w:szCs w:val="18"/>
              </w:rPr>
            </w:pPr>
          </w:p>
        </w:tc>
        <w:tc>
          <w:tcPr>
            <w:tcW w:w="1800" w:type="dxa"/>
          </w:tcPr>
          <w:p w14:paraId="108EB3BC" w14:textId="77777777" w:rsidR="000709D2" w:rsidRDefault="000709D2" w:rsidP="0044200D">
            <w:pPr>
              <w:rPr>
                <w:rFonts w:ascii="Verdana" w:hAnsi="Verdana"/>
                <w:b/>
                <w:bCs/>
                <w:sz w:val="18"/>
                <w:szCs w:val="18"/>
              </w:rPr>
            </w:pPr>
          </w:p>
        </w:tc>
        <w:tc>
          <w:tcPr>
            <w:tcW w:w="1710" w:type="dxa"/>
          </w:tcPr>
          <w:p w14:paraId="4D91E6B2" w14:textId="77777777" w:rsidR="000709D2" w:rsidRDefault="000709D2" w:rsidP="0044200D">
            <w:pPr>
              <w:rPr>
                <w:rFonts w:ascii="Verdana" w:hAnsi="Verdana"/>
                <w:b/>
                <w:bCs/>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31C69E10" w:rsidR="000709D2" w:rsidRPr="00986F94" w:rsidRDefault="00EE3877" w:rsidP="0044200D">
            <w:pPr>
              <w:rPr>
                <w:rFonts w:ascii="Verdana" w:hAnsi="Verdana"/>
                <w:b/>
                <w:bCs/>
                <w:sz w:val="18"/>
                <w:szCs w:val="18"/>
                <w:highlight w:val="yellow"/>
              </w:rPr>
            </w:pPr>
            <w:r w:rsidRPr="00986F94">
              <w:rPr>
                <w:rFonts w:ascii="Verdana" w:hAnsi="Verdana"/>
                <w:b/>
                <w:bCs/>
                <w:sz w:val="18"/>
                <w:szCs w:val="18"/>
                <w:highlight w:val="yellow"/>
              </w:rPr>
              <w:t>Yes</w:t>
            </w:r>
          </w:p>
        </w:tc>
        <w:tc>
          <w:tcPr>
            <w:tcW w:w="1800" w:type="dxa"/>
          </w:tcPr>
          <w:p w14:paraId="6D6A88FA" w14:textId="600F6CA6" w:rsidR="000709D2" w:rsidRPr="00986F94" w:rsidRDefault="00EE3877" w:rsidP="0044200D">
            <w:pPr>
              <w:rPr>
                <w:rFonts w:ascii="Verdana" w:hAnsi="Verdana"/>
                <w:b/>
                <w:bCs/>
                <w:sz w:val="18"/>
                <w:szCs w:val="18"/>
                <w:highlight w:val="yellow"/>
              </w:rPr>
            </w:pPr>
            <w:r w:rsidRPr="00986F94">
              <w:rPr>
                <w:rFonts w:ascii="Verdana" w:hAnsi="Verdana"/>
                <w:b/>
                <w:bCs/>
                <w:sz w:val="18"/>
                <w:szCs w:val="18"/>
                <w:highlight w:val="yellow"/>
              </w:rPr>
              <w:t>Yes</w:t>
            </w:r>
          </w:p>
        </w:tc>
        <w:tc>
          <w:tcPr>
            <w:tcW w:w="1710" w:type="dxa"/>
          </w:tcPr>
          <w:p w14:paraId="2B15BF68" w14:textId="289B0299" w:rsidR="000709D2" w:rsidRPr="00986F94" w:rsidRDefault="000709D2" w:rsidP="0044200D">
            <w:pPr>
              <w:rPr>
                <w:rFonts w:ascii="Verdana" w:hAnsi="Verdana"/>
                <w:b/>
                <w:bCs/>
                <w:sz w:val="18"/>
                <w:szCs w:val="18"/>
                <w:highlight w:val="yellow"/>
              </w:rPr>
            </w:pP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77777777" w:rsidR="000709D2" w:rsidRPr="00986F94" w:rsidRDefault="000709D2" w:rsidP="0044200D">
            <w:pPr>
              <w:rPr>
                <w:rFonts w:ascii="Verdana" w:hAnsi="Verdana"/>
                <w:b/>
                <w:bCs/>
                <w:sz w:val="18"/>
                <w:szCs w:val="18"/>
                <w:highlight w:val="yellow"/>
              </w:rPr>
            </w:pPr>
          </w:p>
        </w:tc>
        <w:tc>
          <w:tcPr>
            <w:tcW w:w="1800" w:type="dxa"/>
          </w:tcPr>
          <w:p w14:paraId="23D41716" w14:textId="77777777" w:rsidR="000709D2" w:rsidRPr="00986F94" w:rsidRDefault="000709D2" w:rsidP="0044200D">
            <w:pPr>
              <w:rPr>
                <w:rFonts w:ascii="Verdana" w:hAnsi="Verdana"/>
                <w:b/>
                <w:bCs/>
                <w:sz w:val="18"/>
                <w:szCs w:val="18"/>
                <w:highlight w:val="yellow"/>
              </w:rPr>
            </w:pPr>
          </w:p>
        </w:tc>
        <w:tc>
          <w:tcPr>
            <w:tcW w:w="1710" w:type="dxa"/>
          </w:tcPr>
          <w:p w14:paraId="1A86626A" w14:textId="77777777" w:rsidR="000709D2" w:rsidRPr="00986F94" w:rsidRDefault="000709D2" w:rsidP="0044200D">
            <w:pPr>
              <w:rPr>
                <w:rFonts w:ascii="Verdana" w:hAnsi="Verdana"/>
                <w:b/>
                <w:bCs/>
                <w:sz w:val="18"/>
                <w:szCs w:val="18"/>
                <w:highlight w:val="yellow"/>
              </w:rPr>
            </w:pPr>
          </w:p>
        </w:tc>
      </w:tr>
      <w:tr w:rsidR="0066123D" w14:paraId="0362EE57" w14:textId="77777777" w:rsidTr="00FA1D47">
        <w:trPr>
          <w:cantSplit/>
          <w:jc w:val="center"/>
        </w:trPr>
        <w:tc>
          <w:tcPr>
            <w:tcW w:w="3588" w:type="dxa"/>
          </w:tcPr>
          <w:p w14:paraId="5ACC0580" w14:textId="77777777" w:rsidR="0066123D" w:rsidRPr="000160E7" w:rsidRDefault="0066123D" w:rsidP="0044200D">
            <w:pPr>
              <w:rPr>
                <w:rFonts w:ascii="Verdana" w:hAnsi="Verdana"/>
                <w:b/>
                <w:bCs/>
                <w:sz w:val="18"/>
                <w:szCs w:val="18"/>
              </w:rPr>
            </w:pPr>
            <w:r w:rsidRPr="000160E7">
              <w:rPr>
                <w:rFonts w:ascii="Verdana" w:hAnsi="Verdana"/>
                <w:b/>
                <w:bCs/>
                <w:sz w:val="18"/>
                <w:szCs w:val="18"/>
              </w:rPr>
              <w:t>State Entities/Agencies</w:t>
            </w:r>
          </w:p>
        </w:tc>
        <w:tc>
          <w:tcPr>
            <w:tcW w:w="1800" w:type="dxa"/>
          </w:tcPr>
          <w:p w14:paraId="5FFBF56F" w14:textId="0404A012" w:rsidR="0066123D" w:rsidRPr="00986F94" w:rsidRDefault="00EE3877" w:rsidP="0044200D">
            <w:pPr>
              <w:rPr>
                <w:rFonts w:ascii="Verdana" w:hAnsi="Verdana"/>
                <w:b/>
                <w:bCs/>
                <w:sz w:val="18"/>
                <w:szCs w:val="18"/>
                <w:highlight w:val="yellow"/>
              </w:rPr>
            </w:pPr>
            <w:r w:rsidRPr="00986F94">
              <w:rPr>
                <w:rFonts w:ascii="Verdana" w:hAnsi="Verdana"/>
                <w:b/>
                <w:bCs/>
                <w:sz w:val="18"/>
                <w:szCs w:val="18"/>
                <w:highlight w:val="yellow"/>
              </w:rPr>
              <w:t>Yes</w:t>
            </w:r>
          </w:p>
        </w:tc>
        <w:tc>
          <w:tcPr>
            <w:tcW w:w="1800" w:type="dxa"/>
          </w:tcPr>
          <w:p w14:paraId="60039FC7" w14:textId="4B155277" w:rsidR="0066123D" w:rsidRPr="00986F94" w:rsidRDefault="00EE3877" w:rsidP="0044200D">
            <w:pPr>
              <w:rPr>
                <w:rFonts w:ascii="Verdana" w:hAnsi="Verdana"/>
                <w:b/>
                <w:bCs/>
                <w:sz w:val="18"/>
                <w:szCs w:val="18"/>
                <w:highlight w:val="yellow"/>
              </w:rPr>
            </w:pPr>
            <w:r w:rsidRPr="00986F94">
              <w:rPr>
                <w:rFonts w:ascii="Verdana" w:hAnsi="Verdana"/>
                <w:b/>
                <w:bCs/>
                <w:sz w:val="18"/>
                <w:szCs w:val="18"/>
                <w:highlight w:val="yellow"/>
              </w:rPr>
              <w:t>Yes</w:t>
            </w:r>
          </w:p>
        </w:tc>
        <w:tc>
          <w:tcPr>
            <w:tcW w:w="1710" w:type="dxa"/>
          </w:tcPr>
          <w:p w14:paraId="06158A2F" w14:textId="68303F90" w:rsidR="0066123D" w:rsidRPr="00986F94" w:rsidRDefault="00EE3877" w:rsidP="0044200D">
            <w:pPr>
              <w:rPr>
                <w:rFonts w:ascii="Verdana" w:hAnsi="Verdana"/>
                <w:b/>
                <w:bCs/>
                <w:sz w:val="18"/>
                <w:szCs w:val="18"/>
                <w:highlight w:val="yellow"/>
              </w:rPr>
            </w:pPr>
            <w:r w:rsidRPr="00986F94">
              <w:rPr>
                <w:rFonts w:ascii="Verdana" w:hAnsi="Verdana"/>
                <w:b/>
                <w:bCs/>
                <w:sz w:val="18"/>
                <w:szCs w:val="18"/>
                <w:highlight w:val="yellow"/>
              </w:rPr>
              <w:t>Yes</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4307F521" w:rsidR="000709D2" w:rsidRPr="00986F94" w:rsidRDefault="006346C8" w:rsidP="0044200D">
            <w:pPr>
              <w:rPr>
                <w:rFonts w:ascii="Verdana" w:hAnsi="Verdana"/>
                <w:b/>
                <w:bCs/>
                <w:sz w:val="18"/>
                <w:szCs w:val="18"/>
                <w:highlight w:val="yellow"/>
              </w:rPr>
            </w:pPr>
            <w:r w:rsidRPr="00986F94">
              <w:rPr>
                <w:rFonts w:ascii="Verdana" w:hAnsi="Verdana"/>
                <w:b/>
                <w:bCs/>
                <w:sz w:val="18"/>
                <w:szCs w:val="18"/>
                <w:highlight w:val="yellow"/>
              </w:rPr>
              <w:t>Yes</w:t>
            </w:r>
          </w:p>
        </w:tc>
        <w:tc>
          <w:tcPr>
            <w:tcW w:w="1800" w:type="dxa"/>
          </w:tcPr>
          <w:p w14:paraId="359A6BAA" w14:textId="2353C38A" w:rsidR="000709D2" w:rsidRPr="00986F94" w:rsidRDefault="006346C8" w:rsidP="0044200D">
            <w:pPr>
              <w:rPr>
                <w:rFonts w:ascii="Verdana" w:hAnsi="Verdana"/>
                <w:b/>
                <w:bCs/>
                <w:sz w:val="18"/>
                <w:szCs w:val="18"/>
                <w:highlight w:val="yellow"/>
              </w:rPr>
            </w:pPr>
            <w:r w:rsidRPr="00986F94">
              <w:rPr>
                <w:rFonts w:ascii="Verdana" w:hAnsi="Verdana"/>
                <w:b/>
                <w:bCs/>
                <w:sz w:val="18"/>
                <w:szCs w:val="18"/>
                <w:highlight w:val="yellow"/>
              </w:rPr>
              <w:t>Yes</w:t>
            </w:r>
          </w:p>
        </w:tc>
        <w:tc>
          <w:tcPr>
            <w:tcW w:w="1710" w:type="dxa"/>
          </w:tcPr>
          <w:p w14:paraId="002128B6" w14:textId="5DBF8205" w:rsidR="000709D2" w:rsidRPr="00986F94" w:rsidRDefault="000709D2" w:rsidP="0044200D">
            <w:pPr>
              <w:rPr>
                <w:rFonts w:ascii="Verdana" w:hAnsi="Verdana"/>
                <w:b/>
                <w:bCs/>
                <w:sz w:val="18"/>
                <w:szCs w:val="18"/>
                <w:highlight w:val="yellow"/>
              </w:rPr>
            </w:pP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77777777" w:rsidR="000709D2" w:rsidRDefault="000709D2" w:rsidP="0044200D">
            <w:pPr>
              <w:rPr>
                <w:rFonts w:ascii="Verdana" w:hAnsi="Verdana"/>
                <w:b/>
                <w:bCs/>
                <w:sz w:val="18"/>
                <w:szCs w:val="18"/>
              </w:rPr>
            </w:pPr>
          </w:p>
        </w:tc>
        <w:tc>
          <w:tcPr>
            <w:tcW w:w="1800" w:type="dxa"/>
          </w:tcPr>
          <w:p w14:paraId="25A24F1F" w14:textId="77777777" w:rsidR="000709D2" w:rsidRDefault="000709D2" w:rsidP="0044200D">
            <w:pPr>
              <w:rPr>
                <w:rFonts w:ascii="Verdana" w:hAnsi="Verdana"/>
                <w:b/>
                <w:bCs/>
                <w:sz w:val="18"/>
                <w:szCs w:val="18"/>
              </w:rPr>
            </w:pPr>
          </w:p>
        </w:tc>
        <w:tc>
          <w:tcPr>
            <w:tcW w:w="1710" w:type="dxa"/>
          </w:tcPr>
          <w:p w14:paraId="5EC23180" w14:textId="77777777" w:rsidR="000709D2" w:rsidRDefault="000709D2" w:rsidP="0044200D">
            <w:pPr>
              <w:rPr>
                <w:rFonts w:ascii="Verdana" w:hAnsi="Verdana"/>
                <w:b/>
                <w:bCs/>
                <w:sz w:val="18"/>
                <w:szCs w:val="18"/>
              </w:rPr>
            </w:pP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77777777" w:rsidR="000709D2" w:rsidRDefault="000709D2" w:rsidP="0044200D">
            <w:pPr>
              <w:rPr>
                <w:rFonts w:ascii="Verdana" w:hAnsi="Verdana"/>
                <w:b/>
                <w:bCs/>
                <w:sz w:val="18"/>
                <w:szCs w:val="18"/>
              </w:rPr>
            </w:pPr>
          </w:p>
        </w:tc>
      </w:tr>
    </w:tbl>
    <w:p w14:paraId="6BD6E827" w14:textId="77777777" w:rsidR="000709D2" w:rsidRDefault="000709D2" w:rsidP="000709D2"/>
    <w:p w14:paraId="2E950865" w14:textId="77777777" w:rsidR="00AB4C76" w:rsidRDefault="00742F7A">
      <w:pPr>
        <w:pStyle w:val="Footer"/>
        <w:tabs>
          <w:tab w:val="clear" w:pos="4320"/>
          <w:tab w:val="clear" w:pos="8640"/>
          <w:tab w:val="num" w:pos="3600"/>
        </w:tabs>
      </w:pPr>
      <w:r>
        <w:rPr>
          <w:u w:val="single"/>
        </w:rPr>
        <w:lastRenderedPageBreak/>
        <w:t>Instructions</w:t>
      </w:r>
      <w:r w:rsidRPr="00CD4A26">
        <w:t>:</w:t>
      </w:r>
      <w:r w:rsidR="004A134F">
        <w:t xml:space="preserve">  Identify all types of </w:t>
      </w:r>
      <w:r w:rsidR="00C63D64">
        <w:t>formal/</w:t>
      </w:r>
      <w:r w:rsidR="004A134F">
        <w:t>writ</w:t>
      </w:r>
      <w:r w:rsidR="00C63D64">
        <w:t>t</w:t>
      </w:r>
      <w:r w:rsidR="004A134F">
        <w:t xml:space="preserve">en agreements and financial </w:t>
      </w:r>
      <w:r>
        <w:t xml:space="preserve">support provided and received </w:t>
      </w:r>
      <w:r w:rsidR="004A134F">
        <w:t xml:space="preserve">for </w:t>
      </w:r>
      <w:r>
        <w:t xml:space="preserve">this activity by </w:t>
      </w:r>
      <w:r w:rsidR="00AF2614">
        <w:t>answering</w:t>
      </w:r>
      <w:r>
        <w:t xml:space="preserve"> “yes” as appropriate</w:t>
      </w:r>
      <w:r w:rsidR="004A134F">
        <w:t xml:space="preserve"> for each type of entity identified</w:t>
      </w:r>
      <w:r>
        <w:t xml:space="preserve">. Do not confuse these options with the use of an Implementing Entity (for purpose of these questions, the Implementing Entity is the Statewide AT Program).  </w:t>
      </w:r>
    </w:p>
    <w:p w14:paraId="266FD7A5" w14:textId="77777777" w:rsidR="00AB4C76" w:rsidRDefault="004A134F" w:rsidP="00213992">
      <w:pPr>
        <w:ind w:left="720"/>
        <w:rPr>
          <w:u w:val="single"/>
        </w:rPr>
      </w:pPr>
      <w:r>
        <w:rPr>
          <w:i/>
          <w:iCs/>
        </w:rPr>
        <w:t>Have written agreement with this entity</w:t>
      </w:r>
      <w:r w:rsidR="00742F7A">
        <w:t xml:space="preserve"> </w:t>
      </w:r>
      <w:r w:rsidR="00AF2614">
        <w:t>–</w:t>
      </w:r>
      <w:r w:rsidR="00742F7A">
        <w:t xml:space="preserve"> </w:t>
      </w:r>
      <w:r w:rsidR="00AF2614">
        <w:t xml:space="preserve">Answer “yes” in </w:t>
      </w:r>
      <w:r>
        <w:t>this c</w:t>
      </w:r>
      <w:r w:rsidR="00AF5824">
        <w:t xml:space="preserve">olumn </w:t>
      </w:r>
      <w:r>
        <w:t xml:space="preserve">if </w:t>
      </w:r>
      <w:r w:rsidR="00460677">
        <w:t>the Statewide AT Program has</w:t>
      </w:r>
      <w:r>
        <w:t xml:space="preserve"> a formal agreement of some sort with an entity to conduct all or part of a state level or state leadership activity.  If an entity is providing the State AT Program with data for activities they are conducting and </w:t>
      </w:r>
      <w:r w:rsidR="00460677">
        <w:t>that data is</w:t>
      </w:r>
      <w:r>
        <w:t xml:space="preserve"> </w:t>
      </w:r>
      <w:r w:rsidR="00460677">
        <w:t>reported</w:t>
      </w:r>
      <w:r>
        <w:t xml:space="preserve"> in the Annual Progress Report, </w:t>
      </w:r>
      <w:r w:rsidR="00460677">
        <w:t xml:space="preserve">the Statewide AT Program </w:t>
      </w:r>
      <w:r>
        <w:t>should have an agreement with that entity</w:t>
      </w:r>
      <w:r w:rsidR="00AF5824">
        <w:t xml:space="preserve"> and should report it </w:t>
      </w:r>
      <w:r w:rsidR="00D82B3E">
        <w:t>in this column</w:t>
      </w:r>
      <w:r>
        <w:t xml:space="preserve">.  </w:t>
      </w:r>
      <w:r w:rsidR="00460677" w:rsidRPr="00460677">
        <w:t xml:space="preserve"> </w:t>
      </w:r>
      <w:r w:rsidR="00460677">
        <w:t xml:space="preserve">The Statewide AT Program </w:t>
      </w:r>
      <w:r w:rsidR="00AF5824">
        <w:t>should</w:t>
      </w:r>
      <w:r w:rsidR="00460677">
        <w:t xml:space="preserve"> </w:t>
      </w:r>
      <w:r>
        <w:t xml:space="preserve">also have a written agreement with a funding source for an activity </w:t>
      </w:r>
      <w:r w:rsidR="00C63D64">
        <w:t xml:space="preserve">and similarly would have such </w:t>
      </w:r>
      <w:r w:rsidR="00CD4A26">
        <w:t>agreement with an entity to whom</w:t>
      </w:r>
      <w:r w:rsidR="00C63D64">
        <w:t xml:space="preserve"> </w:t>
      </w:r>
      <w:r w:rsidR="00460677">
        <w:t>the Statewide AT Program is</w:t>
      </w:r>
      <w:r w:rsidR="00C63D64">
        <w:t xml:space="preserve"> providing funding</w:t>
      </w:r>
      <w:r w:rsidR="00AF5824">
        <w:t xml:space="preserve"> for an activity.  </w:t>
      </w:r>
      <w:r w:rsidR="00D82B3E">
        <w:t xml:space="preserve">Both of these </w:t>
      </w:r>
      <w:r w:rsidR="00AF5824">
        <w:t xml:space="preserve">would be reported in this column and one of the two </w:t>
      </w:r>
      <w:r w:rsidR="00D82B3E">
        <w:t xml:space="preserve">other columns asking about </w:t>
      </w:r>
      <w:r w:rsidR="004F1EA6">
        <w:t xml:space="preserve">direct </w:t>
      </w:r>
      <w:r w:rsidR="00D82B3E">
        <w:t>financial support</w:t>
      </w:r>
      <w:r w:rsidR="00C63D64">
        <w:t xml:space="preserve">.  </w:t>
      </w:r>
      <w:r w:rsidR="00AF5824">
        <w:t>I</w:t>
      </w:r>
      <w:r w:rsidR="00C63D64">
        <w:t>t is possible to have a formal agreement with an entity</w:t>
      </w:r>
      <w:r w:rsidR="00AF5824">
        <w:t xml:space="preserve"> to support conducting an activity</w:t>
      </w:r>
      <w:r w:rsidR="00C63D64">
        <w:t xml:space="preserve"> without associated direct financial support provided (e.g. </w:t>
      </w:r>
      <w:r w:rsidR="00460677">
        <w:t xml:space="preserve">The Statewide AT Program </w:t>
      </w:r>
      <w:r w:rsidR="00C63D64">
        <w:t>provide</w:t>
      </w:r>
      <w:r w:rsidR="00460677">
        <w:t>s</w:t>
      </w:r>
      <w:r w:rsidR="00C63D64">
        <w:t xml:space="preserve"> a device demonstration provider with all the AT devices for their inventory instead of direct dollars).  </w:t>
      </w:r>
      <w:r w:rsidR="004F1EA6">
        <w:t>In-kind support with a written agreement will be reported in this category.  I</w:t>
      </w:r>
      <w:r w:rsidR="00C63D64">
        <w:t xml:space="preserve">t is </w:t>
      </w:r>
      <w:r w:rsidR="004F1EA6">
        <w:t xml:space="preserve">likely </w:t>
      </w:r>
      <w:r w:rsidR="00C63D64">
        <w:t>that if one of the financial support columns is checked “yes” that this column would also be checked “yes”</w:t>
      </w:r>
      <w:r w:rsidR="004F1EA6">
        <w:t xml:space="preserve">.  However, </w:t>
      </w:r>
      <w:r w:rsidR="00C63D64">
        <w:t xml:space="preserve">this column could be checked “yes” without the associated </w:t>
      </w:r>
      <w:r w:rsidR="004F1EA6">
        <w:t xml:space="preserve">direct </w:t>
      </w:r>
      <w:r w:rsidR="00C63D64">
        <w:t>financial support</w:t>
      </w:r>
      <w:r w:rsidR="004F1EA6">
        <w:t xml:space="preserve"> (only in-kind or non-monetary)</w:t>
      </w:r>
      <w:r w:rsidR="00C63D64">
        <w:t xml:space="preserve">.  </w:t>
      </w:r>
      <w:r w:rsidR="00C63D64" w:rsidRPr="00C63D64">
        <w:rPr>
          <w:u w:val="single"/>
        </w:rPr>
        <w:t xml:space="preserve">If no formal, written agreement is in place this column should NOT be checked.  </w:t>
      </w:r>
    </w:p>
    <w:p w14:paraId="2BB09D53" w14:textId="77777777" w:rsidR="00AB4C76" w:rsidRDefault="004A134F" w:rsidP="00213992">
      <w:pPr>
        <w:pStyle w:val="NormalWeb"/>
        <w:spacing w:before="0" w:beforeAutospacing="0" w:after="0" w:afterAutospacing="0"/>
        <w:ind w:left="720"/>
      </w:pPr>
      <w:r w:rsidRPr="004A134F">
        <w:rPr>
          <w:i/>
        </w:rPr>
        <w:t>Provide financial support to this entity</w:t>
      </w:r>
      <w:r>
        <w:t>- Select this category “yes” if</w:t>
      </w:r>
      <w:r w:rsidR="00C63D64">
        <w:t xml:space="preserve"> </w:t>
      </w:r>
      <w:r w:rsidR="00A536B7">
        <w:t xml:space="preserve">the Statewide AT Program </w:t>
      </w:r>
      <w:r w:rsidR="00AF5824">
        <w:t>provide</w:t>
      </w:r>
      <w:r w:rsidR="00A536B7">
        <w:t>s</w:t>
      </w:r>
      <w:r w:rsidR="00AF5824">
        <w:t xml:space="preserve"> dollars </w:t>
      </w:r>
      <w:r w:rsidR="00D82B3E">
        <w:t xml:space="preserve">directly to an entity to conduct all or part of a state level or state leadership activity.  This entity will be providing the State AT Program with data to submit for the activity in the Annual Progress Report.  </w:t>
      </w:r>
      <w:r w:rsidR="004F1EA6">
        <w:t xml:space="preserve">In-kind support is NOT included here. </w:t>
      </w:r>
    </w:p>
    <w:p w14:paraId="31903E76" w14:textId="77777777" w:rsidR="00AF2614" w:rsidRDefault="00AF2614" w:rsidP="00213992">
      <w:pPr>
        <w:pStyle w:val="NormalWeb"/>
        <w:spacing w:before="0" w:beforeAutospacing="0" w:after="0" w:afterAutospacing="0"/>
        <w:ind w:left="720"/>
      </w:pPr>
    </w:p>
    <w:p w14:paraId="05B90F62" w14:textId="77777777" w:rsidR="00AB4C76" w:rsidRDefault="004A134F" w:rsidP="00213992">
      <w:pPr>
        <w:pStyle w:val="NormalWeb"/>
        <w:spacing w:before="0" w:beforeAutospacing="0" w:after="0" w:afterAutospacing="0"/>
        <w:ind w:left="720"/>
      </w:pPr>
      <w:r w:rsidRPr="004A134F">
        <w:rPr>
          <w:i/>
        </w:rPr>
        <w:t>Receive financial support from this entity</w:t>
      </w:r>
      <w:r>
        <w:t>- Select this category “yes” if</w:t>
      </w:r>
      <w:r w:rsidR="00D82B3E">
        <w:t xml:space="preserve"> </w:t>
      </w:r>
      <w:r w:rsidR="00A536B7">
        <w:t xml:space="preserve">the Statewide AT Program </w:t>
      </w:r>
      <w:r w:rsidR="00D82B3E">
        <w:t>receive</w:t>
      </w:r>
      <w:r w:rsidR="00A536B7">
        <w:t>s</w:t>
      </w:r>
      <w:r w:rsidR="00D82B3E">
        <w:t xml:space="preserve"> dollars directly from an entity to conduct all or part of a state level or state leadership activity.  Details of this financial support will be reported in the Leveraged Funding section of the Annual Progress Report.  </w:t>
      </w:r>
      <w:r w:rsidR="004F1EA6">
        <w:t>In-kind support is NOT included here.</w:t>
      </w:r>
    </w:p>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lastRenderedPageBreak/>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C2076F5" w14:textId="22FB6EF0" w:rsidR="00D231F0" w:rsidRDefault="00D231F0" w:rsidP="00A02B19">
            <w:pPr>
              <w:rPr>
                <w:rFonts w:ascii="Verdana" w:hAnsi="Verdana"/>
                <w:b/>
                <w:bCs/>
                <w:sz w:val="18"/>
                <w:szCs w:val="18"/>
              </w:rPr>
            </w:pPr>
          </w:p>
        </w:tc>
        <w:tc>
          <w:tcPr>
            <w:tcW w:w="1800" w:type="dxa"/>
          </w:tcPr>
          <w:p w14:paraId="24804EB3" w14:textId="71510223" w:rsidR="00D231F0" w:rsidRDefault="00D231F0" w:rsidP="00A02B19">
            <w:pPr>
              <w:rPr>
                <w:rFonts w:ascii="Verdana" w:hAnsi="Verdana"/>
                <w:b/>
                <w:bCs/>
                <w:sz w:val="18"/>
                <w:szCs w:val="18"/>
              </w:rPr>
            </w:pPr>
          </w:p>
        </w:tc>
        <w:tc>
          <w:tcPr>
            <w:tcW w:w="1710" w:type="dxa"/>
          </w:tcPr>
          <w:p w14:paraId="6957FD9F" w14:textId="0439EF0A" w:rsidR="00D231F0" w:rsidRDefault="00D231F0" w:rsidP="00A02B19">
            <w:pPr>
              <w:rPr>
                <w:rFonts w:ascii="Verdana" w:hAnsi="Verdana"/>
                <w:b/>
                <w:bCs/>
                <w:sz w:val="18"/>
                <w:szCs w:val="18"/>
              </w:rPr>
            </w:pP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77777777" w:rsidR="00D231F0" w:rsidRDefault="00D231F0" w:rsidP="00A02B19">
            <w:pPr>
              <w:rPr>
                <w:rFonts w:ascii="Verdana" w:hAnsi="Verdana"/>
                <w:b/>
                <w:bCs/>
                <w:sz w:val="18"/>
                <w:szCs w:val="18"/>
              </w:rPr>
            </w:pPr>
          </w:p>
        </w:tc>
        <w:tc>
          <w:tcPr>
            <w:tcW w:w="1800" w:type="dxa"/>
          </w:tcPr>
          <w:p w14:paraId="551DF3FB" w14:textId="77777777" w:rsidR="00D231F0" w:rsidRDefault="00D231F0" w:rsidP="00A02B19">
            <w:pPr>
              <w:rPr>
                <w:rFonts w:ascii="Verdana" w:hAnsi="Verdana"/>
                <w:b/>
                <w:bCs/>
                <w:sz w:val="18"/>
                <w:szCs w:val="18"/>
              </w:rPr>
            </w:pPr>
          </w:p>
        </w:tc>
        <w:tc>
          <w:tcPr>
            <w:tcW w:w="1710" w:type="dxa"/>
          </w:tcPr>
          <w:p w14:paraId="7925C2F7" w14:textId="77777777" w:rsidR="00D231F0" w:rsidRDefault="00D231F0" w:rsidP="00A02B19">
            <w:pPr>
              <w:rPr>
                <w:rFonts w:ascii="Verdana" w:hAnsi="Verdana"/>
                <w:b/>
                <w:bCs/>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77777777" w:rsidR="00D231F0" w:rsidRDefault="00D231F0" w:rsidP="00A02B19">
            <w:pPr>
              <w:rPr>
                <w:rFonts w:ascii="Verdana" w:hAnsi="Verdana"/>
                <w:b/>
                <w:bCs/>
                <w:sz w:val="18"/>
                <w:szCs w:val="18"/>
              </w:rPr>
            </w:pPr>
          </w:p>
        </w:tc>
        <w:tc>
          <w:tcPr>
            <w:tcW w:w="1800" w:type="dxa"/>
          </w:tcPr>
          <w:p w14:paraId="40D061F3" w14:textId="77777777" w:rsidR="00D231F0" w:rsidRDefault="00D231F0" w:rsidP="00A02B19">
            <w:pPr>
              <w:rPr>
                <w:rFonts w:ascii="Verdana" w:hAnsi="Verdana"/>
                <w:b/>
                <w:bCs/>
                <w:sz w:val="18"/>
                <w:szCs w:val="18"/>
              </w:rPr>
            </w:pPr>
          </w:p>
        </w:tc>
        <w:tc>
          <w:tcPr>
            <w:tcW w:w="1710" w:type="dxa"/>
          </w:tcPr>
          <w:p w14:paraId="154A8876" w14:textId="77777777" w:rsidR="00D231F0" w:rsidRDefault="00D231F0" w:rsidP="00A02B19">
            <w:pPr>
              <w:rPr>
                <w:rFonts w:ascii="Verdana" w:hAnsi="Verdana"/>
                <w:b/>
                <w:bCs/>
                <w:sz w:val="18"/>
                <w:szCs w:val="18"/>
              </w:rPr>
            </w:pPr>
          </w:p>
        </w:tc>
      </w:tr>
      <w:tr w:rsidR="00434519" w14:paraId="6389934F" w14:textId="77777777" w:rsidTr="00FA1D47">
        <w:trPr>
          <w:cantSplit/>
          <w:jc w:val="center"/>
        </w:trPr>
        <w:tc>
          <w:tcPr>
            <w:tcW w:w="3588" w:type="dxa"/>
          </w:tcPr>
          <w:p w14:paraId="30FD9CB7" w14:textId="77777777" w:rsidR="00434519" w:rsidRDefault="00434519" w:rsidP="004345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49B3FECA" w:rsidR="00434519" w:rsidRDefault="00434519" w:rsidP="00434519">
            <w:pPr>
              <w:rPr>
                <w:rFonts w:ascii="Verdana" w:hAnsi="Verdana"/>
                <w:b/>
                <w:bCs/>
                <w:sz w:val="18"/>
                <w:szCs w:val="18"/>
              </w:rPr>
            </w:pPr>
            <w:r>
              <w:rPr>
                <w:rFonts w:ascii="Verdana" w:hAnsi="Verdana"/>
                <w:b/>
                <w:bCs/>
                <w:sz w:val="18"/>
                <w:szCs w:val="18"/>
                <w:highlight w:val="yellow"/>
              </w:rPr>
              <w:t>No</w:t>
            </w:r>
          </w:p>
        </w:tc>
        <w:tc>
          <w:tcPr>
            <w:tcW w:w="1800" w:type="dxa"/>
          </w:tcPr>
          <w:p w14:paraId="086D3C5B" w14:textId="19426CCB" w:rsidR="00434519" w:rsidRDefault="00434519" w:rsidP="00434519">
            <w:pPr>
              <w:rPr>
                <w:rFonts w:ascii="Verdana" w:hAnsi="Verdana"/>
                <w:b/>
                <w:bCs/>
                <w:sz w:val="18"/>
                <w:szCs w:val="18"/>
              </w:rPr>
            </w:pPr>
            <w:r w:rsidRPr="00796675">
              <w:rPr>
                <w:rFonts w:ascii="Verdana" w:hAnsi="Verdana"/>
                <w:b/>
                <w:bCs/>
                <w:sz w:val="18"/>
                <w:szCs w:val="18"/>
                <w:highlight w:val="yellow"/>
              </w:rPr>
              <w:t>No</w:t>
            </w:r>
          </w:p>
        </w:tc>
        <w:tc>
          <w:tcPr>
            <w:tcW w:w="1710" w:type="dxa"/>
          </w:tcPr>
          <w:p w14:paraId="61B1229C" w14:textId="24546052" w:rsidR="00434519" w:rsidRDefault="00434519" w:rsidP="00434519">
            <w:pPr>
              <w:rPr>
                <w:rFonts w:ascii="Verdana" w:hAnsi="Verdana"/>
                <w:b/>
                <w:bCs/>
                <w:sz w:val="18"/>
                <w:szCs w:val="18"/>
              </w:rPr>
            </w:pPr>
            <w:r w:rsidRPr="00796675">
              <w:rPr>
                <w:rFonts w:ascii="Verdana" w:hAnsi="Verdana"/>
                <w:b/>
                <w:bCs/>
                <w:sz w:val="18"/>
                <w:szCs w:val="18"/>
                <w:highlight w:val="yellow"/>
              </w:rPr>
              <w:t>No</w:t>
            </w: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777777" w:rsidR="00D231F0" w:rsidRDefault="00D231F0" w:rsidP="00A02B19">
            <w:pPr>
              <w:rPr>
                <w:rFonts w:ascii="Verdana" w:hAnsi="Verdana"/>
                <w:b/>
                <w:bCs/>
                <w:sz w:val="18"/>
                <w:szCs w:val="18"/>
              </w:rPr>
            </w:pPr>
          </w:p>
        </w:tc>
        <w:tc>
          <w:tcPr>
            <w:tcW w:w="1800" w:type="dxa"/>
          </w:tcPr>
          <w:p w14:paraId="1B1776EB" w14:textId="77777777" w:rsidR="00D231F0" w:rsidRDefault="00D231F0" w:rsidP="00A02B19">
            <w:pPr>
              <w:rPr>
                <w:rFonts w:ascii="Verdana" w:hAnsi="Verdana"/>
                <w:b/>
                <w:bCs/>
                <w:sz w:val="18"/>
                <w:szCs w:val="18"/>
              </w:rPr>
            </w:pPr>
          </w:p>
        </w:tc>
        <w:tc>
          <w:tcPr>
            <w:tcW w:w="1710" w:type="dxa"/>
          </w:tcPr>
          <w:p w14:paraId="6E39CCBE" w14:textId="77777777" w:rsidR="00D231F0" w:rsidRDefault="00D231F0" w:rsidP="00A02B19">
            <w:pPr>
              <w:rPr>
                <w:rFonts w:ascii="Verdana" w:hAnsi="Verdana"/>
                <w:b/>
                <w:bCs/>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77777777" w:rsidR="00D231F0" w:rsidRDefault="00D231F0" w:rsidP="00A02B19">
            <w:pPr>
              <w:rPr>
                <w:rFonts w:ascii="Verdana" w:hAnsi="Verdana"/>
                <w:b/>
                <w:bCs/>
                <w:sz w:val="18"/>
                <w:szCs w:val="18"/>
              </w:rPr>
            </w:pPr>
          </w:p>
        </w:tc>
        <w:tc>
          <w:tcPr>
            <w:tcW w:w="1800" w:type="dxa"/>
          </w:tcPr>
          <w:p w14:paraId="722929D3" w14:textId="77777777" w:rsidR="00D231F0" w:rsidRDefault="00D231F0" w:rsidP="00A02B19">
            <w:pPr>
              <w:rPr>
                <w:rFonts w:ascii="Verdana" w:hAnsi="Verdana"/>
                <w:b/>
                <w:bCs/>
                <w:sz w:val="18"/>
                <w:szCs w:val="18"/>
              </w:rPr>
            </w:pPr>
          </w:p>
        </w:tc>
        <w:tc>
          <w:tcPr>
            <w:tcW w:w="1710" w:type="dxa"/>
          </w:tcPr>
          <w:p w14:paraId="30367971" w14:textId="77777777" w:rsidR="00D231F0" w:rsidRDefault="00D231F0" w:rsidP="00A02B19">
            <w:pPr>
              <w:rPr>
                <w:rFonts w:ascii="Verdana" w:hAnsi="Verdana"/>
                <w:b/>
                <w:bCs/>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58C9440B" w:rsidR="00D231F0" w:rsidRPr="00434519" w:rsidRDefault="00D231F0" w:rsidP="00A02B19">
            <w:pPr>
              <w:rPr>
                <w:rFonts w:ascii="Verdana" w:hAnsi="Verdana"/>
                <w:sz w:val="18"/>
                <w:szCs w:val="18"/>
              </w:rPr>
            </w:pPr>
          </w:p>
        </w:tc>
        <w:tc>
          <w:tcPr>
            <w:tcW w:w="1800" w:type="dxa"/>
          </w:tcPr>
          <w:p w14:paraId="436E2133" w14:textId="344660F0" w:rsidR="00D231F0" w:rsidRPr="00434519" w:rsidRDefault="00D231F0" w:rsidP="00A02B19">
            <w:pPr>
              <w:rPr>
                <w:rFonts w:ascii="Verdana" w:hAnsi="Verdana"/>
                <w:sz w:val="18"/>
                <w:szCs w:val="18"/>
              </w:rPr>
            </w:pPr>
          </w:p>
        </w:tc>
        <w:tc>
          <w:tcPr>
            <w:tcW w:w="1710" w:type="dxa"/>
          </w:tcPr>
          <w:p w14:paraId="72FC86C1" w14:textId="0688897A" w:rsidR="00D231F0" w:rsidRPr="00434519" w:rsidRDefault="00D231F0" w:rsidP="00A02B19">
            <w:pPr>
              <w:rPr>
                <w:rFonts w:ascii="Verdana" w:hAnsi="Verdana"/>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7777777" w:rsidR="00D231F0" w:rsidRDefault="00D231F0" w:rsidP="00A02B19">
            <w:pPr>
              <w:rPr>
                <w:rFonts w:ascii="Verdana" w:hAnsi="Verdana"/>
                <w:b/>
                <w:bCs/>
                <w:sz w:val="18"/>
                <w:szCs w:val="18"/>
              </w:rPr>
            </w:pPr>
          </w:p>
        </w:tc>
        <w:tc>
          <w:tcPr>
            <w:tcW w:w="1800" w:type="dxa"/>
          </w:tcPr>
          <w:p w14:paraId="4CE48C4F" w14:textId="77777777" w:rsidR="00D231F0" w:rsidRDefault="00D231F0" w:rsidP="00A02B19">
            <w:pPr>
              <w:rPr>
                <w:rFonts w:ascii="Verdana" w:hAnsi="Verdana"/>
                <w:b/>
                <w:bCs/>
                <w:sz w:val="18"/>
                <w:szCs w:val="18"/>
              </w:rPr>
            </w:pPr>
          </w:p>
        </w:tc>
        <w:tc>
          <w:tcPr>
            <w:tcW w:w="1710" w:type="dxa"/>
          </w:tcPr>
          <w:p w14:paraId="76E78D36" w14:textId="77777777" w:rsidR="00D231F0" w:rsidRDefault="00D231F0" w:rsidP="00A02B19">
            <w:pPr>
              <w:rPr>
                <w:rFonts w:ascii="Verdana" w:hAnsi="Verdana"/>
                <w:b/>
                <w:bCs/>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77777777" w:rsidR="00D231F0" w:rsidRDefault="00D231F0" w:rsidP="00A02B19">
            <w:pPr>
              <w:rPr>
                <w:rFonts w:ascii="Verdana" w:hAnsi="Verdana"/>
                <w:b/>
                <w:bCs/>
                <w:sz w:val="18"/>
                <w:szCs w:val="18"/>
              </w:rPr>
            </w:pPr>
          </w:p>
        </w:tc>
        <w:tc>
          <w:tcPr>
            <w:tcW w:w="1800" w:type="dxa"/>
          </w:tcPr>
          <w:p w14:paraId="4D178D93" w14:textId="77777777" w:rsidR="00D231F0" w:rsidRDefault="00D231F0" w:rsidP="00A02B19">
            <w:pPr>
              <w:rPr>
                <w:rFonts w:ascii="Verdana" w:hAnsi="Verdana"/>
                <w:b/>
                <w:bCs/>
                <w:sz w:val="18"/>
                <w:szCs w:val="18"/>
              </w:rPr>
            </w:pPr>
          </w:p>
        </w:tc>
        <w:tc>
          <w:tcPr>
            <w:tcW w:w="1710" w:type="dxa"/>
          </w:tcPr>
          <w:p w14:paraId="1B9F1333" w14:textId="77777777" w:rsidR="00D231F0" w:rsidRDefault="00D231F0" w:rsidP="00A02B19">
            <w:pPr>
              <w:rPr>
                <w:rFonts w:ascii="Verdana" w:hAnsi="Verdana"/>
                <w:b/>
                <w:bCs/>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147B617B" w:rsidR="00742F7A" w:rsidRPr="00583F87" w:rsidRDefault="00583F87" w:rsidP="000609FD">
      <w:pPr>
        <w:pStyle w:val="ListParagraph"/>
        <w:numPr>
          <w:ilvl w:val="0"/>
          <w:numId w:val="8"/>
        </w:numPr>
        <w:spacing w:after="0"/>
        <w:rPr>
          <w:rFonts w:ascii="Verdana" w:hAnsi="Verdana"/>
          <w:b/>
          <w:bCs/>
          <w:sz w:val="18"/>
          <w:szCs w:val="18"/>
          <w:highlight w:val="yellow"/>
        </w:rPr>
      </w:pPr>
      <w:r w:rsidRPr="00583F87">
        <w:rPr>
          <w:rFonts w:ascii="Verdana" w:hAnsi="Verdana"/>
          <w:b/>
          <w:bCs/>
          <w:sz w:val="18"/>
          <w:szCs w:val="18"/>
          <w:highlight w:val="yellow"/>
        </w:rPr>
        <w:t xml:space="preserve">Yes - </w:t>
      </w:r>
      <w:r w:rsidR="00742F7A" w:rsidRPr="00583F87">
        <w:rPr>
          <w:rFonts w:ascii="Verdana" w:hAnsi="Verdana"/>
          <w:b/>
          <w:bCs/>
          <w:sz w:val="18"/>
          <w:szCs w:val="18"/>
          <w:highlight w:val="yellow"/>
        </w:rPr>
        <w:t>Revolving loans</w:t>
      </w:r>
    </w:p>
    <w:p w14:paraId="787898A0"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 xml:space="preserve">Loan guarantees </w:t>
      </w:r>
    </w:p>
    <w:p w14:paraId="45843746" w14:textId="77777777" w:rsidR="00742F7A" w:rsidRPr="0070326A" w:rsidRDefault="00742F7A" w:rsidP="000609FD">
      <w:pPr>
        <w:pStyle w:val="ListParagraph"/>
        <w:numPr>
          <w:ilvl w:val="0"/>
          <w:numId w:val="8"/>
        </w:numPr>
        <w:spacing w:after="0"/>
        <w:rPr>
          <w:rFonts w:ascii="Verdana" w:hAnsi="Verdana"/>
          <w:b/>
          <w:bCs/>
          <w:sz w:val="18"/>
          <w:szCs w:val="18"/>
        </w:rPr>
      </w:pPr>
      <w:r w:rsidRPr="0070326A">
        <w:rPr>
          <w:rFonts w:ascii="Verdana" w:hAnsi="Verdana"/>
          <w:b/>
          <w:bCs/>
          <w:sz w:val="18"/>
          <w:szCs w:val="18"/>
        </w:rPr>
        <w:t>Interest buy-downs</w:t>
      </w:r>
    </w:p>
    <w:p w14:paraId="7C4949B9" w14:textId="77777777" w:rsidR="00AB4C76" w:rsidRDefault="00C934C7" w:rsidP="000609FD">
      <w:pPr>
        <w:pStyle w:val="ListParagraph"/>
        <w:numPr>
          <w:ilvl w:val="0"/>
          <w:numId w:val="8"/>
        </w:numPr>
        <w:rPr>
          <w:rFonts w:ascii="Verdana" w:hAnsi="Verdana"/>
          <w:b/>
          <w:bCs/>
          <w:sz w:val="18"/>
          <w:szCs w:val="18"/>
        </w:rPr>
      </w:pPr>
      <w:r w:rsidRPr="0070326A">
        <w:rPr>
          <w:rFonts w:ascii="Verdana" w:hAnsi="Verdana"/>
          <w:b/>
          <w:bCs/>
          <w:sz w:val="18"/>
          <w:szCs w:val="18"/>
        </w:rPr>
        <w:t>Combined loan guarantee and interest buy-down</w:t>
      </w:r>
    </w:p>
    <w:p w14:paraId="229E417C" w14:textId="77777777" w:rsidR="00AB4C76" w:rsidRDefault="00742F7A">
      <w:pPr>
        <w:tabs>
          <w:tab w:val="left" w:pos="11772"/>
        </w:tabs>
        <w:ind w:left="480"/>
      </w:pPr>
      <w:r>
        <w:rPr>
          <w:u w:val="single"/>
        </w:rPr>
        <w:lastRenderedPageBreak/>
        <w:t>Instructions</w:t>
      </w:r>
      <w:r w:rsidRPr="00CD4A26">
        <w:t>:</w:t>
      </w:r>
      <w:r w:rsidRPr="00CD4A26">
        <w:rPr>
          <w:b/>
          <w:bCs/>
        </w:rPr>
        <w:t xml:space="preserve"> </w:t>
      </w:r>
      <w:r>
        <w:rPr>
          <w:b/>
          <w:bCs/>
        </w:rPr>
        <w:t xml:space="preserve"> </w:t>
      </w:r>
      <w:r>
        <w:t xml:space="preserve">Identify all types of loans </w:t>
      </w:r>
      <w:r w:rsidR="005C783A">
        <w:t>the Statewide AT P</w:t>
      </w:r>
      <w:r>
        <w:t>rogram offers, regardless of whether any loans of that type are currently outstanding.  The types of loan products are defined as follows:</w:t>
      </w:r>
    </w:p>
    <w:p w14:paraId="2C42EE84" w14:textId="77777777" w:rsidR="00AB4C76" w:rsidRDefault="00C934C7" w:rsidP="00C934C7">
      <w:pPr>
        <w:tabs>
          <w:tab w:val="left" w:pos="11772"/>
        </w:tabs>
        <w:ind w:left="480"/>
      </w:pPr>
      <w:bookmarkStart w:id="10" w:name="OLE_LINK3"/>
      <w:r>
        <w:rPr>
          <w:rStyle w:val="StyleBodyTextFirstIndentBoldChar"/>
          <w:b w:val="0"/>
          <w:bCs w:val="0"/>
          <w:i/>
        </w:rPr>
        <w:t>Revolving loan:</w:t>
      </w:r>
      <w:r>
        <w:rPr>
          <w:rStyle w:val="StyleBodyTextFirstIndentBoldChar"/>
        </w:rPr>
        <w:t xml:space="preserve"> </w:t>
      </w:r>
      <w:r>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1EC507D6" w14:textId="77777777" w:rsidR="00AB4C76" w:rsidRDefault="00C934C7" w:rsidP="00C934C7">
      <w:pPr>
        <w:tabs>
          <w:tab w:val="left" w:pos="11772"/>
        </w:tabs>
        <w:ind w:left="480"/>
      </w:pPr>
      <w:r>
        <w:rPr>
          <w:rStyle w:val="StyleBodyTextFirstIndentBoldChar"/>
          <w:b w:val="0"/>
          <w:bCs w:val="0"/>
          <w:i/>
        </w:rPr>
        <w:t>Loan guarantee or insurance program:</w:t>
      </w:r>
      <w:r>
        <w:rPr>
          <w:i/>
        </w:rPr>
        <w:t xml:space="preserve"> </w:t>
      </w:r>
      <w:r>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07CA53F8" w14:textId="77777777" w:rsidR="00AB4C76" w:rsidRDefault="00742F7A">
      <w:pPr>
        <w:tabs>
          <w:tab w:val="left" w:pos="11772"/>
        </w:tabs>
        <w:ind w:left="480"/>
      </w:pPr>
      <w:r>
        <w:rPr>
          <w:rStyle w:val="StyleBodyTextFirstIndentBoldChar"/>
          <w:b w:val="0"/>
          <w:bCs w:val="0"/>
          <w:i/>
        </w:rPr>
        <w:t>Interest buy-down loan:</w:t>
      </w:r>
      <w:r>
        <w:rPr>
          <w:rStyle w:val="StyleBodyTextFirstIndentBoldChar"/>
        </w:rPr>
        <w:t xml:space="preserve">  </w:t>
      </w:r>
      <w:r>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7803FF8C"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interest amount for loans as established by the policies of the activity (leave blank if NA). </w:t>
      </w:r>
      <w:r w:rsidR="00AF2614">
        <w:rPr>
          <w:rFonts w:ascii="Verdana" w:hAnsi="Verdana"/>
          <w:b/>
          <w:bCs/>
          <w:sz w:val="18"/>
          <w:szCs w:val="18"/>
        </w:rPr>
        <w:t>Provide a p</w:t>
      </w:r>
      <w:r w:rsidRPr="00AB4C76">
        <w:rPr>
          <w:rFonts w:ascii="Verdana" w:hAnsi="Verdana"/>
          <w:b/>
          <w:bCs/>
          <w:sz w:val="18"/>
          <w:szCs w:val="18"/>
        </w:rPr>
        <w:t>ercentage in XX.XX% form</w:t>
      </w:r>
      <w:r w:rsidR="00AF2614">
        <w:rPr>
          <w:rFonts w:ascii="Verdana" w:hAnsi="Verdana"/>
          <w:b/>
          <w:bCs/>
          <w:sz w:val="18"/>
          <w:szCs w:val="18"/>
        </w:rPr>
        <w:t>.</w:t>
      </w:r>
    </w:p>
    <w:p w14:paraId="4C6F8F60" w14:textId="7777777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interest amount for loans as established by the policies of the activity (leave blank if NA). </w:t>
      </w:r>
      <w:r w:rsidR="00AF2614">
        <w:rPr>
          <w:rFonts w:ascii="Verdana" w:hAnsi="Verdana"/>
          <w:b/>
          <w:bCs/>
          <w:sz w:val="18"/>
          <w:szCs w:val="18"/>
        </w:rPr>
        <w:t xml:space="preserve"> Provide a p</w:t>
      </w:r>
      <w:r w:rsidRPr="00AB4C76">
        <w:rPr>
          <w:rFonts w:ascii="Verdana" w:hAnsi="Verdana"/>
          <w:b/>
          <w:bCs/>
          <w:sz w:val="18"/>
          <w:szCs w:val="18"/>
        </w:rPr>
        <w:t>ercentage in XX.XX% form</w:t>
      </w:r>
      <w:r w:rsidR="00AF2614">
        <w:rPr>
          <w:rFonts w:ascii="Verdana" w:hAnsi="Verdana"/>
          <w:b/>
          <w:bCs/>
          <w:sz w:val="18"/>
          <w:szCs w:val="18"/>
        </w:rPr>
        <w:t xml:space="preserve">. </w:t>
      </w:r>
    </w:p>
    <w:p w14:paraId="6EDC36E8"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lowest loan amount provided as established by the policies of the activity (leave blank if N/A). </w:t>
      </w:r>
      <w:r w:rsidR="00AF2614">
        <w:rPr>
          <w:rFonts w:ascii="Verdana" w:hAnsi="Verdana"/>
          <w:b/>
          <w:bCs/>
          <w:sz w:val="18"/>
          <w:szCs w:val="18"/>
        </w:rPr>
        <w:t xml:space="preserve">Provide </w:t>
      </w:r>
      <w:r w:rsidR="00C934C7" w:rsidRPr="00AB4C76">
        <w:rPr>
          <w:rFonts w:ascii="Verdana" w:hAnsi="Verdana"/>
          <w:b/>
          <w:bCs/>
          <w:sz w:val="18"/>
          <w:szCs w:val="18"/>
        </w:rPr>
        <w:t>dollar amount</w:t>
      </w:r>
      <w:r w:rsidR="00AF2614">
        <w:rPr>
          <w:rFonts w:ascii="Verdana" w:hAnsi="Verdana"/>
          <w:b/>
          <w:bCs/>
          <w:sz w:val="18"/>
          <w:szCs w:val="18"/>
        </w:rPr>
        <w:t>.</w:t>
      </w:r>
    </w:p>
    <w:p w14:paraId="113344BD" w14:textId="77777777" w:rsidR="00AB4C76" w:rsidRDefault="00742F7A">
      <w:pPr>
        <w:tabs>
          <w:tab w:val="left" w:pos="11601"/>
        </w:tabs>
        <w:ind w:left="480" w:right="156"/>
      </w:pPr>
      <w:r>
        <w:rPr>
          <w:u w:val="single"/>
        </w:rPr>
        <w:t>Instructions:</w:t>
      </w:r>
      <w:r>
        <w:t xml:space="preserve">  The response to this item must be based on </w:t>
      </w:r>
      <w:r w:rsidR="005C783A">
        <w:rPr>
          <w:bCs/>
        </w:rPr>
        <w:t xml:space="preserve">the Statewide AT Program’s </w:t>
      </w:r>
      <w:r>
        <w:rPr>
          <w:bCs/>
        </w:rPr>
        <w:t>established, written policies.</w:t>
      </w:r>
      <w:r>
        <w:t xml:space="preserve">  This is not the lowest</w:t>
      </w:r>
      <w:r w:rsidR="005C783A">
        <w:t xml:space="preserve"> loan</w:t>
      </w:r>
      <w:r>
        <w:t xml:space="preserve"> actually provided in a given year, but the lowest</w:t>
      </w:r>
      <w:r w:rsidR="005C783A">
        <w:t xml:space="preserve"> loan amount that would be</w:t>
      </w:r>
      <w:r>
        <w:t xml:space="preserve"> </w:t>
      </w:r>
      <w:r w:rsidR="005C783A">
        <w:t xml:space="preserve">provided as reflected in the written </w:t>
      </w:r>
      <w:r>
        <w:t xml:space="preserve">policies.  Leave it blank if </w:t>
      </w:r>
      <w:r w:rsidR="005C783A">
        <w:t xml:space="preserve">the written </w:t>
      </w:r>
      <w:r>
        <w:t>policies do not specify a lowest</w:t>
      </w:r>
      <w:r w:rsidR="005C783A">
        <w:t xml:space="preserve"> loan amount</w:t>
      </w:r>
      <w:r>
        <w:t>.</w:t>
      </w:r>
    </w:p>
    <w:p w14:paraId="76E0D435"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(leave blank if N/A). </w:t>
      </w:r>
      <w:r w:rsidR="00AF2614">
        <w:rPr>
          <w:rFonts w:ascii="Verdana" w:hAnsi="Verdana"/>
          <w:b/>
          <w:bCs/>
          <w:sz w:val="18"/>
          <w:szCs w:val="18"/>
        </w:rPr>
        <w:t xml:space="preserve">Provide dollar </w:t>
      </w:r>
      <w:r w:rsidR="00C934C7" w:rsidRPr="00AB4C76">
        <w:rPr>
          <w:rFonts w:ascii="Verdana" w:hAnsi="Verdana"/>
          <w:b/>
          <w:bCs/>
          <w:sz w:val="18"/>
          <w:szCs w:val="18"/>
        </w:rPr>
        <w:t>amount</w:t>
      </w:r>
      <w:r w:rsidR="00AF2614">
        <w:rPr>
          <w:rFonts w:ascii="Verdana" w:hAnsi="Verdana"/>
          <w:b/>
          <w:bCs/>
          <w:sz w:val="18"/>
          <w:szCs w:val="18"/>
        </w:rPr>
        <w:t>.</w:t>
      </w:r>
    </w:p>
    <w:p w14:paraId="2A39F562" w14:textId="77777777" w:rsidR="00AB4C76" w:rsidRDefault="00742F7A">
      <w:pPr>
        <w:tabs>
          <w:tab w:val="left" w:pos="11601"/>
        </w:tabs>
        <w:ind w:left="480" w:right="156"/>
      </w:pPr>
      <w:r>
        <w:rPr>
          <w:u w:val="single"/>
        </w:rPr>
        <w:t>Instructions</w:t>
      </w:r>
      <w:r w:rsidRPr="00CD4A26">
        <w:t>:</w:t>
      </w:r>
      <w:r>
        <w:t xml:space="preserve">  The response to this item must be based on </w:t>
      </w:r>
      <w:r w:rsidR="005C783A">
        <w:rPr>
          <w:bCs/>
        </w:rPr>
        <w:t xml:space="preserve">the Statewide AT Program </w:t>
      </w:r>
      <w:r>
        <w:rPr>
          <w:bCs/>
        </w:rPr>
        <w:t>established, written policies.</w:t>
      </w:r>
      <w:r>
        <w:t xml:space="preserve">  This is not the highest </w:t>
      </w:r>
      <w:r w:rsidR="005C783A">
        <w:t xml:space="preserve">loan amount </w:t>
      </w:r>
      <w:r>
        <w:t xml:space="preserve">actually provided in a given year, but the highest </w:t>
      </w:r>
      <w:r w:rsidR="005C783A">
        <w:t>loan amount provided as reflected in the written</w:t>
      </w:r>
      <w:r>
        <w:t xml:space="preserve"> policies.  Leave it blank if </w:t>
      </w:r>
      <w:r w:rsidR="005C783A">
        <w:t xml:space="preserve">the written </w:t>
      </w:r>
      <w:r>
        <w:t>policies do not specify a highest</w:t>
      </w:r>
      <w:r w:rsidR="005C783A">
        <w:t xml:space="preserve"> loan amount</w:t>
      </w:r>
      <w:r>
        <w:t>.</w:t>
      </w:r>
    </w:p>
    <w:p w14:paraId="0C877B75" w14:textId="77777777" w:rsidR="00AB4C76" w:rsidRDefault="00C91B7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4497FC96" w14:textId="77777777" w:rsidR="00AB4C76" w:rsidRDefault="00C91B79" w:rsidP="00C91B79">
      <w:pPr>
        <w:ind w:left="480"/>
        <w:rPr>
          <w:rFonts w:ascii="Verdana" w:hAnsi="Verdana"/>
          <w:b/>
          <w:bCs/>
          <w:sz w:val="18"/>
          <w:szCs w:val="18"/>
        </w:rPr>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w:t>
      </w:r>
      <w:r w:rsidRPr="00A0663B">
        <w:t>doing”.</w:t>
      </w:r>
      <w:r>
        <w:t xml:space="preserve">  This explanation should make it clear how this activity is related to the purposes of the AT Act.  It also should describe who the activity is intended to serve, specifically if only particular populations of individuals are </w:t>
      </w:r>
      <w:r>
        <w:lastRenderedPageBreak/>
        <w:t>served by the activity or if there are qualifications for participation in the activity.  The role of the Statewide AT Program in carrying out the activity should be explained clearly and any fees charged should be described.</w:t>
      </w:r>
    </w:p>
    <w:p w14:paraId="15C1F277"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61B232EE" w14:textId="77777777" w:rsidR="00151F6E" w:rsidRDefault="00890ADE" w:rsidP="00890ADE">
      <w:pPr>
        <w:ind w:left="480"/>
      </w:pPr>
      <w:r>
        <w:rPr>
          <w:u w:val="single"/>
        </w:rPr>
        <w:t>Instructions</w:t>
      </w:r>
      <w:r>
        <w:t xml:space="preserve">:  Enter the </w:t>
      </w:r>
      <w:r w:rsidR="00E101B3">
        <w:t>URL</w:t>
      </w:r>
      <w:r>
        <w:t xml:space="preserve"> for </w:t>
      </w:r>
      <w:r w:rsidR="00595532">
        <w:t>the financial loan program</w:t>
      </w:r>
      <w:r>
        <w:t xml:space="preserve"> </w:t>
      </w:r>
      <w:r w:rsidR="007D10A4">
        <w:t xml:space="preserve">(not the general home page URL) </w:t>
      </w:r>
      <w:r>
        <w:t xml:space="preserve">or enter N/A if information about the activity is not </w:t>
      </w:r>
      <w:r w:rsidR="00144134">
        <w:t xml:space="preserve">available </w:t>
      </w:r>
      <w:r>
        <w:t>online.</w:t>
      </w:r>
    </w:p>
    <w:p w14:paraId="4C7F8F41" w14:textId="1ADB45B8" w:rsidR="00AB4C76" w:rsidRDefault="009F4BC7" w:rsidP="00890ADE">
      <w:pPr>
        <w:ind w:left="480"/>
      </w:pPr>
      <w:hyperlink r:id="rId17" w:history="1">
        <w:r w:rsidR="00583F87" w:rsidRPr="008D1A25">
          <w:rPr>
            <w:rStyle w:val="Hyperlink"/>
            <w:sz w:val="24"/>
          </w:rPr>
          <w:t>https://carechest.org/site/programs-2019/</w:t>
        </w:r>
      </w:hyperlink>
      <w:r w:rsidR="00583F87">
        <w:t xml:space="preserve"> </w:t>
      </w:r>
      <w:r w:rsidR="00890ADE">
        <w:t xml:space="preserve">  </w:t>
      </w:r>
    </w:p>
    <w:p w14:paraId="54A78A27" w14:textId="77777777" w:rsidR="00AB4C76" w:rsidRDefault="000149FB" w:rsidP="00066E54">
      <w:pPr>
        <w:pStyle w:val="Heading3"/>
      </w:pPr>
      <w:bookmarkStart w:id="11" w:name="_Toc30492500"/>
      <w:r w:rsidRPr="00066E54">
        <w:t>Othe</w:t>
      </w:r>
      <w:r w:rsidR="001E6505" w:rsidRPr="00066E54">
        <w:t>r State Financing Activities Directly Provide AT</w:t>
      </w:r>
      <w:bookmarkEnd w:id="11"/>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7777777"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77777777" w:rsidR="00D231F0" w:rsidRDefault="00D231F0"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77777777"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71D432B3" w:rsidR="00D231F0" w:rsidRPr="006D22BF" w:rsidRDefault="006346C8" w:rsidP="00A02B19">
            <w:pPr>
              <w:rPr>
                <w:rFonts w:ascii="Verdana" w:hAnsi="Verdana"/>
                <w:b/>
                <w:bCs/>
                <w:sz w:val="18"/>
                <w:szCs w:val="18"/>
                <w:highlight w:val="yellow"/>
              </w:rPr>
            </w:pPr>
            <w:r w:rsidRPr="006D22BF">
              <w:rPr>
                <w:rFonts w:ascii="Verdana" w:hAnsi="Verdana"/>
                <w:b/>
                <w:bCs/>
                <w:sz w:val="18"/>
                <w:szCs w:val="18"/>
                <w:highlight w:val="yellow"/>
              </w:rPr>
              <w:t>Yes</w:t>
            </w:r>
          </w:p>
        </w:tc>
        <w:tc>
          <w:tcPr>
            <w:tcW w:w="1800" w:type="dxa"/>
          </w:tcPr>
          <w:p w14:paraId="10861FD2" w14:textId="3C0125B5" w:rsidR="00D231F0" w:rsidRPr="006D22BF" w:rsidRDefault="006346C8" w:rsidP="00A02B19">
            <w:pPr>
              <w:rPr>
                <w:rFonts w:ascii="Verdana" w:hAnsi="Verdana"/>
                <w:b/>
                <w:bCs/>
                <w:sz w:val="18"/>
                <w:szCs w:val="18"/>
                <w:highlight w:val="yellow"/>
              </w:rPr>
            </w:pPr>
            <w:r w:rsidRPr="006D22BF">
              <w:rPr>
                <w:rFonts w:ascii="Verdana" w:hAnsi="Verdana"/>
                <w:b/>
                <w:bCs/>
                <w:sz w:val="18"/>
                <w:szCs w:val="18"/>
                <w:highlight w:val="yellow"/>
              </w:rPr>
              <w:t>Yes</w:t>
            </w:r>
          </w:p>
        </w:tc>
        <w:tc>
          <w:tcPr>
            <w:tcW w:w="1710" w:type="dxa"/>
          </w:tcPr>
          <w:p w14:paraId="047F7EE1" w14:textId="248CEA1B" w:rsidR="00D231F0" w:rsidRPr="006D22BF" w:rsidRDefault="006D22BF" w:rsidP="00A02B19">
            <w:pPr>
              <w:rPr>
                <w:rFonts w:ascii="Verdana" w:hAnsi="Verdana"/>
                <w:b/>
                <w:bCs/>
                <w:sz w:val="18"/>
                <w:szCs w:val="18"/>
                <w:highlight w:val="yellow"/>
              </w:rPr>
            </w:pPr>
            <w:r w:rsidRPr="006D22BF">
              <w:rPr>
                <w:rFonts w:ascii="Verdana" w:hAnsi="Verdana"/>
                <w:b/>
                <w:bCs/>
                <w:sz w:val="18"/>
                <w:szCs w:val="18"/>
                <w:highlight w:val="yellow"/>
              </w:rPr>
              <w:t>No</w:t>
            </w: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77777" w:rsidR="00D231F0" w:rsidRPr="006D22BF" w:rsidRDefault="00D231F0" w:rsidP="00A02B19">
            <w:pPr>
              <w:rPr>
                <w:rFonts w:ascii="Verdana" w:hAnsi="Verdana"/>
                <w:b/>
                <w:bCs/>
                <w:sz w:val="18"/>
                <w:szCs w:val="18"/>
                <w:highlight w:val="yellow"/>
              </w:rPr>
            </w:pPr>
          </w:p>
        </w:tc>
        <w:tc>
          <w:tcPr>
            <w:tcW w:w="1800" w:type="dxa"/>
          </w:tcPr>
          <w:p w14:paraId="3D83790C" w14:textId="77777777" w:rsidR="00D231F0" w:rsidRPr="006D22BF" w:rsidRDefault="00D231F0" w:rsidP="00A02B19">
            <w:pPr>
              <w:rPr>
                <w:rFonts w:ascii="Verdana" w:hAnsi="Verdana"/>
                <w:b/>
                <w:bCs/>
                <w:sz w:val="18"/>
                <w:szCs w:val="18"/>
                <w:highlight w:val="yellow"/>
              </w:rPr>
            </w:pPr>
          </w:p>
        </w:tc>
        <w:tc>
          <w:tcPr>
            <w:tcW w:w="1710" w:type="dxa"/>
          </w:tcPr>
          <w:p w14:paraId="77C7A157" w14:textId="77777777" w:rsidR="00D231F0" w:rsidRPr="006D22BF" w:rsidRDefault="00D231F0" w:rsidP="00A02B19">
            <w:pPr>
              <w:rPr>
                <w:rFonts w:ascii="Verdana" w:hAnsi="Verdana"/>
                <w:b/>
                <w:bCs/>
                <w:sz w:val="18"/>
                <w:szCs w:val="18"/>
                <w:highlight w:val="yellow"/>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77777777" w:rsidR="00D231F0" w:rsidRPr="006D22BF" w:rsidRDefault="00D231F0" w:rsidP="00A02B19">
            <w:pPr>
              <w:rPr>
                <w:rFonts w:ascii="Verdana" w:hAnsi="Verdana"/>
                <w:b/>
                <w:bCs/>
                <w:sz w:val="18"/>
                <w:szCs w:val="18"/>
                <w:highlight w:val="yellow"/>
              </w:rPr>
            </w:pPr>
          </w:p>
        </w:tc>
        <w:tc>
          <w:tcPr>
            <w:tcW w:w="1800" w:type="dxa"/>
          </w:tcPr>
          <w:p w14:paraId="21208498" w14:textId="77777777" w:rsidR="00D231F0" w:rsidRPr="006D22BF" w:rsidRDefault="00D231F0" w:rsidP="00A02B19">
            <w:pPr>
              <w:rPr>
                <w:rFonts w:ascii="Verdana" w:hAnsi="Verdana"/>
                <w:b/>
                <w:bCs/>
                <w:sz w:val="18"/>
                <w:szCs w:val="18"/>
                <w:highlight w:val="yellow"/>
              </w:rPr>
            </w:pPr>
          </w:p>
        </w:tc>
        <w:tc>
          <w:tcPr>
            <w:tcW w:w="1710" w:type="dxa"/>
          </w:tcPr>
          <w:p w14:paraId="778B859F" w14:textId="77777777" w:rsidR="00D231F0" w:rsidRPr="006D22BF" w:rsidRDefault="00D231F0" w:rsidP="00A02B19">
            <w:pPr>
              <w:rPr>
                <w:rFonts w:ascii="Verdana" w:hAnsi="Verdana"/>
                <w:b/>
                <w:bCs/>
                <w:sz w:val="18"/>
                <w:szCs w:val="18"/>
                <w:highlight w:val="yellow"/>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1310540B" w:rsidR="00D231F0" w:rsidRPr="006D22BF" w:rsidRDefault="006346C8" w:rsidP="00A02B19">
            <w:pPr>
              <w:rPr>
                <w:rFonts w:ascii="Verdana" w:hAnsi="Verdana"/>
                <w:b/>
                <w:bCs/>
                <w:sz w:val="18"/>
                <w:szCs w:val="18"/>
                <w:highlight w:val="yellow"/>
              </w:rPr>
            </w:pPr>
            <w:r w:rsidRPr="006D22BF">
              <w:rPr>
                <w:rFonts w:ascii="Verdana" w:hAnsi="Verdana"/>
                <w:b/>
                <w:bCs/>
                <w:sz w:val="18"/>
                <w:szCs w:val="18"/>
                <w:highlight w:val="yellow"/>
              </w:rPr>
              <w:t>Yes</w:t>
            </w:r>
          </w:p>
        </w:tc>
        <w:tc>
          <w:tcPr>
            <w:tcW w:w="1800" w:type="dxa"/>
          </w:tcPr>
          <w:p w14:paraId="1E34BAEF" w14:textId="7474E1D1" w:rsidR="00D231F0" w:rsidRPr="006D22BF" w:rsidRDefault="006346C8" w:rsidP="00A02B19">
            <w:pPr>
              <w:rPr>
                <w:rFonts w:ascii="Verdana" w:hAnsi="Verdana"/>
                <w:b/>
                <w:bCs/>
                <w:sz w:val="18"/>
                <w:szCs w:val="18"/>
                <w:highlight w:val="yellow"/>
              </w:rPr>
            </w:pPr>
            <w:r w:rsidRPr="006D22BF">
              <w:rPr>
                <w:rFonts w:ascii="Verdana" w:hAnsi="Verdana"/>
                <w:b/>
                <w:bCs/>
                <w:sz w:val="18"/>
                <w:szCs w:val="18"/>
                <w:highlight w:val="yellow"/>
              </w:rPr>
              <w:t>Yes</w:t>
            </w:r>
          </w:p>
        </w:tc>
        <w:tc>
          <w:tcPr>
            <w:tcW w:w="1710" w:type="dxa"/>
          </w:tcPr>
          <w:p w14:paraId="67F4212A" w14:textId="532EB1C0" w:rsidR="00D231F0" w:rsidRPr="006D22BF" w:rsidRDefault="006D22BF" w:rsidP="00A02B19">
            <w:pPr>
              <w:rPr>
                <w:rFonts w:ascii="Verdana" w:hAnsi="Verdana"/>
                <w:b/>
                <w:bCs/>
                <w:sz w:val="18"/>
                <w:szCs w:val="18"/>
                <w:highlight w:val="yellow"/>
              </w:rPr>
            </w:pPr>
            <w:r w:rsidRPr="006D22BF">
              <w:rPr>
                <w:rFonts w:ascii="Verdana" w:hAnsi="Verdana"/>
                <w:b/>
                <w:bCs/>
                <w:sz w:val="18"/>
                <w:szCs w:val="18"/>
                <w:highlight w:val="yellow"/>
              </w:rPr>
              <w:t>No</w:t>
            </w: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77777777"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77777777"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16EBDCE0" w:rsidR="00BD4C0E" w:rsidRDefault="006346C8" w:rsidP="00A02B19">
            <w:pPr>
              <w:rPr>
                <w:rFonts w:ascii="Verdana" w:hAnsi="Verdana"/>
                <w:b/>
                <w:bCs/>
                <w:sz w:val="18"/>
                <w:szCs w:val="18"/>
              </w:rPr>
            </w:pPr>
            <w:r w:rsidRPr="006D22BF">
              <w:rPr>
                <w:rFonts w:ascii="Verdana" w:hAnsi="Verdana"/>
                <w:b/>
                <w:bCs/>
                <w:sz w:val="18"/>
                <w:szCs w:val="18"/>
                <w:highlight w:val="yellow"/>
              </w:rPr>
              <w:t>Yes</w:t>
            </w: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lastRenderedPageBreak/>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4BC2436E" w14:textId="77777777" w:rsidR="00AB4C76" w:rsidRDefault="00BD4C0E" w:rsidP="00BF3271">
      <w:pPr>
        <w:tabs>
          <w:tab w:val="left" w:pos="11772"/>
        </w:tabs>
        <w:spacing w:before="240"/>
        <w:ind w:left="480"/>
      </w:pPr>
      <w:r>
        <w:rPr>
          <w:u w:val="single"/>
        </w:rPr>
        <w:t>Instructions:</w:t>
      </w:r>
      <w:r>
        <w:rPr>
          <w:b/>
          <w:bCs/>
        </w:rPr>
        <w:t xml:space="preserve">  </w:t>
      </w:r>
      <w:r>
        <w:t xml:space="preserve">Identify all types of </w:t>
      </w:r>
      <w:r w:rsidR="0079194B">
        <w:t>other state financing programs that directly provide AT</w:t>
      </w:r>
      <w:r w:rsidR="00E43096">
        <w:t>.</w:t>
      </w:r>
      <w:r w:rsidR="0079194B">
        <w:t xml:space="preserve">  </w:t>
      </w:r>
      <w:r>
        <w:t xml:space="preserve">The types of </w:t>
      </w:r>
      <w:r w:rsidR="0079194B">
        <w:t xml:space="preserve">programs </w:t>
      </w:r>
      <w:r>
        <w:t>are defined as follows:</w:t>
      </w:r>
    </w:p>
    <w:p w14:paraId="76A1A1EF" w14:textId="77777777" w:rsidR="00AB4C76" w:rsidRDefault="00BD4C0E" w:rsidP="007E653E">
      <w:pPr>
        <w:ind w:left="480"/>
      </w:pPr>
      <w:r w:rsidRPr="00BD4C0E">
        <w:rPr>
          <w:bCs/>
          <w:i/>
        </w:rPr>
        <w:t>Telecommunications Equipment Distribution Program (State)</w:t>
      </w:r>
      <w:r>
        <w:rPr>
          <w:bCs/>
          <w:i/>
        </w:rPr>
        <w:t xml:space="preserve">: </w:t>
      </w:r>
      <w:r w:rsidRPr="00BD4C0E">
        <w:rPr>
          <w:bCs/>
          <w:i/>
        </w:rPr>
        <w:t xml:space="preserve"> </w:t>
      </w:r>
      <w:r w:rsidRPr="00BD4C0E">
        <w:t xml:space="preserve">This is a state program to distribute telecommunications equipment that serves the needs of people with disabilities, including safety needs during emergencies. (This is not the federally funded NDBEDP or </w:t>
      </w:r>
      <w:proofErr w:type="spellStart"/>
      <w:r w:rsidRPr="00BD4C0E">
        <w:t>iCanConnect</w:t>
      </w:r>
      <w:proofErr w:type="spellEnd"/>
      <w:r w:rsidRPr="00BD4C0E">
        <w:t>).  States may not use AT Act dollars to provide funds or devices directly to individuals.  AT Act dollars may be used to administer a telecommunications distribution program comprising non-AT Act dollars.</w:t>
      </w:r>
    </w:p>
    <w:p w14:paraId="31CE38E6" w14:textId="77777777" w:rsidR="00AB4C76" w:rsidRDefault="00BD4C0E" w:rsidP="007E653E">
      <w:pPr>
        <w:ind w:left="480"/>
      </w:pPr>
      <w:r>
        <w:rPr>
          <w:bCs/>
          <w:i/>
        </w:rPr>
        <w:t xml:space="preserve">Deaf/Blind </w:t>
      </w:r>
      <w:r w:rsidRPr="00BD4C0E">
        <w:rPr>
          <w:bCs/>
          <w:i/>
        </w:rPr>
        <w:t>Telecommunications Equipment Distribution Program (</w:t>
      </w:r>
      <w:r>
        <w:rPr>
          <w:bCs/>
          <w:i/>
        </w:rPr>
        <w:t>Federal</w:t>
      </w:r>
      <w:r w:rsidRPr="00BD4C0E">
        <w:rPr>
          <w:bCs/>
          <w:i/>
        </w:rPr>
        <w:t>)</w:t>
      </w:r>
      <w:r>
        <w:rPr>
          <w:bCs/>
          <w:i/>
        </w:rPr>
        <w:t xml:space="preserve">: </w:t>
      </w:r>
      <w:r w:rsidRPr="00BD4C0E">
        <w:rPr>
          <w:bCs/>
          <w:i/>
        </w:rPr>
        <w:t xml:space="preserve"> </w:t>
      </w:r>
      <w:r w:rsidRPr="00BD4C0E">
        <w:t xml:space="preserve">This is </w:t>
      </w:r>
      <w:r>
        <w:t>the National Deaf/Blind Equipment Distribution Program</w:t>
      </w:r>
      <w:r w:rsidR="00D42E14">
        <w:t xml:space="preserve"> funded by the Federal Communications Commission also known as </w:t>
      </w:r>
      <w:proofErr w:type="spellStart"/>
      <w:r w:rsidR="00D42E14" w:rsidRPr="00BD4C0E">
        <w:t>iCanConnect</w:t>
      </w:r>
      <w:proofErr w:type="spellEnd"/>
      <w:r w:rsidR="00D42E14">
        <w:t xml:space="preserve">.  This program provides </w:t>
      </w:r>
      <w:r w:rsidRPr="00BD4C0E">
        <w:t xml:space="preserve">telecommunications equipment </w:t>
      </w:r>
      <w:r w:rsidR="00D42E14">
        <w:t xml:space="preserve">for individuals who are deaf/blind. </w:t>
      </w:r>
      <w:r w:rsidRPr="00BD4C0E">
        <w:t>States may not use AT Act dollars to provide funds or devices directly to individuals.  AT Act dollars may be used to administer a telecommunications distribution program comprising non-AT Act dollars.</w:t>
      </w:r>
    </w:p>
    <w:p w14:paraId="4F6998C2" w14:textId="77777777" w:rsidR="00AB4C76" w:rsidRDefault="007E653E" w:rsidP="007E653E">
      <w:pPr>
        <w:ind w:left="480"/>
      </w:pPr>
      <w:r w:rsidRPr="007E653E">
        <w:rPr>
          <w:i/>
        </w:rPr>
        <w:t>Last Resort Fund</w:t>
      </w:r>
      <w:r>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t xml:space="preserve">  </w:t>
      </w:r>
    </w:p>
    <w:p w14:paraId="21163613" w14:textId="77777777" w:rsidR="00AB4C76" w:rsidRDefault="00792FDE" w:rsidP="00792FDE">
      <w:pPr>
        <w:ind w:left="480"/>
      </w:pPr>
      <w:r w:rsidRPr="0006176D">
        <w:rPr>
          <w:i/>
        </w:rPr>
        <w:t xml:space="preserve">Home Modification Program:  </w:t>
      </w:r>
      <w:r w:rsidR="00BD4C0E">
        <w:t xml:space="preserve">A home modification program </w:t>
      </w:r>
      <w:r>
        <w:t>provides</w:t>
      </w:r>
      <w:r w:rsidR="00BD4C0E">
        <w:t xml:space="preserve"> home modifications, including the addition of wheelchair ramps. States may not use AT Act dollars to provide funds or devices directly to individuals.  AT Act dollars may be used to administer a home modification program comprising non-AT Act dollars.</w:t>
      </w:r>
      <w:r>
        <w:t xml:space="preserve">  </w:t>
      </w:r>
    </w:p>
    <w:p w14:paraId="6C254A72" w14:textId="77777777" w:rsidR="00AB4C76" w:rsidRDefault="00792FDE" w:rsidP="00531BB5">
      <w:pPr>
        <w:ind w:left="480"/>
      </w:pPr>
      <w:r w:rsidRPr="0006176D">
        <w:rPr>
          <w:i/>
        </w:rPr>
        <w:t>Other</w:t>
      </w:r>
      <w:r>
        <w:t xml:space="preserve">:  Specify and describe </w:t>
      </w:r>
      <w:r w:rsidR="00531BB5">
        <w:t xml:space="preserve">in the </w:t>
      </w:r>
      <w:r w:rsidR="00BD4C0E" w:rsidRPr="00792FDE">
        <w:t>text box</w:t>
      </w:r>
      <w:r w:rsidR="00531BB5">
        <w:t xml:space="preserve"> provided.</w:t>
      </w:r>
    </w:p>
    <w:p w14:paraId="6DA5E58E" w14:textId="77777777" w:rsidR="00AB4C76" w:rsidRDefault="00E101B3" w:rsidP="000609FD">
      <w:pPr>
        <w:pStyle w:val="ListParagraph"/>
        <w:numPr>
          <w:ilvl w:val="2"/>
          <w:numId w:val="9"/>
        </w:numPr>
        <w:rPr>
          <w:rFonts w:ascii="Verdana" w:hAnsi="Verdana"/>
          <w:b/>
          <w:bCs/>
          <w:sz w:val="18"/>
          <w:szCs w:val="18"/>
        </w:rPr>
      </w:pPr>
      <w:r w:rsidRPr="00AB4C76">
        <w:rPr>
          <w:rFonts w:ascii="Verdana" w:hAnsi="Verdana"/>
          <w:b/>
          <w:bCs/>
          <w:sz w:val="18"/>
          <w:szCs w:val="18"/>
        </w:rPr>
        <w:t>Describe</w:t>
      </w:r>
      <w:r w:rsidR="00742F7A" w:rsidRPr="00AB4C76">
        <w:rPr>
          <w:rFonts w:ascii="Verdana" w:hAnsi="Verdana"/>
          <w:b/>
          <w:bCs/>
          <w:sz w:val="18"/>
          <w:szCs w:val="18"/>
        </w:rPr>
        <w:t xml:space="preserve"> the activity</w:t>
      </w:r>
      <w:r w:rsidR="00BD4C0E" w:rsidRPr="00AB4C76">
        <w:rPr>
          <w:rFonts w:ascii="Verdana" w:hAnsi="Verdana"/>
          <w:b/>
          <w:bCs/>
          <w:sz w:val="18"/>
          <w:szCs w:val="18"/>
        </w:rPr>
        <w:t xml:space="preserve"> or activities</w:t>
      </w:r>
      <w:r w:rsidR="00742F7A" w:rsidRPr="00AB4C76">
        <w:rPr>
          <w:rFonts w:ascii="Verdana" w:hAnsi="Verdana"/>
          <w:b/>
          <w:bCs/>
          <w:sz w:val="18"/>
          <w:szCs w:val="18"/>
        </w:rPr>
        <w:t xml:space="preserve">. </w:t>
      </w:r>
    </w:p>
    <w:p w14:paraId="10647964" w14:textId="77777777" w:rsidR="00AB4C76" w:rsidRDefault="00742F7A" w:rsidP="00427D3F">
      <w:pPr>
        <w:ind w:left="36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w:t>
      </w:r>
      <w:r w:rsidR="00427D3F">
        <w:lastRenderedPageBreak/>
        <w:t xml:space="preserve">Program in carrying out the activity should be explained clearly and any fees charged should be described. </w:t>
      </w:r>
      <w:r>
        <w:t xml:space="preserve"> </w:t>
      </w:r>
      <w:r w:rsidR="00717A8B">
        <w:t xml:space="preserve">If there is more than one distinct program within this activity area, number and describe each succinctly.  </w:t>
      </w:r>
      <w:r>
        <w:t xml:space="preserve">The example provided below is for a Last Resort Fund, but a similar concept should be applied here.  </w:t>
      </w:r>
    </w:p>
    <w:p w14:paraId="6273D648" w14:textId="2BCAECDC" w:rsidR="000C4919" w:rsidRPr="000C4919" w:rsidRDefault="000C4919" w:rsidP="000C4919">
      <w:pPr>
        <w:ind w:left="360"/>
        <w:rPr>
          <w:highlight w:val="yellow"/>
        </w:rPr>
      </w:pPr>
      <w:r w:rsidRPr="000C4919">
        <w:rPr>
          <w:highlight w:val="yellow"/>
        </w:rPr>
        <w:t xml:space="preserve">The Assistive Technology for Independent Living Program (AT/IL) is a statewide program that can provide Assistive Technology if no other resources are available to the consumer.  The AT/IL Program’s was designed to provide consumers with options and resources to remove barriers to their basic and essential daily living needs.  The program operations are funded through AT Act funding, Nevada SILC Independent Living funding, and state funding.  The NATC provides funding </w:t>
      </w:r>
      <w:r w:rsidR="00696C1C">
        <w:rPr>
          <w:highlight w:val="yellow"/>
        </w:rPr>
        <w:t>to the</w:t>
      </w:r>
      <w:r w:rsidR="00696C1C" w:rsidRPr="000C4919">
        <w:rPr>
          <w:highlight w:val="yellow"/>
        </w:rPr>
        <w:t xml:space="preserve"> </w:t>
      </w:r>
      <w:r w:rsidRPr="000C4919">
        <w:rPr>
          <w:highlight w:val="yellow"/>
        </w:rPr>
        <w:t>two (2) community partners, CARE Chest of Sierra Nevada (CC) and Capability Health and Human Services (CHHS). The AT/IL is available to individuals with disabilities of any age if they wish to establish their Independent Living goals and identify the appropriate Assistive Technology (AT) that is necessary for them to care for themselves or receive care in their homes and their community.  The NATC Director provides technical assistance and oversight of the statewide program.  The state is geographically split between our two partner organizations. To be eligible the person must have permanent disability that causes a substantial functional limitation and lacks other resources.  The services being sought must also be available through the program otherwise referrals to those services can be provided.  Lastly there must be a reasonable expectation that the services will enable the individual to gain, improve, and maintain their independence and enable them to complete their essential daily living activities.  Individuals that are currently in a care facility, or at high risk of placement in a facility, can be prioritized for the services that are necessary for them to live independently in the community.</w:t>
      </w:r>
    </w:p>
    <w:p w14:paraId="10F06C57" w14:textId="77777777" w:rsidR="000C4919" w:rsidRPr="000C4919" w:rsidRDefault="000C4919" w:rsidP="000C4919">
      <w:pPr>
        <w:ind w:left="360"/>
        <w:rPr>
          <w:highlight w:val="yellow"/>
        </w:rPr>
      </w:pPr>
      <w:r w:rsidRPr="000C4919">
        <w:rPr>
          <w:highlight w:val="yellow"/>
        </w:rPr>
        <w:t>A consumer contacting the program could expect the following services:</w:t>
      </w:r>
    </w:p>
    <w:p w14:paraId="7278F375" w14:textId="77777777" w:rsidR="000C4919" w:rsidRPr="000C4919" w:rsidRDefault="000C4919" w:rsidP="000C4919">
      <w:pPr>
        <w:numPr>
          <w:ilvl w:val="0"/>
          <w:numId w:val="14"/>
        </w:numPr>
        <w:rPr>
          <w:highlight w:val="yellow"/>
        </w:rPr>
      </w:pPr>
      <w:r w:rsidRPr="000C4919">
        <w:rPr>
          <w:highlight w:val="yellow"/>
        </w:rPr>
        <w:t>Assistance developing Independent Living goals and plan</w:t>
      </w:r>
    </w:p>
    <w:p w14:paraId="2520D601" w14:textId="77777777" w:rsidR="000C4919" w:rsidRPr="000C4919" w:rsidRDefault="000C4919" w:rsidP="000C4919">
      <w:pPr>
        <w:numPr>
          <w:ilvl w:val="0"/>
          <w:numId w:val="14"/>
        </w:numPr>
        <w:rPr>
          <w:highlight w:val="yellow"/>
        </w:rPr>
      </w:pPr>
      <w:r w:rsidRPr="000C4919">
        <w:rPr>
          <w:highlight w:val="yellow"/>
        </w:rPr>
        <w:t xml:space="preserve">Assistance identifying appropriate Assistive Technology (AT) </w:t>
      </w:r>
    </w:p>
    <w:p w14:paraId="77BE99A2" w14:textId="77777777" w:rsidR="000C4919" w:rsidRPr="000C4919" w:rsidRDefault="000C4919" w:rsidP="000C4919">
      <w:pPr>
        <w:numPr>
          <w:ilvl w:val="0"/>
          <w:numId w:val="14"/>
        </w:numPr>
        <w:rPr>
          <w:highlight w:val="yellow"/>
        </w:rPr>
      </w:pPr>
      <w:r w:rsidRPr="000C4919">
        <w:rPr>
          <w:highlight w:val="yellow"/>
        </w:rPr>
        <w:t xml:space="preserve">Information, referrals, and technical assistance </w:t>
      </w:r>
    </w:p>
    <w:p w14:paraId="6618E1AC" w14:textId="77777777" w:rsidR="000C4919" w:rsidRPr="000C4919" w:rsidRDefault="000C4919" w:rsidP="000C4919">
      <w:pPr>
        <w:numPr>
          <w:ilvl w:val="0"/>
          <w:numId w:val="14"/>
        </w:numPr>
        <w:rPr>
          <w:highlight w:val="yellow"/>
        </w:rPr>
      </w:pPr>
      <w:r w:rsidRPr="000C4919">
        <w:rPr>
          <w:highlight w:val="yellow"/>
        </w:rPr>
        <w:t xml:space="preserve">Assistance identifying resources for AT </w:t>
      </w:r>
    </w:p>
    <w:p w14:paraId="63966D35" w14:textId="77777777" w:rsidR="000C4919" w:rsidRPr="000C4919" w:rsidRDefault="000C4919" w:rsidP="000C4919">
      <w:pPr>
        <w:numPr>
          <w:ilvl w:val="0"/>
          <w:numId w:val="14"/>
        </w:numPr>
        <w:rPr>
          <w:highlight w:val="yellow"/>
        </w:rPr>
      </w:pPr>
      <w:r w:rsidRPr="000C4919">
        <w:rPr>
          <w:highlight w:val="yellow"/>
        </w:rPr>
        <w:t xml:space="preserve">Assistance to make an informed choice </w:t>
      </w:r>
    </w:p>
    <w:p w14:paraId="1CE86F69" w14:textId="77777777" w:rsidR="000C4919" w:rsidRPr="000C4919" w:rsidRDefault="000C4919" w:rsidP="000C4919">
      <w:pPr>
        <w:numPr>
          <w:ilvl w:val="0"/>
          <w:numId w:val="14"/>
        </w:numPr>
        <w:rPr>
          <w:highlight w:val="yellow"/>
        </w:rPr>
      </w:pPr>
      <w:r w:rsidRPr="000C4919">
        <w:rPr>
          <w:highlight w:val="yellow"/>
        </w:rPr>
        <w:t>Assistance finding contractors and/or vendors for the AT necessary</w:t>
      </w:r>
    </w:p>
    <w:p w14:paraId="1C06CADD" w14:textId="77777777" w:rsidR="000C4919" w:rsidRPr="000C4919" w:rsidRDefault="000C4919" w:rsidP="000C4919">
      <w:pPr>
        <w:numPr>
          <w:ilvl w:val="0"/>
          <w:numId w:val="14"/>
        </w:numPr>
        <w:rPr>
          <w:highlight w:val="yellow"/>
        </w:rPr>
      </w:pPr>
      <w:r w:rsidRPr="000C4919">
        <w:rPr>
          <w:highlight w:val="yellow"/>
        </w:rPr>
        <w:t xml:space="preserve">Assistive Technology needed for daily living, home and community access; including home modifications, durable medical equipment, vehicle modifications, visual aids, mobility devices, and personal communication technology      </w:t>
      </w:r>
    </w:p>
    <w:p w14:paraId="52FC9622" w14:textId="77777777" w:rsidR="0079608B" w:rsidRDefault="0079608B">
      <w:pPr>
        <w:ind w:left="360"/>
        <w:rPr>
          <w:i/>
        </w:rPr>
      </w:pPr>
    </w:p>
    <w:p w14:paraId="64D0B478" w14:textId="77777777" w:rsidR="00AB4C76" w:rsidRDefault="00890AD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 xml:space="preserve">activity can be found at: </w:t>
      </w:r>
    </w:p>
    <w:p w14:paraId="35A85336" w14:textId="4B0787F6" w:rsidR="00AB4C76" w:rsidRDefault="0006176D" w:rsidP="0006176D">
      <w:pPr>
        <w:ind w:left="480"/>
      </w:pPr>
      <w:r>
        <w:rPr>
          <w:u w:val="single"/>
        </w:rPr>
        <w:lastRenderedPageBreak/>
        <w:t>Instructions</w:t>
      </w:r>
      <w:r>
        <w:t xml:space="preserve">:  Enter the </w:t>
      </w:r>
      <w:r w:rsidR="00020BC6">
        <w:t xml:space="preserve">specific </w:t>
      </w:r>
      <w:r>
        <w:t xml:space="preserve">URL for each of the state financing programs that directly provide AT </w:t>
      </w:r>
      <w:r w:rsidR="007D10A4">
        <w:t xml:space="preserve">(not the general home page URL) </w:t>
      </w:r>
      <w:r>
        <w:t xml:space="preserve">or enter N/A if information about these activities is not available online.  </w:t>
      </w:r>
    </w:p>
    <w:p w14:paraId="7AF7BE3B" w14:textId="2D2A84B6" w:rsidR="00761AA4" w:rsidRDefault="009F4BC7" w:rsidP="0006176D">
      <w:pPr>
        <w:ind w:left="480"/>
      </w:pPr>
      <w:hyperlink r:id="rId18" w:history="1">
        <w:r w:rsidR="006E37D1" w:rsidRPr="006E37D1">
          <w:rPr>
            <w:rStyle w:val="Hyperlink"/>
            <w:sz w:val="24"/>
            <w:highlight w:val="yellow"/>
          </w:rPr>
          <w:t>http://adsd.nv.gov/Programs/Physical/ATforIL/ATforIL/</w:t>
        </w:r>
      </w:hyperlink>
    </w:p>
    <w:p w14:paraId="158CFC83" w14:textId="77777777" w:rsidR="00AB4C76" w:rsidRDefault="00066E54" w:rsidP="00AB4C76">
      <w:pPr>
        <w:pStyle w:val="Heading3"/>
      </w:pPr>
      <w:bookmarkStart w:id="12" w:name="_Toc30492501"/>
      <w:r w:rsidRPr="00AB4C76">
        <w:t>O</w:t>
      </w:r>
      <w:r w:rsidR="002F776A" w:rsidRPr="00AB4C76">
        <w:t>ther</w:t>
      </w:r>
      <w:r w:rsidR="002F776A" w:rsidRPr="00066E54">
        <w:t xml:space="preserve"> State Financing Activities Create </w:t>
      </w:r>
      <w:r w:rsidR="000149FB" w:rsidRPr="00066E54">
        <w:t>AT Savings</w:t>
      </w:r>
      <w:bookmarkEnd w:id="12"/>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77777777"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77777777"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77777777"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77777777"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77777777"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77777777"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77777777"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7777777"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06176D">
      <w:pPr>
        <w:tabs>
          <w:tab w:val="left" w:pos="11772"/>
        </w:tabs>
        <w:ind w:left="480"/>
        <w:rPr>
          <w:u w:val="single"/>
        </w:rPr>
      </w:pPr>
    </w:p>
    <w:p w14:paraId="671036F8" w14:textId="77777777" w:rsidR="00AB4C76" w:rsidRDefault="0006176D" w:rsidP="0006176D">
      <w:pPr>
        <w:tabs>
          <w:tab w:val="left" w:pos="11772"/>
        </w:tabs>
        <w:ind w:left="480"/>
      </w:pPr>
      <w:r>
        <w:rPr>
          <w:u w:val="single"/>
        </w:rPr>
        <w:lastRenderedPageBreak/>
        <w:t>Instructions</w:t>
      </w:r>
      <w:r w:rsidRPr="00CD4A26">
        <w:t>:</w:t>
      </w:r>
      <w:r>
        <w:rPr>
          <w:b/>
          <w:bCs/>
        </w:rPr>
        <w:t xml:space="preserve">  </w:t>
      </w:r>
      <w:r>
        <w:t xml:space="preserve">Identify all types of other state financing programs that create AT savings </w:t>
      </w:r>
      <w:r w:rsidR="002B331F">
        <w:t xml:space="preserve">that are </w:t>
      </w:r>
      <w:r>
        <w:t>conduct</w:t>
      </w:r>
      <w:r w:rsidR="00805F8F">
        <w:t>ed by the state</w:t>
      </w:r>
      <w:r>
        <w:t>.  The types of programs are defined as follows:</w:t>
      </w:r>
    </w:p>
    <w:p w14:paraId="7419AD18" w14:textId="77777777" w:rsidR="00AB4C76" w:rsidRDefault="0006176D" w:rsidP="00A047FF">
      <w:pPr>
        <w:ind w:left="480"/>
      </w:pPr>
      <w:r w:rsidRPr="00A047FF">
        <w:rPr>
          <w:bCs/>
          <w:i/>
        </w:rPr>
        <w:t>Cooperative Buying Program</w:t>
      </w:r>
      <w:r w:rsidR="00A047FF">
        <w:rPr>
          <w:bCs/>
          <w:i/>
        </w:rPr>
        <w:t xml:space="preserve">: </w:t>
      </w:r>
      <w:r>
        <w:t xml:space="preserve">Cooperative buying programs procure AT in bulk at a discount from AT suppliers and then pass the savings on to consumers/beneficiary recipients. </w:t>
      </w:r>
    </w:p>
    <w:p w14:paraId="18126C3B" w14:textId="77777777" w:rsidR="00AB4C76" w:rsidRDefault="0006176D" w:rsidP="00A047FF">
      <w:pPr>
        <w:ind w:left="480"/>
      </w:pPr>
      <w:r w:rsidRPr="00A047FF">
        <w:rPr>
          <w:i/>
        </w:rPr>
        <w:t>AT Lease Program</w:t>
      </w:r>
      <w:r w:rsidR="00A047FF" w:rsidRPr="00A047FF">
        <w:rPr>
          <w:i/>
        </w:rPr>
        <w:t>:</w:t>
      </w:r>
      <w:r w:rsidR="00A047FF">
        <w:t xml:space="preserve">  </w:t>
      </w:r>
      <w:r w:rsidRPr="00A047FF">
        <w:t>These programs provide AT to consumers on a leased arrangement which provides savings over a direct purchase.  Typically</w:t>
      </w:r>
      <w:r w:rsidR="002B331F">
        <w:t>,</w:t>
      </w:r>
      <w:r w:rsidRPr="00A047FF">
        <w:t xml:space="preserve"> there is external funding used to purchase the devices that are leased to consumers.  The leasing arrangement can include a lease-to-buy provision.  </w:t>
      </w:r>
    </w:p>
    <w:p w14:paraId="15CEC650" w14:textId="77777777" w:rsidR="00AB4C76" w:rsidRDefault="00A047FF" w:rsidP="00A047FF">
      <w:pPr>
        <w:ind w:left="480"/>
      </w:pPr>
      <w:r w:rsidRPr="00A047FF">
        <w:rPr>
          <w:i/>
        </w:rPr>
        <w:t xml:space="preserve">AT Fabrication Program: </w:t>
      </w:r>
      <w:r>
        <w:t xml:space="preserve"> </w:t>
      </w:r>
      <w:r w:rsidRPr="00A047FF">
        <w:t>These programs</w:t>
      </w:r>
      <w:r>
        <w:t xml:space="preserve"> fabricate AT systems for recipients from readily available materials providing functional AT products at a significant savings.  </w:t>
      </w:r>
    </w:p>
    <w:p w14:paraId="389AAB5A" w14:textId="77777777" w:rsidR="00AB4C76" w:rsidRDefault="00A047FF" w:rsidP="00A047FF">
      <w:pPr>
        <w:ind w:left="480"/>
      </w:pPr>
      <w:r w:rsidRPr="0006176D">
        <w:rPr>
          <w:i/>
        </w:rPr>
        <w:t>Other</w:t>
      </w:r>
      <w:r>
        <w:t xml:space="preserve">:  Specify and describe in the </w:t>
      </w:r>
      <w:r w:rsidRPr="00792FDE">
        <w:t>text box</w:t>
      </w:r>
      <w:r>
        <w:t xml:space="preserve"> provided.</w:t>
      </w:r>
    </w:p>
    <w:p w14:paraId="20AC6FB1" w14:textId="77777777" w:rsid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245A488" w14:textId="77777777" w:rsidR="00AB4C76" w:rsidRDefault="002F776A"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t xml:space="preserve">The role of the Statewide AT Program in carrying out the activity should be explained clearly and any fees charged should be described.  </w:t>
      </w:r>
      <w:r w:rsidR="00717A8B">
        <w:t>If there is more than one distinct program within this activity area, number and describe each succinctly.</w:t>
      </w:r>
    </w:p>
    <w:p w14:paraId="14C5B6F9" w14:textId="77777777" w:rsidR="00AB4C76" w:rsidRDefault="00CA5927" w:rsidP="000609FD">
      <w:pPr>
        <w:pStyle w:val="ListParagraph"/>
        <w:numPr>
          <w:ilvl w:val="2"/>
          <w:numId w:val="9"/>
        </w:numPr>
        <w:rPr>
          <w:rFonts w:ascii="Verdana" w:hAnsi="Verdana"/>
          <w:b/>
          <w:bCs/>
          <w:sz w:val="18"/>
          <w:szCs w:val="18"/>
        </w:rPr>
      </w:pPr>
      <w:r w:rsidRPr="00AB4C76">
        <w:rPr>
          <w:rFonts w:ascii="Verdana" w:hAnsi="Verdana"/>
          <w:b/>
          <w:bCs/>
          <w:sz w:val="18"/>
          <w:szCs w:val="18"/>
        </w:rPr>
        <w:t>The online page</w:t>
      </w:r>
      <w:r w:rsidR="006C6285" w:rsidRPr="00AB4C76">
        <w:rPr>
          <w:rFonts w:ascii="Verdana" w:hAnsi="Verdana"/>
          <w:b/>
          <w:bCs/>
          <w:sz w:val="18"/>
          <w:szCs w:val="18"/>
        </w:rPr>
        <w:t xml:space="preserve"> (or pages)</w:t>
      </w:r>
      <w:r w:rsidRPr="00AB4C76">
        <w:rPr>
          <w:rFonts w:ascii="Verdana" w:hAnsi="Verdana"/>
          <w:b/>
          <w:bCs/>
          <w:sz w:val="18"/>
          <w:szCs w:val="18"/>
        </w:rPr>
        <w:t xml:space="preserve"> for this specific activity can be found at: </w:t>
      </w:r>
    </w:p>
    <w:p w14:paraId="00091F77" w14:textId="77777777" w:rsidR="00AB4C76" w:rsidRDefault="00CA5927" w:rsidP="00CA5927">
      <w:pPr>
        <w:ind w:left="480"/>
      </w:pPr>
      <w:r>
        <w:rPr>
          <w:u w:val="single"/>
        </w:rPr>
        <w:t>Instructions</w:t>
      </w:r>
      <w:r>
        <w:t xml:space="preserve">:  Enter the URL for each of the state financing programs that create AT savings </w:t>
      </w:r>
      <w:r w:rsidR="007D10A4">
        <w:t xml:space="preserve">(not the general home page URL) </w:t>
      </w:r>
      <w:r>
        <w:t xml:space="preserve">or enter N/A if information about these activities is not available online.  </w:t>
      </w:r>
    </w:p>
    <w:p w14:paraId="7908C3C3" w14:textId="77777777" w:rsidR="00066E54" w:rsidRPr="00066E54" w:rsidRDefault="00366B05" w:rsidP="00066E54">
      <w:pPr>
        <w:pStyle w:val="Header1"/>
      </w:pPr>
      <w:r>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3" w:name="_Toc30492502"/>
      <w:r w:rsidRPr="00066E54">
        <w:t>Device</w:t>
      </w:r>
      <w:r>
        <w:t xml:space="preserve"> Reutilization Activities</w:t>
      </w:r>
      <w:bookmarkEnd w:id="13"/>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4" w:name="_Toc30492503"/>
      <w:r>
        <w:lastRenderedPageBreak/>
        <w:t>Device Exchange</w:t>
      </w:r>
      <w:bookmarkEnd w:id="14"/>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77777777"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B6093E8" w14:textId="77777777"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77777777"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7777777"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77777777"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77777777" w:rsidR="00D231F0" w:rsidRDefault="00D231F0" w:rsidP="00A02B19">
            <w:pPr>
              <w:rPr>
                <w:rFonts w:ascii="Verdana" w:hAnsi="Verdana"/>
                <w:b/>
                <w:bCs/>
                <w:sz w:val="18"/>
                <w:szCs w:val="18"/>
              </w:rPr>
            </w:pPr>
          </w:p>
        </w:tc>
        <w:tc>
          <w:tcPr>
            <w:tcW w:w="1800" w:type="dxa"/>
          </w:tcPr>
          <w:p w14:paraId="44BDE401" w14:textId="77777777" w:rsidR="00D231F0" w:rsidRDefault="00D231F0" w:rsidP="00A02B19">
            <w:pPr>
              <w:rPr>
                <w:rFonts w:ascii="Verdana" w:hAnsi="Verdana"/>
                <w:b/>
                <w:bCs/>
                <w:sz w:val="18"/>
                <w:szCs w:val="18"/>
              </w:rPr>
            </w:pPr>
          </w:p>
        </w:tc>
        <w:tc>
          <w:tcPr>
            <w:tcW w:w="1710" w:type="dxa"/>
          </w:tcPr>
          <w:p w14:paraId="43E0CD89" w14:textId="77777777" w:rsidR="00D231F0" w:rsidRDefault="00D231F0" w:rsidP="00A02B19">
            <w:pPr>
              <w:rPr>
                <w:rFonts w:ascii="Verdana" w:hAnsi="Verdana"/>
                <w:b/>
                <w:bCs/>
                <w:sz w:val="18"/>
                <w:szCs w:val="18"/>
              </w:rPr>
            </w:pP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77777777" w:rsidR="00015CBD" w:rsidRPr="0070326A" w:rsidRDefault="00015CBD" w:rsidP="000609FD">
      <w:pPr>
        <w:pStyle w:val="ListParagraph"/>
        <w:numPr>
          <w:ilvl w:val="0"/>
          <w:numId w:val="4"/>
        </w:numPr>
        <w:tabs>
          <w:tab w:val="left" w:pos="1800"/>
        </w:tabs>
        <w:spacing w:after="0"/>
        <w:rPr>
          <w:rFonts w:ascii="Verdana" w:hAnsi="Verdana"/>
          <w:b/>
          <w:bCs/>
        </w:rPr>
      </w:pPr>
      <w:r w:rsidRPr="0070326A">
        <w:rPr>
          <w:rFonts w:ascii="Verdana" w:hAnsi="Verdana"/>
          <w:b/>
          <w:bCs/>
          <w:sz w:val="18"/>
        </w:rPr>
        <w:t>The transaction is direct consumer-to-consumer</w:t>
      </w:r>
    </w:p>
    <w:p w14:paraId="5A163932" w14:textId="77777777" w:rsidR="00AB4C76" w:rsidRDefault="00015CBD" w:rsidP="000609FD">
      <w:pPr>
        <w:pStyle w:val="ListParagraph"/>
        <w:numPr>
          <w:ilvl w:val="0"/>
          <w:numId w:val="4"/>
        </w:numPr>
        <w:tabs>
          <w:tab w:val="left" w:pos="1800"/>
        </w:tabs>
        <w:rPr>
          <w:rFonts w:ascii="Verdana" w:hAnsi="Verdana"/>
          <w:b/>
          <w:bCs/>
          <w:sz w:val="18"/>
          <w:szCs w:val="18"/>
        </w:rPr>
      </w:pPr>
      <w:r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Default="00427D3F" w:rsidP="000609FD">
      <w:pPr>
        <w:pStyle w:val="ListParagraph"/>
        <w:keepNext/>
        <w:numPr>
          <w:ilvl w:val="2"/>
          <w:numId w:val="9"/>
        </w:numPr>
        <w:rPr>
          <w:rFonts w:ascii="Verdana" w:hAnsi="Verdana"/>
          <w:b/>
          <w:bCs/>
          <w:sz w:val="18"/>
          <w:szCs w:val="18"/>
        </w:rPr>
      </w:pPr>
      <w:r w:rsidRPr="00AB4C76">
        <w:rPr>
          <w:rFonts w:ascii="Verdana" w:hAnsi="Verdana"/>
          <w:b/>
          <w:bCs/>
          <w:sz w:val="18"/>
          <w:szCs w:val="18"/>
        </w:rPr>
        <w:lastRenderedPageBreak/>
        <w:t xml:space="preserve">Describe the activity. </w:t>
      </w:r>
    </w:p>
    <w:p w14:paraId="2BF526BE" w14:textId="77777777" w:rsidR="00AB4C76" w:rsidRDefault="00427D3F" w:rsidP="00427D3F">
      <w:pPr>
        <w:ind w:left="72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t>If there is more than one distinct program within this activity area, number and describe each succinctly.</w:t>
      </w:r>
    </w:p>
    <w:p w14:paraId="76DC0BF4" w14:textId="77777777" w:rsidR="00AB4C76" w:rsidRDefault="00427D3F"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72C39409" w14:textId="77777777" w:rsidR="00AB4C76" w:rsidRDefault="00427D3F" w:rsidP="00427D3F">
      <w:pPr>
        <w:ind w:left="480"/>
      </w:pPr>
      <w:r>
        <w:rPr>
          <w:u w:val="single"/>
        </w:rPr>
        <w:t>Instructions</w:t>
      </w:r>
      <w:r>
        <w:t xml:space="preserve">:  Enter the URL for the device exchange program </w:t>
      </w:r>
      <w:r w:rsidR="007D10A4">
        <w:t xml:space="preserve">(not the general home page URL) </w:t>
      </w:r>
      <w:r>
        <w:t xml:space="preserve">or enter N/A if information about these activities is not available online.  </w:t>
      </w:r>
    </w:p>
    <w:p w14:paraId="54131BF9" w14:textId="77777777" w:rsidR="00AB4C76" w:rsidRDefault="0005735C" w:rsidP="009D3A42">
      <w:pPr>
        <w:pStyle w:val="Heading3"/>
      </w:pPr>
      <w:bookmarkStart w:id="15" w:name="_Toc30492504"/>
      <w:r>
        <w:t xml:space="preserve">Device </w:t>
      </w:r>
      <w:r w:rsidR="00263D35">
        <w:t xml:space="preserve">Refurbish and Reassignment </w:t>
      </w:r>
      <w:r w:rsidR="00A02B19">
        <w:t>and/</w:t>
      </w:r>
      <w:r w:rsidR="00263D35">
        <w:t>or Open-ended Loan</w:t>
      </w:r>
      <w:bookmarkEnd w:id="15"/>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77777777" w:rsidR="00D231F0" w:rsidRDefault="00D231F0" w:rsidP="00A02B19">
            <w:pPr>
              <w:rPr>
                <w:rFonts w:ascii="Verdana" w:hAnsi="Verdana"/>
                <w:b/>
                <w:bCs/>
                <w:sz w:val="18"/>
                <w:szCs w:val="18"/>
              </w:rPr>
            </w:pP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7777777" w:rsidR="00D231F0" w:rsidRDefault="00D231F0" w:rsidP="00A02B19">
            <w:pPr>
              <w:rPr>
                <w:rFonts w:ascii="Verdana" w:hAnsi="Verdana"/>
                <w:b/>
                <w:bCs/>
                <w:sz w:val="18"/>
                <w:szCs w:val="18"/>
              </w:rPr>
            </w:pP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7777777" w:rsidR="00D231F0" w:rsidRDefault="00D231F0" w:rsidP="00A02B19">
            <w:pPr>
              <w:rPr>
                <w:rFonts w:ascii="Verdana" w:hAnsi="Verdana"/>
                <w:b/>
                <w:bCs/>
                <w:sz w:val="18"/>
                <w:szCs w:val="18"/>
              </w:rPr>
            </w:pP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718535CB" w:rsidR="00D231F0" w:rsidRPr="00CC49C7" w:rsidRDefault="006346C8" w:rsidP="00A02B19">
            <w:pPr>
              <w:rPr>
                <w:rFonts w:ascii="Verdana" w:hAnsi="Verdana"/>
                <w:b/>
                <w:bCs/>
                <w:sz w:val="18"/>
                <w:szCs w:val="18"/>
                <w:highlight w:val="yellow"/>
              </w:rPr>
            </w:pPr>
            <w:r w:rsidRPr="00CC49C7">
              <w:rPr>
                <w:rFonts w:ascii="Verdana" w:hAnsi="Verdana"/>
                <w:b/>
                <w:bCs/>
                <w:sz w:val="18"/>
                <w:szCs w:val="18"/>
                <w:highlight w:val="yellow"/>
              </w:rPr>
              <w:t>Yes</w:t>
            </w:r>
          </w:p>
        </w:tc>
        <w:tc>
          <w:tcPr>
            <w:tcW w:w="1800" w:type="dxa"/>
          </w:tcPr>
          <w:p w14:paraId="0236F39A" w14:textId="1E6DA456" w:rsidR="00D231F0" w:rsidRPr="00CC49C7" w:rsidRDefault="006346C8" w:rsidP="00A02B19">
            <w:pPr>
              <w:rPr>
                <w:rFonts w:ascii="Verdana" w:hAnsi="Verdana"/>
                <w:b/>
                <w:bCs/>
                <w:sz w:val="18"/>
                <w:szCs w:val="18"/>
                <w:highlight w:val="yellow"/>
              </w:rPr>
            </w:pPr>
            <w:r w:rsidRPr="00CC49C7">
              <w:rPr>
                <w:rFonts w:ascii="Verdana" w:hAnsi="Verdana"/>
                <w:b/>
                <w:bCs/>
                <w:sz w:val="18"/>
                <w:szCs w:val="18"/>
                <w:highlight w:val="yellow"/>
              </w:rPr>
              <w:t>Yes</w:t>
            </w:r>
          </w:p>
        </w:tc>
        <w:tc>
          <w:tcPr>
            <w:tcW w:w="1710" w:type="dxa"/>
          </w:tcPr>
          <w:p w14:paraId="112C17F1" w14:textId="22ED7BB5" w:rsidR="00D231F0" w:rsidRDefault="005953B7" w:rsidP="00A02B19">
            <w:pPr>
              <w:rPr>
                <w:rFonts w:ascii="Verdana" w:hAnsi="Verdana"/>
                <w:b/>
                <w:bCs/>
                <w:sz w:val="18"/>
                <w:szCs w:val="18"/>
              </w:rPr>
            </w:pPr>
            <w:r w:rsidRPr="00696C1C">
              <w:rPr>
                <w:rFonts w:ascii="Verdana" w:hAnsi="Verdana"/>
                <w:b/>
                <w:bCs/>
                <w:sz w:val="18"/>
                <w:szCs w:val="18"/>
                <w:highlight w:val="yellow"/>
              </w:rPr>
              <w:t>No</w:t>
            </w:r>
            <w:r>
              <w:rPr>
                <w:rFonts w:ascii="Verdana" w:hAnsi="Verdana"/>
                <w:b/>
                <w:bCs/>
                <w:sz w:val="18"/>
                <w:szCs w:val="18"/>
              </w:rPr>
              <w:t xml:space="preserve"> </w:t>
            </w: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D231F0" w:rsidRDefault="00D231F0" w:rsidP="00A02B19">
            <w:pPr>
              <w:rPr>
                <w:rFonts w:ascii="Verdana" w:hAnsi="Verdana"/>
                <w:b/>
                <w:bCs/>
                <w:sz w:val="18"/>
                <w:szCs w:val="18"/>
              </w:rPr>
            </w:pP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77777777" w:rsidR="00D231F0" w:rsidRDefault="00D231F0" w:rsidP="00A02B19">
            <w:pPr>
              <w:rPr>
                <w:rFonts w:ascii="Verdana" w:hAnsi="Verdana"/>
                <w:b/>
                <w:bCs/>
                <w:sz w:val="18"/>
                <w:szCs w:val="18"/>
              </w:rPr>
            </w:pP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7777777" w:rsidR="00D231F0" w:rsidRDefault="00D231F0" w:rsidP="00A02B19">
            <w:pPr>
              <w:rPr>
                <w:rFonts w:ascii="Verdana" w:hAnsi="Verdana"/>
                <w:b/>
                <w:bCs/>
                <w:sz w:val="18"/>
                <w:szCs w:val="18"/>
              </w:rPr>
            </w:pP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1B0E1533" w:rsidR="00D231F0" w:rsidRDefault="00D231F0" w:rsidP="00A02B19">
            <w:pPr>
              <w:rPr>
                <w:rFonts w:ascii="Verdana" w:hAnsi="Verdana"/>
                <w:b/>
                <w:bCs/>
                <w:sz w:val="18"/>
                <w:szCs w:val="18"/>
              </w:rPr>
            </w:pPr>
          </w:p>
        </w:tc>
        <w:tc>
          <w:tcPr>
            <w:tcW w:w="1800" w:type="dxa"/>
          </w:tcPr>
          <w:p w14:paraId="6D38B6F7" w14:textId="06500598"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7777777" w:rsidR="00D231F0" w:rsidRDefault="00D231F0" w:rsidP="00A02B19">
            <w:pPr>
              <w:rPr>
                <w:rFonts w:ascii="Verdana" w:hAnsi="Verdana"/>
                <w:b/>
                <w:bCs/>
                <w:sz w:val="18"/>
                <w:szCs w:val="18"/>
              </w:rPr>
            </w:pPr>
          </w:p>
        </w:tc>
        <w:tc>
          <w:tcPr>
            <w:tcW w:w="1800" w:type="dxa"/>
          </w:tcPr>
          <w:p w14:paraId="2DFA8EBC" w14:textId="77777777" w:rsidR="00D231F0" w:rsidRDefault="00D231F0" w:rsidP="00A02B19">
            <w:pPr>
              <w:rPr>
                <w:rFonts w:ascii="Verdana" w:hAnsi="Verdana"/>
                <w:b/>
                <w:bCs/>
                <w:sz w:val="18"/>
                <w:szCs w:val="18"/>
              </w:rPr>
            </w:pP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7777777" w:rsidR="0005735C" w:rsidRPr="0070326A" w:rsidRDefault="00263D35" w:rsidP="000609FD">
      <w:pPr>
        <w:pStyle w:val="ListParagraph"/>
        <w:numPr>
          <w:ilvl w:val="0"/>
          <w:numId w:val="5"/>
        </w:numPr>
        <w:tabs>
          <w:tab w:val="left" w:pos="1800"/>
        </w:tabs>
        <w:rPr>
          <w:rFonts w:ascii="Verdana" w:hAnsi="Verdana"/>
          <w:b/>
          <w:bCs/>
          <w:sz w:val="18"/>
        </w:rPr>
      </w:pPr>
      <w:r w:rsidRPr="0070326A">
        <w:rPr>
          <w:rFonts w:ascii="Verdana" w:hAnsi="Verdana"/>
          <w:b/>
          <w:bCs/>
          <w:sz w:val="18"/>
        </w:rPr>
        <w:t xml:space="preserve">Device ownership is transferred to the recipient </w:t>
      </w:r>
    </w:p>
    <w:p w14:paraId="623F661C" w14:textId="598F47E2" w:rsidR="00AB4C76" w:rsidRPr="006346C8" w:rsidRDefault="006346C8" w:rsidP="006346C8">
      <w:pPr>
        <w:tabs>
          <w:tab w:val="left" w:pos="1800"/>
        </w:tabs>
        <w:ind w:left="360"/>
        <w:rPr>
          <w:rFonts w:ascii="Verdana" w:hAnsi="Verdana"/>
          <w:b/>
          <w:bCs/>
          <w:sz w:val="18"/>
          <w:szCs w:val="18"/>
          <w:highlight w:val="yellow"/>
        </w:rPr>
      </w:pPr>
      <w:proofErr w:type="gramStart"/>
      <w:r>
        <w:rPr>
          <w:rFonts w:ascii="Verdana" w:hAnsi="Verdana"/>
          <w:b/>
          <w:sz w:val="18"/>
          <w:szCs w:val="18"/>
          <w:highlight w:val="yellow"/>
        </w:rPr>
        <w:lastRenderedPageBreak/>
        <w:t xml:space="preserve">X  </w:t>
      </w:r>
      <w:r w:rsidR="005953B7">
        <w:rPr>
          <w:rFonts w:ascii="Verdana" w:hAnsi="Verdana"/>
          <w:b/>
          <w:sz w:val="18"/>
          <w:szCs w:val="18"/>
          <w:highlight w:val="yellow"/>
        </w:rPr>
        <w:t>Yes</w:t>
      </w:r>
      <w:proofErr w:type="gramEnd"/>
      <w:r w:rsidR="005953B7">
        <w:rPr>
          <w:rFonts w:ascii="Verdana" w:hAnsi="Verdana"/>
          <w:b/>
          <w:sz w:val="18"/>
          <w:szCs w:val="18"/>
          <w:highlight w:val="yellow"/>
        </w:rPr>
        <w:t xml:space="preserve"> - </w:t>
      </w:r>
      <w:r w:rsidR="00263D35" w:rsidRPr="006346C8">
        <w:rPr>
          <w:rFonts w:ascii="Verdana" w:hAnsi="Verdana"/>
          <w:b/>
          <w:sz w:val="18"/>
          <w:szCs w:val="18"/>
          <w:highlight w:val="yellow"/>
        </w:rPr>
        <w:t xml:space="preserve">Device is loaned for as long as the recipient needs it with no ownership transfer. </w:t>
      </w:r>
    </w:p>
    <w:p w14:paraId="353D1990" w14:textId="77777777" w:rsidR="00AB4C76" w:rsidRDefault="00056B0B" w:rsidP="0005735C">
      <w:pPr>
        <w:ind w:left="48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05735C">
      <w:pPr>
        <w:ind w:left="48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2098B4E3" w14:textId="77777777"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D603472" w14:textId="586EE1BC" w:rsidR="00AB4C76" w:rsidRDefault="00742F7A">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t xml:space="preserve">sanitizing, </w:t>
      </w:r>
      <w:r>
        <w:t xml:space="preserve">refurbishing (if applicable), and reassigning </w:t>
      </w:r>
      <w:r w:rsidR="0057717F">
        <w:t xml:space="preserve">or long-term loaning the </w:t>
      </w:r>
      <w:r>
        <w:t xml:space="preserve">devices.  </w:t>
      </w:r>
      <w:r w:rsidR="005A7473">
        <w:t xml:space="preserve">Include a description of how the program ensures an appropriate person/device match.  </w:t>
      </w:r>
      <w:r>
        <w:t xml:space="preserve">If </w:t>
      </w:r>
      <w:r w:rsidR="0057717F">
        <w:t xml:space="preserve">some </w:t>
      </w:r>
      <w:r w:rsidR="00AE30B3">
        <w:t xml:space="preserve">or </w:t>
      </w:r>
      <w:r w:rsidR="0057717F">
        <w:t xml:space="preserve">all of </w:t>
      </w:r>
      <w:r>
        <w:t>the program is for a particular agency</w:t>
      </w:r>
      <w:r w:rsidR="006503A5">
        <w:t>/</w:t>
      </w:r>
      <w:r>
        <w:t>entity, identify that agency</w:t>
      </w:r>
      <w:r w:rsidR="006503A5">
        <w:t>/</w:t>
      </w:r>
      <w:r>
        <w:t>entity and the purpose</w:t>
      </w:r>
      <w:r w:rsidR="006503A5">
        <w:t>/</w:t>
      </w:r>
      <w:r>
        <w:t>population served.</w:t>
      </w:r>
      <w:r w:rsidR="0057717F">
        <w:t xml:space="preserve"> Describe any </w:t>
      </w:r>
      <w:r w:rsidR="0057717F" w:rsidRPr="0057717F">
        <w:t xml:space="preserve">supports provided to the </w:t>
      </w:r>
      <w:r w:rsidR="0057717F">
        <w:t xml:space="preserve">recipient </w:t>
      </w:r>
      <w:r w:rsidR="0057717F" w:rsidRPr="0057717F">
        <w:t xml:space="preserve">to ensure successful </w:t>
      </w:r>
      <w:r w:rsidR="006503A5">
        <w:t xml:space="preserve">device </w:t>
      </w:r>
      <w:r w:rsidR="0057717F" w:rsidRPr="0057717F">
        <w:t>use</w:t>
      </w:r>
      <w:r w:rsidR="0057717F">
        <w:t xml:space="preserve">.  </w:t>
      </w:r>
      <w:r w:rsidR="005A747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5D3A7400" w14:textId="4D225951" w:rsidR="00FA330E" w:rsidRPr="00FA330E" w:rsidRDefault="00FA330E" w:rsidP="00FA330E">
      <w:pPr>
        <w:ind w:left="480"/>
        <w:rPr>
          <w:highlight w:val="yellow"/>
        </w:rPr>
      </w:pPr>
      <w:r w:rsidRPr="00FA330E">
        <w:rPr>
          <w:highlight w:val="yellow"/>
        </w:rPr>
        <w:t xml:space="preserve">Nevada Assistive Technology Collaborative (NATC) has one community partner CARE Chest of Sierra Nevada.  CARE Chest has been providing both recycled and new AT for </w:t>
      </w:r>
      <w:r w:rsidR="00DE2F6F">
        <w:rPr>
          <w:highlight w:val="yellow"/>
        </w:rPr>
        <w:t>nearly 30</w:t>
      </w:r>
      <w:r w:rsidRPr="00FA330E">
        <w:rPr>
          <w:highlight w:val="yellow"/>
        </w:rPr>
        <w:t xml:space="preserve"> years.  CARE Chest offers an extensive </w:t>
      </w:r>
      <w:proofErr w:type="gramStart"/>
      <w:r w:rsidRPr="00FA330E">
        <w:rPr>
          <w:highlight w:val="yellow"/>
        </w:rPr>
        <w:t>DME  equipment</w:t>
      </w:r>
      <w:proofErr w:type="gramEnd"/>
      <w:r w:rsidRPr="00FA330E">
        <w:rPr>
          <w:highlight w:val="yellow"/>
        </w:rPr>
        <w:t xml:space="preserve">-reuse programs. AT includes but is not limited to wheelchairs, scooters, shower chairs, </w:t>
      </w:r>
      <w:proofErr w:type="spellStart"/>
      <w:r w:rsidRPr="00FA330E">
        <w:rPr>
          <w:highlight w:val="yellow"/>
        </w:rPr>
        <w:t>hoyer</w:t>
      </w:r>
      <w:proofErr w:type="spellEnd"/>
      <w:r w:rsidRPr="00FA330E">
        <w:rPr>
          <w:highlight w:val="yellow"/>
        </w:rPr>
        <w:t xml:space="preserve"> lifts, walkers, hospital beds, </w:t>
      </w:r>
      <w:proofErr w:type="spellStart"/>
      <w:r w:rsidRPr="00FA330E">
        <w:rPr>
          <w:highlight w:val="yellow"/>
        </w:rPr>
        <w:t>reachers</w:t>
      </w:r>
      <w:proofErr w:type="spellEnd"/>
      <w:r w:rsidRPr="00FA330E">
        <w:rPr>
          <w:highlight w:val="yellow"/>
        </w:rPr>
        <w:t xml:space="preserve"> and other devices that help a person to live more independently with their disability. The program is not limited to adaptive living and mobility devices—any type of AT can be recycled—however, demand has led the programs in the direction of adaptive living and mobility equipment. Individuals interested in donating a device can simply drop their item off at the organizations or in some cases can have the item picked up. Those who need a device can apply over the telephone and find out what devices are available and in stock. When an item is not immediately available, the client is placed on a waiting list for that specific item. Referral can also be made to the AT/IL program where state funds can be utilized to purchase the AT. </w:t>
      </w:r>
    </w:p>
    <w:p w14:paraId="26810688" w14:textId="37813EA0" w:rsidR="00FA330E" w:rsidRPr="00FA330E" w:rsidRDefault="00FA330E" w:rsidP="00FA330E">
      <w:pPr>
        <w:ind w:left="480"/>
        <w:rPr>
          <w:highlight w:val="yellow"/>
        </w:rPr>
      </w:pPr>
      <w:r w:rsidRPr="00FA330E">
        <w:rPr>
          <w:highlight w:val="yellow"/>
        </w:rPr>
        <w:t xml:space="preserve">Most often items are donated by the community or returned by existing clients who no longer need them. All items are tested, repaired and sanitized before being offered for use. CARE Chest has a 5,000 square foot warehouse full of equipment.  These services are funded almost exclusively with private dollars, through fundraisers, corporate contributions and grants from private foundations. The program is available throughout most of northern and rural Nevada. Staff will help the applicant through the </w:t>
      </w:r>
      <w:r w:rsidR="0000127E">
        <w:rPr>
          <w:highlight w:val="yellow"/>
        </w:rPr>
        <w:t xml:space="preserve">an end to end </w:t>
      </w:r>
      <w:r w:rsidRPr="00FA330E">
        <w:rPr>
          <w:highlight w:val="yellow"/>
        </w:rPr>
        <w:t xml:space="preserve">process—including filling out the application, getting copies of needed documents, choosing the right device (based upon staff experience or through referral for an assessment), and occasionally delivering the device to those who cannot arrange pick-up.   Other leveraged resources, including state funding, are utilized for replacement parts and repairs.  </w:t>
      </w:r>
    </w:p>
    <w:p w14:paraId="3EE463C7" w14:textId="744C4595" w:rsidR="00FA330E" w:rsidRPr="00FA330E" w:rsidRDefault="00FA330E" w:rsidP="00FA330E">
      <w:pPr>
        <w:ind w:left="480"/>
      </w:pPr>
      <w:r w:rsidRPr="00FA330E">
        <w:rPr>
          <w:highlight w:val="yellow"/>
        </w:rPr>
        <w:lastRenderedPageBreak/>
        <w:t xml:space="preserve">The NATC is seeking a community partner in the southern portion of the state.  Funding was made available to support reutilization and open-ended loans but did not receive any responses.  The NATC has </w:t>
      </w:r>
      <w:r w:rsidR="0000127E" w:rsidRPr="00FA330E">
        <w:rPr>
          <w:highlight w:val="yellow"/>
        </w:rPr>
        <w:t>spoken</w:t>
      </w:r>
      <w:r w:rsidRPr="00FA330E">
        <w:rPr>
          <w:highlight w:val="yellow"/>
        </w:rPr>
        <w:t xml:space="preserve"> to one existing program that provides DME to seniors and has discussed a possible partnership.  NATC will continue to seek opportunities to partner and support reutilization services statewide.</w:t>
      </w:r>
      <w:r w:rsidRPr="00FA330E">
        <w:t xml:space="preserve">  </w:t>
      </w:r>
    </w:p>
    <w:p w14:paraId="44ABAC58" w14:textId="3C96D861" w:rsidR="00AB4C76" w:rsidRPr="00FA330E" w:rsidRDefault="006C1333" w:rsidP="00FA330E">
      <w:pPr>
        <w:pStyle w:val="ListParagraph"/>
        <w:numPr>
          <w:ilvl w:val="2"/>
          <w:numId w:val="9"/>
        </w:numPr>
        <w:rPr>
          <w:rFonts w:ascii="Verdana" w:hAnsi="Verdana"/>
          <w:b/>
          <w:bCs/>
          <w:sz w:val="18"/>
          <w:szCs w:val="18"/>
        </w:rPr>
      </w:pPr>
      <w:r w:rsidRPr="00FA330E">
        <w:rPr>
          <w:rFonts w:ascii="Verdana" w:hAnsi="Verdana"/>
          <w:b/>
          <w:bCs/>
          <w:sz w:val="18"/>
          <w:szCs w:val="18"/>
        </w:rPr>
        <w:t xml:space="preserve">The online page (or pages) for this specific activity can be found at: </w:t>
      </w:r>
    </w:p>
    <w:p w14:paraId="08FF819E" w14:textId="630CC4C6" w:rsidR="00AB4C76" w:rsidRDefault="006C1333" w:rsidP="006C1333">
      <w:pPr>
        <w:ind w:left="480"/>
      </w:pPr>
      <w:r>
        <w:rPr>
          <w:u w:val="single"/>
        </w:rPr>
        <w:t>Instructions</w:t>
      </w:r>
      <w:r>
        <w:t>:  Enter the URL(s) for the device refurbish</w:t>
      </w:r>
      <w:r w:rsidR="00CD4A26">
        <w:t>ment</w:t>
      </w:r>
      <w:r>
        <w:t xml:space="preserve"> and reassignment or open-ended loan program(s) </w:t>
      </w:r>
      <w:r w:rsidR="007D10A4">
        <w:t xml:space="preserve">(not the general home page URL) </w:t>
      </w:r>
      <w:r>
        <w:t xml:space="preserve">or enter N/A if information about these activities is not available online.  </w:t>
      </w:r>
    </w:p>
    <w:p w14:paraId="7BE5BDA9" w14:textId="5F292F9F" w:rsidR="00F56C2A" w:rsidRDefault="009F4BC7" w:rsidP="006C1333">
      <w:pPr>
        <w:ind w:left="480"/>
      </w:pPr>
      <w:hyperlink r:id="rId19" w:history="1">
        <w:r w:rsidR="00F56C2A" w:rsidRPr="00F56C2A">
          <w:rPr>
            <w:rStyle w:val="Hyperlink"/>
            <w:sz w:val="24"/>
            <w:highlight w:val="yellow"/>
          </w:rPr>
          <w:t>https://carechest.org/site/</w:t>
        </w:r>
      </w:hyperlink>
    </w:p>
    <w:p w14:paraId="7CF7CE7F" w14:textId="77777777" w:rsidR="00F56C2A" w:rsidRDefault="00F56C2A" w:rsidP="006C1333">
      <w:pPr>
        <w:ind w:left="480"/>
      </w:pP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6" w:name="_Toc30492505"/>
      <w:r>
        <w:t xml:space="preserve">Device </w:t>
      </w:r>
      <w:r w:rsidR="00C97508">
        <w:t>Short-term Loan</w:t>
      </w:r>
      <w:r>
        <w:t xml:space="preserve"> Activity</w:t>
      </w:r>
      <w:bookmarkEnd w:id="16"/>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7" w:name="_Toc30492506"/>
      <w:r>
        <w:t xml:space="preserve">Short-term </w:t>
      </w:r>
      <w:r w:rsidR="00E809F4">
        <w:t xml:space="preserve">Device </w:t>
      </w:r>
      <w:r>
        <w:t>Loan</w:t>
      </w:r>
      <w:bookmarkEnd w:id="17"/>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77777777" w:rsidR="00D231F0" w:rsidRDefault="00D231F0" w:rsidP="00A02B19">
            <w:pPr>
              <w:rPr>
                <w:rFonts w:ascii="Verdana" w:hAnsi="Verdana"/>
                <w:b/>
                <w:bCs/>
                <w:sz w:val="18"/>
                <w:szCs w:val="18"/>
              </w:rPr>
            </w:pP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77777777" w:rsidR="00D231F0" w:rsidRDefault="00D231F0" w:rsidP="00A02B19">
            <w:pPr>
              <w:rPr>
                <w:rFonts w:ascii="Verdana" w:hAnsi="Verdana"/>
                <w:b/>
                <w:bCs/>
                <w:sz w:val="18"/>
                <w:szCs w:val="18"/>
              </w:rPr>
            </w:pPr>
          </w:p>
        </w:tc>
        <w:tc>
          <w:tcPr>
            <w:tcW w:w="1800" w:type="dxa"/>
          </w:tcPr>
          <w:p w14:paraId="13D253A0" w14:textId="77777777" w:rsidR="00D231F0" w:rsidRDefault="00D231F0" w:rsidP="00A02B19">
            <w:pPr>
              <w:rPr>
                <w:rFonts w:ascii="Verdana" w:hAnsi="Verdana"/>
                <w:b/>
                <w:bCs/>
                <w:sz w:val="18"/>
                <w:szCs w:val="18"/>
              </w:rPr>
            </w:pPr>
          </w:p>
        </w:tc>
        <w:tc>
          <w:tcPr>
            <w:tcW w:w="1710" w:type="dxa"/>
          </w:tcPr>
          <w:p w14:paraId="06DED74D" w14:textId="77777777" w:rsidR="00D231F0" w:rsidRDefault="00D231F0" w:rsidP="00A02B19">
            <w:pPr>
              <w:rPr>
                <w:rFonts w:ascii="Verdana" w:hAnsi="Verdana"/>
                <w:b/>
                <w:bCs/>
                <w:sz w:val="18"/>
                <w:szCs w:val="18"/>
              </w:rPr>
            </w:pP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7777777" w:rsidR="00D231F0" w:rsidRDefault="00D231F0" w:rsidP="00A02B19">
            <w:pPr>
              <w:rPr>
                <w:rFonts w:ascii="Verdana" w:hAnsi="Verdana"/>
                <w:b/>
                <w:bCs/>
                <w:sz w:val="18"/>
                <w:szCs w:val="18"/>
              </w:rPr>
            </w:pPr>
          </w:p>
        </w:tc>
        <w:tc>
          <w:tcPr>
            <w:tcW w:w="1800" w:type="dxa"/>
          </w:tcPr>
          <w:p w14:paraId="22A81FB6" w14:textId="77777777" w:rsidR="00D231F0" w:rsidRDefault="00D231F0" w:rsidP="00A02B19">
            <w:pPr>
              <w:rPr>
                <w:rFonts w:ascii="Verdana" w:hAnsi="Verdana"/>
                <w:b/>
                <w:bCs/>
                <w:sz w:val="18"/>
                <w:szCs w:val="18"/>
              </w:rPr>
            </w:pPr>
          </w:p>
        </w:tc>
        <w:tc>
          <w:tcPr>
            <w:tcW w:w="1710" w:type="dxa"/>
          </w:tcPr>
          <w:p w14:paraId="26D54849" w14:textId="77777777" w:rsidR="00D231F0" w:rsidRDefault="00D231F0" w:rsidP="00A02B19">
            <w:pPr>
              <w:rPr>
                <w:rFonts w:ascii="Verdana" w:hAnsi="Verdana"/>
                <w:b/>
                <w:bCs/>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5C229F55" w:rsidR="00D231F0" w:rsidRDefault="00151A29" w:rsidP="00A02B19">
            <w:pPr>
              <w:rPr>
                <w:rFonts w:ascii="Verdana" w:hAnsi="Verdana"/>
                <w:b/>
                <w:bCs/>
                <w:sz w:val="18"/>
                <w:szCs w:val="18"/>
              </w:rPr>
            </w:pPr>
            <w:r>
              <w:rPr>
                <w:rFonts w:ascii="Verdana" w:hAnsi="Verdana"/>
                <w:b/>
                <w:bCs/>
                <w:sz w:val="18"/>
                <w:szCs w:val="18"/>
              </w:rPr>
              <w:t>Yes</w:t>
            </w:r>
          </w:p>
        </w:tc>
        <w:tc>
          <w:tcPr>
            <w:tcW w:w="1800" w:type="dxa"/>
          </w:tcPr>
          <w:p w14:paraId="48CF2C5B" w14:textId="40A284D2" w:rsidR="00D231F0" w:rsidRDefault="00151A29" w:rsidP="00A02B19">
            <w:pPr>
              <w:rPr>
                <w:rFonts w:ascii="Verdana" w:hAnsi="Verdana"/>
                <w:b/>
                <w:bCs/>
                <w:sz w:val="18"/>
                <w:szCs w:val="18"/>
              </w:rPr>
            </w:pPr>
            <w:r>
              <w:rPr>
                <w:rFonts w:ascii="Verdana" w:hAnsi="Verdana"/>
                <w:b/>
                <w:bCs/>
                <w:sz w:val="18"/>
                <w:szCs w:val="18"/>
              </w:rPr>
              <w:t>Yes</w:t>
            </w:r>
          </w:p>
        </w:tc>
        <w:tc>
          <w:tcPr>
            <w:tcW w:w="1710" w:type="dxa"/>
          </w:tcPr>
          <w:p w14:paraId="4EE57321" w14:textId="4750BB8C" w:rsidR="00D231F0" w:rsidRDefault="00151A29" w:rsidP="00A02B19">
            <w:pPr>
              <w:rPr>
                <w:rFonts w:ascii="Verdana" w:hAnsi="Verdana"/>
                <w:b/>
                <w:bCs/>
                <w:sz w:val="18"/>
                <w:szCs w:val="18"/>
              </w:rPr>
            </w:pPr>
            <w:r>
              <w:rPr>
                <w:rFonts w:ascii="Verdana" w:hAnsi="Verdana"/>
                <w:b/>
                <w:bCs/>
                <w:sz w:val="18"/>
                <w:szCs w:val="18"/>
              </w:rPr>
              <w:t>No</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7777777" w:rsidR="00D231F0" w:rsidRDefault="00D231F0" w:rsidP="00A02B19">
            <w:pPr>
              <w:rPr>
                <w:rFonts w:ascii="Verdana" w:hAnsi="Verdana"/>
                <w:b/>
                <w:bCs/>
                <w:sz w:val="18"/>
                <w:szCs w:val="18"/>
              </w:rPr>
            </w:pP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77777777" w:rsidR="00D231F0" w:rsidRDefault="00D231F0" w:rsidP="00A02B19">
            <w:pPr>
              <w:rPr>
                <w:rFonts w:ascii="Verdana" w:hAnsi="Verdana"/>
                <w:b/>
                <w:bCs/>
                <w:sz w:val="18"/>
                <w:szCs w:val="18"/>
              </w:rPr>
            </w:pP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09E762B5" w14:textId="5AEEE3DF" w:rsidR="00AB4C76" w:rsidRPr="00151A29" w:rsidRDefault="00FA330E" w:rsidP="000609FD">
      <w:pPr>
        <w:pStyle w:val="ListParagraph"/>
        <w:numPr>
          <w:ilvl w:val="0"/>
          <w:numId w:val="6"/>
        </w:numPr>
        <w:tabs>
          <w:tab w:val="left" w:pos="1800"/>
        </w:tabs>
        <w:rPr>
          <w:rFonts w:ascii="Verdana" w:hAnsi="Verdana"/>
          <w:b/>
          <w:sz w:val="18"/>
          <w:szCs w:val="18"/>
          <w:highlight w:val="yellow"/>
        </w:rPr>
      </w:pPr>
      <w:r>
        <w:rPr>
          <w:rFonts w:ascii="Verdana" w:hAnsi="Verdana"/>
          <w:b/>
          <w:sz w:val="18"/>
          <w:szCs w:val="18"/>
          <w:highlight w:val="yellow"/>
        </w:rPr>
        <w:t xml:space="preserve">Yes - </w:t>
      </w:r>
      <w:r w:rsidR="00C97508" w:rsidRPr="00151A29">
        <w:rPr>
          <w:rFonts w:ascii="Verdana" w:hAnsi="Verdana"/>
          <w:b/>
          <w:sz w:val="18"/>
          <w:szCs w:val="18"/>
          <w:highlight w:val="yellow"/>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15630229" w14:textId="7F2F3A7F" w:rsidR="00AB4C76" w:rsidRDefault="00C97508" w:rsidP="00272A69">
      <w:pPr>
        <w:ind w:left="480"/>
      </w:pPr>
      <w:r>
        <w:rPr>
          <w:u w:val="single"/>
        </w:rPr>
        <w:t>Instructions</w:t>
      </w:r>
      <w:r w:rsidRPr="00CD4A26">
        <w:t>:</w:t>
      </w:r>
      <w:r>
        <w:t xml:space="preserve">  Explain in the simplest terms possible how this activity is conducted; a person unfamiliar with the program should be able to read this explanation and understand what the Statewide AT Program is “doing”.  Describe the process for obtaining</w:t>
      </w:r>
      <w:r w:rsidR="004F4437">
        <w:t xml:space="preserve"> devices for the inventory</w:t>
      </w:r>
      <w:r>
        <w:t xml:space="preserve">, </w:t>
      </w:r>
      <w:r w:rsidR="004F4437">
        <w:t xml:space="preserve">the procedures used by borrowers to request devices, how the program tracks and ensures devices are returned and ready to be loaned out again, etc.  </w:t>
      </w:r>
      <w:r>
        <w:t xml:space="preserve">If </w:t>
      </w:r>
      <w:r w:rsidR="004F4437">
        <w:t xml:space="preserve">any portion of </w:t>
      </w:r>
      <w:r>
        <w:t xml:space="preserve">the program is for a particular agency or entity, identify that agency or entity and the purpose and population served. Describe any </w:t>
      </w:r>
      <w:r w:rsidRPr="0057717F">
        <w:t xml:space="preserve">supports provided to the </w:t>
      </w:r>
      <w:r w:rsidR="004F4437">
        <w:t xml:space="preserve">borrower </w:t>
      </w:r>
      <w:r w:rsidRPr="0057717F">
        <w:t xml:space="preserve">to ensure </w:t>
      </w:r>
      <w:r w:rsidR="004F4437">
        <w:t xml:space="preserve">a </w:t>
      </w:r>
      <w:r w:rsidRPr="0057717F">
        <w:t xml:space="preserve">successful </w:t>
      </w:r>
      <w:r w:rsidR="004F4437">
        <w:t>loan</w:t>
      </w:r>
      <w:r>
        <w:t xml:space="preserve">.  </w:t>
      </w:r>
      <w:r w:rsidR="00272A69">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t xml:space="preserve">See example below. </w:t>
      </w:r>
    </w:p>
    <w:p w14:paraId="65A9BDE7" w14:textId="2D164D95" w:rsidR="005C407B" w:rsidRPr="005C407B" w:rsidRDefault="005C407B" w:rsidP="005C407B">
      <w:pPr>
        <w:ind w:left="480"/>
        <w:rPr>
          <w:highlight w:val="yellow"/>
        </w:rPr>
      </w:pPr>
      <w:r w:rsidRPr="005C407B">
        <w:rPr>
          <w:highlight w:val="yellow"/>
        </w:rPr>
        <w:t xml:space="preserve">The Nevada Assistive Technology Collaborative (NATC) works with the Nevada Assistive Technology Resource Center (NATRC) in northern Nevada.  The NATRC is part of the University of Nevada Reno and the Nevada Center for Excellence in Disabilities.  The NATRC maintains and distributes AT devices for short term loans. The program is designed to provide individuals with the resources needed to make an educated and consumer driven choice regarding assistive technology and services.  </w:t>
      </w:r>
    </w:p>
    <w:p w14:paraId="3BE7319E" w14:textId="0B17EEC5" w:rsidR="005C407B" w:rsidRPr="005C407B" w:rsidRDefault="005C407B" w:rsidP="005C407B">
      <w:pPr>
        <w:ind w:left="480"/>
      </w:pPr>
      <w:r w:rsidRPr="005C407B">
        <w:rPr>
          <w:highlight w:val="yellow"/>
        </w:rPr>
        <w:lastRenderedPageBreak/>
        <w:t>Consumers receiving AT device loans will receive</w:t>
      </w:r>
      <w:r w:rsidR="0000127E">
        <w:rPr>
          <w:highlight w:val="yellow"/>
        </w:rPr>
        <w:t>,</w:t>
      </w:r>
      <w:r w:rsidRPr="005C407B">
        <w:rPr>
          <w:highlight w:val="yellow"/>
        </w:rPr>
        <w:t xml:space="preserve"> at the minim</w:t>
      </w:r>
      <w:r w:rsidR="0000127E">
        <w:rPr>
          <w:highlight w:val="yellow"/>
        </w:rPr>
        <w:t>um,</w:t>
      </w:r>
      <w:r w:rsidRPr="005C407B">
        <w:rPr>
          <w:highlight w:val="yellow"/>
        </w:rPr>
        <w:t xml:space="preserve"> demonstration and hands-on training with a device before the device is loaned out. Once the device is provided consumers are encouraged to contact program staff if they have any further questions or if any issues arise. The consumer can borrow devices for two weeks</w:t>
      </w:r>
      <w:r w:rsidR="0000127E">
        <w:rPr>
          <w:highlight w:val="yellow"/>
        </w:rPr>
        <w:t xml:space="preserve">, with an opportunity for extension (if the device is available). </w:t>
      </w:r>
      <w:r w:rsidRPr="005C407B">
        <w:rPr>
          <w:highlight w:val="yellow"/>
        </w:rPr>
        <w:t xml:space="preserve"> AT Device loans to other professionals and persons other than consumers are left to the discretion of our community partners</w:t>
      </w:r>
      <w:r w:rsidR="0000127E">
        <w:rPr>
          <w:highlight w:val="yellow"/>
        </w:rPr>
        <w:t>,</w:t>
      </w:r>
      <w:r w:rsidRPr="005C407B">
        <w:rPr>
          <w:highlight w:val="yellow"/>
        </w:rPr>
        <w:t xml:space="preserve"> if they identify that there is a </w:t>
      </w:r>
      <w:proofErr w:type="gramStart"/>
      <w:r w:rsidRPr="005C407B">
        <w:rPr>
          <w:highlight w:val="yellow"/>
        </w:rPr>
        <w:t>role</w:t>
      </w:r>
      <w:proofErr w:type="gramEnd"/>
      <w:r w:rsidRPr="005C407B">
        <w:rPr>
          <w:highlight w:val="yellow"/>
        </w:rPr>
        <w:t xml:space="preserve"> they can participate in to benefit the end users</w:t>
      </w:r>
      <w:r w:rsidR="0000127E">
        <w:rPr>
          <w:highlight w:val="yellow"/>
        </w:rPr>
        <w:t>,</w:t>
      </w:r>
      <w:r w:rsidRPr="005C407B">
        <w:rPr>
          <w:highlight w:val="yellow"/>
        </w:rPr>
        <w:t xml:space="preserve"> they will accommodate.</w:t>
      </w:r>
    </w:p>
    <w:p w14:paraId="7D1FD0B6" w14:textId="77777777" w:rsidR="005C407B" w:rsidRDefault="005C407B" w:rsidP="00272A69">
      <w:pPr>
        <w:ind w:left="480"/>
      </w:pPr>
    </w:p>
    <w:p w14:paraId="4AC98646" w14:textId="77777777" w:rsidR="00AB4C76" w:rsidRDefault="001B6902"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30310293" w14:textId="4447AD46" w:rsidR="001B6902" w:rsidRDefault="001B6902" w:rsidP="00037B94">
      <w:pPr>
        <w:ind w:left="480"/>
      </w:pPr>
      <w:r>
        <w:rPr>
          <w:u w:val="single"/>
        </w:rPr>
        <w:t>Instructions</w:t>
      </w:r>
      <w:r>
        <w:t>:  Enter the URL for the device short-term loan prog</w:t>
      </w:r>
      <w:r w:rsidR="00084211">
        <w:t>r</w:t>
      </w:r>
      <w:r>
        <w:t xml:space="preserve">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04C909BE" w14:textId="77777777" w:rsidR="001A2FCA" w:rsidRPr="001A2FCA" w:rsidRDefault="009F4BC7" w:rsidP="001A2FCA">
      <w:pPr>
        <w:ind w:left="480"/>
      </w:pPr>
      <w:hyperlink r:id="rId20" w:history="1">
        <w:r w:rsidR="001A2FCA" w:rsidRPr="001A2FCA">
          <w:rPr>
            <w:rStyle w:val="Hyperlink"/>
            <w:sz w:val="24"/>
            <w:highlight w:val="yellow"/>
          </w:rPr>
          <w:t>https://www.unr.edu/nced/projects/nced_natrc</w:t>
        </w:r>
      </w:hyperlink>
    </w:p>
    <w:p w14:paraId="0CCF38F7" w14:textId="77777777" w:rsidR="001A2FCA" w:rsidRDefault="001A2FCA" w:rsidP="00037B94">
      <w:pPr>
        <w:ind w:left="480"/>
      </w:pP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8" w:name="_Toc30492507"/>
      <w:r>
        <w:t>Device Demonstration Activity</w:t>
      </w:r>
      <w:bookmarkEnd w:id="18"/>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9" w:name="_Toc30492508"/>
      <w:r>
        <w:rPr>
          <w:rFonts w:ascii="Verdana" w:hAnsi="Verdana"/>
        </w:rPr>
        <w:lastRenderedPageBreak/>
        <w:t xml:space="preserve">Device </w:t>
      </w:r>
      <w:r w:rsidR="008067F8">
        <w:rPr>
          <w:rFonts w:ascii="Verdana" w:hAnsi="Verdana"/>
        </w:rPr>
        <w:t>Demonstration</w:t>
      </w:r>
      <w:bookmarkEnd w:id="19"/>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77777777" w:rsidR="00D231F0" w:rsidRDefault="00D231F0" w:rsidP="00A02B19">
            <w:pPr>
              <w:rPr>
                <w:rFonts w:ascii="Verdana" w:hAnsi="Verdana"/>
                <w:b/>
                <w:bCs/>
                <w:sz w:val="18"/>
                <w:szCs w:val="18"/>
              </w:rPr>
            </w:pPr>
          </w:p>
        </w:tc>
        <w:tc>
          <w:tcPr>
            <w:tcW w:w="1800" w:type="dxa"/>
          </w:tcPr>
          <w:p w14:paraId="142C7F45" w14:textId="77777777" w:rsidR="00D231F0" w:rsidRDefault="00D231F0" w:rsidP="00A02B19">
            <w:pPr>
              <w:rPr>
                <w:rFonts w:ascii="Verdana" w:hAnsi="Verdana"/>
                <w:b/>
                <w:bCs/>
                <w:sz w:val="18"/>
                <w:szCs w:val="18"/>
              </w:rPr>
            </w:pPr>
          </w:p>
        </w:tc>
        <w:tc>
          <w:tcPr>
            <w:tcW w:w="1710" w:type="dxa"/>
          </w:tcPr>
          <w:p w14:paraId="0A1B4466" w14:textId="77777777" w:rsidR="00D231F0" w:rsidRDefault="00D231F0" w:rsidP="00A02B19">
            <w:pPr>
              <w:rPr>
                <w:rFonts w:ascii="Verdana" w:hAnsi="Verdana"/>
                <w:b/>
                <w:bCs/>
                <w:sz w:val="18"/>
                <w:szCs w:val="18"/>
              </w:rPr>
            </w:pP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Default="00D231F0" w:rsidP="00A02B19">
            <w:pPr>
              <w:rPr>
                <w:rFonts w:ascii="Verdana" w:hAnsi="Verdana"/>
                <w:b/>
                <w:bCs/>
                <w:sz w:val="18"/>
                <w:szCs w:val="18"/>
              </w:rPr>
            </w:pPr>
          </w:p>
        </w:tc>
        <w:tc>
          <w:tcPr>
            <w:tcW w:w="1800" w:type="dxa"/>
          </w:tcPr>
          <w:p w14:paraId="345801B9" w14:textId="77777777" w:rsidR="00D231F0" w:rsidRDefault="00D231F0" w:rsidP="00A02B19">
            <w:pPr>
              <w:rPr>
                <w:rFonts w:ascii="Verdana" w:hAnsi="Verdana"/>
                <w:b/>
                <w:bCs/>
                <w:sz w:val="18"/>
                <w:szCs w:val="18"/>
              </w:rPr>
            </w:pPr>
          </w:p>
        </w:tc>
        <w:tc>
          <w:tcPr>
            <w:tcW w:w="1710" w:type="dxa"/>
          </w:tcPr>
          <w:p w14:paraId="2F46E927" w14:textId="77777777" w:rsidR="00D231F0" w:rsidRDefault="00D231F0" w:rsidP="00A02B19">
            <w:pPr>
              <w:rPr>
                <w:rFonts w:ascii="Verdana" w:hAnsi="Verdana"/>
                <w:b/>
                <w:bCs/>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77777777" w:rsidR="00D231F0" w:rsidRDefault="00D231F0" w:rsidP="00A02B19">
            <w:pPr>
              <w:rPr>
                <w:rFonts w:ascii="Verdana" w:hAnsi="Verdana"/>
                <w:b/>
                <w:bCs/>
                <w:sz w:val="18"/>
                <w:szCs w:val="18"/>
              </w:rPr>
            </w:pPr>
          </w:p>
        </w:tc>
        <w:tc>
          <w:tcPr>
            <w:tcW w:w="1800" w:type="dxa"/>
          </w:tcPr>
          <w:p w14:paraId="0985B68D" w14:textId="77777777" w:rsidR="00D231F0" w:rsidRDefault="00D231F0" w:rsidP="00A02B19">
            <w:pPr>
              <w:rPr>
                <w:rFonts w:ascii="Verdana" w:hAnsi="Verdana"/>
                <w:b/>
                <w:bCs/>
                <w:sz w:val="18"/>
                <w:szCs w:val="18"/>
              </w:rPr>
            </w:pPr>
          </w:p>
        </w:tc>
        <w:tc>
          <w:tcPr>
            <w:tcW w:w="1710" w:type="dxa"/>
          </w:tcPr>
          <w:p w14:paraId="69B8F4B8" w14:textId="77777777" w:rsidR="00D231F0" w:rsidRDefault="00D231F0" w:rsidP="00A02B19">
            <w:pPr>
              <w:rPr>
                <w:rFonts w:ascii="Verdana" w:hAnsi="Verdana"/>
                <w:b/>
                <w:bCs/>
                <w:sz w:val="18"/>
                <w:szCs w:val="18"/>
              </w:rPr>
            </w:pP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7777777" w:rsidR="00D231F0" w:rsidRDefault="00D231F0" w:rsidP="00A02B19">
            <w:pPr>
              <w:rPr>
                <w:rFonts w:ascii="Verdana" w:hAnsi="Verdana"/>
                <w:b/>
                <w:bCs/>
                <w:sz w:val="18"/>
                <w:szCs w:val="18"/>
              </w:rPr>
            </w:pPr>
          </w:p>
        </w:tc>
        <w:tc>
          <w:tcPr>
            <w:tcW w:w="1800" w:type="dxa"/>
          </w:tcPr>
          <w:p w14:paraId="04CF2ECD" w14:textId="77777777" w:rsidR="00D231F0" w:rsidRDefault="00D231F0" w:rsidP="00A02B19">
            <w:pPr>
              <w:rPr>
                <w:rFonts w:ascii="Verdana" w:hAnsi="Verdana"/>
                <w:b/>
                <w:bCs/>
                <w:sz w:val="18"/>
                <w:szCs w:val="18"/>
              </w:rPr>
            </w:pPr>
          </w:p>
        </w:tc>
        <w:tc>
          <w:tcPr>
            <w:tcW w:w="1710" w:type="dxa"/>
          </w:tcPr>
          <w:p w14:paraId="1B432732" w14:textId="77777777" w:rsidR="00D231F0" w:rsidRDefault="00D231F0" w:rsidP="00A02B19">
            <w:pPr>
              <w:rPr>
                <w:rFonts w:ascii="Verdana" w:hAnsi="Verdana"/>
                <w:b/>
                <w:bCs/>
                <w:sz w:val="18"/>
                <w:szCs w:val="18"/>
              </w:rPr>
            </w:pPr>
          </w:p>
        </w:tc>
      </w:tr>
      <w:tr w:rsidR="00151A29" w14:paraId="532EA3FD" w14:textId="77777777" w:rsidTr="00FA1D47">
        <w:trPr>
          <w:cantSplit/>
          <w:jc w:val="center"/>
        </w:trPr>
        <w:tc>
          <w:tcPr>
            <w:tcW w:w="3588" w:type="dxa"/>
          </w:tcPr>
          <w:p w14:paraId="08289004" w14:textId="77777777" w:rsidR="00151A29" w:rsidRDefault="00151A29" w:rsidP="00151A29">
            <w:pPr>
              <w:rPr>
                <w:rFonts w:ascii="Verdana" w:hAnsi="Verdana"/>
                <w:b/>
                <w:bCs/>
                <w:sz w:val="18"/>
                <w:szCs w:val="18"/>
              </w:rPr>
            </w:pPr>
            <w:r>
              <w:rPr>
                <w:rFonts w:ascii="Verdana" w:hAnsi="Verdana"/>
                <w:b/>
                <w:bCs/>
                <w:sz w:val="18"/>
                <w:szCs w:val="18"/>
              </w:rPr>
              <w:t>State Entities/Agencies</w:t>
            </w:r>
          </w:p>
        </w:tc>
        <w:tc>
          <w:tcPr>
            <w:tcW w:w="1800" w:type="dxa"/>
          </w:tcPr>
          <w:p w14:paraId="1729AB9E" w14:textId="5B68610E" w:rsidR="00151A29" w:rsidRPr="001F7287" w:rsidRDefault="00151A29" w:rsidP="00151A29">
            <w:pPr>
              <w:rPr>
                <w:rFonts w:ascii="Verdana" w:hAnsi="Verdana"/>
                <w:b/>
                <w:bCs/>
                <w:sz w:val="18"/>
                <w:szCs w:val="18"/>
                <w:highlight w:val="yellow"/>
              </w:rPr>
            </w:pPr>
            <w:r w:rsidRPr="001F7287">
              <w:rPr>
                <w:rFonts w:ascii="Verdana" w:hAnsi="Verdana"/>
                <w:b/>
                <w:bCs/>
                <w:sz w:val="18"/>
                <w:szCs w:val="18"/>
                <w:highlight w:val="yellow"/>
              </w:rPr>
              <w:t>Yes</w:t>
            </w:r>
          </w:p>
        </w:tc>
        <w:tc>
          <w:tcPr>
            <w:tcW w:w="1800" w:type="dxa"/>
          </w:tcPr>
          <w:p w14:paraId="34A98EC9" w14:textId="4E604BF3" w:rsidR="00151A29" w:rsidRPr="001F7287" w:rsidRDefault="00151A29" w:rsidP="00151A29">
            <w:pPr>
              <w:rPr>
                <w:rFonts w:ascii="Verdana" w:hAnsi="Verdana"/>
                <w:b/>
                <w:bCs/>
                <w:sz w:val="18"/>
                <w:szCs w:val="18"/>
                <w:highlight w:val="yellow"/>
              </w:rPr>
            </w:pPr>
            <w:r w:rsidRPr="001F7287">
              <w:rPr>
                <w:rFonts w:ascii="Verdana" w:hAnsi="Verdana"/>
                <w:b/>
                <w:bCs/>
                <w:sz w:val="18"/>
                <w:szCs w:val="18"/>
                <w:highlight w:val="yellow"/>
              </w:rPr>
              <w:t>Yes</w:t>
            </w:r>
          </w:p>
        </w:tc>
        <w:tc>
          <w:tcPr>
            <w:tcW w:w="1710" w:type="dxa"/>
          </w:tcPr>
          <w:p w14:paraId="67D78C4F" w14:textId="5F4E7866" w:rsidR="00151A29" w:rsidRPr="001F7287" w:rsidRDefault="00151A29" w:rsidP="00151A29">
            <w:pPr>
              <w:rPr>
                <w:rFonts w:ascii="Verdana" w:hAnsi="Verdana"/>
                <w:b/>
                <w:bCs/>
                <w:sz w:val="18"/>
                <w:szCs w:val="18"/>
                <w:highlight w:val="yellow"/>
              </w:rPr>
            </w:pPr>
            <w:r w:rsidRPr="001F7287">
              <w:rPr>
                <w:rFonts w:ascii="Verdana" w:hAnsi="Verdana"/>
                <w:b/>
                <w:bCs/>
                <w:sz w:val="18"/>
                <w:szCs w:val="18"/>
                <w:highlight w:val="yellow"/>
              </w:rPr>
              <w:t>No</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7777777" w:rsidR="00D231F0" w:rsidRDefault="00D231F0" w:rsidP="00A02B19">
            <w:pPr>
              <w:rPr>
                <w:rFonts w:ascii="Verdana" w:hAnsi="Verdana"/>
                <w:b/>
                <w:bCs/>
                <w:sz w:val="18"/>
                <w:szCs w:val="18"/>
              </w:rPr>
            </w:pP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7777777" w:rsidR="00D231F0" w:rsidRDefault="00D231F0" w:rsidP="00A02B19">
            <w:pPr>
              <w:rPr>
                <w:rFonts w:ascii="Verdana" w:hAnsi="Verdana"/>
                <w:b/>
                <w:bCs/>
                <w:sz w:val="18"/>
                <w:szCs w:val="18"/>
              </w:rPr>
            </w:pP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0B9763F1" w14:textId="5EF85D0B" w:rsidR="00AB4C76" w:rsidRDefault="000130CE" w:rsidP="00DD5EF9">
      <w:pPr>
        <w:ind w:left="360"/>
      </w:pPr>
      <w:r>
        <w:rPr>
          <w:u w:val="single"/>
        </w:rPr>
        <w:t>Instructions</w:t>
      </w:r>
      <w:r w:rsidRPr="00CD4A26">
        <w:t xml:space="preserve">: </w:t>
      </w:r>
      <w:r>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t xml:space="preserve">demonstration </w:t>
      </w:r>
      <w:r>
        <w:t xml:space="preserve">inventory, how the program </w:t>
      </w:r>
      <w:r w:rsidR="00DD5EF9">
        <w:t>delivers demonstrations (if remote demonstrations are done that should be explained) and if a</w:t>
      </w:r>
      <w:r>
        <w:t>ny portion of the program is for a particular agency or entity</w:t>
      </w:r>
      <w:r w:rsidR="00DD5EF9">
        <w:t xml:space="preserve"> and a restricted service population.  </w:t>
      </w:r>
      <w:r>
        <w:t xml:space="preserve">Describe any </w:t>
      </w:r>
      <w:r w:rsidRPr="0057717F">
        <w:t xml:space="preserve">supports provided to </w:t>
      </w:r>
      <w:r w:rsidR="00DD5EF9">
        <w:t xml:space="preserve">demonstration participants to ensure quality decision making including the referral process.  </w:t>
      </w:r>
      <w:r w:rsidR="00717A8B">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0A6490E9" w14:textId="791F5E11" w:rsidR="00E91160" w:rsidRPr="00E91160" w:rsidRDefault="00E91160" w:rsidP="00E91160">
      <w:pPr>
        <w:ind w:left="360"/>
        <w:rPr>
          <w:highlight w:val="yellow"/>
        </w:rPr>
      </w:pPr>
      <w:r w:rsidRPr="00E91160">
        <w:rPr>
          <w:highlight w:val="yellow"/>
        </w:rPr>
        <w:t xml:space="preserve">The Nevada Assistive Technology Collaborative (NATC) works with the Nevada Assistive Technology Resource Center (NATRC) in northern Nevada.  The NATRC is part of the University of Nevada Reno and the Nevada Center for Excellence in Disabilities.  The NATRC provides comprehensive AT demonstrations throughout the state. The program provides individuals with the resources needed to make an educated and consumer driven choice regarding assistive technology and services. Anyone receiving AT device loans will </w:t>
      </w:r>
      <w:r w:rsidRPr="00E91160">
        <w:rPr>
          <w:highlight w:val="yellow"/>
        </w:rPr>
        <w:lastRenderedPageBreak/>
        <w:t>receive</w:t>
      </w:r>
      <w:r w:rsidR="0000127E">
        <w:rPr>
          <w:highlight w:val="yellow"/>
        </w:rPr>
        <w:t>,</w:t>
      </w:r>
      <w:r w:rsidRPr="00E91160">
        <w:rPr>
          <w:highlight w:val="yellow"/>
        </w:rPr>
        <w:t xml:space="preserve"> at </w:t>
      </w:r>
      <w:r w:rsidR="009B5927">
        <w:rPr>
          <w:highlight w:val="yellow"/>
        </w:rPr>
        <w:t>a minimum</w:t>
      </w:r>
      <w:r w:rsidR="0000127E">
        <w:rPr>
          <w:highlight w:val="yellow"/>
        </w:rPr>
        <w:t>,</w:t>
      </w:r>
      <w:r w:rsidRPr="00E91160">
        <w:rPr>
          <w:highlight w:val="yellow"/>
        </w:rPr>
        <w:t xml:space="preserve"> demonstration and hands-on training with a device before the device is loaned out. If they identify that there is a </w:t>
      </w:r>
      <w:proofErr w:type="gramStart"/>
      <w:r w:rsidRPr="00E91160">
        <w:rPr>
          <w:highlight w:val="yellow"/>
        </w:rPr>
        <w:t>role</w:t>
      </w:r>
      <w:proofErr w:type="gramEnd"/>
      <w:r w:rsidRPr="00E91160">
        <w:rPr>
          <w:highlight w:val="yellow"/>
        </w:rPr>
        <w:t xml:space="preserve"> they can participate in to benefit the end users they will accommodate.</w:t>
      </w:r>
    </w:p>
    <w:p w14:paraId="4F17E6ED" w14:textId="67984A35" w:rsidR="00E91160" w:rsidRPr="00E91160" w:rsidRDefault="00E91160" w:rsidP="00E91160">
      <w:pPr>
        <w:ind w:left="360"/>
      </w:pPr>
      <w:r w:rsidRPr="00E91160">
        <w:rPr>
          <w:highlight w:val="yellow"/>
        </w:rPr>
        <w:t>Device demonstrations occur wherever it is most appropriate for the consumer.  This can be in the home, another organizations space, or on site.  Satellite demonstration locations have been created throughout the two major cities in the state.  The AT will be rotated giving opportunity for all types of AT to be available for demonstration.  Organizations have volunteered space</w:t>
      </w:r>
      <w:r w:rsidR="0000127E">
        <w:rPr>
          <w:highlight w:val="yellow"/>
        </w:rPr>
        <w:t>;</w:t>
      </w:r>
      <w:r w:rsidRPr="00E91160">
        <w:rPr>
          <w:highlight w:val="yellow"/>
        </w:rPr>
        <w:t xml:space="preserve"> enabling access to the consumers the organizations serve</w:t>
      </w:r>
      <w:r w:rsidR="0000127E">
        <w:rPr>
          <w:highlight w:val="yellow"/>
        </w:rPr>
        <w:t>,</w:t>
      </w:r>
      <w:r w:rsidRPr="00E91160">
        <w:rPr>
          <w:highlight w:val="yellow"/>
        </w:rPr>
        <w:t xml:space="preserve"> as well as increased AT training opportunities for their staff members.</w:t>
      </w:r>
      <w:r w:rsidRPr="00E91160">
        <w:t xml:space="preserve">   </w:t>
      </w:r>
    </w:p>
    <w:p w14:paraId="77EB6D62" w14:textId="77777777" w:rsidR="00AB4C76" w:rsidRDefault="00D813AC" w:rsidP="00D813AC">
      <w:pPr>
        <w:rPr>
          <w:rFonts w:ascii="Verdana" w:hAnsi="Verdana"/>
          <w:b/>
          <w:bCs/>
          <w:sz w:val="18"/>
          <w:szCs w:val="18"/>
        </w:rPr>
      </w:pPr>
      <w:r>
        <w:rPr>
          <w:rFonts w:ascii="Verdana" w:hAnsi="Verdana"/>
          <w:b/>
          <w:bCs/>
          <w:sz w:val="18"/>
          <w:szCs w:val="18"/>
        </w:rPr>
        <w:t xml:space="preserve">3.  The online page for this specific activity can be found at: </w:t>
      </w:r>
    </w:p>
    <w:p w14:paraId="1DD03061" w14:textId="080F9DCB" w:rsidR="00AB4C76" w:rsidRDefault="00D813AC" w:rsidP="00D813AC">
      <w:pPr>
        <w:ind w:left="480"/>
      </w:pPr>
      <w:r>
        <w:rPr>
          <w:u w:val="single"/>
        </w:rPr>
        <w:t>Instructions</w:t>
      </w:r>
      <w:r>
        <w:t xml:space="preserve">:  Enter the URL for the device demonstration program </w:t>
      </w:r>
      <w:r w:rsidR="007D10A4">
        <w:t xml:space="preserve">(not the general home page URL) </w:t>
      </w:r>
      <w:r>
        <w:t>or enter N/A if information about th</w:t>
      </w:r>
      <w:r w:rsidR="00CC1677">
        <w:t>is</w:t>
      </w:r>
      <w:r>
        <w:t xml:space="preserve"> activit</w:t>
      </w:r>
      <w:r w:rsidR="00CC1677">
        <w:t>y</w:t>
      </w:r>
      <w:r>
        <w:t xml:space="preserve"> is not available online.  </w:t>
      </w:r>
    </w:p>
    <w:p w14:paraId="21A7C396" w14:textId="77777777" w:rsidR="001A2FCA" w:rsidRPr="001A2FCA" w:rsidRDefault="009F4BC7" w:rsidP="001A2FCA">
      <w:pPr>
        <w:ind w:left="480"/>
      </w:pPr>
      <w:hyperlink r:id="rId21" w:history="1">
        <w:r w:rsidR="001A2FCA" w:rsidRPr="001A2FCA">
          <w:rPr>
            <w:rStyle w:val="Hyperlink"/>
            <w:sz w:val="24"/>
            <w:highlight w:val="yellow"/>
          </w:rPr>
          <w:t>https://www.unr.edu/nced/projects/nced_natrc</w:t>
        </w:r>
      </w:hyperlink>
    </w:p>
    <w:p w14:paraId="5A252B38" w14:textId="77777777" w:rsidR="001A2FCA" w:rsidRDefault="001A2FCA" w:rsidP="00D813AC">
      <w:pPr>
        <w:ind w:left="480"/>
      </w:pP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20" w:name="_Toc30492509"/>
      <w:r>
        <w:t>State Leadership Activities</w:t>
      </w:r>
      <w:bookmarkEnd w:id="20"/>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1" w:name="_Toc30492510"/>
      <w:r>
        <w:t>Training</w:t>
      </w:r>
      <w:bookmarkEnd w:id="21"/>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77777777"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7777777" w:rsidR="00D231F0" w:rsidRDefault="00D231F0" w:rsidP="00A02B19">
            <w:pPr>
              <w:rPr>
                <w:rFonts w:ascii="Verdana" w:hAnsi="Verdana"/>
                <w:b/>
                <w:bCs/>
                <w:sz w:val="18"/>
                <w:szCs w:val="18"/>
              </w:rPr>
            </w:pP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7777777" w:rsidR="00D231F0" w:rsidRDefault="00D231F0" w:rsidP="00A02B19">
            <w:pPr>
              <w:rPr>
                <w:rFonts w:ascii="Verdana" w:hAnsi="Verdana"/>
                <w:b/>
                <w:bCs/>
                <w:sz w:val="18"/>
                <w:szCs w:val="18"/>
              </w:rPr>
            </w:pP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151A29">
        <w:trPr>
          <w:cantSplit/>
          <w:trHeight w:val="368"/>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7777777" w:rsidR="00D231F0" w:rsidRDefault="00D231F0" w:rsidP="00A02B19">
            <w:pPr>
              <w:rPr>
                <w:rFonts w:ascii="Verdana" w:hAnsi="Verdana"/>
                <w:b/>
                <w:bCs/>
                <w:sz w:val="18"/>
                <w:szCs w:val="18"/>
              </w:rPr>
            </w:pP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151A29" w14:paraId="2413A386" w14:textId="77777777" w:rsidTr="00FA1D47">
        <w:trPr>
          <w:cantSplit/>
          <w:jc w:val="center"/>
        </w:trPr>
        <w:tc>
          <w:tcPr>
            <w:tcW w:w="3588" w:type="dxa"/>
          </w:tcPr>
          <w:p w14:paraId="0081436F" w14:textId="77777777" w:rsidR="00151A29" w:rsidRPr="00CB413B" w:rsidRDefault="00151A29" w:rsidP="00151A29">
            <w:pPr>
              <w:rPr>
                <w:rFonts w:ascii="Verdana" w:hAnsi="Verdana"/>
                <w:b/>
                <w:bCs/>
                <w:sz w:val="18"/>
                <w:szCs w:val="18"/>
              </w:rPr>
            </w:pPr>
            <w:r w:rsidRPr="00CB413B">
              <w:rPr>
                <w:rFonts w:ascii="Verdana" w:hAnsi="Verdana"/>
                <w:b/>
                <w:bCs/>
                <w:sz w:val="18"/>
                <w:szCs w:val="18"/>
              </w:rPr>
              <w:t>State Entities/Agencies</w:t>
            </w:r>
          </w:p>
        </w:tc>
        <w:tc>
          <w:tcPr>
            <w:tcW w:w="1800" w:type="dxa"/>
          </w:tcPr>
          <w:p w14:paraId="7A04A84D" w14:textId="0C9CE008" w:rsidR="00151A29" w:rsidRPr="00CB413B" w:rsidRDefault="00151A29" w:rsidP="00151A29">
            <w:pPr>
              <w:rPr>
                <w:rFonts w:ascii="Verdana" w:hAnsi="Verdana"/>
                <w:b/>
                <w:bCs/>
                <w:sz w:val="18"/>
                <w:szCs w:val="18"/>
                <w:highlight w:val="yellow"/>
              </w:rPr>
            </w:pPr>
            <w:r w:rsidRPr="00CB413B">
              <w:rPr>
                <w:rFonts w:ascii="Verdana" w:hAnsi="Verdana"/>
                <w:b/>
                <w:bCs/>
                <w:sz w:val="18"/>
                <w:szCs w:val="18"/>
                <w:highlight w:val="yellow"/>
              </w:rPr>
              <w:t>Yes</w:t>
            </w:r>
          </w:p>
        </w:tc>
        <w:tc>
          <w:tcPr>
            <w:tcW w:w="1800" w:type="dxa"/>
          </w:tcPr>
          <w:p w14:paraId="1FB98DE8" w14:textId="794B49FA" w:rsidR="00151A29" w:rsidRPr="00CB413B" w:rsidRDefault="00151A29" w:rsidP="00151A29">
            <w:pPr>
              <w:rPr>
                <w:rFonts w:ascii="Verdana" w:hAnsi="Verdana"/>
                <w:b/>
                <w:bCs/>
                <w:sz w:val="18"/>
                <w:szCs w:val="18"/>
                <w:highlight w:val="yellow"/>
              </w:rPr>
            </w:pPr>
            <w:r w:rsidRPr="00CB413B">
              <w:rPr>
                <w:rFonts w:ascii="Verdana" w:hAnsi="Verdana"/>
                <w:b/>
                <w:bCs/>
                <w:sz w:val="18"/>
                <w:szCs w:val="18"/>
                <w:highlight w:val="yellow"/>
              </w:rPr>
              <w:t>Yes</w:t>
            </w:r>
          </w:p>
        </w:tc>
        <w:tc>
          <w:tcPr>
            <w:tcW w:w="1710" w:type="dxa"/>
          </w:tcPr>
          <w:p w14:paraId="2C85CCEE" w14:textId="6B51D0E0" w:rsidR="00151A29" w:rsidRPr="00CB413B" w:rsidRDefault="00CB413B" w:rsidP="00151A29">
            <w:pPr>
              <w:rPr>
                <w:rFonts w:ascii="Verdana" w:hAnsi="Verdana"/>
                <w:b/>
                <w:bCs/>
                <w:sz w:val="18"/>
                <w:szCs w:val="18"/>
                <w:highlight w:val="yellow"/>
              </w:rPr>
            </w:pPr>
            <w:r>
              <w:rPr>
                <w:rFonts w:ascii="Verdana" w:hAnsi="Verdana"/>
                <w:b/>
                <w:bCs/>
                <w:sz w:val="18"/>
                <w:szCs w:val="18"/>
                <w:highlight w:val="yellow"/>
              </w:rPr>
              <w:t>No</w:t>
            </w: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7777777" w:rsidR="00D231F0" w:rsidRDefault="00D231F0" w:rsidP="00A02B19">
            <w:pPr>
              <w:rPr>
                <w:rFonts w:ascii="Verdana" w:hAnsi="Verdana"/>
                <w:b/>
                <w:bCs/>
                <w:sz w:val="18"/>
                <w:szCs w:val="18"/>
              </w:rPr>
            </w:pP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77777777" w:rsidR="00D231F0" w:rsidRDefault="00D231F0" w:rsidP="00A02B19">
            <w:pPr>
              <w:rPr>
                <w:rFonts w:ascii="Verdana" w:hAnsi="Verdana"/>
                <w:b/>
                <w:bCs/>
                <w:sz w:val="18"/>
                <w:szCs w:val="18"/>
              </w:rPr>
            </w:pPr>
          </w:p>
        </w:tc>
        <w:tc>
          <w:tcPr>
            <w:tcW w:w="1800" w:type="dxa"/>
          </w:tcPr>
          <w:p w14:paraId="4149900C" w14:textId="77777777" w:rsidR="00D231F0" w:rsidRDefault="00D231F0" w:rsidP="00A02B19">
            <w:pPr>
              <w:rPr>
                <w:rFonts w:ascii="Verdana" w:hAnsi="Verdana"/>
                <w:b/>
                <w:bCs/>
                <w:sz w:val="18"/>
                <w:szCs w:val="18"/>
              </w:rPr>
            </w:pPr>
          </w:p>
        </w:tc>
        <w:tc>
          <w:tcPr>
            <w:tcW w:w="1710" w:type="dxa"/>
          </w:tcPr>
          <w:p w14:paraId="3E27FAFF" w14:textId="77777777" w:rsidR="00D231F0" w:rsidRDefault="00D231F0" w:rsidP="00A02B19">
            <w:pPr>
              <w:rPr>
                <w:rFonts w:ascii="Verdana" w:hAnsi="Verdana"/>
                <w:b/>
                <w:bCs/>
                <w:sz w:val="18"/>
                <w:szCs w:val="18"/>
              </w:rPr>
            </w:pPr>
          </w:p>
        </w:tc>
      </w:tr>
      <w:tr w:rsidR="00D231F0" w14:paraId="07728D1D" w14:textId="77777777" w:rsidTr="00FA1D47">
        <w:trPr>
          <w:cantSplit/>
          <w:jc w:val="center"/>
        </w:trPr>
        <w:tc>
          <w:tcPr>
            <w:tcW w:w="3588" w:type="dxa"/>
          </w:tcPr>
          <w:p w14:paraId="649FFAEB"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869EF92" w14:textId="77777777" w:rsidR="00D231F0" w:rsidRDefault="00D231F0" w:rsidP="00A02B19">
            <w:pPr>
              <w:rPr>
                <w:rFonts w:ascii="Verdana" w:hAnsi="Verdana"/>
                <w:b/>
                <w:bCs/>
                <w:sz w:val="18"/>
                <w:szCs w:val="18"/>
              </w:rPr>
            </w:pPr>
          </w:p>
        </w:tc>
        <w:tc>
          <w:tcPr>
            <w:tcW w:w="1800" w:type="dxa"/>
          </w:tcPr>
          <w:p w14:paraId="4318AAF3" w14:textId="77777777" w:rsidR="00D231F0" w:rsidRDefault="00D231F0" w:rsidP="00A02B19">
            <w:pPr>
              <w:rPr>
                <w:rFonts w:ascii="Verdana" w:hAnsi="Verdana"/>
                <w:b/>
                <w:bCs/>
                <w:sz w:val="18"/>
                <w:szCs w:val="18"/>
              </w:rPr>
            </w:pPr>
          </w:p>
        </w:tc>
        <w:tc>
          <w:tcPr>
            <w:tcW w:w="1710" w:type="dxa"/>
          </w:tcPr>
          <w:p w14:paraId="2463103C" w14:textId="77777777" w:rsidR="00D231F0" w:rsidRDefault="00D231F0" w:rsidP="00A02B19">
            <w:pPr>
              <w:rPr>
                <w:rFonts w:ascii="Verdana" w:hAnsi="Verdana"/>
                <w:b/>
                <w:bCs/>
                <w:sz w:val="18"/>
                <w:szCs w:val="18"/>
              </w:rPr>
            </w:pPr>
          </w:p>
        </w:tc>
      </w:tr>
    </w:tbl>
    <w:p w14:paraId="509C57AB"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Provide a short description of at least one and no more than three planned training activities.  </w:t>
      </w:r>
      <w:r w:rsidR="004E159D" w:rsidRPr="00AB4C76">
        <w:rPr>
          <w:rFonts w:ascii="Verdana" w:hAnsi="Verdana"/>
          <w:b/>
          <w:bCs/>
          <w:sz w:val="18"/>
          <w:szCs w:val="18"/>
        </w:rPr>
        <w:t xml:space="preserve">One of the activities described must be planned Information and Communication Technology (ICT) accessibility training that will provide the required </w:t>
      </w:r>
      <w:r w:rsidR="004E159D" w:rsidRPr="00AB4C76">
        <w:rPr>
          <w:rFonts w:ascii="Verdana" w:hAnsi="Verdana"/>
          <w:b/>
          <w:bCs/>
          <w:sz w:val="18"/>
          <w:szCs w:val="18"/>
        </w:rPr>
        <w:lastRenderedPageBreak/>
        <w:t xml:space="preserve">ICT Training performance measures.  </w:t>
      </w:r>
      <w:r w:rsidR="00F11220" w:rsidRPr="00AB4C76">
        <w:rPr>
          <w:rFonts w:ascii="Verdana" w:hAnsi="Verdana"/>
          <w:b/>
          <w:bCs/>
          <w:sz w:val="18"/>
          <w:szCs w:val="18"/>
        </w:rPr>
        <w:t xml:space="preserve">If </w:t>
      </w:r>
      <w:r w:rsidR="00F14759" w:rsidRPr="00AB4C76">
        <w:rPr>
          <w:rFonts w:ascii="Verdana" w:hAnsi="Verdana"/>
          <w:b/>
          <w:bCs/>
          <w:sz w:val="18"/>
          <w:szCs w:val="18"/>
        </w:rPr>
        <w:t>the Statewide AT Program is</w:t>
      </w:r>
      <w:r w:rsidR="00F11220" w:rsidRPr="00AB4C76">
        <w:rPr>
          <w:rFonts w:ascii="Verdana" w:hAnsi="Verdana"/>
          <w:b/>
          <w:bCs/>
          <w:sz w:val="18"/>
          <w:szCs w:val="18"/>
        </w:rPr>
        <w:t xml:space="preserve"> meeting the transition requirements of the AT Act through training, please describe that planned activity.  </w:t>
      </w:r>
      <w:r w:rsidRPr="00AB4C76">
        <w:rPr>
          <w:rFonts w:ascii="Verdana" w:hAnsi="Verdana"/>
          <w:b/>
          <w:bCs/>
          <w:sz w:val="18"/>
          <w:szCs w:val="18"/>
        </w:rPr>
        <w:t xml:space="preserve">If </w:t>
      </w:r>
      <w:r w:rsidR="00F14759" w:rsidRPr="00AB4C76">
        <w:rPr>
          <w:rFonts w:ascii="Verdana" w:hAnsi="Verdana"/>
          <w:b/>
          <w:bCs/>
          <w:sz w:val="18"/>
          <w:szCs w:val="18"/>
        </w:rPr>
        <w:t xml:space="preserve">the Statewide AT Program </w:t>
      </w:r>
      <w:r w:rsidRPr="00AB4C76">
        <w:rPr>
          <w:rFonts w:ascii="Verdana" w:hAnsi="Verdana"/>
          <w:b/>
          <w:bCs/>
          <w:sz w:val="18"/>
          <w:szCs w:val="18"/>
        </w:rPr>
        <w:t>sponsor</w:t>
      </w:r>
      <w:r w:rsidR="00F14759" w:rsidRPr="00AB4C76">
        <w:rPr>
          <w:rFonts w:ascii="Verdana" w:hAnsi="Verdana"/>
          <w:b/>
          <w:bCs/>
          <w:sz w:val="18"/>
          <w:szCs w:val="18"/>
        </w:rPr>
        <w:t>s</w:t>
      </w:r>
      <w:r w:rsidRPr="00AB4C76">
        <w:rPr>
          <w:rFonts w:ascii="Verdana" w:hAnsi="Verdana"/>
          <w:b/>
          <w:bCs/>
          <w:sz w:val="18"/>
          <w:szCs w:val="18"/>
        </w:rPr>
        <w:t xml:space="preserve"> or co-sponsor</w:t>
      </w:r>
      <w:r w:rsidR="00F14759" w:rsidRPr="00AB4C76">
        <w:rPr>
          <w:rFonts w:ascii="Verdana" w:hAnsi="Verdana"/>
          <w:b/>
          <w:bCs/>
          <w:sz w:val="18"/>
          <w:szCs w:val="18"/>
        </w:rPr>
        <w:t>s</w:t>
      </w:r>
      <w:r w:rsidRPr="00AB4C76">
        <w:rPr>
          <w:rFonts w:ascii="Verdana" w:hAnsi="Verdana"/>
          <w:b/>
          <w:bCs/>
          <w:sz w:val="18"/>
          <w:szCs w:val="18"/>
        </w:rPr>
        <w:t xml:space="preserve"> a statewide conference please include that event as one you describe</w:t>
      </w:r>
      <w:r w:rsidR="00F11220" w:rsidRPr="00AB4C76">
        <w:rPr>
          <w:rFonts w:ascii="Verdana" w:hAnsi="Verdana"/>
          <w:b/>
          <w:bCs/>
          <w:sz w:val="18"/>
          <w:szCs w:val="18"/>
        </w:rPr>
        <w:t xml:space="preserve">. </w:t>
      </w:r>
      <w:r w:rsidRPr="00AB4C76">
        <w:rPr>
          <w:rFonts w:ascii="Verdana" w:hAnsi="Verdana"/>
          <w:b/>
          <w:bCs/>
          <w:sz w:val="18"/>
          <w:szCs w:val="18"/>
        </w:rPr>
        <w:t xml:space="preserve"> </w:t>
      </w:r>
    </w:p>
    <w:p w14:paraId="18DC1590" w14:textId="77777777" w:rsidR="00CB0630" w:rsidRDefault="00F11220" w:rsidP="00F11220">
      <w:pPr>
        <w:tabs>
          <w:tab w:val="left" w:pos="1800"/>
        </w:tabs>
        <w:ind w:left="720"/>
        <w:rPr>
          <w:rFonts w:ascii="Verdana" w:hAnsi="Verdana"/>
          <w:b/>
          <w:sz w:val="18"/>
          <w:szCs w:val="18"/>
        </w:rPr>
      </w:pPr>
      <w:r w:rsidRPr="00F11220">
        <w:rPr>
          <w:rFonts w:ascii="Verdana" w:hAnsi="Verdana"/>
          <w:b/>
          <w:sz w:val="18"/>
          <w:szCs w:val="18"/>
        </w:rPr>
        <w:t>Planned ICT Accessibility Training</w:t>
      </w:r>
      <w:r>
        <w:rPr>
          <w:rFonts w:ascii="Verdana" w:hAnsi="Verdana"/>
          <w:b/>
          <w:sz w:val="18"/>
          <w:szCs w:val="18"/>
        </w:rPr>
        <w:t xml:space="preserve"> (required)</w:t>
      </w:r>
    </w:p>
    <w:p w14:paraId="1D7D7AE8" w14:textId="59922878" w:rsidR="00B0316A" w:rsidRPr="00B0316A" w:rsidRDefault="00784924" w:rsidP="00B0316A">
      <w:pPr>
        <w:tabs>
          <w:tab w:val="left" w:pos="1800"/>
        </w:tabs>
        <w:ind w:left="720"/>
        <w:rPr>
          <w:rFonts w:ascii="Verdana" w:hAnsi="Verdana"/>
          <w:b/>
          <w:sz w:val="18"/>
          <w:szCs w:val="18"/>
        </w:rPr>
      </w:pPr>
      <w:bookmarkStart w:id="22" w:name="_Hlk38526774"/>
      <w:r w:rsidRPr="00784924">
        <w:rPr>
          <w:rFonts w:ascii="Verdana" w:hAnsi="Verdana"/>
          <w:b/>
          <w:sz w:val="18"/>
          <w:szCs w:val="18"/>
          <w:highlight w:val="yellow"/>
        </w:rPr>
        <w:t>Working with Nevada’s Legislative Council Bureau, the NATRC will establish training components and present the training on accessible documents.  The LCB is responsible to produce and provide the public and Legislature updated documents on bills.  The trainings purpose is in support of making the process more accessible and usable to people with disabilities.</w:t>
      </w:r>
      <w:bookmarkEnd w:id="22"/>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613BD459" w:rsidR="004A419C" w:rsidRPr="00F11220" w:rsidRDefault="00CC4FED" w:rsidP="00F11220">
      <w:pPr>
        <w:tabs>
          <w:tab w:val="left" w:pos="1800"/>
        </w:tabs>
        <w:ind w:left="720"/>
        <w:rPr>
          <w:rFonts w:ascii="Verdana" w:hAnsi="Verdana"/>
          <w:b/>
          <w:sz w:val="18"/>
          <w:szCs w:val="18"/>
        </w:rPr>
      </w:pPr>
      <w:r w:rsidRPr="00920F67">
        <w:rPr>
          <w:rFonts w:ascii="Verdana" w:hAnsi="Verdana"/>
          <w:b/>
          <w:sz w:val="18"/>
          <w:szCs w:val="18"/>
          <w:highlight w:val="yellow"/>
        </w:rPr>
        <w:t>The NATRC ha</w:t>
      </w:r>
      <w:r w:rsidR="00B86F5F">
        <w:rPr>
          <w:rFonts w:ascii="Verdana" w:hAnsi="Verdana"/>
          <w:b/>
          <w:sz w:val="18"/>
          <w:szCs w:val="18"/>
          <w:highlight w:val="yellow"/>
        </w:rPr>
        <w:t>s</w:t>
      </w:r>
      <w:r w:rsidRPr="00920F67">
        <w:rPr>
          <w:rFonts w:ascii="Verdana" w:hAnsi="Verdana"/>
          <w:b/>
          <w:sz w:val="18"/>
          <w:szCs w:val="18"/>
          <w:highlight w:val="yellow"/>
        </w:rPr>
        <w:t xml:space="preserve"> planned </w:t>
      </w:r>
      <w:r w:rsidR="00F44EA8" w:rsidRPr="00920F67">
        <w:rPr>
          <w:rFonts w:ascii="Verdana" w:hAnsi="Verdana"/>
          <w:b/>
          <w:sz w:val="18"/>
          <w:szCs w:val="18"/>
          <w:highlight w:val="yellow"/>
        </w:rPr>
        <w:t>t</w:t>
      </w:r>
      <w:r w:rsidRPr="00920F67">
        <w:rPr>
          <w:rFonts w:ascii="Verdana" w:hAnsi="Verdana"/>
          <w:b/>
          <w:sz w:val="18"/>
          <w:szCs w:val="18"/>
          <w:highlight w:val="yellow"/>
        </w:rPr>
        <w:t xml:space="preserve">ransition training </w:t>
      </w:r>
      <w:r w:rsidR="00F44EA8" w:rsidRPr="00920F67">
        <w:rPr>
          <w:rFonts w:ascii="Verdana" w:hAnsi="Verdana"/>
          <w:b/>
          <w:sz w:val="18"/>
          <w:szCs w:val="18"/>
          <w:highlight w:val="yellow"/>
        </w:rPr>
        <w:t>for Nevada</w:t>
      </w:r>
      <w:r w:rsidR="00C21999">
        <w:rPr>
          <w:rFonts w:ascii="Verdana" w:hAnsi="Verdana"/>
          <w:b/>
          <w:sz w:val="18"/>
          <w:szCs w:val="18"/>
          <w:highlight w:val="yellow"/>
        </w:rPr>
        <w:t>’</w:t>
      </w:r>
      <w:r w:rsidR="00F44EA8" w:rsidRPr="00920F67">
        <w:rPr>
          <w:rFonts w:ascii="Verdana" w:hAnsi="Verdana"/>
          <w:b/>
          <w:sz w:val="18"/>
          <w:szCs w:val="18"/>
          <w:highlight w:val="yellow"/>
        </w:rPr>
        <w:t>s Centers for Independent Living (</w:t>
      </w:r>
      <w:r w:rsidRPr="00920F67">
        <w:rPr>
          <w:rFonts w:ascii="Verdana" w:hAnsi="Verdana"/>
          <w:b/>
          <w:sz w:val="18"/>
          <w:szCs w:val="18"/>
          <w:highlight w:val="yellow"/>
        </w:rPr>
        <w:t>CIL</w:t>
      </w:r>
      <w:r w:rsidR="00F44EA8" w:rsidRPr="00920F67">
        <w:rPr>
          <w:rFonts w:ascii="Verdana" w:hAnsi="Verdana"/>
          <w:b/>
          <w:sz w:val="18"/>
          <w:szCs w:val="18"/>
          <w:highlight w:val="yellow"/>
        </w:rPr>
        <w:t>s),</w:t>
      </w:r>
      <w:r w:rsidRPr="00920F67">
        <w:rPr>
          <w:rFonts w:ascii="Verdana" w:hAnsi="Verdana"/>
          <w:b/>
          <w:sz w:val="18"/>
          <w:szCs w:val="18"/>
          <w:highlight w:val="yellow"/>
        </w:rPr>
        <w:t xml:space="preserve"> and others</w:t>
      </w:r>
      <w:r w:rsidR="00F44EA8" w:rsidRPr="00920F67">
        <w:rPr>
          <w:rFonts w:ascii="Verdana" w:hAnsi="Verdana"/>
          <w:b/>
          <w:sz w:val="18"/>
          <w:szCs w:val="18"/>
          <w:highlight w:val="yellow"/>
        </w:rPr>
        <w:t>,</w:t>
      </w:r>
      <w:r w:rsidRPr="00920F67">
        <w:rPr>
          <w:rFonts w:ascii="Verdana" w:hAnsi="Verdana"/>
          <w:b/>
          <w:sz w:val="18"/>
          <w:szCs w:val="18"/>
          <w:highlight w:val="yellow"/>
        </w:rPr>
        <w:t xml:space="preserve"> </w:t>
      </w:r>
      <w:r w:rsidR="00983275" w:rsidRPr="00920F67">
        <w:rPr>
          <w:rFonts w:ascii="Verdana" w:hAnsi="Verdana"/>
          <w:b/>
          <w:sz w:val="18"/>
          <w:szCs w:val="18"/>
          <w:highlight w:val="yellow"/>
        </w:rPr>
        <w:t xml:space="preserve">on the importance </w:t>
      </w:r>
      <w:r w:rsidR="00E1545F" w:rsidRPr="00920F67">
        <w:rPr>
          <w:rFonts w:ascii="Verdana" w:hAnsi="Verdana"/>
          <w:b/>
          <w:sz w:val="18"/>
          <w:szCs w:val="18"/>
          <w:highlight w:val="yellow"/>
        </w:rPr>
        <w:t xml:space="preserve">of Assistive Technology and Assistive Technology services when working with consumers that are transitioning from </w:t>
      </w:r>
      <w:r w:rsidR="000731C9" w:rsidRPr="00920F67">
        <w:rPr>
          <w:rFonts w:ascii="Verdana" w:hAnsi="Verdana"/>
          <w:b/>
          <w:sz w:val="18"/>
          <w:szCs w:val="18"/>
          <w:highlight w:val="yellow"/>
        </w:rPr>
        <w:t xml:space="preserve">a care facility setting to a community living </w:t>
      </w:r>
      <w:r w:rsidR="009B5927" w:rsidRPr="00920F67">
        <w:rPr>
          <w:rFonts w:ascii="Verdana" w:hAnsi="Verdana"/>
          <w:b/>
          <w:sz w:val="18"/>
          <w:szCs w:val="18"/>
          <w:highlight w:val="yellow"/>
        </w:rPr>
        <w:t>setting</w:t>
      </w:r>
      <w:r w:rsidR="009B5927">
        <w:rPr>
          <w:rFonts w:ascii="Verdana" w:hAnsi="Verdana"/>
          <w:b/>
          <w:sz w:val="18"/>
          <w:szCs w:val="18"/>
          <w:highlight w:val="yellow"/>
        </w:rPr>
        <w:t xml:space="preserve">, </w:t>
      </w:r>
      <w:r w:rsidR="009B5927" w:rsidRPr="00920F67">
        <w:rPr>
          <w:rFonts w:ascii="Verdana" w:hAnsi="Verdana"/>
          <w:b/>
          <w:sz w:val="18"/>
          <w:szCs w:val="18"/>
          <w:highlight w:val="yellow"/>
        </w:rPr>
        <w:t>focusing</w:t>
      </w:r>
      <w:r w:rsidRPr="00920F67">
        <w:rPr>
          <w:rFonts w:ascii="Verdana" w:hAnsi="Verdana"/>
          <w:b/>
          <w:sz w:val="18"/>
          <w:szCs w:val="18"/>
          <w:highlight w:val="yellow"/>
        </w:rPr>
        <w:t xml:space="preserve"> on best </w:t>
      </w:r>
      <w:r w:rsidR="00B60AC7" w:rsidRPr="00920F67">
        <w:rPr>
          <w:rFonts w:ascii="Verdana" w:hAnsi="Verdana"/>
          <w:b/>
          <w:sz w:val="18"/>
          <w:szCs w:val="18"/>
          <w:highlight w:val="yellow"/>
        </w:rPr>
        <w:t xml:space="preserve">AT </w:t>
      </w:r>
      <w:r w:rsidRPr="00920F67">
        <w:rPr>
          <w:rFonts w:ascii="Verdana" w:hAnsi="Verdana"/>
          <w:b/>
          <w:sz w:val="18"/>
          <w:szCs w:val="18"/>
          <w:highlight w:val="yellow"/>
        </w:rPr>
        <w:t>practices</w:t>
      </w:r>
      <w:r w:rsidR="00B20DF6" w:rsidRPr="00920F67">
        <w:rPr>
          <w:rFonts w:ascii="Verdana" w:hAnsi="Verdana"/>
          <w:b/>
          <w:sz w:val="18"/>
          <w:szCs w:val="18"/>
          <w:highlight w:val="yellow"/>
        </w:rPr>
        <w:t xml:space="preserve"> and informed</w:t>
      </w:r>
      <w:r w:rsidRPr="00920F67">
        <w:rPr>
          <w:rFonts w:ascii="Verdana" w:hAnsi="Verdana"/>
          <w:b/>
          <w:sz w:val="18"/>
          <w:szCs w:val="18"/>
          <w:highlight w:val="yellow"/>
        </w:rPr>
        <w:t xml:space="preserve"> consumer choice</w:t>
      </w:r>
      <w:r w:rsidR="00B20DF6" w:rsidRPr="00920F67">
        <w:rPr>
          <w:rFonts w:ascii="Verdana" w:hAnsi="Verdana"/>
          <w:b/>
          <w:sz w:val="18"/>
          <w:szCs w:val="18"/>
          <w:highlight w:val="yellow"/>
        </w:rPr>
        <w:t>.</w:t>
      </w: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1D3DE9B1" w:rsidR="004A419C" w:rsidRPr="00F11220" w:rsidRDefault="008F1161" w:rsidP="00F11220">
      <w:pPr>
        <w:tabs>
          <w:tab w:val="left" w:pos="1800"/>
        </w:tabs>
        <w:ind w:left="720"/>
        <w:rPr>
          <w:rFonts w:ascii="Verdana" w:hAnsi="Verdana"/>
          <w:b/>
          <w:sz w:val="18"/>
          <w:szCs w:val="18"/>
        </w:rPr>
      </w:pPr>
      <w:r w:rsidRPr="005E4EEB">
        <w:rPr>
          <w:rFonts w:ascii="Verdana" w:hAnsi="Verdana"/>
          <w:b/>
          <w:sz w:val="18"/>
          <w:szCs w:val="18"/>
          <w:highlight w:val="yellow"/>
        </w:rPr>
        <w:t xml:space="preserve">The NATRC has planned general AT </w:t>
      </w:r>
      <w:r w:rsidR="00310679" w:rsidRPr="005E4EEB">
        <w:rPr>
          <w:rFonts w:ascii="Verdana" w:hAnsi="Verdana"/>
          <w:b/>
          <w:sz w:val="18"/>
          <w:szCs w:val="18"/>
          <w:highlight w:val="yellow"/>
        </w:rPr>
        <w:t>a</w:t>
      </w:r>
      <w:r w:rsidRPr="005E4EEB">
        <w:rPr>
          <w:rFonts w:ascii="Verdana" w:hAnsi="Verdana"/>
          <w:b/>
          <w:sz w:val="18"/>
          <w:szCs w:val="18"/>
          <w:highlight w:val="yellow"/>
        </w:rPr>
        <w:t xml:space="preserve">wareness </w:t>
      </w:r>
      <w:r w:rsidR="00310679" w:rsidRPr="005E4EEB">
        <w:rPr>
          <w:rFonts w:ascii="Verdana" w:hAnsi="Verdana"/>
          <w:b/>
          <w:sz w:val="18"/>
          <w:szCs w:val="18"/>
          <w:highlight w:val="yellow"/>
        </w:rPr>
        <w:t>trainings for the state’s Vocational Rehabilit</w:t>
      </w:r>
      <w:r w:rsidR="005E4EEB" w:rsidRPr="005E4EEB">
        <w:rPr>
          <w:rFonts w:ascii="Verdana" w:hAnsi="Verdana"/>
          <w:b/>
          <w:sz w:val="18"/>
          <w:szCs w:val="18"/>
          <w:highlight w:val="yellow"/>
        </w:rPr>
        <w:t>ation counselors.</w:t>
      </w:r>
      <w:r w:rsidR="005E4EEB">
        <w:rPr>
          <w:rFonts w:ascii="Verdana" w:hAnsi="Verdana"/>
          <w:b/>
          <w:sz w:val="18"/>
          <w:szCs w:val="18"/>
        </w:rPr>
        <w:t xml:space="preserve">  </w:t>
      </w:r>
    </w:p>
    <w:p w14:paraId="2ECCF582" w14:textId="77777777" w:rsidR="00AB4C76" w:rsidRDefault="003B1F97"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p>
    <w:p w14:paraId="07F3370D" w14:textId="623EB0D6" w:rsidR="00AB4C76" w:rsidRDefault="003B1F97" w:rsidP="003B1F97">
      <w:pPr>
        <w:ind w:left="480"/>
      </w:pPr>
      <w:r>
        <w:rPr>
          <w:u w:val="single"/>
        </w:rPr>
        <w:t>Instructions</w:t>
      </w:r>
      <w:r>
        <w:t xml:space="preserve">:  Enter the URL for training activities </w:t>
      </w:r>
      <w:r w:rsidR="007D10A4">
        <w:t xml:space="preserve">(not the general home page URL) </w:t>
      </w:r>
      <w:r>
        <w:t xml:space="preserve">or enter N/A if information about this activity is not available online.  </w:t>
      </w:r>
    </w:p>
    <w:bookmarkStart w:id="23" w:name="_Hlk38022103"/>
    <w:p w14:paraId="1A12E553" w14:textId="62EC23D6" w:rsidR="002633FB" w:rsidRDefault="002633FB" w:rsidP="003B1F97">
      <w:pPr>
        <w:ind w:left="480"/>
      </w:pPr>
      <w:r w:rsidRPr="002633FB">
        <w:rPr>
          <w:highlight w:val="yellow"/>
        </w:rPr>
        <w:fldChar w:fldCharType="begin"/>
      </w:r>
      <w:r w:rsidRPr="002633FB">
        <w:rPr>
          <w:highlight w:val="yellow"/>
        </w:rPr>
        <w:instrText xml:space="preserve"> HYPERLINK "https://www.unr.edu/nced/projects/nced_natrc" </w:instrText>
      </w:r>
      <w:r w:rsidRPr="002633FB">
        <w:rPr>
          <w:highlight w:val="yellow"/>
        </w:rPr>
        <w:fldChar w:fldCharType="separate"/>
      </w:r>
      <w:r w:rsidRPr="002633FB">
        <w:rPr>
          <w:rStyle w:val="Hyperlink"/>
          <w:sz w:val="24"/>
          <w:highlight w:val="yellow"/>
        </w:rPr>
        <w:t>https://www.unr.edu/nced/projects/nced_natrc</w:t>
      </w:r>
      <w:r w:rsidRPr="002633FB">
        <w:rPr>
          <w:highlight w:val="yellow"/>
        </w:rPr>
        <w:fldChar w:fldCharType="end"/>
      </w:r>
    </w:p>
    <w:bookmarkEnd w:id="23"/>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lastRenderedPageBreak/>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4" w:name="_Toc30492511"/>
      <w:r>
        <w:rPr>
          <w:rFonts w:ascii="Verdana" w:hAnsi="Verdana"/>
        </w:rPr>
        <w:t>Technical Assistance</w:t>
      </w:r>
      <w:bookmarkEnd w:id="24"/>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lastRenderedPageBreak/>
              <w:t>Independent Living Center</w:t>
            </w:r>
          </w:p>
        </w:tc>
        <w:tc>
          <w:tcPr>
            <w:tcW w:w="1800" w:type="dxa"/>
          </w:tcPr>
          <w:p w14:paraId="73F6751A" w14:textId="77777777" w:rsidR="00D231F0" w:rsidRDefault="00D231F0" w:rsidP="00A02B19">
            <w:pPr>
              <w:rPr>
                <w:rFonts w:ascii="Verdana" w:hAnsi="Verdana"/>
                <w:b/>
                <w:bCs/>
                <w:sz w:val="18"/>
                <w:szCs w:val="18"/>
              </w:rPr>
            </w:pPr>
          </w:p>
        </w:tc>
        <w:tc>
          <w:tcPr>
            <w:tcW w:w="1800" w:type="dxa"/>
          </w:tcPr>
          <w:p w14:paraId="50F76320" w14:textId="77777777" w:rsidR="00D231F0" w:rsidRDefault="00D231F0" w:rsidP="00A02B19">
            <w:pPr>
              <w:rPr>
                <w:rFonts w:ascii="Verdana" w:hAnsi="Verdana"/>
                <w:b/>
                <w:bCs/>
                <w:sz w:val="18"/>
                <w:szCs w:val="18"/>
              </w:rPr>
            </w:pPr>
          </w:p>
        </w:tc>
        <w:tc>
          <w:tcPr>
            <w:tcW w:w="1710" w:type="dxa"/>
          </w:tcPr>
          <w:p w14:paraId="3DA2A60E" w14:textId="77777777"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7777777" w:rsidR="00D231F0" w:rsidRDefault="00D231F0" w:rsidP="00A02B19">
            <w:pPr>
              <w:rPr>
                <w:rFonts w:ascii="Verdana" w:hAnsi="Verdana"/>
                <w:b/>
                <w:bCs/>
                <w:sz w:val="18"/>
                <w:szCs w:val="18"/>
              </w:rPr>
            </w:pPr>
          </w:p>
        </w:tc>
        <w:tc>
          <w:tcPr>
            <w:tcW w:w="1800" w:type="dxa"/>
          </w:tcPr>
          <w:p w14:paraId="21D59C15" w14:textId="77777777" w:rsidR="00D231F0" w:rsidRDefault="00D231F0" w:rsidP="00A02B19">
            <w:pPr>
              <w:rPr>
                <w:rFonts w:ascii="Verdana" w:hAnsi="Verdana"/>
                <w:b/>
                <w:bCs/>
                <w:sz w:val="18"/>
                <w:szCs w:val="18"/>
              </w:rPr>
            </w:pPr>
          </w:p>
        </w:tc>
        <w:tc>
          <w:tcPr>
            <w:tcW w:w="1710" w:type="dxa"/>
          </w:tcPr>
          <w:p w14:paraId="1AD1A733" w14:textId="77777777"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2257962" w14:textId="77777777" w:rsidR="00D231F0" w:rsidRDefault="00D231F0" w:rsidP="00A02B19">
            <w:pPr>
              <w:rPr>
                <w:rFonts w:ascii="Verdana" w:hAnsi="Verdana"/>
                <w:b/>
                <w:bCs/>
                <w:sz w:val="18"/>
                <w:szCs w:val="18"/>
              </w:rPr>
            </w:pPr>
          </w:p>
        </w:tc>
        <w:tc>
          <w:tcPr>
            <w:tcW w:w="1800" w:type="dxa"/>
          </w:tcPr>
          <w:p w14:paraId="52AE9FA2" w14:textId="77777777" w:rsidR="00D231F0" w:rsidRDefault="00D231F0" w:rsidP="00A02B19">
            <w:pPr>
              <w:rPr>
                <w:rFonts w:ascii="Verdana" w:hAnsi="Verdana"/>
                <w:b/>
                <w:bCs/>
                <w:sz w:val="18"/>
                <w:szCs w:val="18"/>
              </w:rPr>
            </w:pPr>
          </w:p>
        </w:tc>
        <w:tc>
          <w:tcPr>
            <w:tcW w:w="1710" w:type="dxa"/>
          </w:tcPr>
          <w:p w14:paraId="102EED6F" w14:textId="77777777"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77777777" w:rsidR="00D231F0" w:rsidRDefault="00D231F0" w:rsidP="00A02B19">
            <w:pPr>
              <w:rPr>
                <w:rFonts w:ascii="Verdana" w:hAnsi="Verdana"/>
                <w:b/>
                <w:bCs/>
                <w:sz w:val="18"/>
                <w:szCs w:val="18"/>
              </w:rPr>
            </w:pPr>
          </w:p>
        </w:tc>
        <w:tc>
          <w:tcPr>
            <w:tcW w:w="1800" w:type="dxa"/>
          </w:tcPr>
          <w:p w14:paraId="7888A71D" w14:textId="77777777" w:rsidR="00D231F0" w:rsidRDefault="00D231F0" w:rsidP="00A02B19">
            <w:pPr>
              <w:rPr>
                <w:rFonts w:ascii="Verdana" w:hAnsi="Verdana"/>
                <w:b/>
                <w:bCs/>
                <w:sz w:val="18"/>
                <w:szCs w:val="18"/>
              </w:rPr>
            </w:pPr>
          </w:p>
        </w:tc>
        <w:tc>
          <w:tcPr>
            <w:tcW w:w="1710" w:type="dxa"/>
          </w:tcPr>
          <w:p w14:paraId="2D7FFF8B" w14:textId="77777777" w:rsidR="00D231F0" w:rsidRDefault="00D231F0" w:rsidP="00A02B19">
            <w:pPr>
              <w:rPr>
                <w:rFonts w:ascii="Verdana" w:hAnsi="Verdana"/>
                <w:b/>
                <w:bCs/>
                <w:sz w:val="18"/>
                <w:szCs w:val="18"/>
              </w:rPr>
            </w:pPr>
          </w:p>
        </w:tc>
      </w:tr>
      <w:tr w:rsidR="00151A29" w14:paraId="77B099D9" w14:textId="77777777" w:rsidTr="00FA1D47">
        <w:trPr>
          <w:cantSplit/>
          <w:jc w:val="center"/>
        </w:trPr>
        <w:tc>
          <w:tcPr>
            <w:tcW w:w="3588" w:type="dxa"/>
          </w:tcPr>
          <w:p w14:paraId="6DB8BB42" w14:textId="77777777" w:rsidR="00151A29" w:rsidRPr="00B90CED" w:rsidRDefault="00151A29" w:rsidP="00151A29">
            <w:pPr>
              <w:rPr>
                <w:rFonts w:ascii="Verdana" w:hAnsi="Verdana"/>
                <w:sz w:val="18"/>
                <w:szCs w:val="18"/>
              </w:rPr>
            </w:pPr>
            <w:r>
              <w:rPr>
                <w:rFonts w:ascii="Verdana" w:hAnsi="Verdana"/>
                <w:b/>
                <w:bCs/>
                <w:sz w:val="18"/>
                <w:szCs w:val="18"/>
              </w:rPr>
              <w:t>State Entities/Agencies</w:t>
            </w:r>
          </w:p>
        </w:tc>
        <w:tc>
          <w:tcPr>
            <w:tcW w:w="1800" w:type="dxa"/>
          </w:tcPr>
          <w:p w14:paraId="62F4D4D3" w14:textId="3F86DC3F" w:rsidR="00151A29" w:rsidRPr="00B90CED" w:rsidRDefault="00151A29" w:rsidP="00151A29">
            <w:pPr>
              <w:rPr>
                <w:rFonts w:ascii="Verdana" w:hAnsi="Verdana"/>
                <w:b/>
                <w:bCs/>
                <w:sz w:val="18"/>
                <w:szCs w:val="18"/>
                <w:highlight w:val="yellow"/>
              </w:rPr>
            </w:pPr>
            <w:r w:rsidRPr="00B90CED">
              <w:rPr>
                <w:rFonts w:ascii="Verdana" w:hAnsi="Verdana"/>
                <w:b/>
                <w:bCs/>
                <w:sz w:val="18"/>
                <w:szCs w:val="18"/>
                <w:highlight w:val="yellow"/>
              </w:rPr>
              <w:t>Yes</w:t>
            </w:r>
          </w:p>
        </w:tc>
        <w:tc>
          <w:tcPr>
            <w:tcW w:w="1800" w:type="dxa"/>
          </w:tcPr>
          <w:p w14:paraId="65959A9C" w14:textId="33BC4364" w:rsidR="00151A29" w:rsidRPr="00B90CED" w:rsidRDefault="00151A29" w:rsidP="00151A29">
            <w:pPr>
              <w:rPr>
                <w:rFonts w:ascii="Verdana" w:hAnsi="Verdana"/>
                <w:b/>
                <w:bCs/>
                <w:sz w:val="18"/>
                <w:szCs w:val="18"/>
                <w:highlight w:val="yellow"/>
              </w:rPr>
            </w:pPr>
            <w:r w:rsidRPr="00B90CED">
              <w:rPr>
                <w:rFonts w:ascii="Verdana" w:hAnsi="Verdana"/>
                <w:b/>
                <w:bCs/>
                <w:sz w:val="18"/>
                <w:szCs w:val="18"/>
                <w:highlight w:val="yellow"/>
              </w:rPr>
              <w:t>Yes</w:t>
            </w:r>
          </w:p>
        </w:tc>
        <w:tc>
          <w:tcPr>
            <w:tcW w:w="1710" w:type="dxa"/>
          </w:tcPr>
          <w:p w14:paraId="37594B75" w14:textId="58721963" w:rsidR="00151A29" w:rsidRPr="00B90CED" w:rsidRDefault="00151A29" w:rsidP="00151A29">
            <w:pPr>
              <w:rPr>
                <w:rFonts w:ascii="Verdana" w:hAnsi="Verdana"/>
                <w:b/>
                <w:bCs/>
                <w:sz w:val="18"/>
                <w:szCs w:val="18"/>
                <w:highlight w:val="yellow"/>
              </w:rPr>
            </w:pPr>
            <w:r w:rsidRPr="00B90CED">
              <w:rPr>
                <w:rFonts w:ascii="Verdana" w:hAnsi="Verdana"/>
                <w:b/>
                <w:bCs/>
                <w:sz w:val="18"/>
                <w:szCs w:val="18"/>
                <w:highlight w:val="yellow"/>
              </w:rPr>
              <w:t>No</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77777777" w:rsidR="00D231F0" w:rsidRDefault="00D231F0" w:rsidP="00A02B19">
            <w:pPr>
              <w:rPr>
                <w:rFonts w:ascii="Verdana" w:hAnsi="Verdana"/>
                <w:b/>
                <w:bCs/>
                <w:sz w:val="18"/>
                <w:szCs w:val="18"/>
              </w:rPr>
            </w:pPr>
          </w:p>
        </w:tc>
        <w:tc>
          <w:tcPr>
            <w:tcW w:w="1800" w:type="dxa"/>
          </w:tcPr>
          <w:p w14:paraId="7C6B8DC8" w14:textId="77777777" w:rsidR="00D231F0" w:rsidRDefault="00D231F0" w:rsidP="00A02B19">
            <w:pPr>
              <w:rPr>
                <w:rFonts w:ascii="Verdana" w:hAnsi="Verdana"/>
                <w:b/>
                <w:bCs/>
                <w:sz w:val="18"/>
                <w:szCs w:val="18"/>
              </w:rPr>
            </w:pPr>
          </w:p>
        </w:tc>
        <w:tc>
          <w:tcPr>
            <w:tcW w:w="1710" w:type="dxa"/>
          </w:tcPr>
          <w:p w14:paraId="452B226C" w14:textId="77777777" w:rsidR="00D231F0" w:rsidRDefault="00D231F0" w:rsidP="00A02B19">
            <w:pPr>
              <w:rPr>
                <w:rFonts w:ascii="Verdana" w:hAnsi="Verdana"/>
                <w:b/>
                <w:bCs/>
                <w:sz w:val="18"/>
                <w:szCs w:val="18"/>
              </w:rPr>
            </w:pP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7777777" w:rsidR="00D231F0" w:rsidRDefault="00D231F0" w:rsidP="00A02B19">
            <w:pPr>
              <w:rPr>
                <w:rFonts w:ascii="Verdana" w:hAnsi="Verdana"/>
                <w:b/>
                <w:bCs/>
                <w:sz w:val="18"/>
                <w:szCs w:val="18"/>
              </w:rPr>
            </w:pPr>
          </w:p>
        </w:tc>
        <w:tc>
          <w:tcPr>
            <w:tcW w:w="1800" w:type="dxa"/>
          </w:tcPr>
          <w:p w14:paraId="7106897F" w14:textId="77777777" w:rsidR="00D231F0" w:rsidRDefault="00D231F0" w:rsidP="00A02B19">
            <w:pPr>
              <w:rPr>
                <w:rFonts w:ascii="Verdana" w:hAnsi="Verdana"/>
                <w:b/>
                <w:bCs/>
                <w:sz w:val="18"/>
                <w:szCs w:val="18"/>
              </w:rPr>
            </w:pPr>
          </w:p>
        </w:tc>
        <w:tc>
          <w:tcPr>
            <w:tcW w:w="1710" w:type="dxa"/>
          </w:tcPr>
          <w:p w14:paraId="22D5AE52" w14:textId="77777777" w:rsidR="00D231F0" w:rsidRDefault="00D231F0" w:rsidP="00A02B19">
            <w:pPr>
              <w:rPr>
                <w:rFonts w:ascii="Verdana" w:hAnsi="Verdana"/>
                <w:b/>
                <w:bCs/>
                <w:sz w:val="18"/>
                <w:szCs w:val="18"/>
              </w:rPr>
            </w:pP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Default="00F10FF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367655" w:rsidRPr="00AB4C76">
        <w:rPr>
          <w:rFonts w:ascii="Verdana" w:hAnsi="Verdana"/>
          <w:b/>
          <w:bCs/>
          <w:sz w:val="18"/>
          <w:szCs w:val="18"/>
        </w:rPr>
        <w:t>wo</w:t>
      </w:r>
      <w:r w:rsidRPr="00AB4C76">
        <w:rPr>
          <w:rFonts w:ascii="Verdana" w:hAnsi="Verdana"/>
          <w:b/>
          <w:bCs/>
          <w:sz w:val="18"/>
          <w:szCs w:val="18"/>
        </w:rPr>
        <w:t xml:space="preserve"> planned technical assistance activities.  </w:t>
      </w:r>
      <w:r w:rsidR="00367655"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is </w:t>
      </w:r>
      <w:r w:rsidR="00367655" w:rsidRPr="00AB4C76">
        <w:rPr>
          <w:rFonts w:ascii="Verdana" w:hAnsi="Verdana"/>
          <w:b/>
          <w:bCs/>
          <w:sz w:val="18"/>
          <w:szCs w:val="18"/>
        </w:rPr>
        <w:t xml:space="preserve">meeting the transition requirements of the AT Act through technical assistance, please describe that planned activity. </w:t>
      </w:r>
    </w:p>
    <w:p w14:paraId="136DFD2B" w14:textId="67D7DC25"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w:t>
      </w:r>
      <w:r>
        <w:rPr>
          <w:rFonts w:ascii="Verdana" w:hAnsi="Verdana"/>
          <w:b/>
          <w:sz w:val="18"/>
          <w:szCs w:val="18"/>
        </w:rPr>
        <w:t xml:space="preserve">echnical Assistance or Other </w:t>
      </w:r>
      <w:r w:rsidR="001C08DB">
        <w:rPr>
          <w:rFonts w:ascii="Verdana" w:hAnsi="Verdana"/>
          <w:b/>
          <w:sz w:val="18"/>
          <w:szCs w:val="18"/>
        </w:rPr>
        <w:t xml:space="preserve">Technical Assistance </w:t>
      </w:r>
      <w:r>
        <w:rPr>
          <w:rFonts w:ascii="Verdana" w:hAnsi="Verdana"/>
          <w:b/>
          <w:sz w:val="18"/>
          <w:szCs w:val="18"/>
        </w:rPr>
        <w:t>Activity (required)</w:t>
      </w:r>
    </w:p>
    <w:p w14:paraId="5F255A92" w14:textId="17DD2CE4" w:rsidR="00144AE4" w:rsidRDefault="00144AE4" w:rsidP="00367655">
      <w:pPr>
        <w:tabs>
          <w:tab w:val="left" w:pos="1800"/>
        </w:tabs>
        <w:ind w:left="720"/>
        <w:rPr>
          <w:rFonts w:ascii="Verdana" w:hAnsi="Verdana"/>
          <w:b/>
          <w:sz w:val="18"/>
          <w:szCs w:val="18"/>
        </w:rPr>
      </w:pPr>
      <w:r w:rsidRPr="00920F67">
        <w:rPr>
          <w:rFonts w:ascii="Verdana" w:hAnsi="Verdana"/>
          <w:b/>
          <w:sz w:val="18"/>
          <w:szCs w:val="18"/>
          <w:highlight w:val="yellow"/>
        </w:rPr>
        <w:t>The NATRC ha</w:t>
      </w:r>
      <w:r>
        <w:rPr>
          <w:rFonts w:ascii="Verdana" w:hAnsi="Verdana"/>
          <w:b/>
          <w:sz w:val="18"/>
          <w:szCs w:val="18"/>
          <w:highlight w:val="yellow"/>
        </w:rPr>
        <w:t>s</w:t>
      </w:r>
      <w:r w:rsidRPr="00920F67">
        <w:rPr>
          <w:rFonts w:ascii="Verdana" w:hAnsi="Verdana"/>
          <w:b/>
          <w:sz w:val="18"/>
          <w:szCs w:val="18"/>
          <w:highlight w:val="yellow"/>
        </w:rPr>
        <w:t xml:space="preserve"> planned </w:t>
      </w:r>
      <w:r>
        <w:rPr>
          <w:rFonts w:ascii="Verdana" w:hAnsi="Verdana"/>
          <w:b/>
          <w:sz w:val="18"/>
          <w:szCs w:val="18"/>
          <w:highlight w:val="yellow"/>
        </w:rPr>
        <w:t>technical assistance</w:t>
      </w:r>
      <w:r w:rsidRPr="00920F67">
        <w:rPr>
          <w:rFonts w:ascii="Verdana" w:hAnsi="Verdana"/>
          <w:b/>
          <w:sz w:val="18"/>
          <w:szCs w:val="18"/>
          <w:highlight w:val="yellow"/>
        </w:rPr>
        <w:t xml:space="preserve"> for Nevada</w:t>
      </w:r>
      <w:r>
        <w:rPr>
          <w:rFonts w:ascii="Verdana" w:hAnsi="Verdana"/>
          <w:b/>
          <w:sz w:val="18"/>
          <w:szCs w:val="18"/>
          <w:highlight w:val="yellow"/>
        </w:rPr>
        <w:t>’</w:t>
      </w:r>
      <w:r w:rsidRPr="00920F67">
        <w:rPr>
          <w:rFonts w:ascii="Verdana" w:hAnsi="Verdana"/>
          <w:b/>
          <w:sz w:val="18"/>
          <w:szCs w:val="18"/>
          <w:highlight w:val="yellow"/>
        </w:rPr>
        <w:t>s Centers for Independent Living (CILs), and others</w:t>
      </w:r>
      <w:r w:rsidRPr="00070C68">
        <w:rPr>
          <w:rFonts w:ascii="Verdana" w:hAnsi="Verdana"/>
          <w:b/>
          <w:sz w:val="18"/>
          <w:szCs w:val="18"/>
          <w:highlight w:val="yellow"/>
        </w:rPr>
        <w:t>,</w:t>
      </w:r>
      <w:r w:rsidR="008C33AD" w:rsidRPr="00070C68">
        <w:rPr>
          <w:rFonts w:ascii="Verdana" w:hAnsi="Verdana"/>
          <w:b/>
          <w:sz w:val="18"/>
          <w:szCs w:val="18"/>
          <w:highlight w:val="yellow"/>
        </w:rPr>
        <w:t xml:space="preserve"> for creating policies and protocols</w:t>
      </w:r>
      <w:r w:rsidR="00070C68" w:rsidRPr="00070C68">
        <w:rPr>
          <w:rFonts w:ascii="Verdana" w:hAnsi="Verdana"/>
          <w:b/>
          <w:sz w:val="18"/>
          <w:szCs w:val="18"/>
          <w:highlight w:val="yellow"/>
        </w:rPr>
        <w:t xml:space="preserve"> for the identification and provision of </w:t>
      </w:r>
      <w:r w:rsidR="00D163FF" w:rsidRPr="00070C68">
        <w:rPr>
          <w:rFonts w:ascii="Verdana" w:hAnsi="Verdana"/>
          <w:b/>
          <w:sz w:val="18"/>
          <w:szCs w:val="18"/>
          <w:highlight w:val="yellow"/>
        </w:rPr>
        <w:t xml:space="preserve">Assistive Technology </w:t>
      </w:r>
      <w:r w:rsidR="00D163FF" w:rsidRPr="00920F67">
        <w:rPr>
          <w:rFonts w:ascii="Verdana" w:hAnsi="Verdana"/>
          <w:b/>
          <w:sz w:val="18"/>
          <w:szCs w:val="18"/>
          <w:highlight w:val="yellow"/>
        </w:rPr>
        <w:t xml:space="preserve">and Assistive Technology services when working with consumers that are transitioning from a care facility setting to a community living setting.  </w:t>
      </w:r>
    </w:p>
    <w:p w14:paraId="69535E0A" w14:textId="4F1614FF" w:rsidR="004A419C" w:rsidRDefault="00367655" w:rsidP="006C5F3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1D306BDB" w14:textId="77777777" w:rsidR="006C5F37" w:rsidRPr="00F11220" w:rsidRDefault="006C5F37" w:rsidP="006C5F37">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 xml:space="preserve">01 et seq.), State vocational </w:t>
      </w:r>
      <w:r>
        <w:lastRenderedPageBreak/>
        <w:t>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5" w:name="_Toc30492512"/>
      <w:r>
        <w:t>Public Awareness</w:t>
      </w:r>
      <w:bookmarkEnd w:id="25"/>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77777777" w:rsidR="00D231F0" w:rsidRDefault="00D231F0" w:rsidP="00A02B19">
            <w:pPr>
              <w:rPr>
                <w:rFonts w:ascii="Verdana" w:hAnsi="Verdana"/>
                <w:b/>
                <w:bCs/>
                <w:sz w:val="18"/>
                <w:szCs w:val="18"/>
              </w:rPr>
            </w:pPr>
          </w:p>
        </w:tc>
        <w:tc>
          <w:tcPr>
            <w:tcW w:w="1800" w:type="dxa"/>
          </w:tcPr>
          <w:p w14:paraId="28400929" w14:textId="77777777" w:rsidR="00D231F0" w:rsidRDefault="00D231F0" w:rsidP="00A02B19">
            <w:pPr>
              <w:rPr>
                <w:rFonts w:ascii="Verdana" w:hAnsi="Verdana"/>
                <w:b/>
                <w:bCs/>
                <w:sz w:val="18"/>
                <w:szCs w:val="18"/>
              </w:rPr>
            </w:pPr>
          </w:p>
        </w:tc>
        <w:tc>
          <w:tcPr>
            <w:tcW w:w="1710" w:type="dxa"/>
          </w:tcPr>
          <w:p w14:paraId="3BAC3666" w14:textId="77777777"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77777777" w:rsidR="00D231F0" w:rsidRDefault="00D231F0" w:rsidP="00A02B19">
            <w:pPr>
              <w:rPr>
                <w:rFonts w:ascii="Verdana" w:hAnsi="Verdana"/>
                <w:b/>
                <w:bCs/>
                <w:sz w:val="18"/>
                <w:szCs w:val="18"/>
              </w:rPr>
            </w:pPr>
          </w:p>
        </w:tc>
        <w:tc>
          <w:tcPr>
            <w:tcW w:w="1800" w:type="dxa"/>
          </w:tcPr>
          <w:p w14:paraId="00E27F81" w14:textId="77777777" w:rsidR="00D231F0" w:rsidRDefault="00D231F0" w:rsidP="00A02B19">
            <w:pPr>
              <w:rPr>
                <w:rFonts w:ascii="Verdana" w:hAnsi="Verdana"/>
                <w:b/>
                <w:bCs/>
                <w:sz w:val="18"/>
                <w:szCs w:val="18"/>
              </w:rPr>
            </w:pPr>
          </w:p>
        </w:tc>
        <w:tc>
          <w:tcPr>
            <w:tcW w:w="1710" w:type="dxa"/>
          </w:tcPr>
          <w:p w14:paraId="0C4234C9" w14:textId="77777777" w:rsidR="00D231F0" w:rsidRDefault="00D231F0" w:rsidP="00A02B19">
            <w:pPr>
              <w:rPr>
                <w:rFonts w:ascii="Verdana" w:hAnsi="Verdana"/>
                <w:b/>
                <w:bCs/>
                <w:sz w:val="18"/>
                <w:szCs w:val="18"/>
              </w:rPr>
            </w:pP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77777777" w:rsidR="00D231F0" w:rsidRDefault="00D231F0" w:rsidP="00A02B19">
            <w:pPr>
              <w:rPr>
                <w:rFonts w:ascii="Verdana" w:hAnsi="Verdana"/>
                <w:b/>
                <w:bCs/>
                <w:sz w:val="18"/>
                <w:szCs w:val="18"/>
              </w:rPr>
            </w:pPr>
          </w:p>
        </w:tc>
        <w:tc>
          <w:tcPr>
            <w:tcW w:w="1800" w:type="dxa"/>
          </w:tcPr>
          <w:p w14:paraId="628DA05E" w14:textId="77777777" w:rsidR="00D231F0" w:rsidRDefault="00D231F0" w:rsidP="00A02B19">
            <w:pPr>
              <w:rPr>
                <w:rFonts w:ascii="Verdana" w:hAnsi="Verdana"/>
                <w:b/>
                <w:bCs/>
                <w:sz w:val="18"/>
                <w:szCs w:val="18"/>
              </w:rPr>
            </w:pPr>
          </w:p>
        </w:tc>
        <w:tc>
          <w:tcPr>
            <w:tcW w:w="1710" w:type="dxa"/>
          </w:tcPr>
          <w:p w14:paraId="6E4E32D4" w14:textId="77777777" w:rsidR="00D231F0" w:rsidRDefault="00D231F0" w:rsidP="00A02B19">
            <w:pPr>
              <w:rPr>
                <w:rFonts w:ascii="Verdana" w:hAnsi="Verdana"/>
                <w:b/>
                <w:bCs/>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77777777" w:rsidR="00D231F0" w:rsidRDefault="00D231F0" w:rsidP="00A02B19">
            <w:pPr>
              <w:rPr>
                <w:rFonts w:ascii="Verdana" w:hAnsi="Verdana"/>
                <w:b/>
                <w:bCs/>
                <w:sz w:val="18"/>
                <w:szCs w:val="18"/>
              </w:rPr>
            </w:pPr>
          </w:p>
        </w:tc>
        <w:tc>
          <w:tcPr>
            <w:tcW w:w="1800" w:type="dxa"/>
          </w:tcPr>
          <w:p w14:paraId="450BC3B9" w14:textId="77777777" w:rsidR="00D231F0" w:rsidRDefault="00D231F0" w:rsidP="00A02B19">
            <w:pPr>
              <w:rPr>
                <w:rFonts w:ascii="Verdana" w:hAnsi="Verdana"/>
                <w:b/>
                <w:bCs/>
                <w:sz w:val="18"/>
                <w:szCs w:val="18"/>
              </w:rPr>
            </w:pPr>
          </w:p>
        </w:tc>
        <w:tc>
          <w:tcPr>
            <w:tcW w:w="1710" w:type="dxa"/>
          </w:tcPr>
          <w:p w14:paraId="6F6065EC" w14:textId="77777777" w:rsidR="00D231F0" w:rsidRDefault="00D231F0" w:rsidP="00A02B19">
            <w:pPr>
              <w:rPr>
                <w:rFonts w:ascii="Verdana" w:hAnsi="Verdana"/>
                <w:b/>
                <w:bCs/>
                <w:sz w:val="18"/>
                <w:szCs w:val="18"/>
              </w:rPr>
            </w:pP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77777777" w:rsidR="00D231F0" w:rsidRDefault="00D231F0" w:rsidP="00A02B19">
            <w:pPr>
              <w:rPr>
                <w:rFonts w:ascii="Verdana" w:hAnsi="Verdana"/>
                <w:b/>
                <w:bCs/>
                <w:sz w:val="18"/>
                <w:szCs w:val="18"/>
              </w:rPr>
            </w:pPr>
          </w:p>
        </w:tc>
        <w:tc>
          <w:tcPr>
            <w:tcW w:w="1800" w:type="dxa"/>
          </w:tcPr>
          <w:p w14:paraId="4C436039" w14:textId="77777777" w:rsidR="00D231F0" w:rsidRDefault="00D231F0" w:rsidP="00A02B19">
            <w:pPr>
              <w:rPr>
                <w:rFonts w:ascii="Verdana" w:hAnsi="Verdana"/>
                <w:b/>
                <w:bCs/>
                <w:sz w:val="18"/>
                <w:szCs w:val="18"/>
              </w:rPr>
            </w:pPr>
          </w:p>
        </w:tc>
        <w:tc>
          <w:tcPr>
            <w:tcW w:w="1710" w:type="dxa"/>
          </w:tcPr>
          <w:p w14:paraId="4FCF49B7" w14:textId="77777777" w:rsidR="00D231F0" w:rsidRDefault="00D231F0" w:rsidP="00A02B19">
            <w:pPr>
              <w:rPr>
                <w:rFonts w:ascii="Verdana" w:hAnsi="Verdana"/>
                <w:b/>
                <w:bCs/>
                <w:sz w:val="18"/>
                <w:szCs w:val="18"/>
              </w:rPr>
            </w:pPr>
          </w:p>
        </w:tc>
      </w:tr>
      <w:tr w:rsidR="00151A29" w14:paraId="7D344142" w14:textId="77777777" w:rsidTr="00FA1D47">
        <w:trPr>
          <w:cantSplit/>
          <w:jc w:val="center"/>
        </w:trPr>
        <w:tc>
          <w:tcPr>
            <w:tcW w:w="3588" w:type="dxa"/>
          </w:tcPr>
          <w:p w14:paraId="20531178" w14:textId="77777777" w:rsidR="00151A29" w:rsidRDefault="00151A29" w:rsidP="00151A29">
            <w:pPr>
              <w:rPr>
                <w:rFonts w:ascii="Verdana" w:hAnsi="Verdana"/>
                <w:b/>
                <w:bCs/>
                <w:sz w:val="18"/>
                <w:szCs w:val="18"/>
              </w:rPr>
            </w:pPr>
            <w:r>
              <w:rPr>
                <w:rFonts w:ascii="Verdana" w:hAnsi="Verdana"/>
                <w:b/>
                <w:bCs/>
                <w:sz w:val="18"/>
                <w:szCs w:val="18"/>
              </w:rPr>
              <w:t>State Entities/Agencies</w:t>
            </w:r>
          </w:p>
        </w:tc>
        <w:tc>
          <w:tcPr>
            <w:tcW w:w="1800" w:type="dxa"/>
          </w:tcPr>
          <w:p w14:paraId="2DD1D999" w14:textId="0D005A84" w:rsidR="00151A29" w:rsidRPr="006C5F37" w:rsidRDefault="00151A29" w:rsidP="00151A29">
            <w:pPr>
              <w:rPr>
                <w:rFonts w:ascii="Verdana" w:hAnsi="Verdana"/>
                <w:b/>
                <w:bCs/>
                <w:sz w:val="18"/>
                <w:szCs w:val="18"/>
                <w:highlight w:val="yellow"/>
              </w:rPr>
            </w:pPr>
            <w:r w:rsidRPr="006C5F37">
              <w:rPr>
                <w:rFonts w:ascii="Verdana" w:hAnsi="Verdana"/>
                <w:b/>
                <w:bCs/>
                <w:sz w:val="18"/>
                <w:szCs w:val="18"/>
                <w:highlight w:val="yellow"/>
              </w:rPr>
              <w:t>Yes</w:t>
            </w:r>
          </w:p>
        </w:tc>
        <w:tc>
          <w:tcPr>
            <w:tcW w:w="1800" w:type="dxa"/>
          </w:tcPr>
          <w:p w14:paraId="6695947A" w14:textId="619D38AB" w:rsidR="00151A29" w:rsidRPr="006C5F37" w:rsidRDefault="00151A29" w:rsidP="00151A29">
            <w:pPr>
              <w:rPr>
                <w:rFonts w:ascii="Verdana" w:hAnsi="Verdana"/>
                <w:b/>
                <w:bCs/>
                <w:sz w:val="18"/>
                <w:szCs w:val="18"/>
                <w:highlight w:val="yellow"/>
              </w:rPr>
            </w:pPr>
            <w:r w:rsidRPr="006C5F37">
              <w:rPr>
                <w:rFonts w:ascii="Verdana" w:hAnsi="Verdana"/>
                <w:b/>
                <w:bCs/>
                <w:sz w:val="18"/>
                <w:szCs w:val="18"/>
                <w:highlight w:val="yellow"/>
              </w:rPr>
              <w:t>Yes</w:t>
            </w:r>
          </w:p>
        </w:tc>
        <w:tc>
          <w:tcPr>
            <w:tcW w:w="1710" w:type="dxa"/>
          </w:tcPr>
          <w:p w14:paraId="136DFA9E" w14:textId="6793D33B" w:rsidR="00151A29" w:rsidRPr="006C5F37" w:rsidRDefault="00151A29" w:rsidP="00151A29">
            <w:pPr>
              <w:rPr>
                <w:rFonts w:ascii="Verdana" w:hAnsi="Verdana"/>
                <w:b/>
                <w:bCs/>
                <w:sz w:val="18"/>
                <w:szCs w:val="18"/>
                <w:highlight w:val="yellow"/>
              </w:rPr>
            </w:pPr>
            <w:r w:rsidRPr="006C5F37">
              <w:rPr>
                <w:rFonts w:ascii="Verdana" w:hAnsi="Verdana"/>
                <w:b/>
                <w:bCs/>
                <w:sz w:val="18"/>
                <w:szCs w:val="18"/>
                <w:highlight w:val="yellow"/>
              </w:rPr>
              <w:t>No</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77777777" w:rsidR="00D231F0" w:rsidRDefault="00D231F0" w:rsidP="00A02B19">
            <w:pPr>
              <w:rPr>
                <w:rFonts w:ascii="Verdana" w:hAnsi="Verdana"/>
                <w:b/>
                <w:bCs/>
                <w:sz w:val="18"/>
                <w:szCs w:val="18"/>
              </w:rPr>
            </w:pPr>
          </w:p>
        </w:tc>
        <w:tc>
          <w:tcPr>
            <w:tcW w:w="1800" w:type="dxa"/>
          </w:tcPr>
          <w:p w14:paraId="77D320A5" w14:textId="77777777" w:rsidR="00D231F0" w:rsidRDefault="00D231F0" w:rsidP="00A02B19">
            <w:pPr>
              <w:rPr>
                <w:rFonts w:ascii="Verdana" w:hAnsi="Verdana"/>
                <w:b/>
                <w:bCs/>
                <w:sz w:val="18"/>
                <w:szCs w:val="18"/>
              </w:rPr>
            </w:pPr>
          </w:p>
        </w:tc>
        <w:tc>
          <w:tcPr>
            <w:tcW w:w="1710" w:type="dxa"/>
          </w:tcPr>
          <w:p w14:paraId="79985233" w14:textId="77777777"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77777777" w:rsidR="00D231F0" w:rsidRDefault="00D231F0" w:rsidP="00A02B19">
            <w:pPr>
              <w:rPr>
                <w:rFonts w:ascii="Verdana" w:hAnsi="Verdana"/>
                <w:b/>
                <w:bCs/>
                <w:sz w:val="18"/>
                <w:szCs w:val="18"/>
              </w:rPr>
            </w:pPr>
          </w:p>
        </w:tc>
        <w:tc>
          <w:tcPr>
            <w:tcW w:w="1800" w:type="dxa"/>
          </w:tcPr>
          <w:p w14:paraId="341456E3" w14:textId="77777777" w:rsidR="00D231F0" w:rsidRDefault="00D231F0" w:rsidP="00A02B19">
            <w:pPr>
              <w:rPr>
                <w:rFonts w:ascii="Verdana" w:hAnsi="Verdana"/>
                <w:b/>
                <w:bCs/>
                <w:sz w:val="18"/>
                <w:szCs w:val="18"/>
              </w:rPr>
            </w:pPr>
          </w:p>
        </w:tc>
        <w:tc>
          <w:tcPr>
            <w:tcW w:w="1710" w:type="dxa"/>
          </w:tcPr>
          <w:p w14:paraId="0B5608C0" w14:textId="77777777"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Default="00C70B39"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Provide a short description of at least one and no more than t</w:t>
      </w:r>
      <w:r w:rsidR="00AE43D7" w:rsidRPr="00AB4C76">
        <w:rPr>
          <w:rFonts w:ascii="Verdana" w:hAnsi="Verdana"/>
          <w:b/>
          <w:bCs/>
          <w:sz w:val="18"/>
          <w:szCs w:val="18"/>
        </w:rPr>
        <w:t>wo</w:t>
      </w:r>
      <w:r w:rsidRPr="00AB4C76">
        <w:rPr>
          <w:rFonts w:ascii="Verdana" w:hAnsi="Verdana"/>
          <w:b/>
          <w:bCs/>
          <w:sz w:val="18"/>
          <w:szCs w:val="18"/>
        </w:rPr>
        <w:t xml:space="preserve"> planned major public awareness activities</w:t>
      </w:r>
      <w:r w:rsidRPr="00AB4C76">
        <w:rPr>
          <w:rFonts w:ascii="Verdana" w:hAnsi="Verdana"/>
          <w:bCs/>
          <w:sz w:val="18"/>
          <w:szCs w:val="18"/>
        </w:rPr>
        <w:t>.</w:t>
      </w:r>
      <w:r w:rsidRPr="00AB4C76">
        <w:rPr>
          <w:rFonts w:ascii="Verdana" w:hAnsi="Verdana"/>
          <w:b/>
          <w:bCs/>
          <w:sz w:val="18"/>
          <w:szCs w:val="18"/>
        </w:rPr>
        <w:t xml:space="preserve">  </w:t>
      </w:r>
      <w:r w:rsidR="00AE43D7" w:rsidRPr="00AB4C76">
        <w:rPr>
          <w:rFonts w:ascii="Verdana" w:hAnsi="Verdana"/>
          <w:b/>
          <w:bCs/>
          <w:sz w:val="18"/>
          <w:szCs w:val="18"/>
        </w:rPr>
        <w:t xml:space="preserve">If </w:t>
      </w:r>
      <w:r w:rsidR="005442B8" w:rsidRPr="00AB4C76">
        <w:rPr>
          <w:rFonts w:ascii="Verdana" w:hAnsi="Verdana"/>
          <w:b/>
          <w:bCs/>
          <w:sz w:val="18"/>
          <w:szCs w:val="18"/>
        </w:rPr>
        <w:t xml:space="preserve">the Statewide AT Program </w:t>
      </w:r>
      <w:r w:rsidR="00AE43D7" w:rsidRPr="00AB4C76">
        <w:rPr>
          <w:rFonts w:ascii="Verdana" w:hAnsi="Verdana"/>
          <w:b/>
          <w:bCs/>
          <w:sz w:val="18"/>
          <w:szCs w:val="18"/>
        </w:rPr>
        <w:t>conduct</w:t>
      </w:r>
      <w:r w:rsidR="005442B8" w:rsidRPr="00AB4C76">
        <w:rPr>
          <w:rFonts w:ascii="Verdana" w:hAnsi="Verdana"/>
          <w:b/>
          <w:bCs/>
          <w:sz w:val="18"/>
          <w:szCs w:val="18"/>
        </w:rPr>
        <w:t>s</w:t>
      </w:r>
      <w:r w:rsidR="00AE43D7" w:rsidRPr="00AB4C76">
        <w:rPr>
          <w:rFonts w:ascii="Verdana" w:hAnsi="Verdana"/>
          <w:b/>
          <w:bCs/>
          <w:sz w:val="18"/>
          <w:szCs w:val="18"/>
        </w:rPr>
        <w:t xml:space="preserve"> a major ongoing </w:t>
      </w:r>
      <w:r w:rsidR="00AE43D7" w:rsidRPr="00AB4C76">
        <w:rPr>
          <w:rFonts w:ascii="Verdana" w:hAnsi="Verdana"/>
          <w:b/>
          <w:sz w:val="18"/>
          <w:szCs w:val="18"/>
        </w:rPr>
        <w:t xml:space="preserve">public awareness activity such as an annual AT awareness day with a Governor’s Proclamation, please include that activity. </w:t>
      </w:r>
      <w:r w:rsidR="00AE43D7" w:rsidRPr="00AB4C76">
        <w:rPr>
          <w:b/>
          <w:sz w:val="18"/>
          <w:szCs w:val="18"/>
        </w:rPr>
        <w:t xml:space="preserve"> </w:t>
      </w:r>
    </w:p>
    <w:p w14:paraId="3014B8A7" w14:textId="77777777" w:rsidR="00AE43D7" w:rsidRDefault="00AE43D7" w:rsidP="00AE43D7">
      <w:pPr>
        <w:tabs>
          <w:tab w:val="left" w:pos="1800"/>
        </w:tabs>
        <w:ind w:left="720"/>
        <w:rPr>
          <w:rFonts w:ascii="Verdana" w:hAnsi="Verdana"/>
          <w:b/>
          <w:sz w:val="18"/>
          <w:szCs w:val="18"/>
        </w:rPr>
      </w:pPr>
      <w:r>
        <w:rPr>
          <w:rFonts w:ascii="Verdana" w:hAnsi="Verdana"/>
          <w:b/>
          <w:sz w:val="18"/>
          <w:szCs w:val="18"/>
        </w:rPr>
        <w:t xml:space="preserve">Major Annual </w:t>
      </w:r>
      <w:r w:rsidRPr="00F11220">
        <w:rPr>
          <w:rFonts w:ascii="Verdana" w:hAnsi="Verdana"/>
          <w:b/>
          <w:sz w:val="18"/>
          <w:szCs w:val="18"/>
        </w:rPr>
        <w:t xml:space="preserve">Planned </w:t>
      </w:r>
      <w:r>
        <w:rPr>
          <w:rFonts w:ascii="Verdana" w:hAnsi="Verdana"/>
          <w:b/>
          <w:sz w:val="18"/>
          <w:szCs w:val="18"/>
        </w:rPr>
        <w:t>or Other Public Awareness Activity (required)</w:t>
      </w:r>
    </w:p>
    <w:p w14:paraId="25FCAD6B" w14:textId="785B5DA2" w:rsidR="004A419C" w:rsidRDefault="009749F1" w:rsidP="00AE43D7">
      <w:pPr>
        <w:tabs>
          <w:tab w:val="left" w:pos="1800"/>
        </w:tabs>
        <w:ind w:left="720"/>
        <w:rPr>
          <w:rFonts w:ascii="Verdana" w:hAnsi="Verdana"/>
          <w:b/>
          <w:sz w:val="18"/>
          <w:szCs w:val="18"/>
        </w:rPr>
      </w:pPr>
      <w:r w:rsidRPr="003177E6">
        <w:rPr>
          <w:rFonts w:ascii="Verdana" w:hAnsi="Verdana"/>
          <w:b/>
          <w:sz w:val="18"/>
          <w:szCs w:val="18"/>
          <w:highlight w:val="yellow"/>
        </w:rPr>
        <w:t xml:space="preserve">The NARTC </w:t>
      </w:r>
      <w:r w:rsidR="00A96AC9" w:rsidRPr="003177E6">
        <w:rPr>
          <w:rFonts w:ascii="Verdana" w:hAnsi="Verdana"/>
          <w:b/>
          <w:sz w:val="18"/>
          <w:szCs w:val="18"/>
          <w:highlight w:val="yellow"/>
        </w:rPr>
        <w:t xml:space="preserve">will participate in the </w:t>
      </w:r>
      <w:r w:rsidRPr="003177E6">
        <w:rPr>
          <w:rFonts w:ascii="Verdana" w:hAnsi="Verdana"/>
          <w:b/>
          <w:sz w:val="18"/>
          <w:szCs w:val="18"/>
          <w:highlight w:val="yellow"/>
        </w:rPr>
        <w:t xml:space="preserve">Student Leadership Transition Summit put on by the Nevada Department of Education. </w:t>
      </w:r>
      <w:r w:rsidR="00A96AC9" w:rsidRPr="003177E6">
        <w:rPr>
          <w:rFonts w:ascii="Verdana" w:hAnsi="Verdana"/>
          <w:b/>
          <w:sz w:val="18"/>
          <w:szCs w:val="18"/>
          <w:highlight w:val="yellow"/>
        </w:rPr>
        <w:t xml:space="preserve">Having direct contact with </w:t>
      </w:r>
      <w:r w:rsidRPr="003177E6">
        <w:rPr>
          <w:rFonts w:ascii="Verdana" w:hAnsi="Verdana"/>
          <w:b/>
          <w:sz w:val="18"/>
          <w:szCs w:val="18"/>
          <w:highlight w:val="yellow"/>
        </w:rPr>
        <w:t>students</w:t>
      </w:r>
      <w:r w:rsidR="00A96AC9" w:rsidRPr="003177E6">
        <w:rPr>
          <w:rFonts w:ascii="Verdana" w:hAnsi="Verdana"/>
          <w:b/>
          <w:sz w:val="18"/>
          <w:szCs w:val="18"/>
          <w:highlight w:val="yellow"/>
        </w:rPr>
        <w:t xml:space="preserve">.  This is </w:t>
      </w:r>
      <w:r w:rsidR="00DE6BD8" w:rsidRPr="003177E6">
        <w:rPr>
          <w:rFonts w:ascii="Verdana" w:hAnsi="Verdana"/>
          <w:b/>
          <w:sz w:val="18"/>
          <w:szCs w:val="18"/>
          <w:highlight w:val="yellow"/>
        </w:rPr>
        <w:t>a statewide</w:t>
      </w:r>
      <w:r w:rsidRPr="003177E6">
        <w:rPr>
          <w:rFonts w:ascii="Verdana" w:hAnsi="Verdana"/>
          <w:b/>
          <w:sz w:val="18"/>
          <w:szCs w:val="18"/>
          <w:highlight w:val="yellow"/>
        </w:rPr>
        <w:t xml:space="preserve"> conference that also included school district staff from across the State.</w:t>
      </w:r>
      <w:r w:rsidRPr="009749F1">
        <w:rPr>
          <w:rFonts w:ascii="Verdana" w:hAnsi="Verdana"/>
          <w:b/>
          <w:sz w:val="18"/>
          <w:szCs w:val="18"/>
        </w:rPr>
        <w:t xml:space="preserve"> </w:t>
      </w:r>
    </w:p>
    <w:p w14:paraId="6995B809" w14:textId="308EC4D1"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2FC22D21" w14:textId="77777777"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Default="00742F7A">
      <w:r>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Default="00C70B39" w:rsidP="009D3A42">
      <w:pPr>
        <w:pStyle w:val="Heading3"/>
      </w:pPr>
      <w:bookmarkStart w:id="26" w:name="_Toc30492513"/>
      <w:r>
        <w:lastRenderedPageBreak/>
        <w:t>Information &amp; Assistance</w:t>
      </w:r>
      <w:bookmarkEnd w:id="26"/>
      <w:r>
        <w:t xml:space="preserve"> </w:t>
      </w:r>
    </w:p>
    <w:p w14:paraId="37B277E3" w14:textId="77777777" w:rsidR="00C70B39" w:rsidRPr="00AB4C76" w:rsidRDefault="00C70B39"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p w14:paraId="54AE1D33" w14:textId="77777777" w:rsidR="00D231F0" w:rsidRDefault="00D231F0" w:rsidP="00D231F0">
      <w:pPr>
        <w:rPr>
          <w:rFonts w:ascii="Verdana" w:hAnsi="Verdana"/>
          <w:b/>
          <w:bCs/>
          <w:sz w:val="18"/>
          <w:szCs w:val="18"/>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77777777" w:rsidR="00D231F0" w:rsidRDefault="00D231F0" w:rsidP="00A02B19">
            <w:pPr>
              <w:rPr>
                <w:rFonts w:ascii="Verdana" w:hAnsi="Verdana"/>
                <w:b/>
                <w:bCs/>
                <w:sz w:val="18"/>
                <w:szCs w:val="18"/>
              </w:rPr>
            </w:pPr>
          </w:p>
        </w:tc>
        <w:tc>
          <w:tcPr>
            <w:tcW w:w="1800" w:type="dxa"/>
          </w:tcPr>
          <w:p w14:paraId="1DA6887C" w14:textId="77777777" w:rsidR="00D231F0" w:rsidRDefault="00D231F0" w:rsidP="00A02B19">
            <w:pPr>
              <w:rPr>
                <w:rFonts w:ascii="Verdana" w:hAnsi="Verdana"/>
                <w:b/>
                <w:bCs/>
                <w:sz w:val="18"/>
                <w:szCs w:val="18"/>
              </w:rPr>
            </w:pPr>
          </w:p>
        </w:tc>
        <w:tc>
          <w:tcPr>
            <w:tcW w:w="1710" w:type="dxa"/>
          </w:tcPr>
          <w:p w14:paraId="18CECA27" w14:textId="77777777"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7777777" w:rsidR="00D231F0" w:rsidRDefault="00D231F0" w:rsidP="00A02B19">
            <w:pPr>
              <w:rPr>
                <w:rFonts w:ascii="Verdana" w:hAnsi="Verdana"/>
                <w:b/>
                <w:bCs/>
                <w:sz w:val="18"/>
                <w:szCs w:val="18"/>
              </w:rPr>
            </w:pPr>
          </w:p>
        </w:tc>
        <w:tc>
          <w:tcPr>
            <w:tcW w:w="1800" w:type="dxa"/>
          </w:tcPr>
          <w:p w14:paraId="48B80E4B" w14:textId="77777777" w:rsidR="00D231F0" w:rsidRDefault="00D231F0" w:rsidP="00A02B19">
            <w:pPr>
              <w:rPr>
                <w:rFonts w:ascii="Verdana" w:hAnsi="Verdana"/>
                <w:b/>
                <w:bCs/>
                <w:sz w:val="18"/>
                <w:szCs w:val="18"/>
              </w:rPr>
            </w:pPr>
          </w:p>
        </w:tc>
        <w:tc>
          <w:tcPr>
            <w:tcW w:w="1710" w:type="dxa"/>
          </w:tcPr>
          <w:p w14:paraId="58092B23" w14:textId="77777777"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77777777" w:rsidR="00D231F0" w:rsidRDefault="00D231F0" w:rsidP="00A02B19">
            <w:pPr>
              <w:rPr>
                <w:rFonts w:ascii="Verdana" w:hAnsi="Verdana"/>
                <w:b/>
                <w:bCs/>
                <w:sz w:val="18"/>
                <w:szCs w:val="18"/>
              </w:rPr>
            </w:pPr>
          </w:p>
        </w:tc>
        <w:tc>
          <w:tcPr>
            <w:tcW w:w="1800" w:type="dxa"/>
          </w:tcPr>
          <w:p w14:paraId="4262F7F0" w14:textId="77777777" w:rsidR="00D231F0" w:rsidRDefault="00D231F0" w:rsidP="00A02B19">
            <w:pPr>
              <w:rPr>
                <w:rFonts w:ascii="Verdana" w:hAnsi="Verdana"/>
                <w:b/>
                <w:bCs/>
                <w:sz w:val="18"/>
                <w:szCs w:val="18"/>
              </w:rPr>
            </w:pPr>
          </w:p>
        </w:tc>
        <w:tc>
          <w:tcPr>
            <w:tcW w:w="1710" w:type="dxa"/>
          </w:tcPr>
          <w:p w14:paraId="69CE78B1" w14:textId="77777777"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77777777" w:rsidR="00D231F0" w:rsidRDefault="00D231F0" w:rsidP="00A02B19">
            <w:pPr>
              <w:rPr>
                <w:rFonts w:ascii="Verdana" w:hAnsi="Verdana"/>
                <w:b/>
                <w:bCs/>
                <w:sz w:val="18"/>
                <w:szCs w:val="18"/>
              </w:rPr>
            </w:pPr>
          </w:p>
        </w:tc>
        <w:tc>
          <w:tcPr>
            <w:tcW w:w="1800" w:type="dxa"/>
          </w:tcPr>
          <w:p w14:paraId="1A926437" w14:textId="77777777" w:rsidR="00D231F0" w:rsidRDefault="00D231F0" w:rsidP="00A02B19">
            <w:pPr>
              <w:rPr>
                <w:rFonts w:ascii="Verdana" w:hAnsi="Verdana"/>
                <w:b/>
                <w:bCs/>
                <w:sz w:val="18"/>
                <w:szCs w:val="18"/>
              </w:rPr>
            </w:pPr>
          </w:p>
        </w:tc>
        <w:tc>
          <w:tcPr>
            <w:tcW w:w="1710" w:type="dxa"/>
          </w:tcPr>
          <w:p w14:paraId="7D1B4D9F" w14:textId="77777777"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7777777" w:rsidR="00D231F0" w:rsidRDefault="00D231F0" w:rsidP="00A02B19">
            <w:pPr>
              <w:rPr>
                <w:rFonts w:ascii="Verdana" w:hAnsi="Verdana"/>
                <w:b/>
                <w:bCs/>
                <w:sz w:val="18"/>
                <w:szCs w:val="18"/>
              </w:rPr>
            </w:pPr>
          </w:p>
        </w:tc>
        <w:tc>
          <w:tcPr>
            <w:tcW w:w="1800" w:type="dxa"/>
          </w:tcPr>
          <w:p w14:paraId="5E6C3354" w14:textId="77777777" w:rsidR="00D231F0" w:rsidRDefault="00D231F0" w:rsidP="00A02B19">
            <w:pPr>
              <w:rPr>
                <w:rFonts w:ascii="Verdana" w:hAnsi="Verdana"/>
                <w:b/>
                <w:bCs/>
                <w:sz w:val="18"/>
                <w:szCs w:val="18"/>
              </w:rPr>
            </w:pPr>
          </w:p>
        </w:tc>
        <w:tc>
          <w:tcPr>
            <w:tcW w:w="1710" w:type="dxa"/>
          </w:tcPr>
          <w:p w14:paraId="77F9FB53" w14:textId="77777777" w:rsidR="00D231F0" w:rsidRDefault="00D231F0" w:rsidP="00A02B19">
            <w:pPr>
              <w:rPr>
                <w:rFonts w:ascii="Verdana" w:hAnsi="Verdana"/>
                <w:b/>
                <w:bCs/>
                <w:sz w:val="18"/>
                <w:szCs w:val="18"/>
              </w:rPr>
            </w:pPr>
          </w:p>
        </w:tc>
      </w:tr>
      <w:tr w:rsidR="00151A29" w14:paraId="0469BFB1" w14:textId="77777777" w:rsidTr="00FA1D47">
        <w:trPr>
          <w:cantSplit/>
          <w:jc w:val="center"/>
        </w:trPr>
        <w:tc>
          <w:tcPr>
            <w:tcW w:w="3588" w:type="dxa"/>
          </w:tcPr>
          <w:p w14:paraId="3D2EDE9B" w14:textId="77777777" w:rsidR="00151A29" w:rsidRDefault="00151A29" w:rsidP="00151A29">
            <w:pPr>
              <w:rPr>
                <w:rFonts w:ascii="Verdana" w:hAnsi="Verdana"/>
                <w:b/>
                <w:bCs/>
                <w:sz w:val="18"/>
                <w:szCs w:val="18"/>
              </w:rPr>
            </w:pPr>
            <w:r>
              <w:rPr>
                <w:rFonts w:ascii="Verdana" w:hAnsi="Verdana"/>
                <w:b/>
                <w:bCs/>
                <w:sz w:val="18"/>
                <w:szCs w:val="18"/>
              </w:rPr>
              <w:t>State Entities/Agencies</w:t>
            </w:r>
          </w:p>
        </w:tc>
        <w:tc>
          <w:tcPr>
            <w:tcW w:w="1800" w:type="dxa"/>
          </w:tcPr>
          <w:p w14:paraId="4A1EA2FF" w14:textId="49646F28" w:rsidR="00151A29" w:rsidRPr="00542D81" w:rsidRDefault="00151A29" w:rsidP="00151A29">
            <w:pPr>
              <w:rPr>
                <w:rFonts w:ascii="Verdana" w:hAnsi="Verdana"/>
                <w:b/>
                <w:bCs/>
                <w:sz w:val="18"/>
                <w:szCs w:val="18"/>
                <w:highlight w:val="yellow"/>
              </w:rPr>
            </w:pPr>
            <w:r w:rsidRPr="00542D81">
              <w:rPr>
                <w:rFonts w:ascii="Verdana" w:hAnsi="Verdana"/>
                <w:b/>
                <w:bCs/>
                <w:sz w:val="18"/>
                <w:szCs w:val="18"/>
                <w:highlight w:val="yellow"/>
              </w:rPr>
              <w:t>Yes</w:t>
            </w:r>
          </w:p>
        </w:tc>
        <w:tc>
          <w:tcPr>
            <w:tcW w:w="1800" w:type="dxa"/>
          </w:tcPr>
          <w:p w14:paraId="145FDD71" w14:textId="2D092BE5" w:rsidR="00151A29" w:rsidRPr="00542D81" w:rsidRDefault="00151A29" w:rsidP="00151A29">
            <w:pPr>
              <w:rPr>
                <w:rFonts w:ascii="Verdana" w:hAnsi="Verdana"/>
                <w:b/>
                <w:bCs/>
                <w:sz w:val="18"/>
                <w:szCs w:val="18"/>
                <w:highlight w:val="yellow"/>
              </w:rPr>
            </w:pPr>
            <w:r w:rsidRPr="00542D81">
              <w:rPr>
                <w:rFonts w:ascii="Verdana" w:hAnsi="Verdana"/>
                <w:b/>
                <w:bCs/>
                <w:sz w:val="18"/>
                <w:szCs w:val="18"/>
                <w:highlight w:val="yellow"/>
              </w:rPr>
              <w:t>Yes</w:t>
            </w:r>
          </w:p>
        </w:tc>
        <w:tc>
          <w:tcPr>
            <w:tcW w:w="1710" w:type="dxa"/>
          </w:tcPr>
          <w:p w14:paraId="3CBEF27F" w14:textId="53E5CC47" w:rsidR="00151A29" w:rsidRPr="00542D81" w:rsidRDefault="00151A29" w:rsidP="00151A29">
            <w:pPr>
              <w:rPr>
                <w:rFonts w:ascii="Verdana" w:hAnsi="Verdana"/>
                <w:b/>
                <w:bCs/>
                <w:sz w:val="18"/>
                <w:szCs w:val="18"/>
                <w:highlight w:val="yellow"/>
              </w:rPr>
            </w:pPr>
            <w:r w:rsidRPr="00542D81">
              <w:rPr>
                <w:rFonts w:ascii="Verdana" w:hAnsi="Verdana"/>
                <w:b/>
                <w:bCs/>
                <w:sz w:val="18"/>
                <w:szCs w:val="18"/>
                <w:highlight w:val="yellow"/>
              </w:rPr>
              <w:t>No</w:t>
            </w: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77777777" w:rsidR="00D231F0" w:rsidRDefault="00D231F0" w:rsidP="00A02B19">
            <w:pPr>
              <w:rPr>
                <w:rFonts w:ascii="Verdana" w:hAnsi="Verdana"/>
                <w:b/>
                <w:bCs/>
                <w:sz w:val="18"/>
                <w:szCs w:val="18"/>
              </w:rPr>
            </w:pPr>
          </w:p>
        </w:tc>
        <w:tc>
          <w:tcPr>
            <w:tcW w:w="1800" w:type="dxa"/>
          </w:tcPr>
          <w:p w14:paraId="4DC4263B" w14:textId="77777777" w:rsidR="00D231F0" w:rsidRDefault="00D231F0" w:rsidP="00A02B19">
            <w:pPr>
              <w:rPr>
                <w:rFonts w:ascii="Verdana" w:hAnsi="Verdana"/>
                <w:b/>
                <w:bCs/>
                <w:sz w:val="18"/>
                <w:szCs w:val="18"/>
              </w:rPr>
            </w:pPr>
          </w:p>
        </w:tc>
        <w:tc>
          <w:tcPr>
            <w:tcW w:w="1710" w:type="dxa"/>
          </w:tcPr>
          <w:p w14:paraId="78FB7348" w14:textId="77777777"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77777777" w:rsidR="00D231F0" w:rsidRDefault="00D231F0" w:rsidP="00A02B19">
            <w:pPr>
              <w:rPr>
                <w:rFonts w:ascii="Verdana" w:hAnsi="Verdana"/>
                <w:b/>
                <w:bCs/>
                <w:sz w:val="18"/>
                <w:szCs w:val="18"/>
              </w:rPr>
            </w:pPr>
          </w:p>
        </w:tc>
        <w:tc>
          <w:tcPr>
            <w:tcW w:w="1800" w:type="dxa"/>
          </w:tcPr>
          <w:p w14:paraId="69A29996" w14:textId="77777777" w:rsidR="00D231F0" w:rsidRDefault="00D231F0" w:rsidP="00A02B19">
            <w:pPr>
              <w:rPr>
                <w:rFonts w:ascii="Verdana" w:hAnsi="Verdana"/>
                <w:b/>
                <w:bCs/>
                <w:sz w:val="18"/>
                <w:szCs w:val="18"/>
              </w:rPr>
            </w:pPr>
          </w:p>
        </w:tc>
        <w:tc>
          <w:tcPr>
            <w:tcW w:w="1710" w:type="dxa"/>
          </w:tcPr>
          <w:p w14:paraId="1DEB0030" w14:textId="77777777"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77777777" w:rsidR="00D231F0" w:rsidRDefault="00D231F0" w:rsidP="00A02B19">
            <w:pPr>
              <w:rPr>
                <w:rFonts w:ascii="Verdana" w:hAnsi="Verdana"/>
                <w:b/>
                <w:bCs/>
                <w:sz w:val="18"/>
                <w:szCs w:val="18"/>
              </w:rPr>
            </w:pPr>
          </w:p>
        </w:tc>
        <w:tc>
          <w:tcPr>
            <w:tcW w:w="1800" w:type="dxa"/>
          </w:tcPr>
          <w:p w14:paraId="43BE97A3" w14:textId="77777777" w:rsidR="00D231F0" w:rsidRDefault="00D231F0" w:rsidP="00A02B19">
            <w:pPr>
              <w:rPr>
                <w:rFonts w:ascii="Verdana" w:hAnsi="Verdana"/>
                <w:b/>
                <w:bCs/>
                <w:sz w:val="18"/>
                <w:szCs w:val="18"/>
              </w:rPr>
            </w:pPr>
          </w:p>
        </w:tc>
        <w:tc>
          <w:tcPr>
            <w:tcW w:w="1710" w:type="dxa"/>
          </w:tcPr>
          <w:p w14:paraId="01CC1B2A" w14:textId="77777777" w:rsidR="00D231F0" w:rsidRDefault="00D231F0" w:rsidP="00A02B19">
            <w:pPr>
              <w:rPr>
                <w:rFonts w:ascii="Verdana" w:hAnsi="Verdana"/>
                <w:b/>
                <w:bCs/>
                <w:sz w:val="18"/>
                <w:szCs w:val="18"/>
              </w:rPr>
            </w:pPr>
          </w:p>
        </w:tc>
      </w:tr>
    </w:tbl>
    <w:p w14:paraId="016391EE" w14:textId="77777777" w:rsidR="00AB4C76" w:rsidRPr="009325C1" w:rsidRDefault="00742F7A" w:rsidP="000609FD">
      <w:pPr>
        <w:pStyle w:val="ListParagraph"/>
        <w:numPr>
          <w:ilvl w:val="2"/>
          <w:numId w:val="9"/>
        </w:numPr>
        <w:spacing w:before="240"/>
      </w:pPr>
      <w:r w:rsidRPr="009325C1">
        <w:rPr>
          <w:rFonts w:ascii="Verdana" w:hAnsi="Verdana"/>
          <w:b/>
          <w:bCs/>
          <w:sz w:val="18"/>
          <w:szCs w:val="18"/>
        </w:rPr>
        <w:t xml:space="preserve">Describe the activity. </w:t>
      </w:r>
    </w:p>
    <w:p w14:paraId="63E21A38" w14:textId="075FC5DB" w:rsidR="00AB4C76" w:rsidRDefault="00742F7A">
      <w:pPr>
        <w:ind w:left="360"/>
      </w:pPr>
      <w:r>
        <w:rPr>
          <w:u w:val="single"/>
        </w:rPr>
        <w:t>Instructions</w:t>
      </w:r>
      <w:r>
        <w:t xml:space="preserve">:  This should include a description of how a consumer in need of information and assistance can contact </w:t>
      </w:r>
      <w:r w:rsidR="005442B8">
        <w:t>the Statewide AT P</w:t>
      </w:r>
      <w:r>
        <w:t xml:space="preserve">rogram and how </w:t>
      </w:r>
      <w:r w:rsidR="005442B8">
        <w:t xml:space="preserve">the </w:t>
      </w:r>
      <w:r>
        <w:t>program would provide assistance to him or her.  Explain in the simplest terms possible how this activity is conducted; a person unfamiliar with the program should be able to read this explanation and understand what the Statewide AT Program is “doing.”</w:t>
      </w:r>
    </w:p>
    <w:p w14:paraId="50181ED4" w14:textId="013C7CAD" w:rsidR="000F2719" w:rsidRPr="000F2719" w:rsidRDefault="000F2719" w:rsidP="000F2719">
      <w:pPr>
        <w:ind w:left="360"/>
        <w:rPr>
          <w:b/>
          <w:bCs/>
        </w:rPr>
      </w:pPr>
      <w:r w:rsidRPr="000F2719">
        <w:rPr>
          <w:b/>
          <w:bCs/>
          <w:highlight w:val="yellow"/>
        </w:rPr>
        <w:t xml:space="preserve">The Nevada Assistive Technology Collaborative (NATC) works with the Nevada Assistive Technology Resource Center (NATRC) in northern Nevada.  The NATRC is part of the University of Nevada Reno and the Nevada Center for Excellence in Disabilities.  The NATRC is the primary partner for information and assistance activities. A consumer or entity can contact the programs and staff by phone, email, or in person. A typical contact will involve </w:t>
      </w:r>
      <w:r w:rsidR="0000127E">
        <w:rPr>
          <w:b/>
          <w:bCs/>
          <w:highlight w:val="yellow"/>
        </w:rPr>
        <w:t>information gathering from</w:t>
      </w:r>
      <w:r w:rsidR="00784924">
        <w:rPr>
          <w:b/>
          <w:bCs/>
          <w:highlight w:val="yellow"/>
        </w:rPr>
        <w:t xml:space="preserve"> </w:t>
      </w:r>
      <w:r w:rsidRPr="000F2719">
        <w:rPr>
          <w:b/>
          <w:bCs/>
          <w:highlight w:val="yellow"/>
        </w:rPr>
        <w:t>staff to ensure that the consumer is directed to the appropriate resources</w:t>
      </w:r>
      <w:r w:rsidR="00AE55E4">
        <w:rPr>
          <w:b/>
          <w:bCs/>
          <w:highlight w:val="yellow"/>
        </w:rPr>
        <w:t xml:space="preserve"> as well as all services available through the NATC</w:t>
      </w:r>
      <w:r w:rsidRPr="000F2719">
        <w:rPr>
          <w:b/>
          <w:bCs/>
          <w:highlight w:val="yellow"/>
        </w:rPr>
        <w:t>.</w:t>
      </w:r>
      <w:r w:rsidRPr="000F2719">
        <w:rPr>
          <w:b/>
          <w:bCs/>
        </w:rPr>
        <w:t xml:space="preserve"> </w:t>
      </w:r>
    </w:p>
    <w:p w14:paraId="5D8EC078" w14:textId="6436C5A6" w:rsidR="009D3A42" w:rsidRPr="00066E54" w:rsidRDefault="009D3A42" w:rsidP="009D3A42">
      <w:pPr>
        <w:pStyle w:val="Header1"/>
      </w:pPr>
      <w:r w:rsidRPr="00066E54">
        <w:lastRenderedPageBreak/>
        <w:t>Assistive Technology State Grant Program</w:t>
      </w:r>
      <w:r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7" w:name="_Toc30492514"/>
      <w:r>
        <w:t>Assurances</w:t>
      </w:r>
      <w:r w:rsidR="00D206F4">
        <w:t xml:space="preserve"> &amp; M</w:t>
      </w:r>
      <w:r>
        <w:t>easurable Goals</w:t>
      </w:r>
      <w:bookmarkEnd w:id="27"/>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8" w:name="_Toc30492515"/>
      <w:r>
        <w:t>Assurances</w:t>
      </w:r>
      <w:bookmarkEnd w:id="28"/>
      <w:r>
        <w:t xml:space="preserve"> </w:t>
      </w:r>
    </w:p>
    <w:p w14:paraId="57B89AD4" w14:textId="5C5BCED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102FED" w:rsidRPr="00DE1D57">
        <w:rPr>
          <w:rFonts w:ascii="Verdana" w:hAnsi="Verdana"/>
          <w:b/>
          <w:bCs/>
          <w:sz w:val="18"/>
          <w:highlight w:val="yellow"/>
        </w:rPr>
        <w:t>Nevada</w:t>
      </w:r>
      <w:r w:rsidRPr="00AB4C76">
        <w:rPr>
          <w:rFonts w:ascii="Verdana" w:hAnsi="Verdana"/>
          <w:b/>
          <w:bCs/>
          <w:sz w:val="18"/>
        </w:rPr>
        <w:t>, I hereby assure the following:</w:t>
      </w:r>
    </w:p>
    <w:p w14:paraId="6018A190" w14:textId="3694752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102FED" w:rsidRPr="00DE1D57">
        <w:rPr>
          <w:rFonts w:ascii="Verdana" w:hAnsi="Verdana"/>
          <w:b/>
          <w:bCs/>
          <w:sz w:val="18"/>
          <w:highlight w:val="yellow"/>
        </w:rPr>
        <w:t>Nevada</w:t>
      </w:r>
      <w:r w:rsidRPr="00DE1D57">
        <w:rPr>
          <w:rFonts w:ascii="Verdana" w:hAnsi="Verdana"/>
          <w:b/>
          <w:bCs/>
          <w:sz w:val="18"/>
          <w:highlight w:val="yellow"/>
        </w:rPr>
        <w:t>.</w:t>
      </w:r>
    </w:p>
    <w:p w14:paraId="2BFAF66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p>
    <w:p w14:paraId="55CB3571"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p>
    <w:p w14:paraId="6FCE051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p>
    <w:p w14:paraId="4DA649C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p>
    <w:p w14:paraId="7F692C0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p>
    <w:p w14:paraId="00CB3FD2"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p>
    <w:p w14:paraId="105C1A2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p>
    <w:p w14:paraId="38643338"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p>
    <w:p w14:paraId="770DC3A5"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p>
    <w:p w14:paraId="6617806F"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p>
    <w:p w14:paraId="58C2964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p>
    <w:p w14:paraId="5DFC159E"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p>
    <w:p w14:paraId="2AD63820"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p>
    <w:p w14:paraId="1C81DE97"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p>
    <w:p w14:paraId="3D4517D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p>
    <w:p w14:paraId="1EB0ED99"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p>
    <w:p w14:paraId="0497D38A"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p>
    <w:p w14:paraId="66371AD5" w14:textId="4BDBDFC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4D24C263" w14:textId="7F075841" w:rsidR="00E74690" w:rsidRDefault="00E74690" w:rsidP="00D73DE3">
      <w:pPr>
        <w:pStyle w:val="Heading3"/>
        <w:numPr>
          <w:ilvl w:val="0"/>
          <w:numId w:val="0"/>
        </w:numPr>
      </w:pPr>
    </w:p>
    <w:p w14:paraId="5A3AE32F" w14:textId="77777777" w:rsidR="00784924" w:rsidRDefault="00784924" w:rsidP="00D73DE3">
      <w:pPr>
        <w:rPr>
          <w:highlight w:val="yellow"/>
        </w:rPr>
      </w:pPr>
    </w:p>
    <w:p w14:paraId="45B47331" w14:textId="77777777" w:rsidR="003A5395" w:rsidRDefault="003A5395" w:rsidP="003A5395">
      <w:pPr>
        <w:spacing w:before="480"/>
        <w:jc w:val="center"/>
        <w:rPr>
          <w:rFonts w:ascii="Verdana" w:hAnsi="Verdana"/>
          <w:b/>
          <w:sz w:val="28"/>
          <w:szCs w:val="28"/>
        </w:rPr>
      </w:pPr>
      <w:r>
        <w:rPr>
          <w:rFonts w:ascii="Verdana" w:hAnsi="Verdana"/>
          <w:b/>
          <w:sz w:val="28"/>
          <w:szCs w:val="28"/>
        </w:rPr>
        <w:lastRenderedPageBreak/>
        <w:t>State Grants for Assistive Technology Program</w:t>
      </w:r>
    </w:p>
    <w:p w14:paraId="36B40754" w14:textId="77777777" w:rsidR="003A5395" w:rsidRDefault="003A5395" w:rsidP="003A5395">
      <w:pPr>
        <w:pStyle w:val="Heading1"/>
      </w:pPr>
      <w:r>
        <w:t>Nevada Assistive Technology Collaborative</w:t>
      </w:r>
    </w:p>
    <w:p w14:paraId="3389E3E7" w14:textId="77777777" w:rsidR="003A5395" w:rsidRDefault="003A5395" w:rsidP="003A5395">
      <w:pPr>
        <w:pStyle w:val="Heading1"/>
      </w:pPr>
      <w:r>
        <w:t>State Plan for Assistive Technology</w:t>
      </w:r>
    </w:p>
    <w:p w14:paraId="4BF8EC36" w14:textId="77777777" w:rsidR="003A5395" w:rsidRDefault="003A5395" w:rsidP="003A5395">
      <w:pPr>
        <w:pStyle w:val="Heading1"/>
      </w:pPr>
      <w:r>
        <w:t>Federal Fiscal Years 2018-2020</w:t>
      </w:r>
    </w:p>
    <w:p w14:paraId="1009DC68" w14:textId="53A11AC6" w:rsidR="003A5395" w:rsidRDefault="003A5395" w:rsidP="00D73DE3">
      <w:pPr>
        <w:rPr>
          <w:highlight w:val="yellow"/>
        </w:rPr>
      </w:pPr>
    </w:p>
    <w:p w14:paraId="7D4D367E" w14:textId="7E19E47E" w:rsidR="00D73DE3" w:rsidRPr="00A86630" w:rsidRDefault="00D73DE3" w:rsidP="00D73DE3">
      <w:r w:rsidRPr="00A86630">
        <w:t>Name of the Certifying Representative for the Lead Agency:</w:t>
      </w:r>
      <w:r w:rsidR="008932F2" w:rsidRPr="00A86630">
        <w:t xml:space="preserve">  </w:t>
      </w:r>
      <w:r w:rsidRPr="00A86630">
        <w:rPr>
          <w:highlight w:val="yellow"/>
        </w:rPr>
        <w:t>John Rosenlund</w:t>
      </w:r>
    </w:p>
    <w:p w14:paraId="6E73D640" w14:textId="307E2352" w:rsidR="008932F2" w:rsidRPr="00A86630" w:rsidRDefault="008932F2" w:rsidP="00D73DE3">
      <w:r w:rsidRPr="00A86630">
        <w:t xml:space="preserve">Title of the Certifying Representative for the Lead Agency:  </w:t>
      </w:r>
      <w:r w:rsidRPr="00A86630">
        <w:rPr>
          <w:sz w:val="23"/>
          <w:szCs w:val="23"/>
          <w:highlight w:val="yellow"/>
        </w:rPr>
        <w:t>NATC Program Director; Social Services Specialist III</w:t>
      </w:r>
    </w:p>
    <w:p w14:paraId="6B0D4766" w14:textId="6CFBB65F" w:rsidR="001C156C" w:rsidRDefault="008932F2">
      <w:pPr>
        <w:rPr>
          <w:rFonts w:ascii="Verdana" w:hAnsi="Verdana"/>
          <w:b/>
          <w:bCs/>
          <w:sz w:val="18"/>
          <w:szCs w:val="18"/>
        </w:rPr>
      </w:pPr>
      <w:r w:rsidRPr="00A86630">
        <w:rPr>
          <w:rFonts w:ascii="Verdana" w:hAnsi="Verdana"/>
          <w:b/>
          <w:bCs/>
          <w:sz w:val="18"/>
          <w:szCs w:val="18"/>
        </w:rPr>
        <w:t xml:space="preserve">I </w:t>
      </w:r>
      <w:r w:rsidR="00495A47" w:rsidRPr="00A86630">
        <w:rPr>
          <w:rFonts w:ascii="Verdana" w:hAnsi="Verdana"/>
          <w:b/>
          <w:bCs/>
          <w:sz w:val="18"/>
          <w:szCs w:val="18"/>
        </w:rPr>
        <w:t>certify that this information is accurate:</w:t>
      </w:r>
      <w:r w:rsidR="00495A47">
        <w:rPr>
          <w:rFonts w:ascii="Verdana" w:hAnsi="Verdana"/>
          <w:b/>
          <w:bCs/>
          <w:sz w:val="18"/>
          <w:szCs w:val="18"/>
        </w:rPr>
        <w:t xml:space="preserve"> </w:t>
      </w:r>
      <w:r w:rsidR="001C156C">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22"/>
      <w:footerReference w:type="default" r:id="rId23"/>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BF61D" w14:textId="77777777" w:rsidR="009F4BC7" w:rsidRDefault="009F4BC7" w:rsidP="00207765">
      <w:pPr>
        <w:pStyle w:val="Heading1"/>
      </w:pPr>
      <w:r>
        <w:separator/>
      </w:r>
    </w:p>
  </w:endnote>
  <w:endnote w:type="continuationSeparator" w:id="0">
    <w:p w14:paraId="1E28DFD2" w14:textId="77777777" w:rsidR="009F4BC7" w:rsidRDefault="009F4BC7"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2B2691" w:rsidRDefault="002B26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2B2691" w:rsidRDefault="002B2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2B2691" w:rsidRDefault="002B26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2B2691" w:rsidRDefault="002B2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300EB" w14:textId="77777777" w:rsidR="009F4BC7" w:rsidRDefault="009F4BC7" w:rsidP="00207765">
      <w:pPr>
        <w:pStyle w:val="Heading1"/>
      </w:pPr>
      <w:r>
        <w:separator/>
      </w:r>
    </w:p>
  </w:footnote>
  <w:footnote w:type="continuationSeparator" w:id="0">
    <w:p w14:paraId="248774AB" w14:textId="77777777" w:rsidR="009F4BC7" w:rsidRDefault="009F4BC7"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6462A"/>
    <w:multiLevelType w:val="multilevel"/>
    <w:tmpl w:val="1E62EF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0A12CD0"/>
    <w:multiLevelType w:val="multilevel"/>
    <w:tmpl w:val="A57647D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B393F"/>
    <w:multiLevelType w:val="hybridMultilevel"/>
    <w:tmpl w:val="D486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2"/>
  </w:num>
  <w:num w:numId="3">
    <w:abstractNumId w:val="4"/>
  </w:num>
  <w:num w:numId="4">
    <w:abstractNumId w:val="10"/>
  </w:num>
  <w:num w:numId="5">
    <w:abstractNumId w:val="13"/>
  </w:num>
  <w:num w:numId="6">
    <w:abstractNumId w:val="9"/>
  </w:num>
  <w:num w:numId="7">
    <w:abstractNumId w:val="1"/>
  </w:num>
  <w:num w:numId="8">
    <w:abstractNumId w:val="0"/>
  </w:num>
  <w:num w:numId="9">
    <w:abstractNumId w:val="8"/>
  </w:num>
  <w:num w:numId="10">
    <w:abstractNumId w:val="6"/>
  </w:num>
  <w:num w:numId="11">
    <w:abstractNumId w:val="2"/>
  </w:num>
  <w:num w:numId="12">
    <w:abstractNumId w:val="15"/>
  </w:num>
  <w:num w:numId="13">
    <w:abstractNumId w:val="14"/>
  </w:num>
  <w:num w:numId="14">
    <w:abstractNumId w:val="7"/>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127E"/>
    <w:rsid w:val="00002D30"/>
    <w:rsid w:val="00010DBE"/>
    <w:rsid w:val="00011447"/>
    <w:rsid w:val="0001209E"/>
    <w:rsid w:val="000130CE"/>
    <w:rsid w:val="00014717"/>
    <w:rsid w:val="000149FB"/>
    <w:rsid w:val="00015CBD"/>
    <w:rsid w:val="000160E7"/>
    <w:rsid w:val="00020507"/>
    <w:rsid w:val="00020BC6"/>
    <w:rsid w:val="00020DA5"/>
    <w:rsid w:val="00027019"/>
    <w:rsid w:val="000328E6"/>
    <w:rsid w:val="00033FAE"/>
    <w:rsid w:val="00037B94"/>
    <w:rsid w:val="00037BEF"/>
    <w:rsid w:val="00040D9F"/>
    <w:rsid w:val="00044EC4"/>
    <w:rsid w:val="00045280"/>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70C68"/>
    <w:rsid w:val="000731C9"/>
    <w:rsid w:val="00084211"/>
    <w:rsid w:val="000925B8"/>
    <w:rsid w:val="000960C0"/>
    <w:rsid w:val="00096A13"/>
    <w:rsid w:val="000A0BC6"/>
    <w:rsid w:val="000A728D"/>
    <w:rsid w:val="000A7F51"/>
    <w:rsid w:val="000B3BFC"/>
    <w:rsid w:val="000B6113"/>
    <w:rsid w:val="000B79B4"/>
    <w:rsid w:val="000C1140"/>
    <w:rsid w:val="000C303D"/>
    <w:rsid w:val="000C3564"/>
    <w:rsid w:val="000C3CE7"/>
    <w:rsid w:val="000C4919"/>
    <w:rsid w:val="000C4A2F"/>
    <w:rsid w:val="000C5EDF"/>
    <w:rsid w:val="000C6DA4"/>
    <w:rsid w:val="000D1BDE"/>
    <w:rsid w:val="000D3185"/>
    <w:rsid w:val="000D40D5"/>
    <w:rsid w:val="000D5192"/>
    <w:rsid w:val="000F2719"/>
    <w:rsid w:val="00100FF5"/>
    <w:rsid w:val="00102FED"/>
    <w:rsid w:val="001053F6"/>
    <w:rsid w:val="001058AA"/>
    <w:rsid w:val="001075B6"/>
    <w:rsid w:val="0010785C"/>
    <w:rsid w:val="00110833"/>
    <w:rsid w:val="0011125B"/>
    <w:rsid w:val="00115738"/>
    <w:rsid w:val="00123133"/>
    <w:rsid w:val="001254D8"/>
    <w:rsid w:val="00135ED7"/>
    <w:rsid w:val="00140CC3"/>
    <w:rsid w:val="00144134"/>
    <w:rsid w:val="001447E6"/>
    <w:rsid w:val="00144AE4"/>
    <w:rsid w:val="00151A29"/>
    <w:rsid w:val="00151F6E"/>
    <w:rsid w:val="00153E8D"/>
    <w:rsid w:val="00157D62"/>
    <w:rsid w:val="00162FF1"/>
    <w:rsid w:val="001833BE"/>
    <w:rsid w:val="0018510D"/>
    <w:rsid w:val="001861A2"/>
    <w:rsid w:val="001876B1"/>
    <w:rsid w:val="00187D34"/>
    <w:rsid w:val="00190B9B"/>
    <w:rsid w:val="00191FA4"/>
    <w:rsid w:val="00197F07"/>
    <w:rsid w:val="001A2FCA"/>
    <w:rsid w:val="001A5439"/>
    <w:rsid w:val="001A5A0A"/>
    <w:rsid w:val="001A5E42"/>
    <w:rsid w:val="001A60D9"/>
    <w:rsid w:val="001B4242"/>
    <w:rsid w:val="001B4F09"/>
    <w:rsid w:val="001B57DB"/>
    <w:rsid w:val="001B6902"/>
    <w:rsid w:val="001B7271"/>
    <w:rsid w:val="001B78B7"/>
    <w:rsid w:val="001C08DB"/>
    <w:rsid w:val="001C156C"/>
    <w:rsid w:val="001C6F42"/>
    <w:rsid w:val="001D2921"/>
    <w:rsid w:val="001E6505"/>
    <w:rsid w:val="001F21CC"/>
    <w:rsid w:val="001F7287"/>
    <w:rsid w:val="002032C2"/>
    <w:rsid w:val="00204470"/>
    <w:rsid w:val="00207765"/>
    <w:rsid w:val="00213992"/>
    <w:rsid w:val="00220189"/>
    <w:rsid w:val="00220250"/>
    <w:rsid w:val="0022315C"/>
    <w:rsid w:val="00226682"/>
    <w:rsid w:val="002278B8"/>
    <w:rsid w:val="00230B07"/>
    <w:rsid w:val="0023424E"/>
    <w:rsid w:val="002343AD"/>
    <w:rsid w:val="00251B98"/>
    <w:rsid w:val="002548EA"/>
    <w:rsid w:val="00254BA8"/>
    <w:rsid w:val="002604D3"/>
    <w:rsid w:val="0026305C"/>
    <w:rsid w:val="002633FB"/>
    <w:rsid w:val="00263D35"/>
    <w:rsid w:val="00264094"/>
    <w:rsid w:val="002648D1"/>
    <w:rsid w:val="00265091"/>
    <w:rsid w:val="002657F6"/>
    <w:rsid w:val="0026677A"/>
    <w:rsid w:val="00266803"/>
    <w:rsid w:val="002727DE"/>
    <w:rsid w:val="00272A69"/>
    <w:rsid w:val="00274D49"/>
    <w:rsid w:val="0027589C"/>
    <w:rsid w:val="0028137E"/>
    <w:rsid w:val="00282729"/>
    <w:rsid w:val="002830E9"/>
    <w:rsid w:val="002843BE"/>
    <w:rsid w:val="00287A1D"/>
    <w:rsid w:val="00294380"/>
    <w:rsid w:val="00295113"/>
    <w:rsid w:val="0029552C"/>
    <w:rsid w:val="00296828"/>
    <w:rsid w:val="002972AE"/>
    <w:rsid w:val="002A0A85"/>
    <w:rsid w:val="002A0C5E"/>
    <w:rsid w:val="002A60B4"/>
    <w:rsid w:val="002B2691"/>
    <w:rsid w:val="002B331F"/>
    <w:rsid w:val="002B73F8"/>
    <w:rsid w:val="002C1261"/>
    <w:rsid w:val="002D0E10"/>
    <w:rsid w:val="002D62AE"/>
    <w:rsid w:val="002D7010"/>
    <w:rsid w:val="002E2656"/>
    <w:rsid w:val="002E43FB"/>
    <w:rsid w:val="002E500F"/>
    <w:rsid w:val="002E5527"/>
    <w:rsid w:val="002E6906"/>
    <w:rsid w:val="002F05B4"/>
    <w:rsid w:val="002F16FD"/>
    <w:rsid w:val="002F2150"/>
    <w:rsid w:val="002F61B1"/>
    <w:rsid w:val="002F636C"/>
    <w:rsid w:val="002F71AB"/>
    <w:rsid w:val="002F776A"/>
    <w:rsid w:val="00302187"/>
    <w:rsid w:val="00310679"/>
    <w:rsid w:val="00316FEC"/>
    <w:rsid w:val="00317398"/>
    <w:rsid w:val="003177E6"/>
    <w:rsid w:val="00320338"/>
    <w:rsid w:val="003250DA"/>
    <w:rsid w:val="0032552F"/>
    <w:rsid w:val="0032714F"/>
    <w:rsid w:val="00332F9C"/>
    <w:rsid w:val="003356ED"/>
    <w:rsid w:val="00336EE1"/>
    <w:rsid w:val="003426A8"/>
    <w:rsid w:val="003468F4"/>
    <w:rsid w:val="00346D11"/>
    <w:rsid w:val="003503B0"/>
    <w:rsid w:val="00352B15"/>
    <w:rsid w:val="0035649B"/>
    <w:rsid w:val="00357B8B"/>
    <w:rsid w:val="00357DA3"/>
    <w:rsid w:val="00361E13"/>
    <w:rsid w:val="00363B25"/>
    <w:rsid w:val="00366B05"/>
    <w:rsid w:val="00367655"/>
    <w:rsid w:val="0037088D"/>
    <w:rsid w:val="00377490"/>
    <w:rsid w:val="00377770"/>
    <w:rsid w:val="003802CF"/>
    <w:rsid w:val="00382969"/>
    <w:rsid w:val="00386746"/>
    <w:rsid w:val="00386916"/>
    <w:rsid w:val="00386E7C"/>
    <w:rsid w:val="003A5395"/>
    <w:rsid w:val="003A627F"/>
    <w:rsid w:val="003B1F97"/>
    <w:rsid w:val="003B3E98"/>
    <w:rsid w:val="003B5ECF"/>
    <w:rsid w:val="003B6757"/>
    <w:rsid w:val="003C5656"/>
    <w:rsid w:val="003D58E3"/>
    <w:rsid w:val="003D7BFD"/>
    <w:rsid w:val="003E4186"/>
    <w:rsid w:val="003F32B5"/>
    <w:rsid w:val="003F64DB"/>
    <w:rsid w:val="003F67E6"/>
    <w:rsid w:val="00402D64"/>
    <w:rsid w:val="00406A9E"/>
    <w:rsid w:val="00410FF3"/>
    <w:rsid w:val="0041764B"/>
    <w:rsid w:val="004208DD"/>
    <w:rsid w:val="00422321"/>
    <w:rsid w:val="00425A89"/>
    <w:rsid w:val="00427D3F"/>
    <w:rsid w:val="00431D84"/>
    <w:rsid w:val="00434519"/>
    <w:rsid w:val="0044200D"/>
    <w:rsid w:val="00442F9D"/>
    <w:rsid w:val="00444E94"/>
    <w:rsid w:val="00445C67"/>
    <w:rsid w:val="00445F33"/>
    <w:rsid w:val="00446813"/>
    <w:rsid w:val="00456B52"/>
    <w:rsid w:val="0045747A"/>
    <w:rsid w:val="004601C6"/>
    <w:rsid w:val="00460677"/>
    <w:rsid w:val="00467479"/>
    <w:rsid w:val="00470017"/>
    <w:rsid w:val="004700B9"/>
    <w:rsid w:val="00472AB2"/>
    <w:rsid w:val="004804B3"/>
    <w:rsid w:val="004828F4"/>
    <w:rsid w:val="0048389E"/>
    <w:rsid w:val="004911AA"/>
    <w:rsid w:val="00495A47"/>
    <w:rsid w:val="00495C44"/>
    <w:rsid w:val="004A134F"/>
    <w:rsid w:val="004A312B"/>
    <w:rsid w:val="004A403F"/>
    <w:rsid w:val="004A419C"/>
    <w:rsid w:val="004A5328"/>
    <w:rsid w:val="004A7AF2"/>
    <w:rsid w:val="004B05ED"/>
    <w:rsid w:val="004B6CEE"/>
    <w:rsid w:val="004B7A83"/>
    <w:rsid w:val="004C0DDE"/>
    <w:rsid w:val="004C1F24"/>
    <w:rsid w:val="004C63DA"/>
    <w:rsid w:val="004C78DD"/>
    <w:rsid w:val="004D66DE"/>
    <w:rsid w:val="004E159D"/>
    <w:rsid w:val="004E2611"/>
    <w:rsid w:val="004E651F"/>
    <w:rsid w:val="004E73DB"/>
    <w:rsid w:val="004F09C4"/>
    <w:rsid w:val="004F1EA6"/>
    <w:rsid w:val="004F4437"/>
    <w:rsid w:val="004F4C0F"/>
    <w:rsid w:val="005015A9"/>
    <w:rsid w:val="005035A8"/>
    <w:rsid w:val="00511BCF"/>
    <w:rsid w:val="00513218"/>
    <w:rsid w:val="00517FFE"/>
    <w:rsid w:val="005208EF"/>
    <w:rsid w:val="00521DE2"/>
    <w:rsid w:val="00524605"/>
    <w:rsid w:val="005255C9"/>
    <w:rsid w:val="0053019B"/>
    <w:rsid w:val="005311E0"/>
    <w:rsid w:val="00531BB5"/>
    <w:rsid w:val="00534584"/>
    <w:rsid w:val="00542D81"/>
    <w:rsid w:val="00543BF7"/>
    <w:rsid w:val="005442B8"/>
    <w:rsid w:val="005445FE"/>
    <w:rsid w:val="00544768"/>
    <w:rsid w:val="00545511"/>
    <w:rsid w:val="00546922"/>
    <w:rsid w:val="00554EA9"/>
    <w:rsid w:val="00561BD8"/>
    <w:rsid w:val="005678A3"/>
    <w:rsid w:val="00567952"/>
    <w:rsid w:val="00570D5F"/>
    <w:rsid w:val="00575B3B"/>
    <w:rsid w:val="0057717F"/>
    <w:rsid w:val="00583F87"/>
    <w:rsid w:val="00593BF9"/>
    <w:rsid w:val="00594F7A"/>
    <w:rsid w:val="005953B7"/>
    <w:rsid w:val="00595532"/>
    <w:rsid w:val="005A07E3"/>
    <w:rsid w:val="005A199F"/>
    <w:rsid w:val="005A44B1"/>
    <w:rsid w:val="005A62C0"/>
    <w:rsid w:val="005A7473"/>
    <w:rsid w:val="005B43A9"/>
    <w:rsid w:val="005C20BC"/>
    <w:rsid w:val="005C407B"/>
    <w:rsid w:val="005C783A"/>
    <w:rsid w:val="005C7B3A"/>
    <w:rsid w:val="005D1121"/>
    <w:rsid w:val="005D6792"/>
    <w:rsid w:val="005D6D98"/>
    <w:rsid w:val="005E1430"/>
    <w:rsid w:val="005E3D57"/>
    <w:rsid w:val="005E4AA4"/>
    <w:rsid w:val="005E4EEB"/>
    <w:rsid w:val="005E5968"/>
    <w:rsid w:val="005F73D0"/>
    <w:rsid w:val="00604ADF"/>
    <w:rsid w:val="00621665"/>
    <w:rsid w:val="00627453"/>
    <w:rsid w:val="006321F1"/>
    <w:rsid w:val="006346C8"/>
    <w:rsid w:val="00636103"/>
    <w:rsid w:val="006503A5"/>
    <w:rsid w:val="0065081E"/>
    <w:rsid w:val="00651EA9"/>
    <w:rsid w:val="00652D32"/>
    <w:rsid w:val="00653B49"/>
    <w:rsid w:val="00654CAD"/>
    <w:rsid w:val="0065706C"/>
    <w:rsid w:val="0066123D"/>
    <w:rsid w:val="006707FC"/>
    <w:rsid w:val="00676823"/>
    <w:rsid w:val="00677D31"/>
    <w:rsid w:val="00696C1C"/>
    <w:rsid w:val="00696CF7"/>
    <w:rsid w:val="006A09E2"/>
    <w:rsid w:val="006A54F7"/>
    <w:rsid w:val="006A7F3A"/>
    <w:rsid w:val="006B0C44"/>
    <w:rsid w:val="006B135F"/>
    <w:rsid w:val="006B2442"/>
    <w:rsid w:val="006B37B0"/>
    <w:rsid w:val="006B3C17"/>
    <w:rsid w:val="006C1333"/>
    <w:rsid w:val="006C5F37"/>
    <w:rsid w:val="006C6285"/>
    <w:rsid w:val="006C687B"/>
    <w:rsid w:val="006D1C7D"/>
    <w:rsid w:val="006D22BF"/>
    <w:rsid w:val="006D3B20"/>
    <w:rsid w:val="006D6462"/>
    <w:rsid w:val="006E19DA"/>
    <w:rsid w:val="006E33C3"/>
    <w:rsid w:val="006E37D1"/>
    <w:rsid w:val="006E5814"/>
    <w:rsid w:val="006E5E0C"/>
    <w:rsid w:val="006E6246"/>
    <w:rsid w:val="006E71B8"/>
    <w:rsid w:val="006E7337"/>
    <w:rsid w:val="006E768E"/>
    <w:rsid w:val="006F2E10"/>
    <w:rsid w:val="006F61FB"/>
    <w:rsid w:val="006F662C"/>
    <w:rsid w:val="006F6D88"/>
    <w:rsid w:val="006F6DC4"/>
    <w:rsid w:val="006F7451"/>
    <w:rsid w:val="0070326A"/>
    <w:rsid w:val="00705EF5"/>
    <w:rsid w:val="00707AFC"/>
    <w:rsid w:val="0071553D"/>
    <w:rsid w:val="00717A8B"/>
    <w:rsid w:val="00727EBA"/>
    <w:rsid w:val="00733ECB"/>
    <w:rsid w:val="00734D9D"/>
    <w:rsid w:val="00737898"/>
    <w:rsid w:val="007408BD"/>
    <w:rsid w:val="0074168E"/>
    <w:rsid w:val="00742003"/>
    <w:rsid w:val="00742F7A"/>
    <w:rsid w:val="00743DD7"/>
    <w:rsid w:val="00753BEF"/>
    <w:rsid w:val="0075517B"/>
    <w:rsid w:val="00755577"/>
    <w:rsid w:val="00761AA4"/>
    <w:rsid w:val="0076668E"/>
    <w:rsid w:val="0076757B"/>
    <w:rsid w:val="00772E97"/>
    <w:rsid w:val="00777714"/>
    <w:rsid w:val="00777D4F"/>
    <w:rsid w:val="00780466"/>
    <w:rsid w:val="00782A2D"/>
    <w:rsid w:val="00782ED1"/>
    <w:rsid w:val="00784924"/>
    <w:rsid w:val="0079194B"/>
    <w:rsid w:val="00792FDE"/>
    <w:rsid w:val="0079582D"/>
    <w:rsid w:val="0079608B"/>
    <w:rsid w:val="00796675"/>
    <w:rsid w:val="00797BB2"/>
    <w:rsid w:val="00797E39"/>
    <w:rsid w:val="007A4F17"/>
    <w:rsid w:val="007B2771"/>
    <w:rsid w:val="007B66B2"/>
    <w:rsid w:val="007C2D06"/>
    <w:rsid w:val="007C7A5E"/>
    <w:rsid w:val="007D0DEF"/>
    <w:rsid w:val="007D10A4"/>
    <w:rsid w:val="007D417F"/>
    <w:rsid w:val="007D55F6"/>
    <w:rsid w:val="007E1913"/>
    <w:rsid w:val="007E653E"/>
    <w:rsid w:val="007E70AC"/>
    <w:rsid w:val="007F0D24"/>
    <w:rsid w:val="007F314C"/>
    <w:rsid w:val="007F6B73"/>
    <w:rsid w:val="007F77B3"/>
    <w:rsid w:val="00805F8F"/>
    <w:rsid w:val="008067F8"/>
    <w:rsid w:val="00812E68"/>
    <w:rsid w:val="008254B2"/>
    <w:rsid w:val="00827EDE"/>
    <w:rsid w:val="008306C1"/>
    <w:rsid w:val="00833E43"/>
    <w:rsid w:val="008416E8"/>
    <w:rsid w:val="008438A0"/>
    <w:rsid w:val="00843B39"/>
    <w:rsid w:val="00847AD8"/>
    <w:rsid w:val="00850EA6"/>
    <w:rsid w:val="00853699"/>
    <w:rsid w:val="00856F41"/>
    <w:rsid w:val="008618D6"/>
    <w:rsid w:val="0086192F"/>
    <w:rsid w:val="00861AAB"/>
    <w:rsid w:val="00864584"/>
    <w:rsid w:val="0086513E"/>
    <w:rsid w:val="00871035"/>
    <w:rsid w:val="00874978"/>
    <w:rsid w:val="00877259"/>
    <w:rsid w:val="008807AD"/>
    <w:rsid w:val="00881AF8"/>
    <w:rsid w:val="00881B9C"/>
    <w:rsid w:val="0089028D"/>
    <w:rsid w:val="00890ADE"/>
    <w:rsid w:val="00892A00"/>
    <w:rsid w:val="008932F2"/>
    <w:rsid w:val="008971C7"/>
    <w:rsid w:val="008A0B3C"/>
    <w:rsid w:val="008A2BA3"/>
    <w:rsid w:val="008A4227"/>
    <w:rsid w:val="008A4FC4"/>
    <w:rsid w:val="008B0409"/>
    <w:rsid w:val="008B0CF3"/>
    <w:rsid w:val="008B1869"/>
    <w:rsid w:val="008B1B0F"/>
    <w:rsid w:val="008B2B54"/>
    <w:rsid w:val="008B58DA"/>
    <w:rsid w:val="008B59D2"/>
    <w:rsid w:val="008C2DD7"/>
    <w:rsid w:val="008C33AD"/>
    <w:rsid w:val="008C3E3B"/>
    <w:rsid w:val="008C599B"/>
    <w:rsid w:val="008D01DF"/>
    <w:rsid w:val="008D78E6"/>
    <w:rsid w:val="008D7908"/>
    <w:rsid w:val="008D7FBE"/>
    <w:rsid w:val="008E0584"/>
    <w:rsid w:val="008E2D36"/>
    <w:rsid w:val="008E6885"/>
    <w:rsid w:val="008F1161"/>
    <w:rsid w:val="008F184C"/>
    <w:rsid w:val="008F1F2A"/>
    <w:rsid w:val="00901679"/>
    <w:rsid w:val="00903F03"/>
    <w:rsid w:val="0090450C"/>
    <w:rsid w:val="009116B1"/>
    <w:rsid w:val="00913672"/>
    <w:rsid w:val="009154D6"/>
    <w:rsid w:val="0091586A"/>
    <w:rsid w:val="00920F67"/>
    <w:rsid w:val="00931D2B"/>
    <w:rsid w:val="009325C1"/>
    <w:rsid w:val="00940A05"/>
    <w:rsid w:val="00950E21"/>
    <w:rsid w:val="0095650A"/>
    <w:rsid w:val="009606C9"/>
    <w:rsid w:val="009614A6"/>
    <w:rsid w:val="009645D1"/>
    <w:rsid w:val="00964983"/>
    <w:rsid w:val="00965201"/>
    <w:rsid w:val="009656A6"/>
    <w:rsid w:val="00971ED1"/>
    <w:rsid w:val="009749F1"/>
    <w:rsid w:val="00983275"/>
    <w:rsid w:val="00986F94"/>
    <w:rsid w:val="00987F13"/>
    <w:rsid w:val="0099256F"/>
    <w:rsid w:val="00993E5F"/>
    <w:rsid w:val="009951CD"/>
    <w:rsid w:val="009A2E3D"/>
    <w:rsid w:val="009A5B78"/>
    <w:rsid w:val="009B5927"/>
    <w:rsid w:val="009B5CF4"/>
    <w:rsid w:val="009C4BBB"/>
    <w:rsid w:val="009C7155"/>
    <w:rsid w:val="009D02F1"/>
    <w:rsid w:val="009D1F8A"/>
    <w:rsid w:val="009D2FD1"/>
    <w:rsid w:val="009D3A42"/>
    <w:rsid w:val="009D6A5D"/>
    <w:rsid w:val="009D74F8"/>
    <w:rsid w:val="009E0A65"/>
    <w:rsid w:val="009E1BF0"/>
    <w:rsid w:val="009E1D04"/>
    <w:rsid w:val="009F1619"/>
    <w:rsid w:val="009F23FD"/>
    <w:rsid w:val="009F271D"/>
    <w:rsid w:val="009F3971"/>
    <w:rsid w:val="009F4BC7"/>
    <w:rsid w:val="009F6CA3"/>
    <w:rsid w:val="009F7B83"/>
    <w:rsid w:val="00A00F47"/>
    <w:rsid w:val="00A02B19"/>
    <w:rsid w:val="00A03691"/>
    <w:rsid w:val="00A047FF"/>
    <w:rsid w:val="00A05225"/>
    <w:rsid w:val="00A0663B"/>
    <w:rsid w:val="00A12838"/>
    <w:rsid w:val="00A12FA1"/>
    <w:rsid w:val="00A17106"/>
    <w:rsid w:val="00A1766F"/>
    <w:rsid w:val="00A17FF2"/>
    <w:rsid w:val="00A237BE"/>
    <w:rsid w:val="00A25C28"/>
    <w:rsid w:val="00A31387"/>
    <w:rsid w:val="00A3394F"/>
    <w:rsid w:val="00A44105"/>
    <w:rsid w:val="00A47029"/>
    <w:rsid w:val="00A47214"/>
    <w:rsid w:val="00A47BD5"/>
    <w:rsid w:val="00A51819"/>
    <w:rsid w:val="00A5259C"/>
    <w:rsid w:val="00A52DC9"/>
    <w:rsid w:val="00A536B7"/>
    <w:rsid w:val="00A537E0"/>
    <w:rsid w:val="00A575E5"/>
    <w:rsid w:val="00A606DE"/>
    <w:rsid w:val="00A609F5"/>
    <w:rsid w:val="00A73FB8"/>
    <w:rsid w:val="00A74C26"/>
    <w:rsid w:val="00A765A6"/>
    <w:rsid w:val="00A84F56"/>
    <w:rsid w:val="00A86630"/>
    <w:rsid w:val="00A92A63"/>
    <w:rsid w:val="00A95703"/>
    <w:rsid w:val="00A96AC9"/>
    <w:rsid w:val="00A97832"/>
    <w:rsid w:val="00AA04FF"/>
    <w:rsid w:val="00AA2884"/>
    <w:rsid w:val="00AA57EF"/>
    <w:rsid w:val="00AB22D6"/>
    <w:rsid w:val="00AB4C76"/>
    <w:rsid w:val="00AC2822"/>
    <w:rsid w:val="00AC6C81"/>
    <w:rsid w:val="00AD12E4"/>
    <w:rsid w:val="00AD2734"/>
    <w:rsid w:val="00AD6CDF"/>
    <w:rsid w:val="00AE30B3"/>
    <w:rsid w:val="00AE4229"/>
    <w:rsid w:val="00AE43D7"/>
    <w:rsid w:val="00AE50B2"/>
    <w:rsid w:val="00AE53D7"/>
    <w:rsid w:val="00AE55E4"/>
    <w:rsid w:val="00AE5A9A"/>
    <w:rsid w:val="00AF1914"/>
    <w:rsid w:val="00AF2574"/>
    <w:rsid w:val="00AF2614"/>
    <w:rsid w:val="00AF3F3E"/>
    <w:rsid w:val="00AF5256"/>
    <w:rsid w:val="00AF5824"/>
    <w:rsid w:val="00AF5F86"/>
    <w:rsid w:val="00B02AEA"/>
    <w:rsid w:val="00B0316A"/>
    <w:rsid w:val="00B03E57"/>
    <w:rsid w:val="00B05232"/>
    <w:rsid w:val="00B06C58"/>
    <w:rsid w:val="00B11900"/>
    <w:rsid w:val="00B11CF8"/>
    <w:rsid w:val="00B17CD8"/>
    <w:rsid w:val="00B20DF6"/>
    <w:rsid w:val="00B21A98"/>
    <w:rsid w:val="00B2389F"/>
    <w:rsid w:val="00B33ED6"/>
    <w:rsid w:val="00B347B6"/>
    <w:rsid w:val="00B44892"/>
    <w:rsid w:val="00B44B88"/>
    <w:rsid w:val="00B450A2"/>
    <w:rsid w:val="00B466BC"/>
    <w:rsid w:val="00B46AA0"/>
    <w:rsid w:val="00B47809"/>
    <w:rsid w:val="00B47EB0"/>
    <w:rsid w:val="00B50733"/>
    <w:rsid w:val="00B5077E"/>
    <w:rsid w:val="00B50D8D"/>
    <w:rsid w:val="00B533E4"/>
    <w:rsid w:val="00B53553"/>
    <w:rsid w:val="00B545BD"/>
    <w:rsid w:val="00B5714F"/>
    <w:rsid w:val="00B5721B"/>
    <w:rsid w:val="00B603EA"/>
    <w:rsid w:val="00B60AC7"/>
    <w:rsid w:val="00B64470"/>
    <w:rsid w:val="00B65C8D"/>
    <w:rsid w:val="00B7354D"/>
    <w:rsid w:val="00B77C42"/>
    <w:rsid w:val="00B8153B"/>
    <w:rsid w:val="00B85A23"/>
    <w:rsid w:val="00B86C7E"/>
    <w:rsid w:val="00B86F5F"/>
    <w:rsid w:val="00B90634"/>
    <w:rsid w:val="00B90CED"/>
    <w:rsid w:val="00BA46B5"/>
    <w:rsid w:val="00BB1BBD"/>
    <w:rsid w:val="00BB3016"/>
    <w:rsid w:val="00BB5AB7"/>
    <w:rsid w:val="00BC540E"/>
    <w:rsid w:val="00BC593C"/>
    <w:rsid w:val="00BC6B39"/>
    <w:rsid w:val="00BD0F80"/>
    <w:rsid w:val="00BD1762"/>
    <w:rsid w:val="00BD4C0E"/>
    <w:rsid w:val="00BD7710"/>
    <w:rsid w:val="00BD79C5"/>
    <w:rsid w:val="00BE05BC"/>
    <w:rsid w:val="00BE1E95"/>
    <w:rsid w:val="00BE560A"/>
    <w:rsid w:val="00BE6A90"/>
    <w:rsid w:val="00BE7755"/>
    <w:rsid w:val="00BF1D44"/>
    <w:rsid w:val="00BF225F"/>
    <w:rsid w:val="00BF3271"/>
    <w:rsid w:val="00BF527E"/>
    <w:rsid w:val="00BF5422"/>
    <w:rsid w:val="00BF7BA3"/>
    <w:rsid w:val="00BF7DF1"/>
    <w:rsid w:val="00C00C16"/>
    <w:rsid w:val="00C17A05"/>
    <w:rsid w:val="00C21999"/>
    <w:rsid w:val="00C259AA"/>
    <w:rsid w:val="00C27F18"/>
    <w:rsid w:val="00C36444"/>
    <w:rsid w:val="00C40E2A"/>
    <w:rsid w:val="00C42A3C"/>
    <w:rsid w:val="00C57F4D"/>
    <w:rsid w:val="00C60149"/>
    <w:rsid w:val="00C63D64"/>
    <w:rsid w:val="00C64A2A"/>
    <w:rsid w:val="00C67D47"/>
    <w:rsid w:val="00C70B39"/>
    <w:rsid w:val="00C70B74"/>
    <w:rsid w:val="00C81723"/>
    <w:rsid w:val="00C8571C"/>
    <w:rsid w:val="00C91B79"/>
    <w:rsid w:val="00C934C7"/>
    <w:rsid w:val="00C97508"/>
    <w:rsid w:val="00CA5927"/>
    <w:rsid w:val="00CA5D56"/>
    <w:rsid w:val="00CA6004"/>
    <w:rsid w:val="00CA7EF3"/>
    <w:rsid w:val="00CB0630"/>
    <w:rsid w:val="00CB201A"/>
    <w:rsid w:val="00CB2FA0"/>
    <w:rsid w:val="00CB413B"/>
    <w:rsid w:val="00CC1677"/>
    <w:rsid w:val="00CC1A73"/>
    <w:rsid w:val="00CC212F"/>
    <w:rsid w:val="00CC2E3B"/>
    <w:rsid w:val="00CC49C7"/>
    <w:rsid w:val="00CC4FED"/>
    <w:rsid w:val="00CC5641"/>
    <w:rsid w:val="00CC6E9C"/>
    <w:rsid w:val="00CD14C2"/>
    <w:rsid w:val="00CD223D"/>
    <w:rsid w:val="00CD2D26"/>
    <w:rsid w:val="00CD4A26"/>
    <w:rsid w:val="00CD4BBE"/>
    <w:rsid w:val="00CD5C55"/>
    <w:rsid w:val="00CD716F"/>
    <w:rsid w:val="00CE33BA"/>
    <w:rsid w:val="00CF08C3"/>
    <w:rsid w:val="00CF3A97"/>
    <w:rsid w:val="00CF5076"/>
    <w:rsid w:val="00D01AF8"/>
    <w:rsid w:val="00D01FD8"/>
    <w:rsid w:val="00D03E4F"/>
    <w:rsid w:val="00D05A67"/>
    <w:rsid w:val="00D07A4C"/>
    <w:rsid w:val="00D07BF9"/>
    <w:rsid w:val="00D10062"/>
    <w:rsid w:val="00D163FF"/>
    <w:rsid w:val="00D206F4"/>
    <w:rsid w:val="00D231F0"/>
    <w:rsid w:val="00D236C6"/>
    <w:rsid w:val="00D243EB"/>
    <w:rsid w:val="00D3603B"/>
    <w:rsid w:val="00D368BD"/>
    <w:rsid w:val="00D42E14"/>
    <w:rsid w:val="00D43961"/>
    <w:rsid w:val="00D550D8"/>
    <w:rsid w:val="00D6089C"/>
    <w:rsid w:val="00D635BD"/>
    <w:rsid w:val="00D73DB8"/>
    <w:rsid w:val="00D73DE3"/>
    <w:rsid w:val="00D74C63"/>
    <w:rsid w:val="00D76D11"/>
    <w:rsid w:val="00D80AB3"/>
    <w:rsid w:val="00D813AC"/>
    <w:rsid w:val="00D82B3E"/>
    <w:rsid w:val="00D8472B"/>
    <w:rsid w:val="00D849C0"/>
    <w:rsid w:val="00D93F39"/>
    <w:rsid w:val="00D94DF3"/>
    <w:rsid w:val="00DA1ABD"/>
    <w:rsid w:val="00DA360E"/>
    <w:rsid w:val="00DA44F9"/>
    <w:rsid w:val="00DA6FC2"/>
    <w:rsid w:val="00DB2D25"/>
    <w:rsid w:val="00DC0586"/>
    <w:rsid w:val="00DC32CB"/>
    <w:rsid w:val="00DC4652"/>
    <w:rsid w:val="00DC7DEC"/>
    <w:rsid w:val="00DD146A"/>
    <w:rsid w:val="00DD2471"/>
    <w:rsid w:val="00DD5C9D"/>
    <w:rsid w:val="00DD5EF9"/>
    <w:rsid w:val="00DD6D7A"/>
    <w:rsid w:val="00DE1D57"/>
    <w:rsid w:val="00DE2F6F"/>
    <w:rsid w:val="00DE5E34"/>
    <w:rsid w:val="00DE6803"/>
    <w:rsid w:val="00DE6BD8"/>
    <w:rsid w:val="00DF4CDB"/>
    <w:rsid w:val="00DF5A6E"/>
    <w:rsid w:val="00DF6282"/>
    <w:rsid w:val="00E02AF1"/>
    <w:rsid w:val="00E02F1E"/>
    <w:rsid w:val="00E07BAB"/>
    <w:rsid w:val="00E101B3"/>
    <w:rsid w:val="00E1545F"/>
    <w:rsid w:val="00E20F15"/>
    <w:rsid w:val="00E30C98"/>
    <w:rsid w:val="00E3234D"/>
    <w:rsid w:val="00E35BDE"/>
    <w:rsid w:val="00E36EBF"/>
    <w:rsid w:val="00E41DCF"/>
    <w:rsid w:val="00E43096"/>
    <w:rsid w:val="00E443FB"/>
    <w:rsid w:val="00E5030C"/>
    <w:rsid w:val="00E51A98"/>
    <w:rsid w:val="00E53C11"/>
    <w:rsid w:val="00E53F49"/>
    <w:rsid w:val="00E54ED7"/>
    <w:rsid w:val="00E6021D"/>
    <w:rsid w:val="00E60D8F"/>
    <w:rsid w:val="00E662BF"/>
    <w:rsid w:val="00E6671D"/>
    <w:rsid w:val="00E667D9"/>
    <w:rsid w:val="00E67349"/>
    <w:rsid w:val="00E73BF8"/>
    <w:rsid w:val="00E74690"/>
    <w:rsid w:val="00E809F4"/>
    <w:rsid w:val="00E83D50"/>
    <w:rsid w:val="00E86606"/>
    <w:rsid w:val="00E8752B"/>
    <w:rsid w:val="00E90E1D"/>
    <w:rsid w:val="00E91160"/>
    <w:rsid w:val="00E91AF0"/>
    <w:rsid w:val="00E92A3D"/>
    <w:rsid w:val="00EA1F3F"/>
    <w:rsid w:val="00EA3BEA"/>
    <w:rsid w:val="00EB2359"/>
    <w:rsid w:val="00EC4E9B"/>
    <w:rsid w:val="00EC6ADC"/>
    <w:rsid w:val="00ED19A0"/>
    <w:rsid w:val="00ED1D29"/>
    <w:rsid w:val="00EE3877"/>
    <w:rsid w:val="00EF0316"/>
    <w:rsid w:val="00EF71F0"/>
    <w:rsid w:val="00F10FFA"/>
    <w:rsid w:val="00F11220"/>
    <w:rsid w:val="00F14759"/>
    <w:rsid w:val="00F23D4F"/>
    <w:rsid w:val="00F2735B"/>
    <w:rsid w:val="00F31D1C"/>
    <w:rsid w:val="00F32618"/>
    <w:rsid w:val="00F351B3"/>
    <w:rsid w:val="00F37626"/>
    <w:rsid w:val="00F406D4"/>
    <w:rsid w:val="00F407CF"/>
    <w:rsid w:val="00F42746"/>
    <w:rsid w:val="00F44EA8"/>
    <w:rsid w:val="00F451AF"/>
    <w:rsid w:val="00F54FA3"/>
    <w:rsid w:val="00F56C2A"/>
    <w:rsid w:val="00F575CD"/>
    <w:rsid w:val="00F60838"/>
    <w:rsid w:val="00F62872"/>
    <w:rsid w:val="00F74E3B"/>
    <w:rsid w:val="00F80011"/>
    <w:rsid w:val="00F87740"/>
    <w:rsid w:val="00F878EF"/>
    <w:rsid w:val="00FA01BE"/>
    <w:rsid w:val="00FA14E2"/>
    <w:rsid w:val="00FA17FE"/>
    <w:rsid w:val="00FA1D47"/>
    <w:rsid w:val="00FA330E"/>
    <w:rsid w:val="00FA341D"/>
    <w:rsid w:val="00FA4611"/>
    <w:rsid w:val="00FB02C1"/>
    <w:rsid w:val="00FB1250"/>
    <w:rsid w:val="00FC434E"/>
    <w:rsid w:val="00FC7CEA"/>
    <w:rsid w:val="00FD6D0F"/>
    <w:rsid w:val="00FD71DC"/>
    <w:rsid w:val="00FE0631"/>
    <w:rsid w:val="00FF0BA9"/>
    <w:rsid w:val="00FF3E39"/>
    <w:rsid w:val="00FF4A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link w:val="Heading1Char"/>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paragraph" w:customStyle="1" w:styleId="Default">
    <w:name w:val="Default"/>
    <w:rsid w:val="006F7451"/>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6F7451"/>
    <w:rPr>
      <w:color w:val="605E5C"/>
      <w:shd w:val="clear" w:color="auto" w:fill="E1DFDD"/>
    </w:rPr>
  </w:style>
  <w:style w:type="character" w:customStyle="1" w:styleId="Heading1Char">
    <w:name w:val="Heading 1 Char"/>
    <w:basedOn w:val="DefaultParagraphFont"/>
    <w:link w:val="Heading1"/>
    <w:rsid w:val="003A5395"/>
    <w:rPr>
      <w:rFonts w:ascii="Verdana" w:hAnsi="Verdana"/>
      <w:b/>
      <w:bCs/>
      <w:kern w:val="3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209466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rosenlund@adsd.nv.gov" TargetMode="External"/><Relationship Id="rId18" Type="http://schemas.openxmlformats.org/officeDocument/2006/relationships/hyperlink" Target="http://adsd.nv.gov/Programs/Physical/ATforIL/ATforIL/" TargetMode="External"/><Relationship Id="rId3" Type="http://schemas.openxmlformats.org/officeDocument/2006/relationships/customXml" Target="../customXml/item3.xml"/><Relationship Id="rId21" Type="http://schemas.openxmlformats.org/officeDocument/2006/relationships/hyperlink" Target="https://www.unr.edu/nced/projects/nced_natrc" TargetMode="External"/><Relationship Id="rId7" Type="http://schemas.openxmlformats.org/officeDocument/2006/relationships/settings" Target="settings.xml"/><Relationship Id="rId12" Type="http://schemas.openxmlformats.org/officeDocument/2006/relationships/hyperlink" Target="http://adsd.nv.gov/" TargetMode="External"/><Relationship Id="rId17" Type="http://schemas.openxmlformats.org/officeDocument/2006/relationships/hyperlink" Target="https://carechest.org/site/programs-2019/"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jrosenlund@adsd.nv.gov" TargetMode="External"/><Relationship Id="rId20" Type="http://schemas.openxmlformats.org/officeDocument/2006/relationships/hyperlink" Target="https://www.unr.edu/nced/projects/nced_natr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dsd.nv.gov/Programs/Physical/ATforIL/Nevada_Assistive_Technoloyg_Collaborative_(NATC)/Nevada_Assistive_Technology_Collaborative_(NATC)/"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jrosenlund@adsd.nv.gov"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carechest.org/si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rosenlund@adsd.nv.go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5295D71180534A8DDCF48CACC49DD9" ma:contentTypeVersion="7" ma:contentTypeDescription="Create a new document." ma:contentTypeScope="" ma:versionID="bc2e4d18b33e2b6ee00b416d6a6257ad">
  <xsd:schema xmlns:xsd="http://www.w3.org/2001/XMLSchema" xmlns:xs="http://www.w3.org/2001/XMLSchema" xmlns:p="http://schemas.microsoft.com/office/2006/metadata/properties" xmlns:ns3="ab3de685-0ffc-44ab-bba8-dd2317df9533" targetNamespace="http://schemas.microsoft.com/office/2006/metadata/properties" ma:root="true" ma:fieldsID="32da827c11c475ace33eafc17db00d51" ns3:_="">
    <xsd:import namespace="ab3de685-0ffc-44ab-bba8-dd2317df953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de685-0ffc-44ab-bba8-dd2317df9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DF423-3C0B-4A7D-AAEC-D2682B67FD87}">
  <ds:schemaRefs>
    <ds:schemaRef ds:uri="http://schemas.microsoft.com/sharepoint/v3/contenttype/forms"/>
  </ds:schemaRefs>
</ds:datastoreItem>
</file>

<file path=customXml/itemProps2.xml><?xml version="1.0" encoding="utf-8"?>
<ds:datastoreItem xmlns:ds="http://schemas.openxmlformats.org/officeDocument/2006/customXml" ds:itemID="{EB2B4C06-9BA0-45B3-B63B-EEB993760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de685-0ffc-44ab-bba8-dd2317df95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4BEEF9-F05B-46BC-B77D-B2D9A36511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AE6DB9-DAF0-456C-B357-7705A634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15414</Words>
  <Characters>87860</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103068</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2020-04-29T19:54:00Z</cp:lastPrinted>
  <dcterms:created xsi:type="dcterms:W3CDTF">2020-04-30T16:45:00Z</dcterms:created>
  <dcterms:modified xsi:type="dcterms:W3CDTF">2020-04-30T16:45:00Z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0x010100765295D71180534A8DDCF48CACC49DD9</vt:lpwstr>
  </property>
</Properties>
</file>