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A09193" w14:textId="24BF3698" w:rsidR="00F57F18" w:rsidRDefault="0092653E">
      <w:pPr>
        <w:pStyle w:val="Normal1"/>
      </w:pPr>
      <w:r>
        <w:rPr>
          <w:b/>
          <w:sz w:val="32"/>
          <w:szCs w:val="32"/>
        </w:rPr>
        <w:t xml:space="preserve">VR Competencies </w:t>
      </w:r>
      <w:r w:rsidR="00E5195D">
        <w:rPr>
          <w:b/>
          <w:sz w:val="32"/>
          <w:szCs w:val="32"/>
        </w:rPr>
        <w:t>–</w:t>
      </w:r>
      <w:r w:rsidR="00370892">
        <w:rPr>
          <w:b/>
          <w:sz w:val="32"/>
          <w:szCs w:val="32"/>
        </w:rPr>
        <w:t xml:space="preserve"> </w:t>
      </w:r>
      <w:r w:rsidR="00E5195D">
        <w:rPr>
          <w:b/>
          <w:sz w:val="32"/>
          <w:szCs w:val="32"/>
        </w:rPr>
        <w:t>L</w:t>
      </w:r>
      <w:r w:rsidR="00BA09C9">
        <w:rPr>
          <w:b/>
          <w:sz w:val="32"/>
          <w:szCs w:val="32"/>
        </w:rPr>
        <w:t xml:space="preserve">earning Objectives </w:t>
      </w:r>
      <w:r>
        <w:rPr>
          <w:b/>
          <w:sz w:val="32"/>
          <w:szCs w:val="32"/>
        </w:rPr>
        <w:t xml:space="preserve">for </w:t>
      </w:r>
      <w:r w:rsidR="00684E5F">
        <w:rPr>
          <w:b/>
          <w:sz w:val="32"/>
          <w:szCs w:val="32"/>
        </w:rPr>
        <w:t>Employer Supports</w:t>
      </w:r>
      <w:r w:rsidR="00E5195D">
        <w:rPr>
          <w:b/>
          <w:sz w:val="32"/>
          <w:szCs w:val="32"/>
        </w:rPr>
        <w:t xml:space="preserve">; </w:t>
      </w:r>
      <w:r w:rsidR="007455C5">
        <w:rPr>
          <w:b/>
          <w:sz w:val="32"/>
          <w:szCs w:val="32"/>
        </w:rPr>
        <w:t>Area</w:t>
      </w:r>
      <w:r w:rsidR="00E5195D">
        <w:rPr>
          <w:b/>
          <w:sz w:val="32"/>
          <w:szCs w:val="32"/>
        </w:rPr>
        <w:t xml:space="preserve"> Office</w:t>
      </w:r>
      <w:r w:rsidR="007455C5">
        <w:rPr>
          <w:b/>
          <w:sz w:val="32"/>
          <w:szCs w:val="32"/>
        </w:rPr>
        <w:t xml:space="preserve"> or District Level (Area Managers, Supervisors</w:t>
      </w:r>
    </w:p>
    <w:p w14:paraId="3DFD7B49" w14:textId="77777777" w:rsidR="00F57F18" w:rsidRDefault="00F57F18">
      <w:pPr>
        <w:pStyle w:val="Normal1"/>
      </w:pPr>
    </w:p>
    <w:p w14:paraId="05F02F84" w14:textId="08A6FC64" w:rsidR="00F57F18" w:rsidRPr="00F4662F" w:rsidRDefault="0092653E">
      <w:pPr>
        <w:pStyle w:val="Normal1"/>
        <w:tabs>
          <w:tab w:val="left" w:pos="6840"/>
        </w:tabs>
        <w:ind w:right="-270"/>
        <w:rPr>
          <w:sz w:val="24"/>
        </w:rPr>
      </w:pPr>
      <w:r w:rsidRPr="00F4662F">
        <w:rPr>
          <w:sz w:val="22"/>
          <w:szCs w:val="24"/>
        </w:rPr>
        <w:t>The following table identifies competencies</w:t>
      </w:r>
      <w:r w:rsidR="00C24E48" w:rsidRPr="00F4662F">
        <w:rPr>
          <w:sz w:val="22"/>
          <w:szCs w:val="24"/>
        </w:rPr>
        <w:t xml:space="preserve"> and potential learning objectives</w:t>
      </w:r>
      <w:r w:rsidRPr="00F4662F">
        <w:rPr>
          <w:sz w:val="22"/>
          <w:szCs w:val="24"/>
        </w:rPr>
        <w:t xml:space="preserve"> </w:t>
      </w:r>
      <w:r w:rsidR="00C24E48" w:rsidRPr="00F4662F">
        <w:rPr>
          <w:sz w:val="22"/>
          <w:szCs w:val="24"/>
        </w:rPr>
        <w:t xml:space="preserve">for training </w:t>
      </w:r>
      <w:r w:rsidRPr="00F4662F">
        <w:rPr>
          <w:sz w:val="22"/>
          <w:szCs w:val="24"/>
        </w:rPr>
        <w:t xml:space="preserve">relating to </w:t>
      </w:r>
      <w:r w:rsidR="00684E5F">
        <w:rPr>
          <w:sz w:val="22"/>
          <w:szCs w:val="24"/>
        </w:rPr>
        <w:t>Employer Supports</w:t>
      </w:r>
      <w:r w:rsidRPr="00F4662F">
        <w:rPr>
          <w:sz w:val="22"/>
          <w:szCs w:val="24"/>
        </w:rPr>
        <w:t xml:space="preserve"> in a State VR Agency,</w:t>
      </w:r>
      <w:r w:rsidR="00C24E48" w:rsidRPr="00F4662F">
        <w:rPr>
          <w:sz w:val="22"/>
          <w:szCs w:val="24"/>
        </w:rPr>
        <w:t xml:space="preserve"> at</w:t>
      </w:r>
      <w:r w:rsidRPr="00F4662F">
        <w:rPr>
          <w:sz w:val="22"/>
          <w:szCs w:val="24"/>
        </w:rPr>
        <w:t xml:space="preserve"> </w:t>
      </w:r>
      <w:r w:rsidR="00C24E48" w:rsidRPr="00F4662F">
        <w:rPr>
          <w:sz w:val="22"/>
          <w:szCs w:val="24"/>
        </w:rPr>
        <w:t>State/Central Office level</w:t>
      </w:r>
      <w:r w:rsidRPr="00F4662F">
        <w:rPr>
          <w:sz w:val="22"/>
          <w:szCs w:val="24"/>
        </w:rPr>
        <w:t xml:space="preserve">. They are divided into three domains: </w:t>
      </w:r>
      <w:r w:rsidR="00684E5F">
        <w:rPr>
          <w:b/>
          <w:sz w:val="22"/>
          <w:szCs w:val="24"/>
        </w:rPr>
        <w:t xml:space="preserve">Training and Coordination of Services, Connections and Relationships, and Providing Information and Support.  </w:t>
      </w:r>
      <w:r w:rsidRPr="00F4662F">
        <w:rPr>
          <w:sz w:val="22"/>
          <w:szCs w:val="24"/>
        </w:rPr>
        <w:t xml:space="preserve"> </w:t>
      </w:r>
    </w:p>
    <w:p w14:paraId="6A5B88F5" w14:textId="77777777" w:rsidR="00F57F18" w:rsidRDefault="00F57F18">
      <w:pPr>
        <w:pStyle w:val="Normal1"/>
      </w:pPr>
      <w:bookmarkStart w:id="0" w:name="h.gjdgxs" w:colFirst="0" w:colLast="0"/>
      <w:bookmarkEnd w:id="0"/>
    </w:p>
    <w:tbl>
      <w:tblPr>
        <w:tblStyle w:val="a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F57F18" w14:paraId="00B885B7" w14:textId="77777777" w:rsidTr="008D484C">
        <w:trPr>
          <w:cantSplit/>
          <w:tblHeader/>
        </w:trPr>
        <w:tc>
          <w:tcPr>
            <w:tcW w:w="2300" w:type="dxa"/>
          </w:tcPr>
          <w:p w14:paraId="54A20D13" w14:textId="7C508846" w:rsidR="00F57F18" w:rsidRDefault="0092653E">
            <w:pPr>
              <w:pStyle w:val="Normal1"/>
              <w:ind w:right="126"/>
              <w:contextualSpacing w:val="0"/>
            </w:pPr>
            <w:r>
              <w:rPr>
                <w:b/>
                <w:sz w:val="22"/>
                <w:szCs w:val="22"/>
              </w:rPr>
              <w:t>COMPETENCY</w:t>
            </w:r>
            <w:r w:rsidR="00370892">
              <w:rPr>
                <w:b/>
                <w:sz w:val="22"/>
                <w:szCs w:val="22"/>
              </w:rPr>
              <w:t xml:space="preserve"> AREA</w:t>
            </w:r>
          </w:p>
        </w:tc>
        <w:tc>
          <w:tcPr>
            <w:tcW w:w="5130" w:type="dxa"/>
            <w:tcBorders>
              <w:bottom w:val="single" w:sz="4" w:space="0" w:color="000000"/>
            </w:tcBorders>
          </w:tcPr>
          <w:p w14:paraId="67DC6538" w14:textId="2511E026" w:rsidR="00F57F18" w:rsidRDefault="00482A91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AREA-DISTRICT</w:t>
            </w:r>
            <w:r w:rsidR="0092653E">
              <w:rPr>
                <w:b/>
                <w:sz w:val="22"/>
                <w:szCs w:val="22"/>
              </w:rPr>
              <w:t xml:space="preserve"> OFFICE LEVEL</w:t>
            </w:r>
          </w:p>
          <w:p w14:paraId="0D2414F3" w14:textId="18EA96D2" w:rsidR="00F57F18" w:rsidRDefault="0092653E" w:rsidP="00482A91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(</w:t>
            </w:r>
            <w:r w:rsidR="00482A91">
              <w:rPr>
                <w:b/>
                <w:sz w:val="22"/>
                <w:szCs w:val="22"/>
              </w:rPr>
              <w:t>Area Managers, Supervisors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</w:tcPr>
          <w:p w14:paraId="71A272A5" w14:textId="523E85E9" w:rsidR="00F4662F" w:rsidRDefault="00F4662F" w:rsidP="00F4662F">
            <w:pPr>
              <w:pStyle w:val="Normal1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  <w:p w14:paraId="285284AC" w14:textId="43A41423" w:rsidR="00F57F18" w:rsidRDefault="00F4662F" w:rsidP="00F4662F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After training, the learner will be able to:</w:t>
            </w:r>
          </w:p>
        </w:tc>
      </w:tr>
      <w:tr w:rsidR="00F57F18" w14:paraId="6BC68ADE" w14:textId="77777777" w:rsidTr="008D484C">
        <w:tc>
          <w:tcPr>
            <w:tcW w:w="2300" w:type="dxa"/>
          </w:tcPr>
          <w:p w14:paraId="41EE7F0B" w14:textId="5AD5376E" w:rsidR="00F57F18" w:rsidRDefault="00370892">
            <w:pPr>
              <w:pStyle w:val="Normal1"/>
              <w:contextualSpacing w:val="0"/>
            </w:pPr>
            <w:r>
              <w:rPr>
                <w:b/>
                <w:sz w:val="24"/>
                <w:szCs w:val="24"/>
              </w:rPr>
              <w:t>Training and coordination of services</w:t>
            </w:r>
          </w:p>
        </w:tc>
        <w:tc>
          <w:tcPr>
            <w:tcW w:w="5130" w:type="dxa"/>
            <w:shd w:val="clear" w:color="auto" w:fill="808080"/>
          </w:tcPr>
          <w:p w14:paraId="758CA05C" w14:textId="77777777" w:rsidR="00F57F18" w:rsidRDefault="00F57F18">
            <w:pPr>
              <w:pStyle w:val="Normal1"/>
              <w:contextualSpacing w:val="0"/>
            </w:pPr>
          </w:p>
        </w:tc>
        <w:tc>
          <w:tcPr>
            <w:tcW w:w="6210" w:type="dxa"/>
            <w:shd w:val="clear" w:color="auto" w:fill="808080"/>
          </w:tcPr>
          <w:p w14:paraId="2EF0ED26" w14:textId="77777777" w:rsidR="00F57F18" w:rsidRDefault="00F57F18">
            <w:pPr>
              <w:pStyle w:val="Normal1"/>
              <w:contextualSpacing w:val="0"/>
            </w:pPr>
          </w:p>
        </w:tc>
      </w:tr>
      <w:tr w:rsidR="00E274D9" w:rsidRPr="00D7712A" w14:paraId="7F339B29" w14:textId="77777777" w:rsidTr="008D484C">
        <w:tc>
          <w:tcPr>
            <w:tcW w:w="2300" w:type="dxa"/>
            <w:vMerge w:val="restart"/>
          </w:tcPr>
          <w:p w14:paraId="52DF6B21" w14:textId="77777777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601DBB63" w14:textId="445266BA" w:rsidR="00E274D9" w:rsidRPr="00E274D9" w:rsidRDefault="00E274D9" w:rsidP="007455C5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</w:t>
            </w:r>
            <w:r w:rsidR="007455C5">
              <w:rPr>
                <w:sz w:val="22"/>
                <w:szCs w:val="22"/>
              </w:rPr>
              <w:t>and supervise employer support activities provided by staff under their supervision</w:t>
            </w:r>
          </w:p>
        </w:tc>
        <w:tc>
          <w:tcPr>
            <w:tcW w:w="6210" w:type="dxa"/>
          </w:tcPr>
          <w:p w14:paraId="6FAA9C1B" w14:textId="6C3A02F2" w:rsidR="00E274D9" w:rsidRPr="00D7712A" w:rsidRDefault="00482A91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and demonstrate approaches being used to coordinate employer support activities and provide supervision &amp; support to staff engaged in these activities</w:t>
            </w:r>
          </w:p>
        </w:tc>
      </w:tr>
      <w:tr w:rsidR="00E274D9" w:rsidRPr="00D7712A" w14:paraId="08DC22D9" w14:textId="77777777" w:rsidTr="008D484C">
        <w:tc>
          <w:tcPr>
            <w:tcW w:w="2300" w:type="dxa"/>
            <w:vMerge/>
          </w:tcPr>
          <w:p w14:paraId="79D46E8D" w14:textId="68AB78EF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65A1FE66" w14:textId="3A33965E" w:rsidR="00E274D9" w:rsidRDefault="00482A91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quality training on employer support tools and approaches for direct service staff</w:t>
            </w:r>
          </w:p>
        </w:tc>
        <w:tc>
          <w:tcPr>
            <w:tcW w:w="6210" w:type="dxa"/>
          </w:tcPr>
          <w:p w14:paraId="12A96D8B" w14:textId="277E80E7" w:rsidR="00E274D9" w:rsidRPr="00D7712A" w:rsidRDefault="00482A91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available training resources along with areas of expertise, training modalities, and cost.</w:t>
            </w:r>
          </w:p>
        </w:tc>
      </w:tr>
      <w:tr w:rsidR="00E274D9" w:rsidRPr="00D7712A" w14:paraId="18510AE5" w14:textId="77777777" w:rsidTr="008D484C">
        <w:tc>
          <w:tcPr>
            <w:tcW w:w="2300" w:type="dxa"/>
            <w:vMerge/>
          </w:tcPr>
          <w:p w14:paraId="630EBD12" w14:textId="77777777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4778341B" w14:textId="5D304801" w:rsidR="00E274D9" w:rsidRDefault="00482A91" w:rsidP="00482A91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area/office budget in a manner that business events and employer educational programs can be supported</w:t>
            </w:r>
          </w:p>
        </w:tc>
        <w:tc>
          <w:tcPr>
            <w:tcW w:w="6210" w:type="dxa"/>
          </w:tcPr>
          <w:p w14:paraId="6973BE1B" w14:textId="0404B09B" w:rsidR="00E274D9" w:rsidRPr="00D7712A" w:rsidRDefault="00482A91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 how the current budget supports these activities; or explain what would need to be changed in the current budget to provide this support.</w:t>
            </w:r>
          </w:p>
        </w:tc>
      </w:tr>
      <w:tr w:rsidR="00E274D9" w:rsidRPr="00D7712A" w14:paraId="07B6E071" w14:textId="77777777" w:rsidTr="008D484C">
        <w:tc>
          <w:tcPr>
            <w:tcW w:w="2300" w:type="dxa"/>
            <w:vMerge/>
          </w:tcPr>
          <w:p w14:paraId="45697BCA" w14:textId="77777777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7ABEC620" w14:textId="13D8FD33" w:rsidR="00E274D9" w:rsidRDefault="00482A91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Effectively evaluate employment specialist/counselor knowledge, skills, and outcomes in the area of employer supports</w:t>
            </w:r>
          </w:p>
        </w:tc>
        <w:tc>
          <w:tcPr>
            <w:tcW w:w="6210" w:type="dxa"/>
          </w:tcPr>
          <w:p w14:paraId="03C3C05A" w14:textId="08A26071" w:rsidR="00E274D9" w:rsidRPr="00D7712A" w:rsidRDefault="00482A91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and demonstrate approaches being used to evaluate employment specialist/counselor knowledge, skills, and outcomes in the area of employer supports</w:t>
            </w:r>
          </w:p>
        </w:tc>
      </w:tr>
      <w:tr w:rsidR="00E274D9" w:rsidRPr="00D7712A" w14:paraId="4FD6ECC9" w14:textId="77777777" w:rsidTr="00E274D9">
        <w:tc>
          <w:tcPr>
            <w:tcW w:w="2300" w:type="dxa"/>
            <w:vMerge/>
          </w:tcPr>
          <w:p w14:paraId="3ACA4C1A" w14:textId="40BC6D93" w:rsidR="00E274D9" w:rsidRPr="00D7712A" w:rsidRDefault="00E274D9" w:rsidP="00D7712A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bottom w:val="single" w:sz="4" w:space="0" w:color="000000"/>
            </w:tcBorders>
          </w:tcPr>
          <w:p w14:paraId="5D4A8966" w14:textId="4BCCCD30" w:rsidR="00E274D9" w:rsidRPr="00D7712A" w:rsidRDefault="00E274D9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Ensure that all staff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aware of the Job Driven Priority initiative and the agency strategic plans and goals including moving the agency to a dual customer approach.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</w:tcPr>
          <w:p w14:paraId="77DF629C" w14:textId="5556C0DA" w:rsidR="00E274D9" w:rsidRPr="00D7712A" w:rsidRDefault="00482A91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efforts the state agency is taking to ensure that all staff understand the  JD Priority, plans and goals</w:t>
            </w:r>
          </w:p>
        </w:tc>
      </w:tr>
    </w:tbl>
    <w:p w14:paraId="0AF86783" w14:textId="77777777" w:rsidR="00482A91" w:rsidRDefault="00482A91">
      <w:r>
        <w:br w:type="page"/>
      </w:r>
      <w:bookmarkStart w:id="1" w:name="_GoBack"/>
      <w:bookmarkEnd w:id="1"/>
    </w:p>
    <w:tbl>
      <w:tblPr>
        <w:tblStyle w:val="a0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E274D9" w14:paraId="62C21459" w14:textId="77777777" w:rsidTr="00E274D9">
        <w:tc>
          <w:tcPr>
            <w:tcW w:w="2300" w:type="dxa"/>
          </w:tcPr>
          <w:p w14:paraId="0236A0BA" w14:textId="7C3150DF" w:rsidR="00E274D9" w:rsidRDefault="00E274D9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lastRenderedPageBreak/>
              <w:t>COMPETENCY AREA</w:t>
            </w:r>
          </w:p>
        </w:tc>
        <w:tc>
          <w:tcPr>
            <w:tcW w:w="5130" w:type="dxa"/>
            <w:shd w:val="clear" w:color="auto" w:fill="auto"/>
          </w:tcPr>
          <w:p w14:paraId="6D6A98DA" w14:textId="77777777" w:rsidR="00482A91" w:rsidRDefault="00482A91" w:rsidP="00482A91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AREA-DISTRICT OFFICE LEVEL</w:t>
            </w:r>
          </w:p>
          <w:p w14:paraId="04C0A291" w14:textId="2D76DCBB" w:rsidR="00E274D9" w:rsidRDefault="00482A91" w:rsidP="00482A91">
            <w:pPr>
              <w:pStyle w:val="Normal1"/>
            </w:pPr>
            <w:r>
              <w:rPr>
                <w:b/>
                <w:sz w:val="22"/>
                <w:szCs w:val="22"/>
              </w:rPr>
              <w:t>(Area Managers, Supervisors)</w:t>
            </w:r>
          </w:p>
        </w:tc>
        <w:tc>
          <w:tcPr>
            <w:tcW w:w="6210" w:type="dxa"/>
            <w:shd w:val="clear" w:color="auto" w:fill="auto"/>
          </w:tcPr>
          <w:p w14:paraId="3D747C47" w14:textId="77777777" w:rsidR="00E274D9" w:rsidRDefault="00E274D9" w:rsidP="00640728">
            <w:pPr>
              <w:pStyle w:val="Normal1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  <w:p w14:paraId="6D29417C" w14:textId="38D077F3" w:rsidR="00E274D9" w:rsidRDefault="00E274D9">
            <w:pPr>
              <w:pStyle w:val="Normal1"/>
            </w:pPr>
            <w:r>
              <w:rPr>
                <w:b/>
                <w:sz w:val="22"/>
                <w:szCs w:val="22"/>
              </w:rPr>
              <w:t>After training, the learner will be able to:</w:t>
            </w:r>
          </w:p>
        </w:tc>
      </w:tr>
      <w:tr w:rsidR="00F57F18" w14:paraId="3D278DD9" w14:textId="77777777" w:rsidTr="00D21241">
        <w:tc>
          <w:tcPr>
            <w:tcW w:w="2300" w:type="dxa"/>
          </w:tcPr>
          <w:p w14:paraId="39879C62" w14:textId="67EE40FE" w:rsidR="00F57F18" w:rsidRDefault="0092653E" w:rsidP="00C95FBC">
            <w:pPr>
              <w:pStyle w:val="Normal1"/>
              <w:contextualSpacing w:val="0"/>
            </w:pPr>
            <w:r>
              <w:rPr>
                <w:b/>
                <w:sz w:val="24"/>
                <w:szCs w:val="24"/>
              </w:rPr>
              <w:t>Co</w:t>
            </w:r>
            <w:r w:rsidR="00C95FBC">
              <w:rPr>
                <w:b/>
                <w:sz w:val="24"/>
                <w:szCs w:val="24"/>
              </w:rPr>
              <w:t>nnections and Relationships</w:t>
            </w:r>
          </w:p>
        </w:tc>
        <w:tc>
          <w:tcPr>
            <w:tcW w:w="5130" w:type="dxa"/>
            <w:shd w:val="clear" w:color="auto" w:fill="737373"/>
          </w:tcPr>
          <w:p w14:paraId="228736A4" w14:textId="77777777" w:rsidR="00F57F18" w:rsidRDefault="00F57F18">
            <w:pPr>
              <w:pStyle w:val="Normal1"/>
              <w:contextualSpacing w:val="0"/>
            </w:pPr>
          </w:p>
        </w:tc>
        <w:tc>
          <w:tcPr>
            <w:tcW w:w="6210" w:type="dxa"/>
            <w:shd w:val="clear" w:color="auto" w:fill="737373"/>
          </w:tcPr>
          <w:p w14:paraId="3847FFA7" w14:textId="77777777" w:rsidR="00F57F18" w:rsidRDefault="00F57F18">
            <w:pPr>
              <w:pStyle w:val="Normal1"/>
              <w:contextualSpacing w:val="0"/>
            </w:pPr>
          </w:p>
        </w:tc>
      </w:tr>
      <w:tr w:rsidR="003251DB" w:rsidRPr="00022A85" w14:paraId="1DF35EF5" w14:textId="77777777" w:rsidTr="00D21241">
        <w:tc>
          <w:tcPr>
            <w:tcW w:w="2300" w:type="dxa"/>
            <w:vMerge w:val="restart"/>
          </w:tcPr>
          <w:p w14:paraId="6E3EC501" w14:textId="2FC881BC" w:rsidR="003251DB" w:rsidRPr="00022A85" w:rsidRDefault="003251DB">
            <w:pPr>
              <w:pStyle w:val="Normal1"/>
              <w:rPr>
                <w:sz w:val="22"/>
                <w:szCs w:val="24"/>
              </w:rPr>
            </w:pPr>
          </w:p>
        </w:tc>
        <w:tc>
          <w:tcPr>
            <w:tcW w:w="5130" w:type="dxa"/>
          </w:tcPr>
          <w:p w14:paraId="79189D6A" w14:textId="5535AE87" w:rsidR="003251DB" w:rsidRPr="00022A85" w:rsidRDefault="00482A91">
            <w:pPr>
              <w:pStyle w:val="Normal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Provide outreach and consultation to employers, educational institutions, and community organizations</w:t>
            </w:r>
          </w:p>
        </w:tc>
        <w:tc>
          <w:tcPr>
            <w:tcW w:w="6210" w:type="dxa"/>
          </w:tcPr>
          <w:p w14:paraId="405BD47C" w14:textId="303B1381" w:rsidR="003251DB" w:rsidRPr="00022A85" w:rsidRDefault="003251DB">
            <w:pPr>
              <w:pStyle w:val="Normal1"/>
              <w:tabs>
                <w:tab w:val="left" w:pos="1184"/>
              </w:tabs>
              <w:rPr>
                <w:sz w:val="24"/>
              </w:rPr>
            </w:pPr>
            <w:r>
              <w:rPr>
                <w:sz w:val="24"/>
              </w:rPr>
              <w:t xml:space="preserve">List the strategies being </w:t>
            </w:r>
            <w:proofErr w:type="gramStart"/>
            <w:r>
              <w:rPr>
                <w:sz w:val="24"/>
              </w:rPr>
              <w:t>used/planned</w:t>
            </w:r>
            <w:proofErr w:type="gramEnd"/>
            <w:r>
              <w:rPr>
                <w:sz w:val="24"/>
              </w:rPr>
              <w:t xml:space="preserve"> to build and maintain relationships with the business community.</w:t>
            </w:r>
          </w:p>
        </w:tc>
      </w:tr>
      <w:tr w:rsidR="003251DB" w:rsidRPr="00D21241" w14:paraId="6BAFC2A1" w14:textId="77777777" w:rsidTr="00D21241">
        <w:tc>
          <w:tcPr>
            <w:tcW w:w="2300" w:type="dxa"/>
            <w:vMerge/>
          </w:tcPr>
          <w:p w14:paraId="6D9A5059" w14:textId="77777777" w:rsidR="003251DB" w:rsidRPr="00D21241" w:rsidRDefault="003251DB" w:rsidP="00C95FBC">
            <w:pPr>
              <w:pStyle w:val="Normal1"/>
              <w:ind w:left="1440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54095287" w14:textId="75B71F21" w:rsidR="003251DB" w:rsidRPr="00D21241" w:rsidRDefault="00482A91" w:rsidP="00C95FBC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 CRP services and outcomes</w:t>
            </w:r>
          </w:p>
        </w:tc>
        <w:tc>
          <w:tcPr>
            <w:tcW w:w="6210" w:type="dxa"/>
          </w:tcPr>
          <w:p w14:paraId="3097477F" w14:textId="77777777" w:rsidR="00482A91" w:rsidRDefault="00482A91" w:rsidP="00482A91">
            <w:pPr>
              <w:pStyle w:val="Normal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current system for recruiting and evaluating CRPs.</w:t>
            </w:r>
          </w:p>
          <w:p w14:paraId="04AFE9FA" w14:textId="369EA0C3" w:rsidR="003251DB" w:rsidRDefault="00482A91" w:rsidP="00482A91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any needed changes/improvements</w:t>
            </w:r>
          </w:p>
        </w:tc>
      </w:tr>
    </w:tbl>
    <w:tbl>
      <w:tblPr>
        <w:tblStyle w:val="a1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3251DB" w:rsidRPr="00D21241" w14:paraId="52054A90" w14:textId="77777777" w:rsidTr="003251DB">
        <w:tc>
          <w:tcPr>
            <w:tcW w:w="2300" w:type="dxa"/>
          </w:tcPr>
          <w:p w14:paraId="17AAFD24" w14:textId="234CA640" w:rsidR="003251DB" w:rsidRPr="00C95FBC" w:rsidRDefault="003251DB" w:rsidP="00C95FBC">
            <w:pPr>
              <w:pStyle w:val="Normal1"/>
              <w:ind w:left="25"/>
              <w:contextualSpacing w:val="0"/>
              <w:rPr>
                <w:b/>
                <w:sz w:val="22"/>
                <w:szCs w:val="22"/>
              </w:rPr>
            </w:pPr>
            <w:r w:rsidRPr="003251DB">
              <w:rPr>
                <w:b/>
                <w:sz w:val="24"/>
                <w:szCs w:val="22"/>
              </w:rPr>
              <w:t>Providing Information and Support</w:t>
            </w:r>
          </w:p>
        </w:tc>
        <w:tc>
          <w:tcPr>
            <w:tcW w:w="5130" w:type="dxa"/>
            <w:shd w:val="clear" w:color="auto" w:fill="7F7F7F" w:themeFill="text1" w:themeFillTint="80"/>
          </w:tcPr>
          <w:p w14:paraId="3995E002" w14:textId="55ED28E2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7F7F7F" w:themeFill="text1" w:themeFillTint="80"/>
          </w:tcPr>
          <w:p w14:paraId="28013970" w14:textId="3E310140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</w:tr>
      <w:tr w:rsidR="003251DB" w14:paraId="33C2F033" w14:textId="77777777" w:rsidTr="00522003">
        <w:tc>
          <w:tcPr>
            <w:tcW w:w="2300" w:type="dxa"/>
            <w:vMerge w:val="restart"/>
          </w:tcPr>
          <w:p w14:paraId="73DAAA05" w14:textId="77777777" w:rsidR="003251DB" w:rsidRDefault="003251DB" w:rsidP="003251DB">
            <w:pPr>
              <w:pStyle w:val="Normal1"/>
            </w:pPr>
          </w:p>
        </w:tc>
        <w:tc>
          <w:tcPr>
            <w:tcW w:w="5130" w:type="dxa"/>
          </w:tcPr>
          <w:p w14:paraId="26B97C2D" w14:textId="5A30938E" w:rsidR="003251DB" w:rsidRDefault="003251DB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technical assistance to businesses on recruiting, interviewing, hiring, and retaining qualified workers with disabilities</w:t>
            </w:r>
          </w:p>
        </w:tc>
        <w:tc>
          <w:tcPr>
            <w:tcW w:w="6210" w:type="dxa"/>
          </w:tcPr>
          <w:p w14:paraId="34DD95A7" w14:textId="0E073580" w:rsidR="003251DB" w:rsidRPr="00D227F2" w:rsidRDefault="00D227F2" w:rsidP="00D227F2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TA resources on recruiting, interviewing, hiring and retaining qualified workers with disabilities available from the state VR agency and other sources such as JAN</w:t>
            </w:r>
          </w:p>
        </w:tc>
      </w:tr>
      <w:tr w:rsidR="003251DB" w14:paraId="31DE756B" w14:textId="77777777" w:rsidTr="00522003">
        <w:tc>
          <w:tcPr>
            <w:tcW w:w="2300" w:type="dxa"/>
            <w:vMerge/>
          </w:tcPr>
          <w:p w14:paraId="4E69DAF9" w14:textId="30F02AAE" w:rsidR="003251DB" w:rsidRDefault="003251DB" w:rsidP="003251DB">
            <w:pPr>
              <w:pStyle w:val="Normal1"/>
              <w:contextualSpacing w:val="0"/>
            </w:pPr>
          </w:p>
        </w:tc>
        <w:tc>
          <w:tcPr>
            <w:tcW w:w="5130" w:type="dxa"/>
          </w:tcPr>
          <w:p w14:paraId="4E027300" w14:textId="14998E92" w:rsidR="003251DB" w:rsidRDefault="003251DB">
            <w:pPr>
              <w:pStyle w:val="Normal1"/>
              <w:contextualSpacing w:val="0"/>
            </w:pPr>
            <w:r>
              <w:rPr>
                <w:sz w:val="22"/>
                <w:szCs w:val="22"/>
              </w:rPr>
              <w:t>Assist companies in the development of Affirmative Action plans that include the recruitment of qualified workers with disabilities</w:t>
            </w:r>
          </w:p>
        </w:tc>
        <w:tc>
          <w:tcPr>
            <w:tcW w:w="6210" w:type="dxa"/>
          </w:tcPr>
          <w:p w14:paraId="7654AD78" w14:textId="77777777" w:rsidR="003251DB" w:rsidRPr="003251DB" w:rsidRDefault="003251DB" w:rsidP="003251DB">
            <w:pPr>
              <w:pStyle w:val="Normal1"/>
              <w:ind w:left="65"/>
              <w:rPr>
                <w:sz w:val="22"/>
              </w:rPr>
            </w:pPr>
            <w:r w:rsidRPr="003251DB">
              <w:rPr>
                <w:sz w:val="22"/>
              </w:rPr>
              <w:t>Provide and describe examples of effective AA plans</w:t>
            </w:r>
          </w:p>
          <w:p w14:paraId="4F029A18" w14:textId="0E452376" w:rsidR="003251DB" w:rsidRDefault="003251DB" w:rsidP="003251DB">
            <w:pPr>
              <w:pStyle w:val="Normal1"/>
              <w:ind w:left="65"/>
            </w:pPr>
            <w:r w:rsidRPr="003251DB">
              <w:rPr>
                <w:sz w:val="22"/>
              </w:rPr>
              <w:t>List available resources for recruiting applicants with disabilities</w:t>
            </w:r>
          </w:p>
        </w:tc>
      </w:tr>
      <w:tr w:rsidR="003251DB" w14:paraId="2227650B" w14:textId="77777777" w:rsidTr="00522003">
        <w:tc>
          <w:tcPr>
            <w:tcW w:w="2300" w:type="dxa"/>
            <w:vMerge/>
          </w:tcPr>
          <w:p w14:paraId="533586F1" w14:textId="298FD758" w:rsidR="003251DB" w:rsidRDefault="003251DB" w:rsidP="003251DB">
            <w:pPr>
              <w:pStyle w:val="Normal1"/>
            </w:pPr>
          </w:p>
        </w:tc>
        <w:tc>
          <w:tcPr>
            <w:tcW w:w="5130" w:type="dxa"/>
          </w:tcPr>
          <w:p w14:paraId="5C5C2465" w14:textId="77777777" w:rsidR="003251DB" w:rsidRPr="00D21241" w:rsidRDefault="003251DB" w:rsidP="003251DB">
            <w:pPr>
              <w:pStyle w:val="Normal1"/>
              <w:ind w:left="65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information on state and federal regulations that such as Rehab Act Section 503 and the federal and state tax incentive programs available for businesses</w:t>
            </w:r>
          </w:p>
          <w:p w14:paraId="4786BC3E" w14:textId="77777777" w:rsidR="003251DB" w:rsidRDefault="003251DB" w:rsidP="003251DB">
            <w:pPr>
              <w:pStyle w:val="Normal1"/>
              <w:ind w:left="65"/>
              <w:rPr>
                <w:sz w:val="22"/>
                <w:szCs w:val="22"/>
              </w:rPr>
            </w:pPr>
          </w:p>
        </w:tc>
        <w:tc>
          <w:tcPr>
            <w:tcW w:w="6210" w:type="dxa"/>
          </w:tcPr>
          <w:p w14:paraId="16F0778F" w14:textId="56C8D45E" w:rsidR="003251DB" w:rsidRPr="003251DB" w:rsidRDefault="003251DB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relevant state and federal regulations, tax incentives, and other financial incentives such as OJT.</w:t>
            </w:r>
          </w:p>
        </w:tc>
      </w:tr>
    </w:tbl>
    <w:p w14:paraId="0CD2A1C6" w14:textId="4B5121C2" w:rsidR="00F57F18" w:rsidRDefault="0092653E">
      <w:pPr>
        <w:pStyle w:val="Normal1"/>
      </w:pPr>
      <w:r>
        <w:rPr>
          <w:sz w:val="24"/>
          <w:szCs w:val="24"/>
        </w:rPr>
        <w:t xml:space="preserve"> </w:t>
      </w:r>
    </w:p>
    <w:sectPr w:rsidR="00F57F18" w:rsidSect="00D7712A">
      <w:headerReference w:type="default" r:id="rId8"/>
      <w:footerReference w:type="default" r:id="rId9"/>
      <w:pgSz w:w="15840" w:h="12240" w:orient="landscape"/>
      <w:pgMar w:top="1260" w:right="1350" w:bottom="990" w:left="13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D48FA" w14:textId="77777777" w:rsidR="00486D06" w:rsidRDefault="00486D06">
      <w:r>
        <w:separator/>
      </w:r>
    </w:p>
  </w:endnote>
  <w:endnote w:type="continuationSeparator" w:id="0">
    <w:p w14:paraId="7A128B67" w14:textId="77777777" w:rsidR="00486D06" w:rsidRDefault="0048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4DB5" w14:textId="77777777" w:rsidR="00DD6032" w:rsidRDefault="00DD6032">
    <w:pPr>
      <w:pStyle w:val="Normal1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D8E52" w14:textId="77777777" w:rsidR="00486D06" w:rsidRDefault="00486D06">
      <w:r>
        <w:separator/>
      </w:r>
    </w:p>
  </w:footnote>
  <w:footnote w:type="continuationSeparator" w:id="0">
    <w:p w14:paraId="6757B83B" w14:textId="77777777" w:rsidR="00486D06" w:rsidRDefault="00486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B0AF" w14:textId="77777777" w:rsidR="00DD6032" w:rsidRDefault="00DD6032">
    <w:pPr>
      <w:pStyle w:val="Normal1"/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CEB"/>
    <w:multiLevelType w:val="hybridMultilevel"/>
    <w:tmpl w:val="00D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5DCF"/>
    <w:multiLevelType w:val="hybridMultilevel"/>
    <w:tmpl w:val="2FA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303"/>
    <w:multiLevelType w:val="hybridMultilevel"/>
    <w:tmpl w:val="BBECE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961C2E"/>
    <w:multiLevelType w:val="hybridMultilevel"/>
    <w:tmpl w:val="70B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31B0"/>
    <w:multiLevelType w:val="hybridMultilevel"/>
    <w:tmpl w:val="8AE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E7DF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91CFC"/>
    <w:multiLevelType w:val="hybridMultilevel"/>
    <w:tmpl w:val="6A22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71627"/>
    <w:multiLevelType w:val="hybridMultilevel"/>
    <w:tmpl w:val="98CEB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834C04"/>
    <w:multiLevelType w:val="hybridMultilevel"/>
    <w:tmpl w:val="02A4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F0EF7"/>
    <w:multiLevelType w:val="hybridMultilevel"/>
    <w:tmpl w:val="8E5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E2127"/>
    <w:multiLevelType w:val="hybridMultilevel"/>
    <w:tmpl w:val="0B4E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52A4F"/>
    <w:multiLevelType w:val="hybridMultilevel"/>
    <w:tmpl w:val="AE3C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913E0"/>
    <w:multiLevelType w:val="hybridMultilevel"/>
    <w:tmpl w:val="08FE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A294F"/>
    <w:multiLevelType w:val="multilevel"/>
    <w:tmpl w:val="CB503D22"/>
    <w:lvl w:ilvl="0">
      <w:start w:val="1"/>
      <w:numFmt w:val="bullet"/>
      <w:lvlText w:val="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5FFA4566"/>
    <w:multiLevelType w:val="hybridMultilevel"/>
    <w:tmpl w:val="3B4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17C65"/>
    <w:multiLevelType w:val="hybridMultilevel"/>
    <w:tmpl w:val="80D4B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964434F"/>
    <w:multiLevelType w:val="hybridMultilevel"/>
    <w:tmpl w:val="ED32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0B794C"/>
    <w:multiLevelType w:val="hybridMultilevel"/>
    <w:tmpl w:val="4F5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6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  <w:num w:numId="12">
    <w:abstractNumId w:val="14"/>
  </w:num>
  <w:num w:numId="13">
    <w:abstractNumId w:val="3"/>
  </w:num>
  <w:num w:numId="14">
    <w:abstractNumId w:val="13"/>
  </w:num>
  <w:num w:numId="15">
    <w:abstractNumId w:val="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F18"/>
    <w:rsid w:val="00017829"/>
    <w:rsid w:val="00022A85"/>
    <w:rsid w:val="000C2712"/>
    <w:rsid w:val="000D42C9"/>
    <w:rsid w:val="001347D4"/>
    <w:rsid w:val="001F61F3"/>
    <w:rsid w:val="00271A16"/>
    <w:rsid w:val="00296901"/>
    <w:rsid w:val="003251DB"/>
    <w:rsid w:val="00370892"/>
    <w:rsid w:val="003915CB"/>
    <w:rsid w:val="00431940"/>
    <w:rsid w:val="004416B7"/>
    <w:rsid w:val="00482A91"/>
    <w:rsid w:val="00486D06"/>
    <w:rsid w:val="004B691A"/>
    <w:rsid w:val="004F4EF5"/>
    <w:rsid w:val="00627928"/>
    <w:rsid w:val="00684E5F"/>
    <w:rsid w:val="007455C5"/>
    <w:rsid w:val="007970C8"/>
    <w:rsid w:val="007D6D22"/>
    <w:rsid w:val="007F0D70"/>
    <w:rsid w:val="008D484C"/>
    <w:rsid w:val="0092653E"/>
    <w:rsid w:val="009D0760"/>
    <w:rsid w:val="00A9282B"/>
    <w:rsid w:val="00B51622"/>
    <w:rsid w:val="00B560CA"/>
    <w:rsid w:val="00BA09C9"/>
    <w:rsid w:val="00C24E48"/>
    <w:rsid w:val="00C95FBC"/>
    <w:rsid w:val="00CB4EDF"/>
    <w:rsid w:val="00D21241"/>
    <w:rsid w:val="00D227F2"/>
    <w:rsid w:val="00D437A5"/>
    <w:rsid w:val="00D7712A"/>
    <w:rsid w:val="00DA4C08"/>
    <w:rsid w:val="00DD6032"/>
    <w:rsid w:val="00E274D9"/>
    <w:rsid w:val="00E5195D"/>
    <w:rsid w:val="00F4662F"/>
    <w:rsid w:val="00F57F18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92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3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3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3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ICI_UMASS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FORD</dc:creator>
  <cp:lastModifiedBy>Laurie Ford</cp:lastModifiedBy>
  <cp:revision>3</cp:revision>
  <cp:lastPrinted>2015-09-22T16:35:00Z</cp:lastPrinted>
  <dcterms:created xsi:type="dcterms:W3CDTF">2015-11-17T19:38:00Z</dcterms:created>
  <dcterms:modified xsi:type="dcterms:W3CDTF">2015-11-17T19:49:00Z</dcterms:modified>
</cp:coreProperties>
</file>