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E00CE" w14:textId="77777777" w:rsidR="002F2481" w:rsidRPr="00846932" w:rsidRDefault="002F2481" w:rsidP="002F2481">
      <w:pPr>
        <w:spacing w:after="0"/>
        <w:jc w:val="center"/>
        <w:rPr>
          <w:rFonts w:ascii="Arial" w:hAnsi="Arial" w:cs="Arial"/>
          <w:b/>
        </w:rPr>
      </w:pPr>
      <w:bookmarkStart w:id="0" w:name="_Toc485551432"/>
      <w:r w:rsidRPr="00846932">
        <w:rPr>
          <w:rFonts w:ascii="Arial" w:hAnsi="Arial" w:cs="Arial"/>
          <w:b/>
        </w:rPr>
        <w:t>MICHIGAN WORKS! SYSTEM</w:t>
      </w:r>
    </w:p>
    <w:p w14:paraId="78E42A80" w14:textId="04D04E29" w:rsidR="007B31F5" w:rsidRPr="002F2481" w:rsidRDefault="002F2481" w:rsidP="002F2481">
      <w:pPr>
        <w:pStyle w:val="Title"/>
        <w:contextualSpacing w:val="0"/>
        <w:jc w:val="center"/>
        <w:rPr>
          <w:rFonts w:ascii="Arial" w:eastAsia="Times New Roman" w:hAnsi="Arial" w:cs="Arial"/>
          <w:b/>
          <w:color w:val="auto"/>
          <w:spacing w:val="0"/>
          <w:sz w:val="22"/>
          <w:szCs w:val="22"/>
        </w:rPr>
      </w:pPr>
      <w:r w:rsidRPr="002F2481">
        <w:rPr>
          <w:rFonts w:ascii="Arial" w:eastAsia="Times New Roman" w:hAnsi="Arial" w:cs="Arial"/>
          <w:b/>
          <w:color w:val="auto"/>
          <w:spacing w:val="0"/>
          <w:sz w:val="22"/>
          <w:szCs w:val="22"/>
        </w:rPr>
        <w:t>MEMORANDUM OF UNDERSTANDING</w:t>
      </w:r>
    </w:p>
    <w:p w14:paraId="3768E25C" w14:textId="7D7D82D5" w:rsidR="007B31F5" w:rsidRPr="002F2481" w:rsidRDefault="002F2481" w:rsidP="009420A8">
      <w:pPr>
        <w:spacing w:after="0" w:line="240" w:lineRule="auto"/>
        <w:jc w:val="center"/>
        <w:rPr>
          <w:rFonts w:ascii="Arial" w:hAnsi="Arial" w:cs="Arial"/>
          <w:b/>
          <w:sz w:val="22"/>
          <w:szCs w:val="22"/>
        </w:rPr>
      </w:pPr>
      <w:r w:rsidRPr="002F2481">
        <w:rPr>
          <w:rFonts w:ascii="Arial" w:hAnsi="Arial" w:cs="Arial"/>
          <w:b/>
          <w:sz w:val="22"/>
          <w:szCs w:val="22"/>
        </w:rPr>
        <w:t>BETWEEN</w:t>
      </w:r>
    </w:p>
    <w:p w14:paraId="221FF443" w14:textId="3B5FE9BA" w:rsidR="002F2481" w:rsidRPr="002F2481" w:rsidRDefault="008724CD" w:rsidP="002F2481">
      <w:pPr>
        <w:spacing w:after="0" w:line="240" w:lineRule="auto"/>
        <w:jc w:val="center"/>
        <w:rPr>
          <w:rFonts w:ascii="Arial" w:hAnsi="Arial" w:cs="Arial"/>
          <w:b/>
          <w:sz w:val="22"/>
          <w:szCs w:val="22"/>
        </w:rPr>
      </w:pPr>
      <w:r>
        <w:rPr>
          <w:rFonts w:ascii="Arial" w:hAnsi="Arial" w:cs="Arial"/>
          <w:b/>
          <w:sz w:val="22"/>
          <w:szCs w:val="22"/>
        </w:rPr>
        <w:t>__________</w:t>
      </w:r>
      <w:r w:rsidR="007B31F5" w:rsidRPr="002F2481">
        <w:rPr>
          <w:rFonts w:ascii="Arial" w:hAnsi="Arial" w:cs="Arial"/>
          <w:b/>
          <w:sz w:val="22"/>
          <w:szCs w:val="22"/>
        </w:rPr>
        <w:t xml:space="preserve"> Workforce Development Board</w:t>
      </w:r>
      <w:r w:rsidR="002F2481" w:rsidRPr="002F2481">
        <w:rPr>
          <w:rFonts w:ascii="Arial" w:hAnsi="Arial" w:cs="Arial"/>
          <w:b/>
          <w:sz w:val="22"/>
          <w:szCs w:val="22"/>
        </w:rPr>
        <w:t>,</w:t>
      </w:r>
    </w:p>
    <w:p w14:paraId="7BF5B4EE" w14:textId="77777777" w:rsidR="002F2481" w:rsidRPr="002F2481" w:rsidRDefault="002F2481" w:rsidP="002F2481">
      <w:pPr>
        <w:spacing w:after="0" w:line="240" w:lineRule="auto"/>
        <w:jc w:val="center"/>
        <w:rPr>
          <w:rFonts w:ascii="Arial" w:hAnsi="Arial" w:cs="Arial"/>
          <w:b/>
          <w:sz w:val="22"/>
          <w:szCs w:val="22"/>
        </w:rPr>
      </w:pPr>
      <w:r w:rsidRPr="002F2481">
        <w:rPr>
          <w:rFonts w:ascii="Arial" w:hAnsi="Arial" w:cs="Arial"/>
          <w:b/>
          <w:sz w:val="22"/>
          <w:szCs w:val="22"/>
        </w:rPr>
        <w:t>The Chief Local Elected Official</w:t>
      </w:r>
    </w:p>
    <w:p w14:paraId="1C2AFBA2" w14:textId="77777777" w:rsidR="002F2481" w:rsidRPr="002F2481" w:rsidRDefault="002F2481" w:rsidP="002F2481">
      <w:pPr>
        <w:spacing w:after="0" w:line="240" w:lineRule="auto"/>
        <w:jc w:val="center"/>
        <w:rPr>
          <w:rFonts w:ascii="Arial" w:hAnsi="Arial" w:cs="Arial"/>
          <w:b/>
          <w:sz w:val="22"/>
          <w:szCs w:val="22"/>
        </w:rPr>
      </w:pPr>
      <w:r w:rsidRPr="002F2481">
        <w:rPr>
          <w:rFonts w:ascii="Arial" w:hAnsi="Arial" w:cs="Arial"/>
          <w:b/>
          <w:sz w:val="22"/>
          <w:szCs w:val="22"/>
        </w:rPr>
        <w:t>And</w:t>
      </w:r>
    </w:p>
    <w:p w14:paraId="3804425B" w14:textId="2723BAA9" w:rsidR="002F2481" w:rsidRPr="002F2481" w:rsidRDefault="002F2481" w:rsidP="002F2481">
      <w:pPr>
        <w:spacing w:after="0" w:line="240" w:lineRule="auto"/>
        <w:jc w:val="center"/>
        <w:rPr>
          <w:rFonts w:ascii="Arial" w:hAnsi="Arial" w:cs="Arial"/>
          <w:b/>
          <w:sz w:val="22"/>
          <w:szCs w:val="22"/>
        </w:rPr>
      </w:pPr>
      <w:r w:rsidRPr="002F2481">
        <w:rPr>
          <w:rFonts w:ascii="Arial" w:hAnsi="Arial" w:cs="Arial"/>
          <w:b/>
          <w:sz w:val="22"/>
          <w:szCs w:val="22"/>
        </w:rPr>
        <w:t>Licensing and Regulatory Affairs/</w:t>
      </w:r>
      <w:r w:rsidR="00635B50">
        <w:rPr>
          <w:rFonts w:ascii="Arial" w:hAnsi="Arial" w:cs="Arial"/>
          <w:b/>
          <w:sz w:val="22"/>
          <w:szCs w:val="22"/>
        </w:rPr>
        <w:t>B</w:t>
      </w:r>
      <w:r w:rsidRPr="002F2481">
        <w:rPr>
          <w:rFonts w:ascii="Arial" w:hAnsi="Arial" w:cs="Arial"/>
          <w:b/>
          <w:sz w:val="22"/>
          <w:szCs w:val="22"/>
        </w:rPr>
        <w:t xml:space="preserve">ureau of </w:t>
      </w:r>
      <w:r w:rsidR="00635B50">
        <w:rPr>
          <w:rFonts w:ascii="Arial" w:hAnsi="Arial" w:cs="Arial"/>
          <w:b/>
          <w:sz w:val="22"/>
          <w:szCs w:val="22"/>
        </w:rPr>
        <w:t>S</w:t>
      </w:r>
      <w:r w:rsidRPr="002F2481">
        <w:rPr>
          <w:rFonts w:ascii="Arial" w:hAnsi="Arial" w:cs="Arial"/>
          <w:b/>
          <w:sz w:val="22"/>
          <w:szCs w:val="22"/>
        </w:rPr>
        <w:t xml:space="preserve">ervices for </w:t>
      </w:r>
      <w:r w:rsidR="00635B50">
        <w:rPr>
          <w:rFonts w:ascii="Arial" w:hAnsi="Arial" w:cs="Arial"/>
          <w:b/>
          <w:sz w:val="22"/>
          <w:szCs w:val="22"/>
        </w:rPr>
        <w:t>B</w:t>
      </w:r>
      <w:r w:rsidRPr="002F2481">
        <w:rPr>
          <w:rFonts w:ascii="Arial" w:hAnsi="Arial" w:cs="Arial"/>
          <w:b/>
          <w:sz w:val="22"/>
          <w:szCs w:val="22"/>
        </w:rPr>
        <w:t xml:space="preserve">lind </w:t>
      </w:r>
      <w:r w:rsidR="00635B50">
        <w:rPr>
          <w:rFonts w:ascii="Arial" w:hAnsi="Arial" w:cs="Arial"/>
          <w:b/>
          <w:sz w:val="22"/>
          <w:szCs w:val="22"/>
        </w:rPr>
        <w:t>P</w:t>
      </w:r>
      <w:r w:rsidRPr="002F2481">
        <w:rPr>
          <w:rFonts w:ascii="Arial" w:hAnsi="Arial" w:cs="Arial"/>
          <w:b/>
          <w:sz w:val="22"/>
          <w:szCs w:val="22"/>
        </w:rPr>
        <w:t>ersons</w:t>
      </w:r>
    </w:p>
    <w:p w14:paraId="7DEB90AD" w14:textId="2C435A74" w:rsidR="00180819" w:rsidRDefault="00180819" w:rsidP="009420A8">
      <w:pPr>
        <w:spacing w:after="0" w:line="240" w:lineRule="auto"/>
        <w:jc w:val="center"/>
        <w:rPr>
          <w:rFonts w:ascii="Arial" w:hAnsi="Arial" w:cs="Arial"/>
          <w:sz w:val="22"/>
          <w:szCs w:val="22"/>
        </w:rPr>
      </w:pPr>
    </w:p>
    <w:p w14:paraId="773C0756" w14:textId="00890686" w:rsidR="002F2481" w:rsidRDefault="00915FA7" w:rsidP="002F2481">
      <w:pPr>
        <w:spacing w:after="0" w:line="240" w:lineRule="auto"/>
        <w:jc w:val="center"/>
        <w:rPr>
          <w:rFonts w:ascii="Arial" w:eastAsia="Times New Roman" w:hAnsi="Arial" w:cs="Arial"/>
          <w:b/>
          <w:sz w:val="22"/>
          <w:szCs w:val="22"/>
          <w:highlight w:val="yellow"/>
        </w:rPr>
      </w:pPr>
      <w:r>
        <w:rPr>
          <w:rFonts w:ascii="Arial" w:eastAsia="Times New Roman" w:hAnsi="Arial" w:cs="Arial"/>
          <w:b/>
          <w:sz w:val="22"/>
          <w:szCs w:val="22"/>
          <w:highlight w:val="yellow"/>
        </w:rPr>
        <w:t>***</w:t>
      </w:r>
      <w:r w:rsidR="002F2481" w:rsidRPr="008724CD">
        <w:rPr>
          <w:rFonts w:ascii="Arial" w:eastAsia="Times New Roman" w:hAnsi="Arial" w:cs="Arial"/>
          <w:b/>
          <w:sz w:val="22"/>
          <w:szCs w:val="22"/>
          <w:highlight w:val="yellow"/>
        </w:rPr>
        <w:t>July 1, 2017 through June 30, 2020</w:t>
      </w:r>
      <w:r>
        <w:rPr>
          <w:rFonts w:ascii="Arial" w:eastAsia="Times New Roman" w:hAnsi="Arial" w:cs="Arial"/>
          <w:b/>
          <w:sz w:val="22"/>
          <w:szCs w:val="22"/>
          <w:highlight w:val="yellow"/>
        </w:rPr>
        <w:t>***</w:t>
      </w:r>
    </w:p>
    <w:p w14:paraId="23CC04D8" w14:textId="64E294DB" w:rsidR="00915FA7" w:rsidRDefault="00915FA7" w:rsidP="002F2481">
      <w:pPr>
        <w:spacing w:after="0" w:line="240" w:lineRule="auto"/>
        <w:jc w:val="center"/>
        <w:rPr>
          <w:rFonts w:ascii="Arial" w:eastAsia="Times New Roman" w:hAnsi="Arial" w:cs="Arial"/>
          <w:sz w:val="22"/>
          <w:szCs w:val="22"/>
        </w:rPr>
      </w:pPr>
    </w:p>
    <w:p w14:paraId="6375785A" w14:textId="35E118CF" w:rsidR="00915FA7" w:rsidRPr="00D33376" w:rsidRDefault="00915FA7" w:rsidP="002F2481">
      <w:pPr>
        <w:spacing w:after="0" w:line="240" w:lineRule="auto"/>
        <w:jc w:val="center"/>
        <w:rPr>
          <w:rFonts w:ascii="Arial" w:eastAsia="Times New Roman" w:hAnsi="Arial" w:cs="Arial"/>
          <w:color w:val="0F6FC6" w:themeColor="accent1"/>
          <w:sz w:val="22"/>
          <w:szCs w:val="22"/>
        </w:rPr>
      </w:pPr>
      <w:r w:rsidRPr="00D33376">
        <w:rPr>
          <w:rFonts w:ascii="Arial" w:eastAsia="Times New Roman" w:hAnsi="Arial" w:cs="Arial"/>
          <w:color w:val="0F6FC6" w:themeColor="accent1"/>
          <w:sz w:val="22"/>
          <w:szCs w:val="22"/>
        </w:rPr>
        <w:t xml:space="preserve">BILL’s Commentary – All of our agreements were negotiated as </w:t>
      </w:r>
      <w:proofErr w:type="gramStart"/>
      <w:r w:rsidRPr="00D33376">
        <w:rPr>
          <w:rFonts w:ascii="Arial" w:eastAsia="Times New Roman" w:hAnsi="Arial" w:cs="Arial"/>
          <w:color w:val="0F6FC6" w:themeColor="accent1"/>
          <w:sz w:val="22"/>
          <w:szCs w:val="22"/>
        </w:rPr>
        <w:t>3 year</w:t>
      </w:r>
      <w:proofErr w:type="gramEnd"/>
      <w:r w:rsidRPr="00D33376">
        <w:rPr>
          <w:rFonts w:ascii="Arial" w:eastAsia="Times New Roman" w:hAnsi="Arial" w:cs="Arial"/>
          <w:color w:val="0F6FC6" w:themeColor="accent1"/>
          <w:sz w:val="22"/>
          <w:szCs w:val="22"/>
        </w:rPr>
        <w:t xml:space="preserve"> agreements to correspond with the expiration of the </w:t>
      </w:r>
      <w:r w:rsidR="00D33376" w:rsidRPr="00D33376">
        <w:rPr>
          <w:rFonts w:ascii="Arial" w:eastAsia="Times New Roman" w:hAnsi="Arial" w:cs="Arial"/>
          <w:color w:val="0F6FC6" w:themeColor="accent1"/>
          <w:sz w:val="22"/>
          <w:szCs w:val="22"/>
        </w:rPr>
        <w:t>4 year USP and to save administrative time in subsequent years.</w:t>
      </w:r>
      <w:r w:rsidR="00D33376">
        <w:rPr>
          <w:rFonts w:ascii="Arial" w:eastAsia="Times New Roman" w:hAnsi="Arial" w:cs="Arial"/>
          <w:color w:val="0F6FC6" w:themeColor="accent1"/>
          <w:sz w:val="22"/>
          <w:szCs w:val="22"/>
        </w:rPr>
        <w:t xml:space="preserve">  I also like to have in MOU’s a very detail explanation of Parties and Purposes. Note language regarding successors or assigns – Each election could place us in a new DSA.</w:t>
      </w:r>
    </w:p>
    <w:p w14:paraId="2DEAD5D9" w14:textId="77777777" w:rsidR="005D019E" w:rsidRDefault="005D019E" w:rsidP="00222F75">
      <w:pPr>
        <w:spacing w:after="0" w:line="240" w:lineRule="auto"/>
        <w:jc w:val="center"/>
        <w:rPr>
          <w:rFonts w:ascii="Arial" w:hAnsi="Arial" w:cs="Arial"/>
          <w:b/>
          <w:bCs/>
          <w:sz w:val="22"/>
        </w:rPr>
      </w:pPr>
    </w:p>
    <w:p w14:paraId="0804CDD5" w14:textId="133D36BE" w:rsidR="00222F75" w:rsidRPr="00222F75" w:rsidRDefault="00222F75" w:rsidP="00222F75">
      <w:pPr>
        <w:spacing w:after="0" w:line="240" w:lineRule="auto"/>
        <w:jc w:val="center"/>
        <w:rPr>
          <w:rFonts w:ascii="Arial" w:hAnsi="Arial" w:cs="Arial"/>
          <w:b/>
          <w:bCs/>
          <w:sz w:val="22"/>
        </w:rPr>
      </w:pPr>
      <w:r w:rsidRPr="00222F75">
        <w:rPr>
          <w:rFonts w:ascii="Arial" w:hAnsi="Arial" w:cs="Arial"/>
          <w:b/>
          <w:bCs/>
          <w:sz w:val="22"/>
        </w:rPr>
        <w:t>Part I</w:t>
      </w:r>
    </w:p>
    <w:p w14:paraId="2E52F32A" w14:textId="17819ED5" w:rsidR="00E709A1" w:rsidRPr="009420A8" w:rsidRDefault="00222F75" w:rsidP="00D33376">
      <w:pPr>
        <w:spacing w:after="0" w:line="240" w:lineRule="auto"/>
        <w:jc w:val="center"/>
        <w:rPr>
          <w:rFonts w:ascii="Arial" w:hAnsi="Arial" w:cs="Arial"/>
        </w:rPr>
      </w:pPr>
      <w:r w:rsidRPr="00222F75">
        <w:rPr>
          <w:rFonts w:ascii="Arial" w:hAnsi="Arial" w:cs="Arial"/>
          <w:b/>
          <w:bCs/>
          <w:sz w:val="22"/>
        </w:rPr>
        <w:t>Parties and Recitals</w:t>
      </w:r>
      <w:bookmarkStart w:id="1" w:name="_GoBack"/>
      <w:bookmarkEnd w:id="1"/>
    </w:p>
    <w:p w14:paraId="25BCA998" w14:textId="78D0CC85" w:rsidR="00222F75" w:rsidRPr="005D019E" w:rsidRDefault="00222F75" w:rsidP="00222F75">
      <w:pPr>
        <w:spacing w:after="0" w:line="240" w:lineRule="auto"/>
        <w:jc w:val="both"/>
        <w:rPr>
          <w:rFonts w:ascii="Arial" w:hAnsi="Arial" w:cs="Arial"/>
          <w:bCs/>
          <w:sz w:val="22"/>
          <w:szCs w:val="22"/>
        </w:rPr>
      </w:pPr>
      <w:r w:rsidRPr="005D019E">
        <w:rPr>
          <w:rFonts w:ascii="Arial" w:hAnsi="Arial" w:cs="Arial"/>
          <w:bCs/>
          <w:sz w:val="22"/>
          <w:szCs w:val="22"/>
        </w:rPr>
        <w:t>This Memorandum of Understanding (hereinafter referred to as the MOU or Agreement) establishes the terms and conditions between The Department of Licensing and Regulatory Affairs/Bureau of Services for Blind Persons and its successors or assigns (hereinafter referred to as Partner or LARA/BSBP) and</w:t>
      </w:r>
      <w:r w:rsidR="00D6101A" w:rsidRPr="005D019E">
        <w:rPr>
          <w:rFonts w:ascii="Arial" w:hAnsi="Arial" w:cs="Arial"/>
          <w:sz w:val="22"/>
          <w:szCs w:val="22"/>
        </w:rPr>
        <w:t xml:space="preserve"> the </w:t>
      </w:r>
      <w:r w:rsidR="00E709A1" w:rsidRPr="005D019E">
        <w:rPr>
          <w:rFonts w:ascii="Arial" w:hAnsi="Arial" w:cs="Arial"/>
          <w:sz w:val="22"/>
          <w:szCs w:val="22"/>
        </w:rPr>
        <w:t xml:space="preserve">Michigan Works! </w:t>
      </w:r>
      <w:r w:rsidR="008724CD">
        <w:rPr>
          <w:rFonts w:ascii="Arial" w:hAnsi="Arial" w:cs="Arial"/>
          <w:sz w:val="22"/>
          <w:szCs w:val="22"/>
        </w:rPr>
        <w:t>________</w:t>
      </w:r>
      <w:r w:rsidR="00635B50">
        <w:rPr>
          <w:rFonts w:ascii="Arial" w:hAnsi="Arial" w:cs="Arial"/>
          <w:sz w:val="22"/>
          <w:szCs w:val="22"/>
        </w:rPr>
        <w:t xml:space="preserve"> Workforce</w:t>
      </w:r>
      <w:r w:rsidR="00D3123D" w:rsidRPr="005D019E">
        <w:rPr>
          <w:rFonts w:ascii="Arial" w:hAnsi="Arial" w:cs="Arial"/>
          <w:sz w:val="22"/>
          <w:szCs w:val="22"/>
        </w:rPr>
        <w:t xml:space="preserve"> Development </w:t>
      </w:r>
      <w:r w:rsidR="00D6101A" w:rsidRPr="005D019E">
        <w:rPr>
          <w:rFonts w:ascii="Arial" w:hAnsi="Arial" w:cs="Arial"/>
          <w:sz w:val="22"/>
          <w:szCs w:val="22"/>
        </w:rPr>
        <w:t>Board</w:t>
      </w:r>
      <w:r w:rsidRPr="005D019E">
        <w:rPr>
          <w:rFonts w:ascii="Arial" w:hAnsi="Arial" w:cs="Arial"/>
          <w:sz w:val="22"/>
          <w:szCs w:val="22"/>
        </w:rPr>
        <w:t xml:space="preserve"> </w:t>
      </w:r>
      <w:r w:rsidRPr="005D019E">
        <w:rPr>
          <w:rFonts w:ascii="Arial" w:hAnsi="Arial" w:cs="Arial"/>
          <w:bCs/>
          <w:sz w:val="22"/>
          <w:szCs w:val="22"/>
        </w:rPr>
        <w:t xml:space="preserve">(hereinafter referred to as the WDB) for the </w:t>
      </w:r>
      <w:r w:rsidR="008724CD">
        <w:rPr>
          <w:rFonts w:ascii="Arial" w:hAnsi="Arial" w:cs="Arial"/>
          <w:bCs/>
          <w:sz w:val="22"/>
          <w:szCs w:val="22"/>
        </w:rPr>
        <w:t>_________</w:t>
      </w:r>
      <w:r w:rsidRPr="005D019E">
        <w:rPr>
          <w:rFonts w:ascii="Arial" w:hAnsi="Arial" w:cs="Arial"/>
          <w:sz w:val="22"/>
          <w:szCs w:val="22"/>
        </w:rPr>
        <w:t xml:space="preserve"> Michigan Works! </w:t>
      </w:r>
      <w:r w:rsidRPr="005D019E">
        <w:rPr>
          <w:rFonts w:ascii="Arial" w:hAnsi="Arial" w:cs="Arial"/>
          <w:bCs/>
          <w:sz w:val="22"/>
          <w:szCs w:val="22"/>
        </w:rPr>
        <w:t>Agency. These entities are referred to collectively as the “Parties” and individually as “Party” to this MOU.</w:t>
      </w:r>
    </w:p>
    <w:p w14:paraId="1BF0411C" w14:textId="77777777" w:rsidR="00222F75" w:rsidRPr="005D019E" w:rsidRDefault="00222F75" w:rsidP="00222F75">
      <w:pPr>
        <w:spacing w:after="0" w:line="240" w:lineRule="auto"/>
        <w:jc w:val="both"/>
        <w:rPr>
          <w:rFonts w:ascii="Arial" w:hAnsi="Arial" w:cs="Arial"/>
          <w:bCs/>
          <w:sz w:val="22"/>
          <w:szCs w:val="22"/>
        </w:rPr>
      </w:pPr>
    </w:p>
    <w:p w14:paraId="40F54B55" w14:textId="77777777" w:rsidR="00222F75" w:rsidRPr="005D019E" w:rsidRDefault="00222F75" w:rsidP="00222F75">
      <w:pPr>
        <w:spacing w:after="0" w:line="240" w:lineRule="auto"/>
        <w:ind w:right="139"/>
        <w:jc w:val="both"/>
        <w:rPr>
          <w:rFonts w:ascii="Times New Roman" w:eastAsia="Times New Roman" w:hAnsi="Times New Roman" w:cs="Times New Roman"/>
          <w:sz w:val="22"/>
          <w:szCs w:val="22"/>
        </w:rPr>
      </w:pPr>
      <w:r w:rsidRPr="005D019E">
        <w:rPr>
          <w:rFonts w:ascii="Arial" w:hAnsi="Arial" w:cs="Arial"/>
          <w:sz w:val="22"/>
          <w:szCs w:val="22"/>
        </w:rPr>
        <w:t>The</w:t>
      </w:r>
      <w:r w:rsidRPr="005D019E">
        <w:rPr>
          <w:rFonts w:ascii="Arial" w:hAnsi="Arial" w:cs="Arial"/>
          <w:spacing w:val="-9"/>
          <w:sz w:val="22"/>
          <w:szCs w:val="22"/>
        </w:rPr>
        <w:t xml:space="preserve"> </w:t>
      </w:r>
      <w:r w:rsidRPr="005D019E">
        <w:rPr>
          <w:rFonts w:ascii="Arial" w:hAnsi="Arial" w:cs="Arial"/>
          <w:spacing w:val="-1"/>
          <w:sz w:val="22"/>
          <w:szCs w:val="22"/>
        </w:rPr>
        <w:t>Workforce</w:t>
      </w:r>
      <w:r w:rsidRPr="005D019E">
        <w:rPr>
          <w:rFonts w:ascii="Arial" w:hAnsi="Arial" w:cs="Arial"/>
          <w:spacing w:val="-4"/>
          <w:sz w:val="22"/>
          <w:szCs w:val="22"/>
        </w:rPr>
        <w:t xml:space="preserve"> </w:t>
      </w:r>
      <w:r w:rsidRPr="005D019E">
        <w:rPr>
          <w:rFonts w:ascii="Arial" w:hAnsi="Arial" w:cs="Arial"/>
          <w:spacing w:val="-1"/>
          <w:sz w:val="22"/>
          <w:szCs w:val="22"/>
        </w:rPr>
        <w:t>Innovation</w:t>
      </w:r>
      <w:r w:rsidRPr="005D019E">
        <w:rPr>
          <w:rFonts w:ascii="Arial" w:hAnsi="Arial" w:cs="Arial"/>
          <w:spacing w:val="-8"/>
          <w:sz w:val="22"/>
          <w:szCs w:val="22"/>
        </w:rPr>
        <w:t xml:space="preserve"> </w:t>
      </w:r>
      <w:r w:rsidRPr="005D019E">
        <w:rPr>
          <w:rFonts w:ascii="Arial" w:hAnsi="Arial" w:cs="Arial"/>
          <w:spacing w:val="-1"/>
          <w:sz w:val="22"/>
          <w:szCs w:val="22"/>
        </w:rPr>
        <w:t>and</w:t>
      </w:r>
      <w:r w:rsidRPr="005D019E">
        <w:rPr>
          <w:rFonts w:ascii="Arial" w:hAnsi="Arial" w:cs="Arial"/>
          <w:spacing w:val="-5"/>
          <w:sz w:val="22"/>
          <w:szCs w:val="22"/>
        </w:rPr>
        <w:t xml:space="preserve"> </w:t>
      </w:r>
      <w:r w:rsidRPr="005D019E">
        <w:rPr>
          <w:rFonts w:ascii="Arial" w:hAnsi="Arial" w:cs="Arial"/>
          <w:sz w:val="22"/>
          <w:szCs w:val="22"/>
        </w:rPr>
        <w:t>Opportunity</w:t>
      </w:r>
      <w:r w:rsidRPr="005D019E">
        <w:rPr>
          <w:rFonts w:ascii="Arial" w:hAnsi="Arial" w:cs="Arial"/>
          <w:spacing w:val="-10"/>
          <w:sz w:val="22"/>
          <w:szCs w:val="22"/>
        </w:rPr>
        <w:t xml:space="preserve"> </w:t>
      </w:r>
      <w:r w:rsidRPr="005D019E">
        <w:rPr>
          <w:rFonts w:ascii="Arial" w:hAnsi="Arial" w:cs="Arial"/>
          <w:spacing w:val="-1"/>
          <w:sz w:val="22"/>
          <w:szCs w:val="22"/>
        </w:rPr>
        <w:t>Act (WIOA)</w:t>
      </w:r>
      <w:r w:rsidRPr="005D019E">
        <w:rPr>
          <w:rFonts w:ascii="Arial" w:hAnsi="Arial" w:cs="Arial"/>
          <w:sz w:val="22"/>
          <w:szCs w:val="22"/>
        </w:rPr>
        <w:t>,</w:t>
      </w:r>
      <w:r w:rsidRPr="005D019E">
        <w:rPr>
          <w:rFonts w:ascii="Arial" w:hAnsi="Arial" w:cs="Arial"/>
          <w:spacing w:val="-8"/>
          <w:sz w:val="22"/>
          <w:szCs w:val="22"/>
        </w:rPr>
        <w:t xml:space="preserve"> </w:t>
      </w:r>
      <w:r w:rsidRPr="005D019E">
        <w:rPr>
          <w:rFonts w:ascii="Arial" w:hAnsi="Arial" w:cs="Arial"/>
          <w:spacing w:val="-1"/>
          <w:sz w:val="22"/>
          <w:szCs w:val="22"/>
        </w:rPr>
        <w:t>signed</w:t>
      </w:r>
      <w:r w:rsidRPr="005D019E">
        <w:rPr>
          <w:rFonts w:ascii="Arial" w:hAnsi="Arial" w:cs="Arial"/>
          <w:spacing w:val="-8"/>
          <w:sz w:val="22"/>
          <w:szCs w:val="22"/>
        </w:rPr>
        <w:t xml:space="preserve"> </w:t>
      </w:r>
      <w:r w:rsidRPr="005D019E">
        <w:rPr>
          <w:rFonts w:ascii="Arial" w:hAnsi="Arial" w:cs="Arial"/>
          <w:sz w:val="22"/>
          <w:szCs w:val="22"/>
        </w:rPr>
        <w:t>into</w:t>
      </w:r>
      <w:r w:rsidRPr="005D019E">
        <w:rPr>
          <w:rFonts w:ascii="Arial" w:hAnsi="Arial" w:cs="Arial"/>
          <w:spacing w:val="-6"/>
          <w:sz w:val="22"/>
          <w:szCs w:val="22"/>
        </w:rPr>
        <w:t xml:space="preserve"> </w:t>
      </w:r>
      <w:r w:rsidRPr="005D019E">
        <w:rPr>
          <w:rFonts w:ascii="Arial" w:hAnsi="Arial" w:cs="Arial"/>
          <w:sz w:val="22"/>
          <w:szCs w:val="22"/>
        </w:rPr>
        <w:t>law</w:t>
      </w:r>
      <w:r w:rsidRPr="005D019E">
        <w:rPr>
          <w:rFonts w:ascii="Arial" w:hAnsi="Arial" w:cs="Arial"/>
          <w:spacing w:val="-6"/>
          <w:sz w:val="22"/>
          <w:szCs w:val="22"/>
        </w:rPr>
        <w:t xml:space="preserve"> </w:t>
      </w:r>
      <w:r w:rsidRPr="005D019E">
        <w:rPr>
          <w:rFonts w:ascii="Arial" w:hAnsi="Arial" w:cs="Arial"/>
          <w:sz w:val="22"/>
          <w:szCs w:val="22"/>
        </w:rPr>
        <w:t>on</w:t>
      </w:r>
      <w:r w:rsidRPr="005D019E">
        <w:rPr>
          <w:rFonts w:ascii="Arial" w:hAnsi="Arial" w:cs="Arial"/>
          <w:spacing w:val="-8"/>
          <w:sz w:val="22"/>
          <w:szCs w:val="22"/>
        </w:rPr>
        <w:t xml:space="preserve"> </w:t>
      </w:r>
      <w:r w:rsidRPr="005D019E">
        <w:rPr>
          <w:rFonts w:ascii="Arial" w:hAnsi="Arial" w:cs="Arial"/>
          <w:spacing w:val="1"/>
          <w:sz w:val="22"/>
          <w:szCs w:val="22"/>
        </w:rPr>
        <w:t>July</w:t>
      </w:r>
      <w:r w:rsidRPr="005D019E">
        <w:rPr>
          <w:rFonts w:ascii="Arial" w:hAnsi="Arial" w:cs="Arial"/>
          <w:spacing w:val="-12"/>
          <w:sz w:val="22"/>
          <w:szCs w:val="22"/>
        </w:rPr>
        <w:t xml:space="preserve"> </w:t>
      </w:r>
      <w:r w:rsidRPr="005D019E">
        <w:rPr>
          <w:rFonts w:ascii="Arial" w:hAnsi="Arial" w:cs="Arial"/>
          <w:sz w:val="22"/>
          <w:szCs w:val="22"/>
        </w:rPr>
        <w:t>22,</w:t>
      </w:r>
      <w:r w:rsidRPr="005D019E">
        <w:rPr>
          <w:rFonts w:ascii="Arial" w:hAnsi="Arial" w:cs="Arial"/>
          <w:spacing w:val="-8"/>
          <w:sz w:val="22"/>
          <w:szCs w:val="22"/>
        </w:rPr>
        <w:t xml:space="preserve"> </w:t>
      </w:r>
      <w:r w:rsidRPr="005D019E">
        <w:rPr>
          <w:rFonts w:ascii="Arial" w:hAnsi="Arial" w:cs="Arial"/>
          <w:sz w:val="22"/>
          <w:szCs w:val="22"/>
        </w:rPr>
        <w:t xml:space="preserve">2014, </w:t>
      </w:r>
      <w:r w:rsidRPr="005D019E">
        <w:rPr>
          <w:rFonts w:ascii="Arial" w:eastAsia="Times New Roman" w:hAnsi="Arial" w:cs="Arial"/>
          <w:color w:val="222222"/>
          <w:sz w:val="22"/>
          <w:szCs w:val="22"/>
          <w:lang w:val="en"/>
        </w:rPr>
        <w:t xml:space="preserve">is designed to help job seekers access employment, education, training, and support services to succeed in the labor market and to match employers with the skilled workers they need to compete in the global economy.  </w:t>
      </w:r>
    </w:p>
    <w:p w14:paraId="1D57C0BE" w14:textId="77777777" w:rsidR="00222F75" w:rsidRPr="005D019E" w:rsidRDefault="00222F75" w:rsidP="00222F75">
      <w:pPr>
        <w:spacing w:after="0" w:line="240" w:lineRule="auto"/>
        <w:jc w:val="both"/>
        <w:rPr>
          <w:rFonts w:ascii="Arial" w:hAnsi="Arial" w:cs="Arial"/>
          <w:bCs/>
          <w:sz w:val="22"/>
          <w:szCs w:val="22"/>
        </w:rPr>
      </w:pPr>
    </w:p>
    <w:p w14:paraId="4A89E9BA" w14:textId="77777777" w:rsidR="00222F75" w:rsidRPr="005D019E" w:rsidRDefault="00222F75" w:rsidP="00222F75">
      <w:pPr>
        <w:spacing w:after="0" w:line="240" w:lineRule="auto"/>
        <w:ind w:right="139"/>
        <w:jc w:val="both"/>
        <w:rPr>
          <w:rFonts w:ascii="Arial" w:eastAsia="Times New Roman" w:hAnsi="Arial" w:cs="Arial"/>
          <w:sz w:val="22"/>
          <w:szCs w:val="22"/>
        </w:rPr>
      </w:pPr>
      <w:r w:rsidRPr="005D019E">
        <w:rPr>
          <w:rFonts w:ascii="Arial" w:eastAsia="Times New Roman" w:hAnsi="Arial" w:cs="Arial"/>
          <w:sz w:val="22"/>
          <w:szCs w:val="22"/>
        </w:rPr>
        <w:t>WIOA requires the Local Workforce Board, with the agreement of the Chief Elected Official, to develop and enter into a MOU between the local WDB and the One-Stop Partners for the operation of the one-stop delivery system in a local area.  This requirement being further described in the Workforce Innovation and Opportunity Act; Joint Rule for Unified and Combined State Plans, Performance Accountability, and the One-Stop System Joint Provisions: Final Rule at 20 CFR 678.500, 34 CFR 361.500, and 34 CFR 463.500, and in Federal guidance.</w:t>
      </w:r>
    </w:p>
    <w:p w14:paraId="27D860F5" w14:textId="77777777" w:rsidR="00222F75" w:rsidRPr="005D019E" w:rsidRDefault="00222F75" w:rsidP="00222F75">
      <w:pPr>
        <w:spacing w:after="0" w:line="240" w:lineRule="auto"/>
        <w:ind w:right="139"/>
        <w:jc w:val="both"/>
        <w:rPr>
          <w:rFonts w:ascii="Arial" w:eastAsia="Times New Roman" w:hAnsi="Arial" w:cs="Arial"/>
          <w:sz w:val="22"/>
          <w:szCs w:val="22"/>
        </w:rPr>
      </w:pPr>
    </w:p>
    <w:p w14:paraId="330C6F6C" w14:textId="1B29FC37" w:rsidR="00222F75" w:rsidRPr="005D019E" w:rsidRDefault="00222F75" w:rsidP="00222F75">
      <w:pPr>
        <w:spacing w:after="0" w:line="240" w:lineRule="auto"/>
        <w:ind w:right="139"/>
        <w:jc w:val="both"/>
        <w:rPr>
          <w:rFonts w:ascii="Arial" w:eastAsia="Times New Roman" w:hAnsi="Arial" w:cs="Arial"/>
          <w:sz w:val="22"/>
          <w:szCs w:val="22"/>
        </w:rPr>
      </w:pPr>
      <w:r w:rsidRPr="005D019E">
        <w:rPr>
          <w:rFonts w:ascii="Arial" w:eastAsia="Times New Roman" w:hAnsi="Arial" w:cs="Arial"/>
          <w:sz w:val="22"/>
          <w:szCs w:val="22"/>
        </w:rPr>
        <w:t xml:space="preserve">LARA/BSBP is the blind vocational rehabilitation agency in Michigan operating under the State Vocational Rehabilitation (VR) program authorized under Title I of the Rehabilitation Act of 1973 (29 U.S.C. 720 et seq.) as amended by Title IV of WIOA and as such </w:t>
      </w:r>
      <w:r w:rsidR="00915FA7">
        <w:rPr>
          <w:rFonts w:ascii="Arial" w:eastAsia="Times New Roman" w:hAnsi="Arial" w:cs="Arial"/>
          <w:sz w:val="22"/>
          <w:szCs w:val="22"/>
        </w:rPr>
        <w:t>***</w:t>
      </w:r>
      <w:r w:rsidRPr="008724CD">
        <w:rPr>
          <w:rFonts w:ascii="Arial" w:eastAsia="Times New Roman" w:hAnsi="Arial" w:cs="Arial"/>
          <w:sz w:val="22"/>
          <w:szCs w:val="22"/>
          <w:highlight w:val="yellow"/>
        </w:rPr>
        <w:t>is a One-Stop partner</w:t>
      </w:r>
      <w:r w:rsidRPr="005D019E">
        <w:rPr>
          <w:rFonts w:ascii="Arial" w:eastAsia="Times New Roman" w:hAnsi="Arial" w:cs="Arial"/>
          <w:sz w:val="22"/>
          <w:szCs w:val="22"/>
        </w:rPr>
        <w:t xml:space="preserve"> </w:t>
      </w:r>
      <w:r w:rsidRPr="008724CD">
        <w:rPr>
          <w:rFonts w:ascii="Arial" w:eastAsia="Times New Roman" w:hAnsi="Arial" w:cs="Arial"/>
          <w:sz w:val="22"/>
          <w:szCs w:val="22"/>
          <w:highlight w:val="yellow"/>
        </w:rPr>
        <w:t xml:space="preserve">which serves blind and visually impaired consumers who must be provided the opportunity to be served at every One-Stop workforce center regardless of whether LARA/BSBP staff are housed there or </w:t>
      </w:r>
      <w:proofErr w:type="gramStart"/>
      <w:r w:rsidRPr="008724CD">
        <w:rPr>
          <w:rFonts w:ascii="Arial" w:eastAsia="Times New Roman" w:hAnsi="Arial" w:cs="Arial"/>
          <w:sz w:val="22"/>
          <w:szCs w:val="22"/>
          <w:highlight w:val="yellow"/>
        </w:rPr>
        <w:t>not.</w:t>
      </w:r>
      <w:r w:rsidR="00915FA7">
        <w:rPr>
          <w:rFonts w:ascii="Arial" w:eastAsia="Times New Roman" w:hAnsi="Arial" w:cs="Arial"/>
          <w:sz w:val="22"/>
          <w:szCs w:val="22"/>
          <w:highlight w:val="yellow"/>
        </w:rPr>
        <w:t>*</w:t>
      </w:r>
      <w:proofErr w:type="gramEnd"/>
      <w:r w:rsidR="00915FA7">
        <w:rPr>
          <w:rFonts w:ascii="Arial" w:eastAsia="Times New Roman" w:hAnsi="Arial" w:cs="Arial"/>
          <w:sz w:val="22"/>
          <w:szCs w:val="22"/>
          <w:highlight w:val="yellow"/>
        </w:rPr>
        <w:t>**</w:t>
      </w:r>
      <w:r w:rsidRPr="005D019E">
        <w:rPr>
          <w:rFonts w:ascii="Arial" w:eastAsia="Times New Roman" w:hAnsi="Arial" w:cs="Arial"/>
          <w:sz w:val="22"/>
          <w:szCs w:val="22"/>
        </w:rPr>
        <w:t xml:space="preserve"> </w:t>
      </w:r>
    </w:p>
    <w:p w14:paraId="6AFE8305" w14:textId="77777777" w:rsidR="00222F75" w:rsidRPr="005D019E" w:rsidRDefault="00222F75" w:rsidP="00222F75">
      <w:pPr>
        <w:spacing w:after="0" w:line="240" w:lineRule="auto"/>
        <w:jc w:val="both"/>
        <w:rPr>
          <w:rFonts w:ascii="Arial" w:hAnsi="Arial" w:cs="Arial"/>
          <w:bCs/>
          <w:sz w:val="22"/>
          <w:szCs w:val="22"/>
        </w:rPr>
      </w:pPr>
    </w:p>
    <w:p w14:paraId="0C972DE9" w14:textId="5DF22EAF" w:rsidR="005D019E" w:rsidRPr="005D019E" w:rsidRDefault="005D019E" w:rsidP="005D019E">
      <w:pPr>
        <w:spacing w:after="0" w:line="240" w:lineRule="auto"/>
        <w:ind w:right="139"/>
        <w:jc w:val="both"/>
        <w:rPr>
          <w:rFonts w:ascii="Arial" w:eastAsia="Times New Roman" w:hAnsi="Arial" w:cs="Arial"/>
          <w:sz w:val="22"/>
          <w:szCs w:val="22"/>
        </w:rPr>
      </w:pPr>
      <w:bookmarkStart w:id="2" w:name="_Toc485996846"/>
      <w:r w:rsidRPr="005D019E">
        <w:rPr>
          <w:rFonts w:ascii="Arial" w:eastAsia="Times New Roman" w:hAnsi="Arial" w:cs="Arial"/>
          <w:sz w:val="22"/>
          <w:szCs w:val="22"/>
        </w:rPr>
        <w:t xml:space="preserve">This MOU is </w:t>
      </w:r>
      <w:proofErr w:type="gramStart"/>
      <w:r w:rsidRPr="005D019E">
        <w:rPr>
          <w:rFonts w:ascii="Arial" w:eastAsia="Times New Roman" w:hAnsi="Arial" w:cs="Arial"/>
          <w:sz w:val="22"/>
          <w:szCs w:val="22"/>
        </w:rPr>
        <w:t>entered into</w:t>
      </w:r>
      <w:proofErr w:type="gramEnd"/>
      <w:r w:rsidRPr="005D019E">
        <w:rPr>
          <w:rFonts w:ascii="Arial" w:eastAsia="Times New Roman" w:hAnsi="Arial" w:cs="Arial"/>
          <w:sz w:val="22"/>
          <w:szCs w:val="22"/>
        </w:rPr>
        <w:t xml:space="preserve"> for the purpose of delineating the respective roles and responsibilities of the Parties in compliance with the provisions of WIOA, Section 121(c)(2), to ensure the efficient and effective coordination and delivery of services in the </w:t>
      </w:r>
      <w:r w:rsidR="008724CD">
        <w:rPr>
          <w:rFonts w:ascii="Arial" w:eastAsia="Times New Roman" w:hAnsi="Arial" w:cs="Arial"/>
          <w:sz w:val="22"/>
          <w:szCs w:val="22"/>
        </w:rPr>
        <w:t>_____________</w:t>
      </w:r>
      <w:r w:rsidR="00635B50">
        <w:rPr>
          <w:rFonts w:ascii="Arial" w:eastAsia="Times New Roman" w:hAnsi="Arial" w:cs="Arial"/>
          <w:sz w:val="22"/>
          <w:szCs w:val="22"/>
        </w:rPr>
        <w:t xml:space="preserve"> Michigan Works! Agency</w:t>
      </w:r>
      <w:r w:rsidR="00CC3DD2" w:rsidRPr="005D019E">
        <w:rPr>
          <w:rFonts w:ascii="Arial" w:hAnsi="Arial" w:cs="Arial"/>
          <w:sz w:val="22"/>
          <w:szCs w:val="22"/>
        </w:rPr>
        <w:t xml:space="preserve"> </w:t>
      </w:r>
      <w:r w:rsidRPr="005D019E">
        <w:rPr>
          <w:rFonts w:ascii="Arial" w:eastAsia="Times New Roman" w:hAnsi="Arial" w:cs="Arial"/>
          <w:sz w:val="22"/>
          <w:szCs w:val="22"/>
        </w:rPr>
        <w:t xml:space="preserve">service delivery area to prevent duplication and maximize available </w:t>
      </w:r>
      <w:proofErr w:type="gramStart"/>
      <w:r w:rsidRPr="005D019E">
        <w:rPr>
          <w:rFonts w:ascii="Arial" w:eastAsia="Times New Roman" w:hAnsi="Arial" w:cs="Arial"/>
          <w:sz w:val="22"/>
          <w:szCs w:val="22"/>
        </w:rPr>
        <w:t>resources, and</w:t>
      </w:r>
      <w:proofErr w:type="gramEnd"/>
      <w:r w:rsidRPr="005D019E">
        <w:rPr>
          <w:rFonts w:ascii="Arial" w:eastAsia="Times New Roman" w:hAnsi="Arial" w:cs="Arial"/>
          <w:sz w:val="22"/>
          <w:szCs w:val="22"/>
        </w:rPr>
        <w:t xml:space="preserve"> establishes joint processes and procedures that will enable all WIOA core partners (the One-Stop Partners) to more fully integrate the current service delivery system, resulting in a more seamless and comprehensive array of education, human service, job training, and other workforce services.</w:t>
      </w:r>
    </w:p>
    <w:p w14:paraId="4BA56ADF" w14:textId="77777777" w:rsidR="00CC3DD2" w:rsidRPr="00CC3DD2" w:rsidRDefault="00CC3DD2" w:rsidP="00CC3DD2">
      <w:pPr>
        <w:spacing w:after="0" w:line="240" w:lineRule="auto"/>
        <w:jc w:val="center"/>
        <w:rPr>
          <w:rFonts w:ascii="Arial" w:eastAsia="Times New Roman" w:hAnsi="Arial" w:cs="Arial"/>
          <w:b/>
          <w:bCs/>
          <w:sz w:val="22"/>
          <w:szCs w:val="22"/>
        </w:rPr>
      </w:pPr>
      <w:bookmarkStart w:id="3" w:name="_Toc485551436"/>
      <w:bookmarkStart w:id="4" w:name="_Toc485996848"/>
      <w:bookmarkEnd w:id="0"/>
      <w:bookmarkEnd w:id="2"/>
      <w:r w:rsidRPr="00CC3DD2">
        <w:rPr>
          <w:rFonts w:ascii="Arial" w:eastAsia="Times New Roman" w:hAnsi="Arial" w:cs="Arial"/>
          <w:b/>
          <w:sz w:val="22"/>
          <w:szCs w:val="22"/>
        </w:rPr>
        <w:lastRenderedPageBreak/>
        <w:t>Part II</w:t>
      </w:r>
    </w:p>
    <w:p w14:paraId="2401DB88" w14:textId="77777777" w:rsidR="00CC3DD2" w:rsidRPr="00CC3DD2" w:rsidRDefault="00CC3DD2" w:rsidP="00CC3DD2">
      <w:pPr>
        <w:spacing w:after="0" w:line="240" w:lineRule="auto"/>
        <w:jc w:val="center"/>
        <w:rPr>
          <w:rFonts w:ascii="Arial" w:eastAsia="Times New Roman" w:hAnsi="Arial" w:cs="Arial"/>
          <w:b/>
          <w:sz w:val="22"/>
          <w:szCs w:val="22"/>
        </w:rPr>
      </w:pPr>
      <w:r w:rsidRPr="00CC3DD2">
        <w:rPr>
          <w:rFonts w:ascii="Arial" w:eastAsia="Times New Roman" w:hAnsi="Arial" w:cs="Arial"/>
          <w:b/>
          <w:sz w:val="22"/>
          <w:szCs w:val="22"/>
        </w:rPr>
        <w:t>Vision and Principles</w:t>
      </w:r>
    </w:p>
    <w:p w14:paraId="764FC72C" w14:textId="4A9AE74B" w:rsidR="00CC3DD2" w:rsidRPr="00D33376" w:rsidRDefault="00D33376" w:rsidP="00CC3DD2">
      <w:pPr>
        <w:spacing w:after="0" w:line="240" w:lineRule="auto"/>
        <w:jc w:val="center"/>
        <w:rPr>
          <w:rFonts w:ascii="Arial" w:eastAsia="Times New Roman" w:hAnsi="Arial" w:cs="Arial"/>
          <w:b/>
          <w:color w:val="0F6FC6" w:themeColor="accent1"/>
          <w:sz w:val="22"/>
          <w:szCs w:val="22"/>
        </w:rPr>
      </w:pPr>
      <w:r>
        <w:rPr>
          <w:rFonts w:ascii="Arial" w:eastAsia="Times New Roman" w:hAnsi="Arial" w:cs="Arial"/>
          <w:b/>
          <w:color w:val="0F6FC6" w:themeColor="accent1"/>
          <w:sz w:val="22"/>
          <w:szCs w:val="22"/>
        </w:rPr>
        <w:t xml:space="preserve">Bill’s comments – Pearl Van Zandt, Nebraska Blind, retired, </w:t>
      </w:r>
      <w:proofErr w:type="gramStart"/>
      <w:r>
        <w:rPr>
          <w:rFonts w:ascii="Arial" w:eastAsia="Times New Roman" w:hAnsi="Arial" w:cs="Arial"/>
          <w:b/>
          <w:color w:val="0F6FC6" w:themeColor="accent1"/>
          <w:sz w:val="22"/>
          <w:szCs w:val="22"/>
        </w:rPr>
        <w:t>actually shared</w:t>
      </w:r>
      <w:proofErr w:type="gramEnd"/>
      <w:r>
        <w:rPr>
          <w:rFonts w:ascii="Arial" w:eastAsia="Times New Roman" w:hAnsi="Arial" w:cs="Arial"/>
          <w:b/>
          <w:color w:val="0F6FC6" w:themeColor="accent1"/>
          <w:sz w:val="22"/>
          <w:szCs w:val="22"/>
        </w:rPr>
        <w:t xml:space="preserve"> this Vision section out of Nebraska’s MOU. I tweaked it and added some </w:t>
      </w:r>
      <w:proofErr w:type="gramStart"/>
      <w:r>
        <w:rPr>
          <w:rFonts w:ascii="Arial" w:eastAsia="Times New Roman" w:hAnsi="Arial" w:cs="Arial"/>
          <w:b/>
          <w:color w:val="0F6FC6" w:themeColor="accent1"/>
          <w:sz w:val="22"/>
          <w:szCs w:val="22"/>
        </w:rPr>
        <w:t>language</w:t>
      </w:r>
      <w:proofErr w:type="gramEnd"/>
      <w:r>
        <w:rPr>
          <w:rFonts w:ascii="Arial" w:eastAsia="Times New Roman" w:hAnsi="Arial" w:cs="Arial"/>
          <w:b/>
          <w:color w:val="0F6FC6" w:themeColor="accent1"/>
          <w:sz w:val="22"/>
          <w:szCs w:val="22"/>
        </w:rPr>
        <w:t xml:space="preserve"> but the credit and genius of this section resides with Nebraska.  None of the draft MOU’s from WDB had this section but I felt that the vision for services whether now, future or impractical was important.  Not one WDB objected.</w:t>
      </w:r>
    </w:p>
    <w:p w14:paraId="634FE640" w14:textId="77777777" w:rsidR="00D33376" w:rsidRPr="00CC3DD2" w:rsidRDefault="00D33376" w:rsidP="00CC3DD2">
      <w:pPr>
        <w:spacing w:after="0" w:line="240" w:lineRule="auto"/>
        <w:jc w:val="center"/>
        <w:rPr>
          <w:rFonts w:ascii="Arial" w:eastAsia="Times New Roman" w:hAnsi="Arial" w:cs="Arial"/>
          <w:b/>
          <w:sz w:val="22"/>
          <w:szCs w:val="22"/>
        </w:rPr>
      </w:pPr>
    </w:p>
    <w:p w14:paraId="6D98C9DC" w14:textId="6CB3BA3D" w:rsidR="00CC3DD2" w:rsidRPr="00CC3DD2" w:rsidRDefault="00CC3DD2" w:rsidP="00CC3DD2">
      <w:pPr>
        <w:spacing w:after="0" w:line="240" w:lineRule="auto"/>
        <w:jc w:val="both"/>
        <w:rPr>
          <w:rFonts w:ascii="Arial" w:eastAsia="Times New Roman" w:hAnsi="Arial" w:cs="Arial"/>
          <w:bCs/>
          <w:sz w:val="22"/>
          <w:szCs w:val="22"/>
        </w:rPr>
      </w:pPr>
      <w:r w:rsidRPr="00CC3DD2">
        <w:rPr>
          <w:rFonts w:ascii="Arial" w:eastAsia="Times New Roman" w:hAnsi="Arial" w:cs="Arial"/>
          <w:bCs/>
          <w:sz w:val="22"/>
          <w:szCs w:val="22"/>
        </w:rPr>
        <w:t xml:space="preserve">WIOA clearly identifies One-Stop Centers as the service delivery system for programs funded under WIOA. The One-Stop Centers, identified under the American Job Center Network, directly provide an array of employment services and connects customers to work-related training and education. Locally, the One-Stop Centers are referred to as </w:t>
      </w:r>
      <w:r w:rsidRPr="005D019E">
        <w:rPr>
          <w:rFonts w:ascii="Arial" w:hAnsi="Arial" w:cs="Arial"/>
          <w:sz w:val="22"/>
          <w:szCs w:val="22"/>
        </w:rPr>
        <w:t xml:space="preserve">Michigan </w:t>
      </w:r>
      <w:r w:rsidRPr="00CC3DD2">
        <w:rPr>
          <w:rFonts w:ascii="Arial" w:eastAsia="Times New Roman" w:hAnsi="Arial" w:cs="Arial"/>
          <w:bCs/>
          <w:sz w:val="22"/>
          <w:szCs w:val="22"/>
        </w:rPr>
        <w:t xml:space="preserve">Works! </w:t>
      </w:r>
      <w:r w:rsidR="00635B50">
        <w:rPr>
          <w:rFonts w:ascii="Arial" w:eastAsia="Times New Roman" w:hAnsi="Arial" w:cs="Arial"/>
          <w:bCs/>
          <w:sz w:val="22"/>
          <w:szCs w:val="22"/>
        </w:rPr>
        <w:t>Agencie</w:t>
      </w:r>
      <w:r w:rsidRPr="00CC3DD2">
        <w:rPr>
          <w:rFonts w:ascii="Arial" w:eastAsia="Times New Roman" w:hAnsi="Arial" w:cs="Arial"/>
          <w:bCs/>
          <w:sz w:val="22"/>
          <w:szCs w:val="22"/>
        </w:rPr>
        <w:t>s.</w:t>
      </w:r>
    </w:p>
    <w:p w14:paraId="1984E5E6" w14:textId="77777777" w:rsidR="00CC3DD2" w:rsidRPr="00CC3DD2" w:rsidRDefault="00CC3DD2" w:rsidP="00CC3DD2">
      <w:pPr>
        <w:spacing w:after="0" w:line="240" w:lineRule="auto"/>
        <w:jc w:val="both"/>
        <w:rPr>
          <w:rFonts w:ascii="Arial" w:eastAsia="Times New Roman" w:hAnsi="Arial" w:cs="Arial"/>
          <w:bCs/>
          <w:sz w:val="22"/>
          <w:szCs w:val="22"/>
        </w:rPr>
      </w:pPr>
    </w:p>
    <w:p w14:paraId="1A746E77" w14:textId="77777777" w:rsidR="00CC3DD2" w:rsidRPr="00CC3DD2" w:rsidRDefault="00CC3DD2" w:rsidP="00CC3DD2">
      <w:pPr>
        <w:spacing w:after="0" w:line="240" w:lineRule="auto"/>
        <w:jc w:val="both"/>
        <w:rPr>
          <w:rFonts w:ascii="Arial" w:eastAsia="Times New Roman" w:hAnsi="Arial" w:cs="Arial"/>
          <w:bCs/>
          <w:sz w:val="22"/>
          <w:szCs w:val="22"/>
        </w:rPr>
      </w:pPr>
      <w:r w:rsidRPr="00CC3DD2">
        <w:rPr>
          <w:rFonts w:ascii="Arial" w:eastAsia="Times New Roman" w:hAnsi="Arial" w:cs="Arial"/>
          <w:bCs/>
          <w:sz w:val="22"/>
          <w:szCs w:val="22"/>
        </w:rPr>
        <w:t>WIOA reinforces the partnerships and strategies necessary for One-Stop Centers to provide job seekers and workers with the high-quality career services, training and education, and supportive services they need to get good jobs and stay employed, and to help businesses find skilled workers and access other supports, including training and education for their current workforce.</w:t>
      </w:r>
    </w:p>
    <w:p w14:paraId="7FBE90C3" w14:textId="77777777" w:rsidR="00CC3DD2" w:rsidRPr="00CC3DD2" w:rsidRDefault="00CC3DD2" w:rsidP="00CC3DD2">
      <w:pPr>
        <w:spacing w:after="0" w:line="240" w:lineRule="auto"/>
        <w:jc w:val="both"/>
        <w:rPr>
          <w:rFonts w:ascii="Arial" w:eastAsia="Times New Roman" w:hAnsi="Arial" w:cs="Arial"/>
          <w:bCs/>
          <w:sz w:val="22"/>
          <w:szCs w:val="22"/>
        </w:rPr>
      </w:pPr>
    </w:p>
    <w:p w14:paraId="4CC47842" w14:textId="5C353A85" w:rsidR="00CC3DD2" w:rsidRPr="00CC3DD2" w:rsidRDefault="00CC3DD2" w:rsidP="00CC3DD2">
      <w:pPr>
        <w:spacing w:after="0" w:line="240" w:lineRule="auto"/>
        <w:jc w:val="both"/>
        <w:rPr>
          <w:rFonts w:ascii="Arial" w:eastAsia="Times New Roman" w:hAnsi="Arial" w:cs="Arial"/>
          <w:bCs/>
          <w:sz w:val="22"/>
          <w:szCs w:val="22"/>
        </w:rPr>
      </w:pPr>
      <w:r w:rsidRPr="00CC3DD2">
        <w:rPr>
          <w:rFonts w:ascii="Arial" w:eastAsia="Times New Roman" w:hAnsi="Arial" w:cs="Arial"/>
          <w:bCs/>
          <w:sz w:val="22"/>
          <w:szCs w:val="22"/>
        </w:rPr>
        <w:t xml:space="preserve">The publicly funded workforce system is designed to increase access to, and opportunities for, the employment, education, training and supportive services that individuals need to succeed in the labor market, particularly those with barriers to employment. It aligns workforce development, education and economic development programs with regional economic development strategies to meet the needs of local and regional employers, and provide a comprehensive, accessible and high-quality workforce development system. </w:t>
      </w:r>
      <w:r w:rsidR="00915FA7">
        <w:rPr>
          <w:rFonts w:ascii="Arial" w:eastAsia="Times New Roman" w:hAnsi="Arial" w:cs="Arial"/>
          <w:bCs/>
          <w:sz w:val="22"/>
          <w:szCs w:val="22"/>
        </w:rPr>
        <w:t>***</w:t>
      </w:r>
      <w:r w:rsidRPr="008724CD">
        <w:rPr>
          <w:rFonts w:ascii="Arial" w:eastAsia="Times New Roman" w:hAnsi="Arial" w:cs="Arial"/>
          <w:bCs/>
          <w:sz w:val="22"/>
          <w:szCs w:val="22"/>
          <w:highlight w:val="yellow"/>
        </w:rPr>
        <w:t xml:space="preserve">This is accomplished by providing all customers access to high-quality One-Stop Centers that connect them with the full range of services available in their communities, whether they are looking to find jobs, build basic educational or occupational skills, earn a postsecondary credential, obtain guidance on how to make career choices, or are business and employers seeking skilled </w:t>
      </w:r>
      <w:proofErr w:type="gramStart"/>
      <w:r w:rsidRPr="008724CD">
        <w:rPr>
          <w:rFonts w:ascii="Arial" w:eastAsia="Times New Roman" w:hAnsi="Arial" w:cs="Arial"/>
          <w:bCs/>
          <w:sz w:val="22"/>
          <w:szCs w:val="22"/>
          <w:highlight w:val="yellow"/>
        </w:rPr>
        <w:t>workers.</w:t>
      </w:r>
      <w:r w:rsidR="00915FA7">
        <w:rPr>
          <w:rFonts w:ascii="Arial" w:eastAsia="Times New Roman" w:hAnsi="Arial" w:cs="Arial"/>
          <w:bCs/>
          <w:sz w:val="22"/>
          <w:szCs w:val="22"/>
          <w:highlight w:val="yellow"/>
        </w:rPr>
        <w:t>*</w:t>
      </w:r>
      <w:proofErr w:type="gramEnd"/>
      <w:r w:rsidR="00915FA7">
        <w:rPr>
          <w:rFonts w:ascii="Arial" w:eastAsia="Times New Roman" w:hAnsi="Arial" w:cs="Arial"/>
          <w:bCs/>
          <w:sz w:val="22"/>
          <w:szCs w:val="22"/>
          <w:highlight w:val="yellow"/>
        </w:rPr>
        <w:t>**</w:t>
      </w:r>
    </w:p>
    <w:p w14:paraId="284659B7" w14:textId="77777777" w:rsidR="00CC3DD2" w:rsidRPr="00CC3DD2" w:rsidRDefault="00CC3DD2" w:rsidP="00CC3DD2">
      <w:pPr>
        <w:spacing w:after="0" w:line="240" w:lineRule="auto"/>
        <w:jc w:val="both"/>
        <w:rPr>
          <w:rFonts w:ascii="Arial" w:eastAsia="Times New Roman" w:hAnsi="Arial" w:cs="Arial"/>
          <w:bCs/>
          <w:sz w:val="22"/>
          <w:szCs w:val="22"/>
        </w:rPr>
      </w:pPr>
    </w:p>
    <w:p w14:paraId="2DEC7DE0" w14:textId="02C6267B" w:rsidR="00CC3DD2" w:rsidRPr="00D33376" w:rsidRDefault="00CC3DD2" w:rsidP="00CC3DD2">
      <w:pPr>
        <w:spacing w:after="0" w:line="240" w:lineRule="auto"/>
        <w:jc w:val="both"/>
        <w:rPr>
          <w:rFonts w:ascii="Arial" w:eastAsia="Times New Roman" w:hAnsi="Arial" w:cs="Arial"/>
          <w:bCs/>
          <w:color w:val="0F6FC6" w:themeColor="accent1"/>
          <w:sz w:val="22"/>
          <w:szCs w:val="22"/>
        </w:rPr>
      </w:pPr>
      <w:r w:rsidRPr="00CC3DD2">
        <w:rPr>
          <w:rFonts w:ascii="Arial" w:eastAsia="Times New Roman" w:hAnsi="Arial" w:cs="Arial"/>
          <w:bCs/>
          <w:sz w:val="22"/>
          <w:szCs w:val="22"/>
        </w:rPr>
        <w:t xml:space="preserve">The Parties are committed to providing an integrated delivery of federally funded workforce investment activities. Each Party to the MOU agrees </w:t>
      </w:r>
      <w:r w:rsidR="00915FA7">
        <w:rPr>
          <w:rFonts w:ascii="Arial" w:eastAsia="Times New Roman" w:hAnsi="Arial" w:cs="Arial"/>
          <w:bCs/>
          <w:sz w:val="22"/>
          <w:szCs w:val="22"/>
        </w:rPr>
        <w:t>***</w:t>
      </w:r>
      <w:r w:rsidRPr="008724CD">
        <w:rPr>
          <w:rFonts w:ascii="Arial" w:eastAsia="Times New Roman" w:hAnsi="Arial" w:cs="Arial"/>
          <w:bCs/>
          <w:sz w:val="22"/>
          <w:szCs w:val="22"/>
          <w:highlight w:val="yellow"/>
        </w:rPr>
        <w:t>to dedicate resources when and if appropriate to</w:t>
      </w:r>
      <w:r w:rsidR="00915FA7">
        <w:rPr>
          <w:rFonts w:ascii="Arial" w:eastAsia="Times New Roman" w:hAnsi="Arial" w:cs="Arial"/>
          <w:bCs/>
          <w:sz w:val="22"/>
          <w:szCs w:val="22"/>
          <w:highlight w:val="yellow"/>
        </w:rPr>
        <w:t>***</w:t>
      </w:r>
      <w:r w:rsidRPr="008724CD">
        <w:rPr>
          <w:rFonts w:ascii="Arial" w:eastAsia="Times New Roman" w:hAnsi="Arial" w:cs="Arial"/>
          <w:bCs/>
          <w:sz w:val="22"/>
          <w:szCs w:val="22"/>
          <w:highlight w:val="yellow"/>
        </w:rPr>
        <w:t>:</w:t>
      </w:r>
      <w:r w:rsidR="00D33376" w:rsidRPr="00D33376">
        <w:rPr>
          <w:rFonts w:ascii="Arial" w:eastAsia="Times New Roman" w:hAnsi="Arial" w:cs="Arial"/>
          <w:bCs/>
          <w:sz w:val="22"/>
          <w:szCs w:val="22"/>
        </w:rPr>
        <w:t xml:space="preserve">  </w:t>
      </w:r>
      <w:r w:rsidR="00D33376" w:rsidRPr="00D33376">
        <w:rPr>
          <w:rFonts w:ascii="Arial" w:eastAsia="Times New Roman" w:hAnsi="Arial" w:cs="Arial"/>
          <w:bCs/>
          <w:color w:val="0F6FC6" w:themeColor="accent1"/>
          <w:sz w:val="22"/>
          <w:szCs w:val="22"/>
        </w:rPr>
        <w:t>Bill’s Commentary:</w:t>
      </w:r>
      <w:r w:rsidR="00D33376">
        <w:rPr>
          <w:rFonts w:ascii="Arial" w:eastAsia="Times New Roman" w:hAnsi="Arial" w:cs="Arial"/>
          <w:bCs/>
          <w:color w:val="0F6FC6" w:themeColor="accent1"/>
          <w:sz w:val="22"/>
          <w:szCs w:val="22"/>
        </w:rPr>
        <w:t xml:space="preserve"> Because the vision may not be practically implemented immediately or due to funding – I felt it was important to have language related to when and if appropriate when it comes to resources – money, time, staff.</w:t>
      </w:r>
    </w:p>
    <w:p w14:paraId="64A5BD49" w14:textId="77777777" w:rsidR="00CC3DD2" w:rsidRPr="00CC3DD2" w:rsidRDefault="00CC3DD2" w:rsidP="00CC3DD2">
      <w:pPr>
        <w:spacing w:after="0" w:line="240" w:lineRule="auto"/>
        <w:jc w:val="both"/>
        <w:rPr>
          <w:rFonts w:ascii="Arial" w:eastAsia="Times New Roman" w:hAnsi="Arial" w:cs="Arial"/>
          <w:bCs/>
          <w:sz w:val="22"/>
          <w:szCs w:val="22"/>
        </w:rPr>
      </w:pPr>
    </w:p>
    <w:p w14:paraId="455B7B3A" w14:textId="04F7BB73" w:rsidR="00CC3DD2" w:rsidRPr="00CC3DD2" w:rsidRDefault="00CC3DD2" w:rsidP="00CC3DD2">
      <w:pPr>
        <w:spacing w:after="0" w:line="240" w:lineRule="auto"/>
        <w:jc w:val="both"/>
        <w:rPr>
          <w:rFonts w:ascii="Arial" w:eastAsia="Times New Roman" w:hAnsi="Arial" w:cs="Arial"/>
          <w:bCs/>
          <w:sz w:val="22"/>
          <w:szCs w:val="22"/>
        </w:rPr>
      </w:pPr>
      <w:r w:rsidRPr="00CC3DD2">
        <w:rPr>
          <w:rFonts w:ascii="Arial" w:eastAsia="Times New Roman" w:hAnsi="Arial" w:cs="Arial"/>
          <w:bCs/>
          <w:sz w:val="22"/>
          <w:szCs w:val="22"/>
        </w:rPr>
        <w:t xml:space="preserve">COLLABORATION AND ALIGNMENT STRATEGIES TO ENSURE EFFICIENCY AND ENHANCED ACCESS WHICH </w:t>
      </w:r>
      <w:r w:rsidR="00915FA7">
        <w:rPr>
          <w:rFonts w:ascii="Arial" w:eastAsia="Times New Roman" w:hAnsi="Arial" w:cs="Arial"/>
          <w:bCs/>
          <w:sz w:val="22"/>
          <w:szCs w:val="22"/>
        </w:rPr>
        <w:t>***</w:t>
      </w:r>
      <w:r w:rsidRPr="008724CD">
        <w:rPr>
          <w:rFonts w:ascii="Arial" w:eastAsia="Times New Roman" w:hAnsi="Arial" w:cs="Arial"/>
          <w:bCs/>
          <w:sz w:val="22"/>
          <w:szCs w:val="22"/>
          <w:highlight w:val="yellow"/>
        </w:rPr>
        <w:t>MAY INCLUDE BUT ARE NOT LIMITED TO</w:t>
      </w:r>
      <w:r w:rsidR="00915FA7">
        <w:rPr>
          <w:rFonts w:ascii="Arial" w:eastAsia="Times New Roman" w:hAnsi="Arial" w:cs="Arial"/>
          <w:bCs/>
          <w:sz w:val="22"/>
          <w:szCs w:val="22"/>
          <w:highlight w:val="yellow"/>
        </w:rPr>
        <w:t>***</w:t>
      </w:r>
      <w:r w:rsidRPr="00CC3DD2">
        <w:rPr>
          <w:rFonts w:ascii="Arial" w:eastAsia="Times New Roman" w:hAnsi="Arial" w:cs="Arial"/>
          <w:bCs/>
          <w:sz w:val="22"/>
          <w:szCs w:val="22"/>
        </w:rPr>
        <w:t>:</w:t>
      </w:r>
    </w:p>
    <w:p w14:paraId="61933483" w14:textId="77777777" w:rsidR="00CC3DD2" w:rsidRPr="00CC3DD2" w:rsidRDefault="00CC3DD2" w:rsidP="00CC3DD2">
      <w:pPr>
        <w:spacing w:after="0" w:line="240" w:lineRule="auto"/>
        <w:jc w:val="both"/>
        <w:rPr>
          <w:rFonts w:ascii="Arial" w:eastAsia="Times New Roman" w:hAnsi="Arial" w:cs="Arial"/>
          <w:bCs/>
          <w:sz w:val="22"/>
          <w:szCs w:val="22"/>
        </w:rPr>
      </w:pPr>
    </w:p>
    <w:p w14:paraId="67527AA0" w14:textId="77777777" w:rsidR="00CC3DD2" w:rsidRPr="00CC3DD2" w:rsidRDefault="00CC3DD2" w:rsidP="00CC3DD2">
      <w:pPr>
        <w:numPr>
          <w:ilvl w:val="0"/>
          <w:numId w:val="29"/>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Common intake procedures</w:t>
      </w:r>
    </w:p>
    <w:p w14:paraId="623741B0" w14:textId="77777777" w:rsidR="00CC3DD2" w:rsidRPr="00CC3DD2" w:rsidRDefault="00CC3DD2" w:rsidP="00CC3DD2">
      <w:pPr>
        <w:numPr>
          <w:ilvl w:val="0"/>
          <w:numId w:val="29"/>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Aligning terminology </w:t>
      </w:r>
    </w:p>
    <w:p w14:paraId="7CDFD68C" w14:textId="77777777" w:rsidR="00CC3DD2" w:rsidRPr="00CC3DD2" w:rsidRDefault="00CC3DD2" w:rsidP="00CC3DD2">
      <w:pPr>
        <w:numPr>
          <w:ilvl w:val="0"/>
          <w:numId w:val="29"/>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Integrating technology </w:t>
      </w:r>
    </w:p>
    <w:p w14:paraId="3236C25B" w14:textId="77777777" w:rsidR="00CC3DD2" w:rsidRPr="00CC3DD2" w:rsidRDefault="00CC3DD2" w:rsidP="00CC3DD2">
      <w:pPr>
        <w:numPr>
          <w:ilvl w:val="0"/>
          <w:numId w:val="29"/>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Targeted outreach </w:t>
      </w:r>
    </w:p>
    <w:p w14:paraId="79CADC85" w14:textId="77777777" w:rsidR="00CC3DD2" w:rsidRPr="00CC3DD2" w:rsidRDefault="00CC3DD2" w:rsidP="00CC3DD2">
      <w:pPr>
        <w:numPr>
          <w:ilvl w:val="0"/>
          <w:numId w:val="29"/>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Enhancing access to available services </w:t>
      </w:r>
    </w:p>
    <w:p w14:paraId="767AD4BF" w14:textId="77777777" w:rsidR="00CC3DD2" w:rsidRPr="00CC3DD2" w:rsidRDefault="00CC3DD2" w:rsidP="00CC3DD2">
      <w:pPr>
        <w:numPr>
          <w:ilvl w:val="0"/>
          <w:numId w:val="29"/>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Improving data sharing and analysis</w:t>
      </w:r>
    </w:p>
    <w:p w14:paraId="61409C18" w14:textId="77777777" w:rsidR="00CC3DD2" w:rsidRPr="00CC3DD2" w:rsidRDefault="00CC3DD2" w:rsidP="00CC3DD2">
      <w:pPr>
        <w:numPr>
          <w:ilvl w:val="0"/>
          <w:numId w:val="29"/>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Sharing knowledge to facilitate referrals </w:t>
      </w:r>
    </w:p>
    <w:p w14:paraId="06B1368A" w14:textId="77777777" w:rsidR="00CC3DD2" w:rsidRPr="00CC3DD2" w:rsidRDefault="00CC3DD2" w:rsidP="00CC3DD2">
      <w:pPr>
        <w:numPr>
          <w:ilvl w:val="0"/>
          <w:numId w:val="29"/>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Increasing co-enrollment of partner-program participants</w:t>
      </w:r>
    </w:p>
    <w:p w14:paraId="5785FC3C" w14:textId="77777777" w:rsidR="00CC3DD2" w:rsidRPr="00CC3DD2" w:rsidRDefault="00CC3DD2" w:rsidP="00CC3DD2">
      <w:pPr>
        <w:numPr>
          <w:ilvl w:val="0"/>
          <w:numId w:val="30"/>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Coordinating policy development </w:t>
      </w:r>
    </w:p>
    <w:p w14:paraId="4A2A7B2A" w14:textId="77777777" w:rsidR="00CC3DD2" w:rsidRPr="00CC3DD2" w:rsidRDefault="00CC3DD2" w:rsidP="00CC3DD2">
      <w:pPr>
        <w:numPr>
          <w:ilvl w:val="0"/>
          <w:numId w:val="30"/>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Public sector partnerships </w:t>
      </w:r>
    </w:p>
    <w:p w14:paraId="5AC3CD47" w14:textId="77777777" w:rsidR="00CC3DD2" w:rsidRPr="00CC3DD2" w:rsidRDefault="00CC3DD2" w:rsidP="00CC3DD2">
      <w:pPr>
        <w:numPr>
          <w:ilvl w:val="0"/>
          <w:numId w:val="30"/>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Developing and implementing sector strategies </w:t>
      </w:r>
    </w:p>
    <w:p w14:paraId="24A70086" w14:textId="77777777" w:rsidR="00CC3DD2" w:rsidRPr="00CC3DD2" w:rsidRDefault="00CC3DD2" w:rsidP="00CC3DD2">
      <w:pPr>
        <w:numPr>
          <w:ilvl w:val="0"/>
          <w:numId w:val="30"/>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Promoting and targeting high wage, high skill, and high demand jobs </w:t>
      </w:r>
    </w:p>
    <w:p w14:paraId="35CBE574" w14:textId="77777777" w:rsidR="00CC3DD2" w:rsidRPr="00CC3DD2" w:rsidRDefault="00CC3DD2" w:rsidP="00CC3DD2">
      <w:pPr>
        <w:numPr>
          <w:ilvl w:val="0"/>
          <w:numId w:val="30"/>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lastRenderedPageBreak/>
        <w:t xml:space="preserve">Developing career pathways </w:t>
      </w:r>
    </w:p>
    <w:p w14:paraId="6A2E65A2" w14:textId="77777777" w:rsidR="00CC3DD2" w:rsidRPr="00CC3DD2" w:rsidRDefault="00CC3DD2" w:rsidP="00CC3DD2">
      <w:pPr>
        <w:numPr>
          <w:ilvl w:val="0"/>
          <w:numId w:val="30"/>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Aligning education, credentialing, and placement</w:t>
      </w:r>
    </w:p>
    <w:p w14:paraId="10FDF788" w14:textId="77777777" w:rsidR="00CC3DD2" w:rsidRPr="00CC3DD2" w:rsidRDefault="00CC3DD2" w:rsidP="00CC3DD2">
      <w:pPr>
        <w:numPr>
          <w:ilvl w:val="0"/>
          <w:numId w:val="30"/>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Expanding work-based learning opportunities </w:t>
      </w:r>
    </w:p>
    <w:p w14:paraId="7A0DE3A9" w14:textId="77777777" w:rsidR="00CC3DD2" w:rsidRPr="00CC3DD2" w:rsidRDefault="00CC3DD2" w:rsidP="00CC3DD2">
      <w:pPr>
        <w:numPr>
          <w:ilvl w:val="0"/>
          <w:numId w:val="30"/>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Planning for the impacts of disruptive technology and innovation </w:t>
      </w:r>
    </w:p>
    <w:p w14:paraId="01E3C0A3" w14:textId="77777777" w:rsidR="00CC3DD2" w:rsidRPr="00CC3DD2" w:rsidRDefault="00CC3DD2" w:rsidP="00CC3DD2">
      <w:pPr>
        <w:numPr>
          <w:ilvl w:val="0"/>
          <w:numId w:val="30"/>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Increasing school careers and workforce professionals’ knowledge and exposure to the job opportunities in Michigan </w:t>
      </w:r>
    </w:p>
    <w:p w14:paraId="1961D29B" w14:textId="7DA152EA" w:rsidR="00CC3DD2" w:rsidRPr="00CC3DD2" w:rsidRDefault="00CC3DD2" w:rsidP="00CC3DD2">
      <w:pPr>
        <w:autoSpaceDE w:val="0"/>
        <w:autoSpaceDN w:val="0"/>
        <w:adjustRightInd w:val="0"/>
        <w:spacing w:after="0" w:line="240" w:lineRule="auto"/>
        <w:jc w:val="both"/>
        <w:rPr>
          <w:rFonts w:ascii="Arial" w:eastAsia="Times New Roman" w:hAnsi="Arial" w:cs="Arial"/>
          <w:bCs/>
          <w:sz w:val="22"/>
          <w:szCs w:val="22"/>
        </w:rPr>
      </w:pPr>
      <w:r w:rsidRPr="00CC3DD2">
        <w:rPr>
          <w:rFonts w:ascii="Arial" w:eastAsia="Times New Roman" w:hAnsi="Arial" w:cs="Arial"/>
          <w:bCs/>
          <w:sz w:val="22"/>
          <w:szCs w:val="22"/>
        </w:rPr>
        <w:t xml:space="preserve">STRATEGIES AND COMMITMENT TO CONTINUOUS IMPROVEMENT TO MEET THE CHANGING NEEDS OF JOBSEEKERS AND EMPLOYERS </w:t>
      </w:r>
      <w:r w:rsidR="00915FA7">
        <w:rPr>
          <w:rFonts w:ascii="Arial" w:eastAsia="Times New Roman" w:hAnsi="Arial" w:cs="Arial"/>
          <w:bCs/>
          <w:sz w:val="22"/>
          <w:szCs w:val="22"/>
        </w:rPr>
        <w:t>***</w:t>
      </w:r>
      <w:r w:rsidRPr="008724CD">
        <w:rPr>
          <w:rFonts w:ascii="Arial" w:eastAsia="Times New Roman" w:hAnsi="Arial" w:cs="Arial"/>
          <w:bCs/>
          <w:sz w:val="22"/>
          <w:szCs w:val="22"/>
          <w:highlight w:val="yellow"/>
        </w:rPr>
        <w:t>WHICH MAY INCLUDE BUT ARE NOT LIMITED TO</w:t>
      </w:r>
      <w:r w:rsidR="00915FA7">
        <w:rPr>
          <w:rFonts w:ascii="Arial" w:eastAsia="Times New Roman" w:hAnsi="Arial" w:cs="Arial"/>
          <w:bCs/>
          <w:sz w:val="22"/>
          <w:szCs w:val="22"/>
          <w:highlight w:val="yellow"/>
        </w:rPr>
        <w:t>***</w:t>
      </w:r>
      <w:r w:rsidRPr="008724CD">
        <w:rPr>
          <w:rFonts w:ascii="Arial" w:eastAsia="Times New Roman" w:hAnsi="Arial" w:cs="Arial"/>
          <w:bCs/>
          <w:sz w:val="22"/>
          <w:szCs w:val="22"/>
          <w:highlight w:val="yellow"/>
        </w:rPr>
        <w:t>:</w:t>
      </w:r>
    </w:p>
    <w:p w14:paraId="58D95049" w14:textId="77777777" w:rsidR="00CC3DD2" w:rsidRPr="00CC3DD2" w:rsidRDefault="00CC3DD2" w:rsidP="00CC3DD2">
      <w:pPr>
        <w:autoSpaceDE w:val="0"/>
        <w:autoSpaceDN w:val="0"/>
        <w:adjustRightInd w:val="0"/>
        <w:spacing w:after="0" w:line="240" w:lineRule="auto"/>
        <w:jc w:val="both"/>
        <w:rPr>
          <w:rFonts w:ascii="Times New Roman" w:eastAsia="Calibri" w:hAnsi="Times New Roman" w:cs="Times New Roman"/>
          <w:sz w:val="22"/>
          <w:szCs w:val="22"/>
        </w:rPr>
      </w:pPr>
    </w:p>
    <w:p w14:paraId="23E9F868" w14:textId="77777777" w:rsidR="00CC3DD2" w:rsidRPr="00CC3DD2" w:rsidRDefault="00CC3DD2" w:rsidP="00CC3DD2">
      <w:pPr>
        <w:numPr>
          <w:ilvl w:val="0"/>
          <w:numId w:val="31"/>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Coordinating funding streams</w:t>
      </w:r>
    </w:p>
    <w:p w14:paraId="61EB793B" w14:textId="77777777" w:rsidR="00CC3DD2" w:rsidRPr="00CC3DD2" w:rsidRDefault="00CC3DD2" w:rsidP="00CC3DD2">
      <w:pPr>
        <w:numPr>
          <w:ilvl w:val="0"/>
          <w:numId w:val="31"/>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Assessing systems collaboratively to ensure continuous improvement </w:t>
      </w:r>
    </w:p>
    <w:p w14:paraId="2196C944" w14:textId="77777777" w:rsidR="00CC3DD2" w:rsidRPr="00CC3DD2" w:rsidRDefault="00CC3DD2" w:rsidP="00CC3DD2">
      <w:pPr>
        <w:numPr>
          <w:ilvl w:val="0"/>
          <w:numId w:val="31"/>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Coordinating with local and regional areas </w:t>
      </w:r>
    </w:p>
    <w:p w14:paraId="30B400B5" w14:textId="77777777" w:rsidR="00CC3DD2" w:rsidRPr="00CC3DD2" w:rsidRDefault="00CC3DD2" w:rsidP="00CC3DD2">
      <w:pPr>
        <w:numPr>
          <w:ilvl w:val="0"/>
          <w:numId w:val="31"/>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Targeted distribution of available funding streams </w:t>
      </w:r>
    </w:p>
    <w:p w14:paraId="048BF2C7" w14:textId="77777777" w:rsidR="00CC3DD2" w:rsidRPr="00CC3DD2" w:rsidRDefault="00CC3DD2" w:rsidP="00CC3DD2">
      <w:pPr>
        <w:numPr>
          <w:ilvl w:val="0"/>
          <w:numId w:val="31"/>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Targeted acquisition of new funding streams and other resources </w:t>
      </w:r>
    </w:p>
    <w:p w14:paraId="07ED79AA" w14:textId="77777777" w:rsidR="00CC3DD2" w:rsidRPr="00CC3DD2" w:rsidRDefault="00CC3DD2" w:rsidP="00CC3DD2">
      <w:pPr>
        <w:numPr>
          <w:ilvl w:val="0"/>
          <w:numId w:val="31"/>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Working closely with each WIOA-designated region </w:t>
      </w:r>
    </w:p>
    <w:p w14:paraId="3C61192B" w14:textId="77777777" w:rsidR="00CC3DD2" w:rsidRPr="00CC3DD2" w:rsidRDefault="00CC3DD2" w:rsidP="00CC3DD2">
      <w:pPr>
        <w:numPr>
          <w:ilvl w:val="0"/>
          <w:numId w:val="31"/>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Promoting career readiness </w:t>
      </w:r>
    </w:p>
    <w:p w14:paraId="740F591D" w14:textId="77777777" w:rsidR="00CC3DD2" w:rsidRPr="00CC3DD2" w:rsidRDefault="00CC3DD2" w:rsidP="00CC3DD2">
      <w:pPr>
        <w:numPr>
          <w:ilvl w:val="0"/>
          <w:numId w:val="31"/>
        </w:numPr>
        <w:autoSpaceDE w:val="0"/>
        <w:autoSpaceDN w:val="0"/>
        <w:adjustRightInd w:val="0"/>
        <w:spacing w:after="0" w:line="240" w:lineRule="auto"/>
        <w:jc w:val="both"/>
        <w:rPr>
          <w:rFonts w:ascii="Arial" w:eastAsia="Calibri" w:hAnsi="Arial" w:cs="Arial"/>
          <w:sz w:val="22"/>
          <w:szCs w:val="22"/>
        </w:rPr>
      </w:pPr>
      <w:r w:rsidRPr="00CC3DD2">
        <w:rPr>
          <w:rFonts w:ascii="Arial" w:eastAsia="Calibri" w:hAnsi="Arial" w:cs="Arial"/>
          <w:sz w:val="22"/>
          <w:szCs w:val="22"/>
        </w:rPr>
        <w:t xml:space="preserve">Continuous improvement of workforce development strategies </w:t>
      </w:r>
    </w:p>
    <w:p w14:paraId="0BDAAD37" w14:textId="77777777" w:rsidR="00CC3DD2" w:rsidRDefault="00CC3DD2" w:rsidP="00CC3DD2">
      <w:pPr>
        <w:numPr>
          <w:ilvl w:val="0"/>
          <w:numId w:val="31"/>
        </w:numPr>
        <w:autoSpaceDE w:val="0"/>
        <w:autoSpaceDN w:val="0"/>
        <w:adjustRightInd w:val="0"/>
        <w:spacing w:after="0" w:line="240" w:lineRule="auto"/>
        <w:jc w:val="both"/>
        <w:rPr>
          <w:rFonts w:ascii="Times New Roman" w:eastAsia="Calibri" w:hAnsi="Times New Roman" w:cs="Times New Roman"/>
          <w:sz w:val="22"/>
          <w:szCs w:val="22"/>
        </w:rPr>
      </w:pPr>
      <w:r w:rsidRPr="00CC3DD2">
        <w:rPr>
          <w:rFonts w:ascii="Arial" w:eastAsia="Calibri" w:hAnsi="Arial" w:cs="Arial"/>
          <w:sz w:val="22"/>
          <w:szCs w:val="22"/>
        </w:rPr>
        <w:t>Continued development and dissemination of online resources</w:t>
      </w:r>
      <w:r w:rsidRPr="00CC3DD2">
        <w:rPr>
          <w:rFonts w:ascii="Times New Roman" w:eastAsia="Calibri" w:hAnsi="Times New Roman" w:cs="Times New Roman"/>
          <w:sz w:val="22"/>
          <w:szCs w:val="22"/>
        </w:rPr>
        <w:t xml:space="preserve"> </w:t>
      </w:r>
    </w:p>
    <w:p w14:paraId="5F2187F1" w14:textId="77777777" w:rsidR="00B70850" w:rsidRDefault="00B70850" w:rsidP="00955A08">
      <w:pPr>
        <w:spacing w:after="0" w:line="240" w:lineRule="auto"/>
        <w:rPr>
          <w:rFonts w:ascii="Arial" w:eastAsia="Calibri" w:hAnsi="Arial" w:cs="Arial"/>
          <w:b/>
          <w:sz w:val="22"/>
          <w:szCs w:val="22"/>
        </w:rPr>
      </w:pPr>
    </w:p>
    <w:p w14:paraId="19F28336" w14:textId="77777777" w:rsidR="00BE2AED" w:rsidRPr="00BE2AED" w:rsidRDefault="00BE2AED" w:rsidP="00BE2AED">
      <w:pPr>
        <w:spacing w:after="0" w:line="240" w:lineRule="auto"/>
        <w:jc w:val="center"/>
        <w:rPr>
          <w:rFonts w:ascii="Arial" w:eastAsia="Calibri" w:hAnsi="Arial" w:cs="Arial"/>
          <w:b/>
          <w:sz w:val="22"/>
          <w:szCs w:val="22"/>
        </w:rPr>
      </w:pPr>
      <w:r w:rsidRPr="00BE2AED">
        <w:rPr>
          <w:rFonts w:ascii="Arial" w:eastAsia="Calibri" w:hAnsi="Arial" w:cs="Arial"/>
          <w:b/>
          <w:sz w:val="22"/>
          <w:szCs w:val="22"/>
        </w:rPr>
        <w:t>Part III</w:t>
      </w:r>
    </w:p>
    <w:p w14:paraId="07A05CED" w14:textId="62B71EDA" w:rsidR="00BE2AED" w:rsidRDefault="00BE2AED" w:rsidP="00BE2AED">
      <w:pPr>
        <w:spacing w:after="0" w:line="240" w:lineRule="auto"/>
        <w:jc w:val="center"/>
        <w:rPr>
          <w:rFonts w:ascii="Arial" w:eastAsia="Calibri" w:hAnsi="Arial" w:cs="Arial"/>
          <w:b/>
          <w:sz w:val="22"/>
          <w:szCs w:val="22"/>
        </w:rPr>
      </w:pPr>
      <w:r w:rsidRPr="00BE2AED">
        <w:rPr>
          <w:rFonts w:ascii="Arial" w:eastAsia="Calibri" w:hAnsi="Arial" w:cs="Arial"/>
          <w:b/>
          <w:sz w:val="22"/>
          <w:szCs w:val="22"/>
        </w:rPr>
        <w:t>Service Provision and Coordination</w:t>
      </w:r>
    </w:p>
    <w:p w14:paraId="26278A5B" w14:textId="4D041A0F" w:rsidR="00D33376" w:rsidRPr="00D33376" w:rsidRDefault="00D33376" w:rsidP="00BE2AED">
      <w:pPr>
        <w:spacing w:after="0" w:line="240" w:lineRule="auto"/>
        <w:jc w:val="center"/>
        <w:rPr>
          <w:rFonts w:ascii="Arial" w:eastAsia="Calibri" w:hAnsi="Arial" w:cs="Arial"/>
          <w:b/>
          <w:color w:val="0F6FC6" w:themeColor="accent1"/>
          <w:sz w:val="22"/>
          <w:szCs w:val="22"/>
        </w:rPr>
      </w:pPr>
      <w:r>
        <w:rPr>
          <w:rFonts w:ascii="Arial" w:eastAsia="Calibri" w:hAnsi="Arial" w:cs="Arial"/>
          <w:b/>
          <w:color w:val="0F6FC6" w:themeColor="accent1"/>
          <w:sz w:val="22"/>
          <w:szCs w:val="22"/>
        </w:rPr>
        <w:t>BILL’s NOTE – THESE SECTIONS VARIED BY MOU.  THESE ARE THE UNIQUE SERVICES AGREED TO BE PROVIDED BY THE PARTIES TO THE MOU VERSUS THE VISION</w:t>
      </w:r>
      <w:r w:rsidR="00F15217">
        <w:rPr>
          <w:rFonts w:ascii="Arial" w:eastAsia="Calibri" w:hAnsi="Arial" w:cs="Arial"/>
          <w:b/>
          <w:color w:val="0F6FC6" w:themeColor="accent1"/>
          <w:sz w:val="22"/>
          <w:szCs w:val="22"/>
        </w:rPr>
        <w:t>.  THERE WAS QUITE A BIT OF VARIATION BY THE VARIOUS WDBs HOWEVER THE BSBP SECTION REMAINED STATIC AND DID NOT CHANGE</w:t>
      </w:r>
    </w:p>
    <w:p w14:paraId="654F7AC0" w14:textId="77777777" w:rsidR="004C4275" w:rsidRDefault="004C4275" w:rsidP="00BE2AED">
      <w:pPr>
        <w:spacing w:after="0" w:line="240" w:lineRule="auto"/>
        <w:rPr>
          <w:rFonts w:ascii="Calibri" w:eastAsia="Calibri" w:hAnsi="Calibri" w:cs="Times New Roman"/>
          <w:sz w:val="22"/>
          <w:szCs w:val="22"/>
        </w:rPr>
      </w:pPr>
    </w:p>
    <w:p w14:paraId="2A1ABF43" w14:textId="3B2CFF3C" w:rsidR="00BE2AED" w:rsidRPr="00BE2AED" w:rsidRDefault="00915FA7" w:rsidP="00BE2AED">
      <w:pPr>
        <w:spacing w:after="0" w:line="240" w:lineRule="auto"/>
        <w:rPr>
          <w:rFonts w:ascii="Arial" w:eastAsia="Times New Roman" w:hAnsi="Arial" w:cs="Arial"/>
          <w:b/>
          <w:bCs/>
          <w:sz w:val="22"/>
          <w:szCs w:val="22"/>
        </w:rPr>
      </w:pPr>
      <w:r>
        <w:rPr>
          <w:rFonts w:ascii="Arial" w:eastAsia="Times New Roman" w:hAnsi="Arial" w:cs="Arial"/>
          <w:b/>
          <w:bCs/>
          <w:sz w:val="22"/>
          <w:szCs w:val="22"/>
          <w:highlight w:val="yellow"/>
        </w:rPr>
        <w:t>***</w:t>
      </w:r>
      <w:r w:rsidR="00BE2AED" w:rsidRPr="008724CD">
        <w:rPr>
          <w:rFonts w:ascii="Arial" w:eastAsia="Times New Roman" w:hAnsi="Arial" w:cs="Arial"/>
          <w:b/>
          <w:bCs/>
          <w:sz w:val="22"/>
          <w:szCs w:val="22"/>
          <w:highlight w:val="yellow"/>
        </w:rPr>
        <w:t xml:space="preserve">The </w:t>
      </w:r>
      <w:r w:rsidR="004C4275" w:rsidRPr="008724CD">
        <w:rPr>
          <w:rFonts w:ascii="Arial" w:eastAsia="Times New Roman" w:hAnsi="Arial" w:cs="Arial"/>
          <w:b/>
          <w:bCs/>
          <w:sz w:val="22"/>
          <w:szCs w:val="22"/>
          <w:highlight w:val="yellow"/>
        </w:rPr>
        <w:t xml:space="preserve">Michigan Works! </w:t>
      </w:r>
      <w:r w:rsidR="008724CD" w:rsidRPr="008724CD">
        <w:rPr>
          <w:rFonts w:ascii="Arial" w:eastAsia="Times New Roman" w:hAnsi="Arial" w:cs="Arial"/>
          <w:b/>
          <w:bCs/>
          <w:sz w:val="22"/>
          <w:szCs w:val="22"/>
          <w:highlight w:val="yellow"/>
        </w:rPr>
        <w:t>____________</w:t>
      </w:r>
      <w:r w:rsidR="00BE2AED" w:rsidRPr="008724CD">
        <w:rPr>
          <w:rFonts w:ascii="Arial" w:eastAsia="Times New Roman" w:hAnsi="Arial" w:cs="Arial"/>
          <w:b/>
          <w:bCs/>
          <w:sz w:val="22"/>
          <w:szCs w:val="22"/>
          <w:highlight w:val="yellow"/>
        </w:rPr>
        <w:t xml:space="preserve"> Workforce Development Board agrees to</w:t>
      </w:r>
      <w:r>
        <w:rPr>
          <w:rFonts w:ascii="Arial" w:eastAsia="Times New Roman" w:hAnsi="Arial" w:cs="Arial"/>
          <w:b/>
          <w:bCs/>
          <w:sz w:val="22"/>
          <w:szCs w:val="22"/>
          <w:highlight w:val="yellow"/>
        </w:rPr>
        <w:t>***</w:t>
      </w:r>
      <w:r w:rsidR="00BE2AED" w:rsidRPr="008724CD">
        <w:rPr>
          <w:rFonts w:ascii="Arial" w:eastAsia="Times New Roman" w:hAnsi="Arial" w:cs="Arial"/>
          <w:b/>
          <w:bCs/>
          <w:sz w:val="22"/>
          <w:szCs w:val="22"/>
          <w:highlight w:val="yellow"/>
        </w:rPr>
        <w:t>:</w:t>
      </w:r>
    </w:p>
    <w:p w14:paraId="5F284814" w14:textId="77777777" w:rsidR="00BE2AED" w:rsidRPr="00BE2AED" w:rsidRDefault="00BE2AED" w:rsidP="00BE2AED">
      <w:pPr>
        <w:spacing w:after="0" w:line="240" w:lineRule="auto"/>
        <w:rPr>
          <w:rFonts w:ascii="Arial" w:eastAsia="Times New Roman" w:hAnsi="Arial" w:cs="Arial"/>
          <w:bCs/>
          <w:sz w:val="22"/>
          <w:szCs w:val="22"/>
        </w:rPr>
      </w:pPr>
    </w:p>
    <w:p w14:paraId="6F42AF0F" w14:textId="5DC7C1D8" w:rsidR="00955A08" w:rsidRPr="00955A08" w:rsidRDefault="00B70850" w:rsidP="00955A08">
      <w:pPr>
        <w:numPr>
          <w:ilvl w:val="0"/>
          <w:numId w:val="32"/>
        </w:numPr>
        <w:spacing w:after="0" w:line="240" w:lineRule="auto"/>
        <w:jc w:val="both"/>
        <w:rPr>
          <w:rFonts w:ascii="Arial" w:eastAsia="Times New Roman" w:hAnsi="Arial" w:cs="Arial"/>
          <w:bCs/>
          <w:sz w:val="22"/>
          <w:szCs w:val="22"/>
        </w:rPr>
      </w:pPr>
      <w:r w:rsidRPr="00B70850">
        <w:rPr>
          <w:rFonts w:ascii="Arial" w:eastAsia="Times New Roman" w:hAnsi="Arial" w:cs="Arial"/>
          <w:bCs/>
          <w:sz w:val="22"/>
          <w:szCs w:val="22"/>
        </w:rPr>
        <w:t>Design and approve the Michigan Works!</w:t>
      </w:r>
      <w:r w:rsidR="00635B50">
        <w:rPr>
          <w:rFonts w:ascii="Arial" w:eastAsia="Times New Roman" w:hAnsi="Arial" w:cs="Arial"/>
          <w:bCs/>
          <w:sz w:val="22"/>
          <w:szCs w:val="22"/>
        </w:rPr>
        <w:t xml:space="preserve"> service c</w:t>
      </w:r>
      <w:r w:rsidRPr="00B70850">
        <w:rPr>
          <w:rFonts w:ascii="Arial" w:eastAsia="Times New Roman" w:hAnsi="Arial" w:cs="Arial"/>
          <w:bCs/>
          <w:sz w:val="22"/>
          <w:szCs w:val="22"/>
        </w:rPr>
        <w:t>enter structure,</w:t>
      </w:r>
      <w:r w:rsidR="00330F63">
        <w:rPr>
          <w:rFonts w:ascii="Arial" w:eastAsia="Times New Roman" w:hAnsi="Arial" w:cs="Arial"/>
          <w:bCs/>
          <w:sz w:val="22"/>
          <w:szCs w:val="22"/>
        </w:rPr>
        <w:t xml:space="preserve"> which</w:t>
      </w:r>
      <w:r w:rsidR="00955A08">
        <w:rPr>
          <w:rFonts w:ascii="Arial" w:eastAsia="Times New Roman" w:hAnsi="Arial" w:cs="Arial"/>
          <w:bCs/>
          <w:sz w:val="22"/>
          <w:szCs w:val="22"/>
        </w:rPr>
        <w:t xml:space="preserve"> includes</w:t>
      </w:r>
      <w:r w:rsidR="00955A08" w:rsidRPr="00B70850">
        <w:rPr>
          <w:rFonts w:ascii="Arial" w:eastAsia="Times New Roman" w:hAnsi="Arial" w:cs="Arial"/>
          <w:bCs/>
          <w:sz w:val="22"/>
          <w:szCs w:val="22"/>
        </w:rPr>
        <w:t>:</w:t>
      </w:r>
      <w:r w:rsidR="00955A08">
        <w:rPr>
          <w:rFonts w:ascii="Arial" w:eastAsia="Times New Roman" w:hAnsi="Arial" w:cs="Arial"/>
          <w:bCs/>
          <w:sz w:val="22"/>
          <w:szCs w:val="22"/>
        </w:rPr>
        <w:t xml:space="preserve"> having</w:t>
      </w:r>
      <w:r w:rsidRPr="003048E1">
        <w:rPr>
          <w:rFonts w:ascii="Arial" w:eastAsia="Times New Roman" w:hAnsi="Arial" w:cs="Arial"/>
          <w:bCs/>
          <w:sz w:val="22"/>
          <w:szCs w:val="22"/>
        </w:rPr>
        <w:t xml:space="preserve"> a</w:t>
      </w:r>
      <w:r w:rsidRPr="00B70850">
        <w:rPr>
          <w:rFonts w:ascii="Arial" w:eastAsia="Times New Roman" w:hAnsi="Arial" w:cs="Arial"/>
          <w:bCs/>
          <w:sz w:val="22"/>
          <w:szCs w:val="22"/>
        </w:rPr>
        <w:t xml:space="preserve">dequate, sufficient, and accessible one-stop center locations and facilities; </w:t>
      </w:r>
      <w:r w:rsidR="00955A08">
        <w:rPr>
          <w:rFonts w:ascii="Arial" w:eastAsia="Times New Roman" w:hAnsi="Arial" w:cs="Arial"/>
          <w:bCs/>
          <w:sz w:val="22"/>
          <w:szCs w:val="22"/>
        </w:rPr>
        <w:t>having</w:t>
      </w:r>
      <w:r w:rsidR="00955A08" w:rsidRPr="00B70850">
        <w:rPr>
          <w:rFonts w:ascii="Arial" w:eastAsia="Times New Roman" w:hAnsi="Arial" w:cs="Arial"/>
          <w:bCs/>
          <w:sz w:val="22"/>
          <w:szCs w:val="22"/>
        </w:rPr>
        <w:t xml:space="preserve"> </w:t>
      </w:r>
      <w:r w:rsidRPr="00B70850">
        <w:rPr>
          <w:rFonts w:ascii="Arial" w:eastAsia="Times New Roman" w:hAnsi="Arial" w:cs="Arial"/>
          <w:bCs/>
          <w:sz w:val="22"/>
          <w:szCs w:val="22"/>
        </w:rPr>
        <w:t xml:space="preserve">sufficient career and training services </w:t>
      </w:r>
      <w:r w:rsidR="00330F63" w:rsidRPr="00B70850">
        <w:rPr>
          <w:rFonts w:ascii="Arial" w:eastAsia="Times New Roman" w:hAnsi="Arial" w:cs="Arial"/>
          <w:bCs/>
          <w:sz w:val="22"/>
          <w:szCs w:val="22"/>
        </w:rPr>
        <w:t xml:space="preserve">providers </w:t>
      </w:r>
      <w:r w:rsidRPr="00B70850">
        <w:rPr>
          <w:rFonts w:ascii="Arial" w:eastAsia="Times New Roman" w:hAnsi="Arial" w:cs="Arial"/>
          <w:bCs/>
          <w:sz w:val="22"/>
          <w:szCs w:val="22"/>
        </w:rPr>
        <w:t xml:space="preserve">(including providers with expertise in assisting individuals with disabilities and providers with expertise in assisting adults in need of adult education and literacy activities); </w:t>
      </w:r>
      <w:r w:rsidR="00955A08">
        <w:rPr>
          <w:rFonts w:ascii="Arial" w:eastAsia="Times New Roman" w:hAnsi="Arial" w:cs="Arial"/>
          <w:bCs/>
          <w:sz w:val="22"/>
          <w:szCs w:val="22"/>
        </w:rPr>
        <w:t>having</w:t>
      </w:r>
      <w:r w:rsidR="00955A08" w:rsidRPr="00B70850">
        <w:rPr>
          <w:rFonts w:ascii="Arial" w:eastAsia="Times New Roman" w:hAnsi="Arial" w:cs="Arial"/>
          <w:bCs/>
          <w:sz w:val="22"/>
          <w:szCs w:val="22"/>
        </w:rPr>
        <w:t xml:space="preserve"> </w:t>
      </w:r>
      <w:r w:rsidRPr="00B70850">
        <w:rPr>
          <w:rFonts w:ascii="Arial" w:eastAsia="Times New Roman" w:hAnsi="Arial" w:cs="Arial"/>
          <w:bCs/>
          <w:sz w:val="22"/>
          <w:szCs w:val="22"/>
        </w:rPr>
        <w:t>a holistic system of supporting services; and</w:t>
      </w:r>
      <w:r>
        <w:rPr>
          <w:rFonts w:ascii="Arial" w:eastAsia="Times New Roman" w:hAnsi="Arial" w:cs="Arial"/>
          <w:bCs/>
          <w:sz w:val="22"/>
          <w:szCs w:val="22"/>
        </w:rPr>
        <w:t xml:space="preserve"> </w:t>
      </w:r>
      <w:r w:rsidR="00955A08">
        <w:rPr>
          <w:rFonts w:ascii="Arial" w:eastAsia="Times New Roman" w:hAnsi="Arial" w:cs="Arial"/>
          <w:bCs/>
          <w:sz w:val="22"/>
          <w:szCs w:val="22"/>
        </w:rPr>
        <w:t xml:space="preserve">having </w:t>
      </w:r>
      <w:r>
        <w:rPr>
          <w:rFonts w:ascii="Arial" w:eastAsia="Times New Roman" w:hAnsi="Arial" w:cs="Arial"/>
          <w:bCs/>
          <w:sz w:val="22"/>
          <w:szCs w:val="22"/>
        </w:rPr>
        <w:t>o</w:t>
      </w:r>
      <w:r w:rsidRPr="00B70850">
        <w:rPr>
          <w:rFonts w:ascii="Arial" w:eastAsia="Times New Roman" w:hAnsi="Arial" w:cs="Arial"/>
          <w:bCs/>
          <w:sz w:val="22"/>
          <w:szCs w:val="22"/>
        </w:rPr>
        <w:t>ne or more competitively procured one-stop operators</w:t>
      </w:r>
      <w:r w:rsidR="003048E1">
        <w:rPr>
          <w:rFonts w:ascii="Arial" w:eastAsia="Times New Roman" w:hAnsi="Arial" w:cs="Arial"/>
          <w:bCs/>
          <w:sz w:val="22"/>
          <w:szCs w:val="22"/>
        </w:rPr>
        <w:t>;</w:t>
      </w:r>
    </w:p>
    <w:p w14:paraId="2761FFD5" w14:textId="7D223C69" w:rsidR="00BE2AED" w:rsidRPr="003048E1" w:rsidRDefault="00BE2AED" w:rsidP="00BA51CC">
      <w:pPr>
        <w:pStyle w:val="ListParagraph"/>
        <w:numPr>
          <w:ilvl w:val="0"/>
          <w:numId w:val="32"/>
        </w:numPr>
        <w:spacing w:after="0" w:line="240" w:lineRule="auto"/>
        <w:jc w:val="both"/>
        <w:rPr>
          <w:rFonts w:ascii="Arial" w:eastAsia="Times New Roman" w:hAnsi="Arial" w:cs="Arial"/>
          <w:bCs/>
          <w:sz w:val="22"/>
          <w:szCs w:val="22"/>
        </w:rPr>
      </w:pPr>
      <w:r w:rsidRPr="003048E1">
        <w:rPr>
          <w:rFonts w:ascii="Arial" w:eastAsia="Times New Roman" w:hAnsi="Arial" w:cs="Arial"/>
          <w:bCs/>
          <w:sz w:val="22"/>
          <w:szCs w:val="22"/>
        </w:rPr>
        <w:t xml:space="preserve">Provide a welcoming environment to all customer groups who are served by </w:t>
      </w:r>
      <w:r w:rsidR="003048E1" w:rsidRPr="003048E1">
        <w:rPr>
          <w:rFonts w:ascii="Arial" w:eastAsia="Times New Roman" w:hAnsi="Arial" w:cs="Arial"/>
          <w:bCs/>
          <w:sz w:val="22"/>
          <w:szCs w:val="22"/>
        </w:rPr>
        <w:t xml:space="preserve">Michigan Works! </w:t>
      </w:r>
      <w:r w:rsidR="008724CD">
        <w:rPr>
          <w:rFonts w:ascii="Arial" w:eastAsia="Times New Roman" w:hAnsi="Arial" w:cs="Arial"/>
          <w:bCs/>
          <w:sz w:val="22"/>
          <w:szCs w:val="22"/>
        </w:rPr>
        <w:t>____________</w:t>
      </w:r>
      <w:r w:rsidR="008C1F20">
        <w:rPr>
          <w:rFonts w:ascii="Arial" w:eastAsia="Times New Roman" w:hAnsi="Arial" w:cs="Arial"/>
          <w:bCs/>
          <w:sz w:val="22"/>
          <w:szCs w:val="22"/>
        </w:rPr>
        <w:t xml:space="preserve"> One-Stop</w:t>
      </w:r>
      <w:r w:rsidRPr="003048E1">
        <w:rPr>
          <w:rFonts w:ascii="Arial" w:eastAsia="Times New Roman" w:hAnsi="Arial" w:cs="Arial"/>
          <w:bCs/>
          <w:sz w:val="22"/>
          <w:szCs w:val="22"/>
        </w:rPr>
        <w:t xml:space="preserve"> Centers;</w:t>
      </w:r>
    </w:p>
    <w:p w14:paraId="75A05CAD" w14:textId="77777777" w:rsidR="00BE2AED" w:rsidRPr="00BE2AED" w:rsidRDefault="00BE2AED" w:rsidP="00BE2AED">
      <w:pPr>
        <w:numPr>
          <w:ilvl w:val="0"/>
          <w:numId w:val="32"/>
        </w:numPr>
        <w:tabs>
          <w:tab w:val="left" w:pos="1800"/>
        </w:tabs>
        <w:spacing w:after="0" w:line="240" w:lineRule="auto"/>
        <w:jc w:val="both"/>
        <w:rPr>
          <w:rFonts w:ascii="Arial" w:eastAsia="Times New Roman" w:hAnsi="Arial" w:cs="Arial"/>
          <w:sz w:val="22"/>
          <w:szCs w:val="22"/>
        </w:rPr>
      </w:pPr>
      <w:r w:rsidRPr="00BE2AED">
        <w:rPr>
          <w:rFonts w:ascii="Arial" w:eastAsia="Times New Roman" w:hAnsi="Arial" w:cs="Arial"/>
          <w:sz w:val="22"/>
          <w:szCs w:val="22"/>
        </w:rPr>
        <w:t>Provide excellent customer service to jobseekers, workers and businesses including outreach, intake and orientation;</w:t>
      </w:r>
    </w:p>
    <w:p w14:paraId="241051EF" w14:textId="77777777" w:rsidR="00BE2AED" w:rsidRPr="00BE2AED" w:rsidRDefault="00BE2AED" w:rsidP="00BE2AED">
      <w:pPr>
        <w:numPr>
          <w:ilvl w:val="0"/>
          <w:numId w:val="32"/>
        </w:numPr>
        <w:spacing w:after="0" w:line="240" w:lineRule="auto"/>
        <w:jc w:val="both"/>
        <w:rPr>
          <w:rFonts w:ascii="Arial" w:eastAsia="Times New Roman" w:hAnsi="Arial" w:cs="Arial"/>
          <w:bCs/>
          <w:sz w:val="22"/>
          <w:szCs w:val="22"/>
        </w:rPr>
      </w:pPr>
      <w:r w:rsidRPr="00BE2AED">
        <w:rPr>
          <w:rFonts w:ascii="Arial" w:eastAsia="Times New Roman" w:hAnsi="Arial" w:cs="Arial"/>
          <w:bCs/>
          <w:sz w:val="22"/>
          <w:szCs w:val="22"/>
        </w:rPr>
        <w:t xml:space="preserve">Provide a </w:t>
      </w:r>
      <w:r w:rsidRPr="00BE2AED">
        <w:rPr>
          <w:rFonts w:ascii="Arial" w:eastAsia="Times New Roman" w:hAnsi="Arial" w:cs="Arial"/>
          <w:sz w:val="22"/>
          <w:szCs w:val="22"/>
        </w:rPr>
        <w:t xml:space="preserve">universally accessible system meeting the diverse customer needs that exist within the local service delivery area, which includes the needs of individuals with disabilities including but not limited to individuals with vision loss, people of </w:t>
      </w:r>
      <w:proofErr w:type="gramStart"/>
      <w:r w:rsidRPr="00BE2AED">
        <w:rPr>
          <w:rFonts w:ascii="Arial" w:eastAsia="Times New Roman" w:hAnsi="Arial" w:cs="Arial"/>
          <w:sz w:val="22"/>
          <w:szCs w:val="22"/>
        </w:rPr>
        <w:t>different cultures</w:t>
      </w:r>
      <w:proofErr w:type="gramEnd"/>
      <w:r w:rsidRPr="00BE2AED">
        <w:rPr>
          <w:rFonts w:ascii="Arial" w:eastAsia="Times New Roman" w:hAnsi="Arial" w:cs="Arial"/>
          <w:sz w:val="22"/>
          <w:szCs w:val="22"/>
        </w:rPr>
        <w:t xml:space="preserve">, and persons with barriers to employment; </w:t>
      </w:r>
      <w:r w:rsidRPr="00BE2AED">
        <w:rPr>
          <w:rFonts w:ascii="Times New Roman" w:eastAsia="Times New Roman" w:hAnsi="Times New Roman" w:cs="Times New Roman"/>
          <w:b/>
          <w:sz w:val="24"/>
          <w:szCs w:val="20"/>
        </w:rPr>
        <w:t xml:space="preserve"> </w:t>
      </w:r>
    </w:p>
    <w:p w14:paraId="212405AF" w14:textId="77777777" w:rsidR="00BE2AED" w:rsidRPr="00BE2AED" w:rsidRDefault="00BE2AED" w:rsidP="00BE2AED">
      <w:pPr>
        <w:numPr>
          <w:ilvl w:val="0"/>
          <w:numId w:val="32"/>
        </w:numPr>
        <w:spacing w:after="0" w:line="240" w:lineRule="auto"/>
        <w:jc w:val="both"/>
        <w:rPr>
          <w:rFonts w:ascii="Arial" w:eastAsia="Times New Roman" w:hAnsi="Arial" w:cs="Arial"/>
          <w:bCs/>
          <w:sz w:val="22"/>
          <w:szCs w:val="22"/>
        </w:rPr>
      </w:pPr>
      <w:r w:rsidRPr="00BE2AED">
        <w:rPr>
          <w:rFonts w:ascii="Arial" w:eastAsia="Times New Roman" w:hAnsi="Arial" w:cs="Arial"/>
          <w:bCs/>
          <w:sz w:val="22"/>
          <w:szCs w:val="22"/>
        </w:rPr>
        <w:t>Provide innovative and effective service design including both virtual and face-to-face service delivery for job seekers, workers and employers;</w:t>
      </w:r>
    </w:p>
    <w:p w14:paraId="17E86EFE" w14:textId="0ECA5AA5" w:rsidR="00330F63" w:rsidRPr="00330F63" w:rsidRDefault="00BE2AED" w:rsidP="00330F63">
      <w:pPr>
        <w:numPr>
          <w:ilvl w:val="0"/>
          <w:numId w:val="32"/>
        </w:numPr>
        <w:spacing w:after="0" w:line="240" w:lineRule="auto"/>
        <w:jc w:val="both"/>
        <w:rPr>
          <w:rFonts w:ascii="Arial" w:eastAsia="Times New Roman" w:hAnsi="Arial" w:cs="Arial"/>
          <w:bCs/>
          <w:sz w:val="22"/>
          <w:szCs w:val="22"/>
        </w:rPr>
      </w:pPr>
      <w:r w:rsidRPr="00BE2AED">
        <w:rPr>
          <w:rFonts w:ascii="Arial" w:eastAsia="Times New Roman" w:hAnsi="Arial" w:cs="Arial"/>
          <w:bCs/>
          <w:sz w:val="22"/>
          <w:szCs w:val="22"/>
        </w:rPr>
        <w:t>Provide integrated services to job seekers and employers through a seamless service delivery system by coordinating staff communication, capacity building, and cross-training;</w:t>
      </w:r>
    </w:p>
    <w:p w14:paraId="18765D98" w14:textId="77777777" w:rsidR="00BE2AED" w:rsidRPr="00BE2AED" w:rsidRDefault="00BE2AED" w:rsidP="00BE2AED">
      <w:pPr>
        <w:numPr>
          <w:ilvl w:val="0"/>
          <w:numId w:val="32"/>
        </w:numPr>
        <w:spacing w:after="0" w:line="240" w:lineRule="auto"/>
        <w:jc w:val="both"/>
        <w:rPr>
          <w:rFonts w:ascii="Arial" w:eastAsia="Times New Roman" w:hAnsi="Arial" w:cs="Arial"/>
          <w:bCs/>
          <w:sz w:val="22"/>
          <w:szCs w:val="22"/>
        </w:rPr>
      </w:pPr>
      <w:r w:rsidRPr="00BE2AED">
        <w:rPr>
          <w:rFonts w:ascii="Arial" w:eastAsia="Times New Roman" w:hAnsi="Arial" w:cs="Arial"/>
          <w:bCs/>
          <w:sz w:val="22"/>
          <w:szCs w:val="22"/>
        </w:rPr>
        <w:t>Provide an integrated and expert intake process for all customers entering the career centers;</w:t>
      </w:r>
    </w:p>
    <w:p w14:paraId="0FF15156" w14:textId="77777777" w:rsidR="00BE2AED" w:rsidRPr="00BE2AED" w:rsidRDefault="00BE2AED" w:rsidP="00BE2AED">
      <w:pPr>
        <w:numPr>
          <w:ilvl w:val="0"/>
          <w:numId w:val="32"/>
        </w:numPr>
        <w:spacing w:after="0" w:line="240" w:lineRule="auto"/>
        <w:jc w:val="both"/>
        <w:rPr>
          <w:rFonts w:ascii="Arial" w:eastAsia="Times New Roman" w:hAnsi="Arial" w:cs="Arial"/>
          <w:bCs/>
          <w:sz w:val="22"/>
          <w:szCs w:val="22"/>
        </w:rPr>
      </w:pPr>
      <w:r w:rsidRPr="00BE2AED">
        <w:rPr>
          <w:rFonts w:ascii="Arial" w:eastAsia="Times New Roman" w:hAnsi="Arial" w:cs="Arial"/>
          <w:bCs/>
          <w:sz w:val="22"/>
          <w:szCs w:val="22"/>
        </w:rPr>
        <w:lastRenderedPageBreak/>
        <w:t xml:space="preserve">Provide a career center that is </w:t>
      </w:r>
      <w:r w:rsidRPr="00BE2AED">
        <w:rPr>
          <w:rFonts w:ascii="Arial" w:eastAsia="Times New Roman" w:hAnsi="Arial" w:cs="Arial"/>
          <w:sz w:val="22"/>
          <w:szCs w:val="22"/>
        </w:rPr>
        <w:t xml:space="preserve">physically and programmatically accessible to all customers, including individuals with disabilities including but not limited to individuals with vision loss; </w:t>
      </w:r>
    </w:p>
    <w:p w14:paraId="37C9FDCD" w14:textId="77777777" w:rsidR="00BE2AED" w:rsidRPr="00BE2AED" w:rsidRDefault="00BE2AED" w:rsidP="00BE2AED">
      <w:pPr>
        <w:numPr>
          <w:ilvl w:val="0"/>
          <w:numId w:val="32"/>
        </w:numPr>
        <w:spacing w:after="0" w:line="240" w:lineRule="auto"/>
        <w:jc w:val="both"/>
        <w:rPr>
          <w:rFonts w:ascii="Arial" w:eastAsia="Times New Roman" w:hAnsi="Arial" w:cs="Arial"/>
          <w:bCs/>
          <w:sz w:val="22"/>
          <w:szCs w:val="22"/>
        </w:rPr>
      </w:pPr>
      <w:r w:rsidRPr="00BE2AED">
        <w:rPr>
          <w:rFonts w:ascii="Arial" w:eastAsia="Times New Roman" w:hAnsi="Arial" w:cs="Arial"/>
          <w:sz w:val="22"/>
          <w:szCs w:val="22"/>
        </w:rPr>
        <w:t>Provide coordinated services, supports, and other activities, to achieve maximum effectiveness while minimizing duplication;</w:t>
      </w:r>
    </w:p>
    <w:p w14:paraId="5B1A65BB" w14:textId="77777777" w:rsidR="00BE2AED" w:rsidRPr="00BE2AED" w:rsidRDefault="00BE2AED" w:rsidP="00BE2AED">
      <w:pPr>
        <w:numPr>
          <w:ilvl w:val="0"/>
          <w:numId w:val="32"/>
        </w:numPr>
        <w:spacing w:after="0" w:line="240" w:lineRule="auto"/>
        <w:jc w:val="both"/>
        <w:rPr>
          <w:rFonts w:ascii="Arial" w:eastAsia="Times New Roman" w:hAnsi="Arial" w:cs="Arial"/>
          <w:bCs/>
          <w:sz w:val="22"/>
          <w:szCs w:val="22"/>
        </w:rPr>
      </w:pPr>
      <w:r w:rsidRPr="00BE2AED">
        <w:rPr>
          <w:rFonts w:ascii="Arial" w:eastAsia="Times New Roman" w:hAnsi="Arial" w:cs="Arial"/>
          <w:sz w:val="22"/>
          <w:szCs w:val="22"/>
        </w:rPr>
        <w:t>Provide “priority of service” to veterans and their qualified spouses in all aspects of service delivery;</w:t>
      </w:r>
    </w:p>
    <w:p w14:paraId="1EBDA2FC" w14:textId="63D0F17D" w:rsidR="00BE2AED" w:rsidRPr="00BE2AED" w:rsidRDefault="00BE2AED" w:rsidP="00BE2AED">
      <w:pPr>
        <w:numPr>
          <w:ilvl w:val="0"/>
          <w:numId w:val="32"/>
        </w:numPr>
        <w:spacing w:after="0" w:line="240" w:lineRule="auto"/>
        <w:jc w:val="both"/>
        <w:rPr>
          <w:rFonts w:ascii="Arial" w:eastAsia="Times New Roman" w:hAnsi="Arial" w:cs="Arial"/>
          <w:bCs/>
          <w:sz w:val="22"/>
          <w:szCs w:val="22"/>
        </w:rPr>
      </w:pPr>
      <w:r w:rsidRPr="00BE2AED">
        <w:rPr>
          <w:rFonts w:ascii="Arial" w:eastAsia="Times New Roman" w:hAnsi="Arial" w:cs="Arial"/>
          <w:bCs/>
          <w:sz w:val="22"/>
          <w:szCs w:val="22"/>
        </w:rPr>
        <w:t xml:space="preserve">Provide equal opportunity and access to services offered through the Michigan Works! service delivery system to all applicants without regard to race, color, religion, sex, national origin, age, disability </w:t>
      </w:r>
      <w:r w:rsidRPr="00BE2AED">
        <w:rPr>
          <w:rFonts w:ascii="Arial" w:eastAsia="Times New Roman" w:hAnsi="Arial" w:cs="Arial"/>
          <w:sz w:val="22"/>
          <w:szCs w:val="22"/>
        </w:rPr>
        <w:t>including but not limited to individuals with vision loss</w:t>
      </w:r>
      <w:r w:rsidR="003048E1">
        <w:rPr>
          <w:rFonts w:ascii="Arial" w:eastAsia="Times New Roman" w:hAnsi="Arial" w:cs="Arial"/>
          <w:bCs/>
          <w:sz w:val="22"/>
          <w:szCs w:val="22"/>
        </w:rPr>
        <w:t>, or genetics;</w:t>
      </w:r>
    </w:p>
    <w:p w14:paraId="6C224E2C" w14:textId="40076F95" w:rsidR="00BE2AED" w:rsidRPr="008724CD" w:rsidRDefault="00915FA7" w:rsidP="00BE2AED">
      <w:pPr>
        <w:numPr>
          <w:ilvl w:val="0"/>
          <w:numId w:val="32"/>
        </w:numPr>
        <w:spacing w:after="0" w:line="240" w:lineRule="auto"/>
        <w:jc w:val="both"/>
        <w:rPr>
          <w:rFonts w:ascii="Arial" w:eastAsia="Times New Roman" w:hAnsi="Arial" w:cs="Arial"/>
          <w:bCs/>
          <w:sz w:val="22"/>
          <w:szCs w:val="22"/>
          <w:highlight w:val="yellow"/>
        </w:rPr>
      </w:pPr>
      <w:r>
        <w:rPr>
          <w:rFonts w:ascii="Arial" w:eastAsia="Times New Roman" w:hAnsi="Arial" w:cs="Arial"/>
          <w:bCs/>
          <w:sz w:val="22"/>
          <w:szCs w:val="22"/>
          <w:highlight w:val="yellow"/>
        </w:rPr>
        <w:t>***</w:t>
      </w:r>
      <w:r w:rsidR="00BE2AED" w:rsidRPr="008724CD">
        <w:rPr>
          <w:rFonts w:ascii="Arial" w:eastAsia="Times New Roman" w:hAnsi="Arial" w:cs="Arial"/>
          <w:bCs/>
          <w:sz w:val="22"/>
          <w:szCs w:val="22"/>
          <w:highlight w:val="yellow"/>
        </w:rPr>
        <w:t>Provide, with participants written permission, any relevant information, including assessment scores and outcomes to facilitate seamless incorporation into other programs appropriate for th</w:t>
      </w:r>
      <w:r w:rsidR="003048E1" w:rsidRPr="008724CD">
        <w:rPr>
          <w:rFonts w:ascii="Arial" w:eastAsia="Times New Roman" w:hAnsi="Arial" w:cs="Arial"/>
          <w:bCs/>
          <w:sz w:val="22"/>
          <w:szCs w:val="22"/>
          <w:highlight w:val="yellow"/>
        </w:rPr>
        <w:t>e participant’s needs and goals</w:t>
      </w:r>
      <w:r>
        <w:rPr>
          <w:rFonts w:ascii="Arial" w:eastAsia="Times New Roman" w:hAnsi="Arial" w:cs="Arial"/>
          <w:bCs/>
          <w:sz w:val="22"/>
          <w:szCs w:val="22"/>
          <w:highlight w:val="yellow"/>
        </w:rPr>
        <w:t>***</w:t>
      </w:r>
      <w:r w:rsidR="003048E1" w:rsidRPr="008724CD">
        <w:rPr>
          <w:rFonts w:ascii="Arial" w:eastAsia="Times New Roman" w:hAnsi="Arial" w:cs="Arial"/>
          <w:bCs/>
          <w:sz w:val="22"/>
          <w:szCs w:val="22"/>
          <w:highlight w:val="yellow"/>
        </w:rPr>
        <w:t>.</w:t>
      </w:r>
    </w:p>
    <w:p w14:paraId="746933C1" w14:textId="77777777" w:rsidR="008C1F20" w:rsidRDefault="008C1F20" w:rsidP="008C1F20">
      <w:pPr>
        <w:spacing w:after="0" w:line="240" w:lineRule="auto"/>
        <w:ind w:left="720"/>
        <w:jc w:val="both"/>
        <w:rPr>
          <w:rFonts w:ascii="Arial" w:eastAsia="Times New Roman" w:hAnsi="Arial" w:cs="Arial"/>
          <w:bCs/>
          <w:sz w:val="22"/>
          <w:szCs w:val="22"/>
        </w:rPr>
      </w:pPr>
    </w:p>
    <w:p w14:paraId="459DE0BD" w14:textId="50EEE97B" w:rsidR="00BE2AED" w:rsidRPr="00BE2AED" w:rsidRDefault="00915FA7" w:rsidP="004C4275">
      <w:pPr>
        <w:spacing w:after="0" w:line="240" w:lineRule="auto"/>
        <w:jc w:val="both"/>
        <w:rPr>
          <w:rFonts w:ascii="Arial" w:eastAsia="Times New Roman" w:hAnsi="Arial" w:cs="Arial"/>
          <w:b/>
          <w:bCs/>
          <w:sz w:val="22"/>
          <w:szCs w:val="22"/>
        </w:rPr>
      </w:pPr>
      <w:r>
        <w:rPr>
          <w:rFonts w:ascii="Arial" w:eastAsia="Times New Roman" w:hAnsi="Arial" w:cs="Arial"/>
          <w:b/>
          <w:bCs/>
          <w:sz w:val="22"/>
          <w:szCs w:val="22"/>
          <w:highlight w:val="yellow"/>
        </w:rPr>
        <w:t>***</w:t>
      </w:r>
      <w:r w:rsidR="00BE2AED" w:rsidRPr="008724CD">
        <w:rPr>
          <w:rFonts w:ascii="Arial" w:eastAsia="Times New Roman" w:hAnsi="Arial" w:cs="Arial"/>
          <w:b/>
          <w:bCs/>
          <w:sz w:val="22"/>
          <w:szCs w:val="22"/>
          <w:highlight w:val="yellow"/>
        </w:rPr>
        <w:t>LARA/BSBP, a One-Stop partner, agrees to the following</w:t>
      </w:r>
      <w:r>
        <w:rPr>
          <w:rFonts w:ascii="Arial" w:eastAsia="Times New Roman" w:hAnsi="Arial" w:cs="Arial"/>
          <w:b/>
          <w:bCs/>
          <w:sz w:val="22"/>
          <w:szCs w:val="22"/>
          <w:highlight w:val="yellow"/>
        </w:rPr>
        <w:t>***</w:t>
      </w:r>
      <w:r w:rsidR="00BE2AED" w:rsidRPr="008724CD">
        <w:rPr>
          <w:rFonts w:ascii="Arial" w:eastAsia="Times New Roman" w:hAnsi="Arial" w:cs="Arial"/>
          <w:b/>
          <w:bCs/>
          <w:sz w:val="22"/>
          <w:szCs w:val="22"/>
          <w:highlight w:val="yellow"/>
        </w:rPr>
        <w:t>:</w:t>
      </w:r>
    </w:p>
    <w:p w14:paraId="54C39916" w14:textId="77777777" w:rsidR="00BE2AED" w:rsidRPr="00BE2AED" w:rsidRDefault="00BE2AED" w:rsidP="00BE2AED">
      <w:pPr>
        <w:spacing w:after="0" w:line="240" w:lineRule="auto"/>
        <w:ind w:left="360"/>
        <w:jc w:val="both"/>
        <w:rPr>
          <w:rFonts w:ascii="Arial" w:eastAsia="Times New Roman" w:hAnsi="Arial" w:cs="Arial"/>
          <w:bCs/>
          <w:sz w:val="22"/>
          <w:szCs w:val="22"/>
        </w:rPr>
      </w:pPr>
    </w:p>
    <w:p w14:paraId="6ED4C671" w14:textId="0BF12DF4" w:rsidR="00BE2AED" w:rsidRPr="00E6225C" w:rsidRDefault="00BE2AED" w:rsidP="00BE2AED">
      <w:pPr>
        <w:numPr>
          <w:ilvl w:val="0"/>
          <w:numId w:val="32"/>
        </w:numPr>
        <w:spacing w:after="0" w:line="240" w:lineRule="auto"/>
        <w:contextualSpacing/>
        <w:jc w:val="both"/>
        <w:rPr>
          <w:rFonts w:ascii="Arial" w:eastAsia="Times New Roman" w:hAnsi="Arial" w:cs="Arial"/>
          <w:bCs/>
          <w:sz w:val="22"/>
          <w:szCs w:val="22"/>
          <w:highlight w:val="yellow"/>
        </w:rPr>
      </w:pPr>
      <w:r w:rsidRPr="00BE2AED">
        <w:rPr>
          <w:rFonts w:ascii="Arial" w:eastAsia="Times New Roman" w:hAnsi="Arial" w:cs="Arial"/>
          <w:bCs/>
          <w:sz w:val="22"/>
          <w:szCs w:val="22"/>
        </w:rPr>
        <w:t xml:space="preserve">For referrals from the One-Stop offer individualized vocational services that </w:t>
      </w:r>
      <w:r w:rsidR="00915FA7">
        <w:rPr>
          <w:rFonts w:ascii="Arial" w:eastAsia="Times New Roman" w:hAnsi="Arial" w:cs="Arial"/>
          <w:bCs/>
          <w:sz w:val="22"/>
          <w:szCs w:val="22"/>
        </w:rPr>
        <w:t>***</w:t>
      </w:r>
      <w:r w:rsidRPr="00E6225C">
        <w:rPr>
          <w:rFonts w:ascii="Arial" w:eastAsia="Times New Roman" w:hAnsi="Arial" w:cs="Arial"/>
          <w:bCs/>
          <w:sz w:val="22"/>
          <w:szCs w:val="22"/>
          <w:highlight w:val="yellow"/>
        </w:rPr>
        <w:t>may include but are not limited to –</w:t>
      </w:r>
      <w:r w:rsidR="00915FA7">
        <w:rPr>
          <w:rFonts w:ascii="Arial" w:eastAsia="Times New Roman" w:hAnsi="Arial" w:cs="Arial"/>
          <w:bCs/>
          <w:sz w:val="22"/>
          <w:szCs w:val="22"/>
          <w:highlight w:val="yellow"/>
        </w:rPr>
        <w:t>***</w:t>
      </w:r>
      <w:r w:rsidRPr="00E6225C">
        <w:rPr>
          <w:rFonts w:ascii="Arial" w:eastAsia="Times New Roman" w:hAnsi="Arial" w:cs="Arial"/>
          <w:bCs/>
          <w:sz w:val="22"/>
          <w:szCs w:val="22"/>
          <w:highlight w:val="yellow"/>
        </w:rPr>
        <w:t xml:space="preserve"> </w:t>
      </w:r>
    </w:p>
    <w:p w14:paraId="73CDDB01" w14:textId="77777777" w:rsidR="00BE2AED" w:rsidRPr="00BE2AED" w:rsidRDefault="00BE2AED" w:rsidP="00BE2AED">
      <w:pPr>
        <w:numPr>
          <w:ilvl w:val="0"/>
          <w:numId w:val="45"/>
        </w:numPr>
        <w:spacing w:after="0" w:line="240" w:lineRule="auto"/>
        <w:contextualSpacing/>
        <w:jc w:val="both"/>
        <w:rPr>
          <w:rFonts w:ascii="Arial" w:eastAsia="Times New Roman" w:hAnsi="Arial" w:cs="Arial"/>
          <w:bCs/>
          <w:sz w:val="22"/>
          <w:szCs w:val="22"/>
        </w:rPr>
      </w:pPr>
      <w:r w:rsidRPr="00BE2AED">
        <w:rPr>
          <w:rFonts w:ascii="Arial" w:eastAsia="Times New Roman" w:hAnsi="Arial" w:cs="Arial"/>
          <w:bCs/>
          <w:sz w:val="22"/>
          <w:szCs w:val="22"/>
        </w:rPr>
        <w:t xml:space="preserve">Evaluation and assessment of individuals with visual disabilities </w:t>
      </w:r>
      <w:proofErr w:type="gramStart"/>
      <w:r w:rsidRPr="00BE2AED">
        <w:rPr>
          <w:rFonts w:ascii="Arial" w:eastAsia="Times New Roman" w:hAnsi="Arial" w:cs="Arial"/>
          <w:bCs/>
          <w:sz w:val="22"/>
          <w:szCs w:val="22"/>
        </w:rPr>
        <w:t>in order to</w:t>
      </w:r>
      <w:proofErr w:type="gramEnd"/>
      <w:r w:rsidRPr="00BE2AED">
        <w:rPr>
          <w:rFonts w:ascii="Arial" w:eastAsia="Times New Roman" w:hAnsi="Arial" w:cs="Arial"/>
          <w:bCs/>
          <w:sz w:val="22"/>
          <w:szCs w:val="22"/>
        </w:rPr>
        <w:t xml:space="preserve"> determine they meet the basic eligibility criteria for VR services, including supported employment services under Title I and Title VI of the Rehabilitation Act and implementing Federal and State regulations;</w:t>
      </w:r>
    </w:p>
    <w:p w14:paraId="3B579C3E" w14:textId="77777777" w:rsidR="00BE2AED" w:rsidRPr="00BE2AED" w:rsidRDefault="00BE2AED" w:rsidP="00BE2AED">
      <w:pPr>
        <w:numPr>
          <w:ilvl w:val="0"/>
          <w:numId w:val="45"/>
        </w:numPr>
        <w:spacing w:after="0" w:line="240" w:lineRule="auto"/>
        <w:contextualSpacing/>
        <w:jc w:val="both"/>
        <w:rPr>
          <w:rFonts w:ascii="Arial" w:eastAsia="Times New Roman" w:hAnsi="Arial" w:cs="Arial"/>
          <w:bCs/>
          <w:sz w:val="22"/>
          <w:szCs w:val="22"/>
        </w:rPr>
      </w:pPr>
      <w:r w:rsidRPr="00BE2AED">
        <w:rPr>
          <w:rFonts w:ascii="Arial" w:eastAsia="Times New Roman" w:hAnsi="Arial" w:cs="Arial"/>
          <w:bCs/>
          <w:sz w:val="22"/>
          <w:szCs w:val="22"/>
        </w:rPr>
        <w:t>Diagnostic testing and use of assessment tools;</w:t>
      </w:r>
    </w:p>
    <w:p w14:paraId="2B11B923" w14:textId="77777777" w:rsidR="00BE2AED" w:rsidRPr="00BE2AED" w:rsidRDefault="00BE2AED" w:rsidP="00BE2AED">
      <w:pPr>
        <w:numPr>
          <w:ilvl w:val="0"/>
          <w:numId w:val="45"/>
        </w:numPr>
        <w:spacing w:after="0" w:line="240" w:lineRule="auto"/>
        <w:contextualSpacing/>
        <w:jc w:val="both"/>
        <w:rPr>
          <w:rFonts w:ascii="Arial" w:eastAsia="Times New Roman" w:hAnsi="Arial" w:cs="Arial"/>
          <w:bCs/>
          <w:sz w:val="22"/>
          <w:szCs w:val="22"/>
        </w:rPr>
      </w:pPr>
      <w:r w:rsidRPr="00BE2AED">
        <w:rPr>
          <w:rFonts w:ascii="Arial" w:eastAsia="Times New Roman" w:hAnsi="Arial" w:cs="Arial"/>
          <w:bCs/>
          <w:sz w:val="22"/>
          <w:szCs w:val="22"/>
        </w:rPr>
        <w:t>In-depth interviewing and evaluation to identify employment barriers and appropriate employment goals; and,</w:t>
      </w:r>
    </w:p>
    <w:p w14:paraId="61F8398C" w14:textId="77777777" w:rsidR="00BE2AED" w:rsidRPr="00BE2AED" w:rsidRDefault="00BE2AED" w:rsidP="00BE2AED">
      <w:pPr>
        <w:numPr>
          <w:ilvl w:val="0"/>
          <w:numId w:val="45"/>
        </w:numPr>
        <w:spacing w:after="0" w:line="240" w:lineRule="auto"/>
        <w:contextualSpacing/>
        <w:jc w:val="both"/>
        <w:rPr>
          <w:rFonts w:ascii="Arial" w:eastAsia="Times New Roman" w:hAnsi="Arial" w:cs="Arial"/>
          <w:bCs/>
          <w:sz w:val="22"/>
          <w:szCs w:val="22"/>
        </w:rPr>
      </w:pPr>
      <w:r w:rsidRPr="00BE2AED">
        <w:rPr>
          <w:rFonts w:ascii="Arial" w:eastAsia="Times New Roman" w:hAnsi="Arial" w:cs="Arial"/>
          <w:bCs/>
          <w:sz w:val="22"/>
          <w:szCs w:val="22"/>
        </w:rPr>
        <w:t>Development of a vocational needs assessment and Individual Employment Plan to identify employment goals along with services required to achieve those goals utilizing Labor Market Information and collaboration as appropriate with the One-Stop and other partners of the One-Stop.</w:t>
      </w:r>
    </w:p>
    <w:p w14:paraId="0AC494CB" w14:textId="5024F7D3" w:rsidR="00BE2AED" w:rsidRPr="00E6225C" w:rsidRDefault="00BE2AED" w:rsidP="00BE2AED">
      <w:pPr>
        <w:numPr>
          <w:ilvl w:val="0"/>
          <w:numId w:val="32"/>
        </w:numPr>
        <w:spacing w:after="0" w:line="240" w:lineRule="auto"/>
        <w:contextualSpacing/>
        <w:jc w:val="both"/>
        <w:rPr>
          <w:rFonts w:ascii="Arial" w:eastAsia="Times New Roman" w:hAnsi="Arial" w:cs="Arial"/>
          <w:bCs/>
          <w:sz w:val="22"/>
          <w:szCs w:val="22"/>
          <w:highlight w:val="yellow"/>
        </w:rPr>
      </w:pPr>
      <w:r w:rsidRPr="00BE2AED">
        <w:rPr>
          <w:rFonts w:ascii="Arial" w:eastAsia="Times New Roman" w:hAnsi="Arial" w:cs="Arial"/>
          <w:bCs/>
          <w:sz w:val="22"/>
          <w:szCs w:val="22"/>
        </w:rPr>
        <w:t xml:space="preserve">Provide Pre-employment Transition Services (Pre-ETS) and transition services to students and youth with disabilities who are referred by the One-Stop </w:t>
      </w:r>
      <w:r w:rsidR="00915FA7">
        <w:rPr>
          <w:rFonts w:ascii="Arial" w:eastAsia="Times New Roman" w:hAnsi="Arial" w:cs="Arial"/>
          <w:bCs/>
          <w:sz w:val="22"/>
          <w:szCs w:val="22"/>
        </w:rPr>
        <w:t>***</w:t>
      </w:r>
      <w:r w:rsidRPr="00E6225C">
        <w:rPr>
          <w:rFonts w:ascii="Arial" w:eastAsia="Times New Roman" w:hAnsi="Arial" w:cs="Arial"/>
          <w:bCs/>
          <w:sz w:val="22"/>
          <w:szCs w:val="22"/>
          <w:highlight w:val="yellow"/>
        </w:rPr>
        <w:t>when students and youth with disabilities meet the eligibility criteria for such services</w:t>
      </w:r>
      <w:r w:rsidR="00915FA7">
        <w:rPr>
          <w:rFonts w:ascii="Arial" w:eastAsia="Times New Roman" w:hAnsi="Arial" w:cs="Arial"/>
          <w:bCs/>
          <w:sz w:val="22"/>
          <w:szCs w:val="22"/>
          <w:highlight w:val="yellow"/>
        </w:rPr>
        <w:t>***</w:t>
      </w:r>
      <w:r w:rsidRPr="00E6225C">
        <w:rPr>
          <w:rFonts w:ascii="Arial" w:eastAsia="Times New Roman" w:hAnsi="Arial" w:cs="Arial"/>
          <w:bCs/>
          <w:sz w:val="22"/>
          <w:szCs w:val="22"/>
          <w:highlight w:val="yellow"/>
        </w:rPr>
        <w:t>.</w:t>
      </w:r>
    </w:p>
    <w:p w14:paraId="328CD68F" w14:textId="7DC21166" w:rsidR="00BE2AED" w:rsidRPr="00E6225C" w:rsidRDefault="00915FA7" w:rsidP="00BE2AED">
      <w:pPr>
        <w:numPr>
          <w:ilvl w:val="0"/>
          <w:numId w:val="32"/>
        </w:numPr>
        <w:spacing w:after="0" w:line="240" w:lineRule="auto"/>
        <w:jc w:val="both"/>
        <w:rPr>
          <w:rFonts w:ascii="Arial" w:eastAsia="Times New Roman" w:hAnsi="Arial" w:cs="Arial"/>
          <w:bCs/>
          <w:sz w:val="22"/>
          <w:szCs w:val="22"/>
          <w:highlight w:val="yellow"/>
        </w:rPr>
      </w:pPr>
      <w:r>
        <w:rPr>
          <w:rFonts w:ascii="Arial" w:eastAsia="Times New Roman" w:hAnsi="Arial" w:cs="Arial"/>
          <w:bCs/>
          <w:sz w:val="22"/>
          <w:szCs w:val="22"/>
          <w:highlight w:val="yellow"/>
        </w:rPr>
        <w:t>***</w:t>
      </w:r>
      <w:r w:rsidR="00BE2AED" w:rsidRPr="00E6225C">
        <w:rPr>
          <w:rFonts w:ascii="Arial" w:eastAsia="Times New Roman" w:hAnsi="Arial" w:cs="Arial"/>
          <w:bCs/>
          <w:sz w:val="22"/>
          <w:szCs w:val="22"/>
          <w:highlight w:val="yellow"/>
        </w:rPr>
        <w:t>When appropriate, provide staff to participate in local or regional meetings that involve service planning and coordination for workforce development activities</w:t>
      </w:r>
      <w:r>
        <w:rPr>
          <w:rFonts w:ascii="Arial" w:eastAsia="Times New Roman" w:hAnsi="Arial" w:cs="Arial"/>
          <w:bCs/>
          <w:sz w:val="22"/>
          <w:szCs w:val="22"/>
          <w:highlight w:val="yellow"/>
        </w:rPr>
        <w:t>***</w:t>
      </w:r>
      <w:r w:rsidR="00BE2AED" w:rsidRPr="00E6225C">
        <w:rPr>
          <w:rFonts w:ascii="Arial" w:eastAsia="Times New Roman" w:hAnsi="Arial" w:cs="Arial"/>
          <w:bCs/>
          <w:sz w:val="22"/>
          <w:szCs w:val="22"/>
          <w:highlight w:val="yellow"/>
        </w:rPr>
        <w:t>;</w:t>
      </w:r>
    </w:p>
    <w:p w14:paraId="6010093C" w14:textId="20410B65" w:rsidR="00BE2AED" w:rsidRPr="00BE2AED" w:rsidRDefault="00BE2AED" w:rsidP="00BE2AED">
      <w:pPr>
        <w:numPr>
          <w:ilvl w:val="0"/>
          <w:numId w:val="32"/>
        </w:numPr>
        <w:spacing w:after="0" w:line="240" w:lineRule="auto"/>
        <w:jc w:val="both"/>
        <w:rPr>
          <w:rFonts w:ascii="Arial" w:eastAsia="Times New Roman" w:hAnsi="Arial" w:cs="Arial"/>
          <w:bCs/>
          <w:sz w:val="22"/>
          <w:szCs w:val="22"/>
        </w:rPr>
      </w:pPr>
      <w:r w:rsidRPr="00BE2AED">
        <w:rPr>
          <w:rFonts w:ascii="Arial" w:eastAsia="Times New Roman" w:hAnsi="Arial" w:cs="Arial"/>
          <w:bCs/>
          <w:sz w:val="22"/>
          <w:szCs w:val="22"/>
        </w:rPr>
        <w:t xml:space="preserve">When requested and as offered by LARA/BSBP as appropriate and </w:t>
      </w:r>
      <w:r w:rsidR="00915FA7">
        <w:rPr>
          <w:rFonts w:ascii="Arial" w:eastAsia="Times New Roman" w:hAnsi="Arial" w:cs="Arial"/>
          <w:bCs/>
          <w:sz w:val="22"/>
          <w:szCs w:val="22"/>
        </w:rPr>
        <w:t>***</w:t>
      </w:r>
      <w:r w:rsidRPr="00E6225C">
        <w:rPr>
          <w:rFonts w:ascii="Arial" w:eastAsia="Times New Roman" w:hAnsi="Arial" w:cs="Arial"/>
          <w:bCs/>
          <w:sz w:val="22"/>
          <w:szCs w:val="22"/>
          <w:highlight w:val="yellow"/>
        </w:rPr>
        <w:t xml:space="preserve">as funding permits, provide technical assistance to the One-Stop </w:t>
      </w:r>
      <w:proofErr w:type="gramStart"/>
      <w:r w:rsidRPr="00E6225C">
        <w:rPr>
          <w:rFonts w:ascii="Arial" w:eastAsia="Times New Roman" w:hAnsi="Arial" w:cs="Arial"/>
          <w:bCs/>
          <w:sz w:val="22"/>
          <w:szCs w:val="22"/>
          <w:highlight w:val="yellow"/>
        </w:rPr>
        <w:t>in order to</w:t>
      </w:r>
      <w:proofErr w:type="gramEnd"/>
      <w:r w:rsidRPr="00E6225C">
        <w:rPr>
          <w:rFonts w:ascii="Arial" w:eastAsia="Times New Roman" w:hAnsi="Arial" w:cs="Arial"/>
          <w:bCs/>
          <w:sz w:val="22"/>
          <w:szCs w:val="22"/>
          <w:highlight w:val="yellow"/>
        </w:rPr>
        <w:t xml:space="preserve"> promote the inclusion of blind/visually-impaired persons within all appropriate programs and services. Examples of technical assistance include but are not limited to providing sensitivity training, consultation regarding reasonable accommodations and appropriate technology</w:t>
      </w:r>
      <w:r w:rsidR="00915FA7">
        <w:rPr>
          <w:rFonts w:ascii="Arial" w:eastAsia="Times New Roman" w:hAnsi="Arial" w:cs="Arial"/>
          <w:bCs/>
          <w:sz w:val="22"/>
          <w:szCs w:val="22"/>
          <w:highlight w:val="yellow"/>
        </w:rPr>
        <w:t>***</w:t>
      </w:r>
      <w:r w:rsidRPr="00E6225C">
        <w:rPr>
          <w:rFonts w:ascii="Arial" w:eastAsia="Times New Roman" w:hAnsi="Arial" w:cs="Arial"/>
          <w:bCs/>
          <w:sz w:val="22"/>
          <w:szCs w:val="22"/>
          <w:highlight w:val="yellow"/>
        </w:rPr>
        <w:t>.</w:t>
      </w:r>
    </w:p>
    <w:p w14:paraId="765492DD" w14:textId="3606BD81" w:rsidR="00D052F0" w:rsidRPr="00E6225C" w:rsidRDefault="00BE2AED" w:rsidP="00D052F0">
      <w:pPr>
        <w:numPr>
          <w:ilvl w:val="0"/>
          <w:numId w:val="32"/>
        </w:numPr>
        <w:spacing w:after="0" w:line="240" w:lineRule="auto"/>
        <w:jc w:val="both"/>
        <w:rPr>
          <w:rFonts w:ascii="Arial" w:eastAsia="Times New Roman" w:hAnsi="Arial" w:cs="Arial"/>
          <w:bCs/>
          <w:sz w:val="22"/>
          <w:szCs w:val="22"/>
          <w:highlight w:val="yellow"/>
        </w:rPr>
      </w:pPr>
      <w:r w:rsidRPr="00BE2AED">
        <w:rPr>
          <w:rFonts w:ascii="Arial" w:eastAsia="Times New Roman" w:hAnsi="Arial" w:cs="Arial"/>
          <w:bCs/>
          <w:sz w:val="22"/>
          <w:szCs w:val="22"/>
        </w:rPr>
        <w:t xml:space="preserve">Making available </w:t>
      </w:r>
      <w:r w:rsidR="00915FA7">
        <w:rPr>
          <w:rFonts w:ascii="Arial" w:eastAsia="Times New Roman" w:hAnsi="Arial" w:cs="Arial"/>
          <w:bCs/>
          <w:sz w:val="22"/>
          <w:szCs w:val="22"/>
        </w:rPr>
        <w:t>***</w:t>
      </w:r>
      <w:r w:rsidRPr="00E6225C">
        <w:rPr>
          <w:rFonts w:ascii="Arial" w:eastAsia="Times New Roman" w:hAnsi="Arial" w:cs="Arial"/>
          <w:bCs/>
          <w:sz w:val="22"/>
          <w:szCs w:val="22"/>
          <w:highlight w:val="yellow"/>
        </w:rPr>
        <w:t>a direct linkage</w:t>
      </w:r>
      <w:r w:rsidR="00915FA7">
        <w:rPr>
          <w:rFonts w:ascii="Arial" w:eastAsia="Times New Roman" w:hAnsi="Arial" w:cs="Arial"/>
          <w:bCs/>
          <w:sz w:val="22"/>
          <w:szCs w:val="22"/>
          <w:highlight w:val="yellow"/>
        </w:rPr>
        <w:t>***</w:t>
      </w:r>
      <w:r w:rsidRPr="00BE2AED">
        <w:rPr>
          <w:rFonts w:ascii="Arial" w:eastAsia="Times New Roman" w:hAnsi="Arial" w:cs="Arial"/>
          <w:bCs/>
          <w:sz w:val="22"/>
          <w:szCs w:val="22"/>
        </w:rPr>
        <w:t xml:space="preserve"> through technology to a LARA/BSBP program staff member who can provide meaningful information or services within a reasonable time by phone; or, </w:t>
      </w:r>
      <w:r w:rsidR="00915FA7">
        <w:rPr>
          <w:rFonts w:ascii="Arial" w:eastAsia="Times New Roman" w:hAnsi="Arial" w:cs="Arial"/>
          <w:bCs/>
          <w:sz w:val="22"/>
          <w:szCs w:val="22"/>
        </w:rPr>
        <w:t>***</w:t>
      </w:r>
      <w:r w:rsidRPr="00E6225C">
        <w:rPr>
          <w:rFonts w:ascii="Arial" w:eastAsia="Times New Roman" w:hAnsi="Arial" w:cs="Arial"/>
          <w:bCs/>
          <w:sz w:val="22"/>
          <w:szCs w:val="22"/>
          <w:highlight w:val="yellow"/>
        </w:rPr>
        <w:t>if appropriate, providing training to a staff member from a different partner program who will be physically present at the One-</w:t>
      </w:r>
      <w:proofErr w:type="gramStart"/>
      <w:r w:rsidRPr="00E6225C">
        <w:rPr>
          <w:rFonts w:ascii="Arial" w:eastAsia="Times New Roman" w:hAnsi="Arial" w:cs="Arial"/>
          <w:bCs/>
          <w:sz w:val="22"/>
          <w:szCs w:val="22"/>
          <w:highlight w:val="yellow"/>
        </w:rPr>
        <w:t>Stop  who</w:t>
      </w:r>
      <w:proofErr w:type="gramEnd"/>
      <w:r w:rsidRPr="00E6225C">
        <w:rPr>
          <w:rFonts w:ascii="Arial" w:eastAsia="Times New Roman" w:hAnsi="Arial" w:cs="Arial"/>
          <w:bCs/>
          <w:sz w:val="22"/>
          <w:szCs w:val="22"/>
          <w:highlight w:val="yellow"/>
        </w:rPr>
        <w:t xml:space="preserve"> can provide meaningful information about LARA/BSBP programs</w:t>
      </w:r>
      <w:r w:rsidR="00915FA7">
        <w:rPr>
          <w:rFonts w:ascii="Arial" w:eastAsia="Times New Roman" w:hAnsi="Arial" w:cs="Arial"/>
          <w:bCs/>
          <w:sz w:val="22"/>
          <w:szCs w:val="22"/>
          <w:highlight w:val="yellow"/>
        </w:rPr>
        <w:t>***</w:t>
      </w:r>
      <w:r w:rsidRPr="00E6225C">
        <w:rPr>
          <w:rFonts w:ascii="Arial" w:eastAsia="Times New Roman" w:hAnsi="Arial" w:cs="Arial"/>
          <w:bCs/>
          <w:sz w:val="22"/>
          <w:szCs w:val="22"/>
          <w:highlight w:val="yellow"/>
        </w:rPr>
        <w:t>.</w:t>
      </w:r>
    </w:p>
    <w:p w14:paraId="103791E0" w14:textId="77777777" w:rsidR="00BE2AED" w:rsidRPr="00BE2AED" w:rsidRDefault="00BE2AED" w:rsidP="00BE2AED">
      <w:pPr>
        <w:spacing w:after="0" w:line="240" w:lineRule="auto"/>
        <w:jc w:val="both"/>
        <w:rPr>
          <w:rFonts w:ascii="Arial" w:eastAsia="Times New Roman" w:hAnsi="Arial" w:cs="Arial"/>
          <w:bCs/>
          <w:sz w:val="22"/>
          <w:szCs w:val="22"/>
        </w:rPr>
      </w:pPr>
    </w:p>
    <w:p w14:paraId="1984BCAA" w14:textId="77777777" w:rsidR="00915FA7" w:rsidRDefault="00915FA7" w:rsidP="004C4275">
      <w:pPr>
        <w:spacing w:after="0" w:line="240" w:lineRule="auto"/>
        <w:jc w:val="both"/>
        <w:rPr>
          <w:rFonts w:ascii="Arial" w:eastAsia="Times New Roman" w:hAnsi="Arial" w:cs="Arial"/>
          <w:b/>
          <w:bCs/>
          <w:sz w:val="22"/>
          <w:szCs w:val="22"/>
        </w:rPr>
      </w:pPr>
    </w:p>
    <w:p w14:paraId="725779EB" w14:textId="77777777" w:rsidR="00915FA7" w:rsidRDefault="00915FA7" w:rsidP="004C4275">
      <w:pPr>
        <w:spacing w:after="0" w:line="240" w:lineRule="auto"/>
        <w:jc w:val="both"/>
        <w:rPr>
          <w:rFonts w:ascii="Arial" w:eastAsia="Times New Roman" w:hAnsi="Arial" w:cs="Arial"/>
          <w:b/>
          <w:bCs/>
          <w:sz w:val="22"/>
          <w:szCs w:val="22"/>
        </w:rPr>
      </w:pPr>
    </w:p>
    <w:p w14:paraId="43CB8CA2" w14:textId="77777777" w:rsidR="00915FA7" w:rsidRDefault="00915FA7" w:rsidP="004C4275">
      <w:pPr>
        <w:spacing w:after="0" w:line="240" w:lineRule="auto"/>
        <w:jc w:val="both"/>
        <w:rPr>
          <w:rFonts w:ascii="Arial" w:eastAsia="Times New Roman" w:hAnsi="Arial" w:cs="Arial"/>
          <w:b/>
          <w:bCs/>
          <w:sz w:val="22"/>
          <w:szCs w:val="22"/>
        </w:rPr>
      </w:pPr>
    </w:p>
    <w:p w14:paraId="6E63118D" w14:textId="77777777" w:rsidR="00915FA7" w:rsidRDefault="00915FA7" w:rsidP="004C4275">
      <w:pPr>
        <w:spacing w:after="0" w:line="240" w:lineRule="auto"/>
        <w:jc w:val="both"/>
        <w:rPr>
          <w:rFonts w:ascii="Arial" w:eastAsia="Times New Roman" w:hAnsi="Arial" w:cs="Arial"/>
          <w:b/>
          <w:bCs/>
          <w:sz w:val="22"/>
          <w:szCs w:val="22"/>
        </w:rPr>
      </w:pPr>
    </w:p>
    <w:p w14:paraId="018B6DB7" w14:textId="77777777" w:rsidR="00915FA7" w:rsidRDefault="00915FA7" w:rsidP="004C4275">
      <w:pPr>
        <w:spacing w:after="0" w:line="240" w:lineRule="auto"/>
        <w:jc w:val="both"/>
        <w:rPr>
          <w:rFonts w:ascii="Arial" w:eastAsia="Times New Roman" w:hAnsi="Arial" w:cs="Arial"/>
          <w:b/>
          <w:bCs/>
          <w:sz w:val="22"/>
          <w:szCs w:val="22"/>
        </w:rPr>
      </w:pPr>
    </w:p>
    <w:p w14:paraId="3EE40196" w14:textId="72547676" w:rsidR="00BE2AED" w:rsidRPr="00BE2AED" w:rsidRDefault="00BE2AED" w:rsidP="004C4275">
      <w:pPr>
        <w:spacing w:after="0" w:line="240" w:lineRule="auto"/>
        <w:jc w:val="both"/>
        <w:rPr>
          <w:rFonts w:ascii="Arial" w:eastAsia="Times New Roman" w:hAnsi="Arial" w:cs="Arial"/>
          <w:b/>
          <w:bCs/>
          <w:sz w:val="22"/>
          <w:szCs w:val="22"/>
        </w:rPr>
      </w:pPr>
      <w:r w:rsidRPr="00BE2AED">
        <w:rPr>
          <w:rFonts w:ascii="Arial" w:eastAsia="Times New Roman" w:hAnsi="Arial" w:cs="Arial"/>
          <w:b/>
          <w:bCs/>
          <w:sz w:val="22"/>
          <w:szCs w:val="22"/>
        </w:rPr>
        <w:lastRenderedPageBreak/>
        <w:t xml:space="preserve">The </w:t>
      </w:r>
      <w:r w:rsidR="004C4275">
        <w:rPr>
          <w:rFonts w:ascii="Arial" w:eastAsia="Times New Roman" w:hAnsi="Arial" w:cs="Arial"/>
          <w:b/>
          <w:bCs/>
          <w:sz w:val="22"/>
          <w:szCs w:val="22"/>
        </w:rPr>
        <w:t xml:space="preserve">Michigan Works! </w:t>
      </w:r>
      <w:r w:rsidR="00E6225C">
        <w:rPr>
          <w:rFonts w:ascii="Arial" w:eastAsia="Times New Roman" w:hAnsi="Arial" w:cs="Arial"/>
          <w:b/>
          <w:bCs/>
          <w:sz w:val="22"/>
          <w:szCs w:val="22"/>
        </w:rPr>
        <w:t>______________</w:t>
      </w:r>
      <w:r w:rsidRPr="00BE2AED">
        <w:rPr>
          <w:rFonts w:ascii="Arial" w:eastAsia="Times New Roman" w:hAnsi="Arial" w:cs="Arial"/>
          <w:b/>
          <w:bCs/>
          <w:sz w:val="22"/>
          <w:szCs w:val="22"/>
        </w:rPr>
        <w:t xml:space="preserve"> and LARA/BSBP, a One-Stop partner, agree to the </w:t>
      </w:r>
      <w:r w:rsidR="00915FA7">
        <w:rPr>
          <w:rFonts w:ascii="Arial" w:eastAsia="Times New Roman" w:hAnsi="Arial" w:cs="Arial"/>
          <w:b/>
          <w:bCs/>
          <w:sz w:val="22"/>
          <w:szCs w:val="22"/>
        </w:rPr>
        <w:t>***</w:t>
      </w:r>
      <w:r w:rsidRPr="00E6225C">
        <w:rPr>
          <w:rFonts w:ascii="Arial" w:eastAsia="Times New Roman" w:hAnsi="Arial" w:cs="Arial"/>
          <w:b/>
          <w:bCs/>
          <w:sz w:val="22"/>
          <w:szCs w:val="22"/>
          <w:highlight w:val="yellow"/>
        </w:rPr>
        <w:t>following joint responsibilities</w:t>
      </w:r>
      <w:r w:rsidR="00915FA7">
        <w:rPr>
          <w:rFonts w:ascii="Arial" w:eastAsia="Times New Roman" w:hAnsi="Arial" w:cs="Arial"/>
          <w:b/>
          <w:bCs/>
          <w:sz w:val="22"/>
          <w:szCs w:val="22"/>
          <w:highlight w:val="yellow"/>
        </w:rPr>
        <w:t>***</w:t>
      </w:r>
      <w:r w:rsidRPr="00BE2AED">
        <w:rPr>
          <w:rFonts w:ascii="Arial" w:eastAsia="Times New Roman" w:hAnsi="Arial" w:cs="Arial"/>
          <w:b/>
          <w:bCs/>
          <w:sz w:val="22"/>
          <w:szCs w:val="22"/>
        </w:rPr>
        <w:t>:</w:t>
      </w:r>
    </w:p>
    <w:p w14:paraId="4C1DAEB5" w14:textId="77777777" w:rsidR="00BE2AED" w:rsidRPr="00BE2AED" w:rsidRDefault="00BE2AED" w:rsidP="00BE2AED">
      <w:pPr>
        <w:spacing w:after="0" w:line="240" w:lineRule="auto"/>
        <w:ind w:left="360"/>
        <w:jc w:val="both"/>
        <w:rPr>
          <w:rFonts w:ascii="Arial" w:eastAsia="Times New Roman" w:hAnsi="Arial" w:cs="Arial"/>
          <w:bCs/>
          <w:sz w:val="22"/>
          <w:szCs w:val="22"/>
        </w:rPr>
      </w:pPr>
    </w:p>
    <w:p w14:paraId="29C44014" w14:textId="77777777" w:rsidR="00BE2AED" w:rsidRPr="00BE2AED" w:rsidRDefault="00BE2AED" w:rsidP="00BE2AED">
      <w:pPr>
        <w:numPr>
          <w:ilvl w:val="0"/>
          <w:numId w:val="32"/>
        </w:numPr>
        <w:spacing w:after="0" w:line="240" w:lineRule="auto"/>
        <w:jc w:val="both"/>
        <w:rPr>
          <w:rFonts w:ascii="Arial" w:eastAsia="Times New Roman" w:hAnsi="Arial" w:cs="Arial"/>
          <w:bCs/>
          <w:sz w:val="22"/>
          <w:szCs w:val="22"/>
        </w:rPr>
      </w:pPr>
      <w:r w:rsidRPr="00BE2AED">
        <w:rPr>
          <w:rFonts w:ascii="Arial" w:eastAsia="Times New Roman" w:hAnsi="Arial" w:cs="Arial"/>
          <w:bCs/>
          <w:sz w:val="22"/>
          <w:szCs w:val="22"/>
        </w:rPr>
        <w:t>Partnership building and planning responsive to State and federal requirements;</w:t>
      </w:r>
    </w:p>
    <w:p w14:paraId="68DB0F70" w14:textId="1233C401" w:rsidR="00BE2AED" w:rsidRPr="00BE2AED" w:rsidRDefault="00BE2AED" w:rsidP="00BE2AED">
      <w:pPr>
        <w:numPr>
          <w:ilvl w:val="0"/>
          <w:numId w:val="32"/>
        </w:numPr>
        <w:spacing w:after="0" w:line="240" w:lineRule="auto"/>
        <w:jc w:val="both"/>
        <w:rPr>
          <w:rFonts w:ascii="Arial" w:eastAsia="Times New Roman" w:hAnsi="Arial" w:cs="Arial"/>
          <w:bCs/>
          <w:sz w:val="22"/>
          <w:szCs w:val="22"/>
        </w:rPr>
      </w:pPr>
      <w:r w:rsidRPr="00BE2AED">
        <w:rPr>
          <w:rFonts w:ascii="Arial" w:eastAsia="Times New Roman" w:hAnsi="Arial" w:cs="Arial"/>
          <w:bCs/>
          <w:sz w:val="22"/>
          <w:szCs w:val="22"/>
        </w:rPr>
        <w:t xml:space="preserve">Embracing the </w:t>
      </w:r>
      <w:r w:rsidR="00915FA7">
        <w:rPr>
          <w:rFonts w:ascii="Arial" w:eastAsia="Times New Roman" w:hAnsi="Arial" w:cs="Arial"/>
          <w:bCs/>
          <w:sz w:val="22"/>
          <w:szCs w:val="22"/>
        </w:rPr>
        <w:t>***</w:t>
      </w:r>
      <w:r w:rsidRPr="00E6225C">
        <w:rPr>
          <w:rFonts w:ascii="Arial" w:eastAsia="Times New Roman" w:hAnsi="Arial" w:cs="Arial"/>
          <w:bCs/>
          <w:sz w:val="22"/>
          <w:szCs w:val="22"/>
          <w:highlight w:val="yellow"/>
        </w:rPr>
        <w:t>“dual customer” concept of serving both consumers and the employers</w:t>
      </w:r>
      <w:r w:rsidR="00915FA7">
        <w:rPr>
          <w:rFonts w:ascii="Arial" w:eastAsia="Times New Roman" w:hAnsi="Arial" w:cs="Arial"/>
          <w:bCs/>
          <w:sz w:val="22"/>
          <w:szCs w:val="22"/>
          <w:highlight w:val="yellow"/>
        </w:rPr>
        <w:t>***</w:t>
      </w:r>
      <w:r w:rsidRPr="00BE2AED">
        <w:rPr>
          <w:rFonts w:ascii="Arial" w:eastAsia="Times New Roman" w:hAnsi="Arial" w:cs="Arial"/>
          <w:bCs/>
          <w:sz w:val="22"/>
          <w:szCs w:val="22"/>
        </w:rPr>
        <w:t>;</w:t>
      </w:r>
    </w:p>
    <w:p w14:paraId="36EC232A" w14:textId="77777777" w:rsidR="00BE2AED" w:rsidRPr="00BE2AED" w:rsidRDefault="00BE2AED" w:rsidP="00BE2AED">
      <w:pPr>
        <w:numPr>
          <w:ilvl w:val="0"/>
          <w:numId w:val="32"/>
        </w:numPr>
        <w:spacing w:after="0" w:line="240" w:lineRule="auto"/>
        <w:jc w:val="both"/>
        <w:rPr>
          <w:rFonts w:ascii="Arial" w:eastAsia="Times New Roman" w:hAnsi="Arial" w:cs="Arial"/>
          <w:bCs/>
          <w:sz w:val="22"/>
          <w:szCs w:val="22"/>
        </w:rPr>
      </w:pPr>
      <w:r w:rsidRPr="00BE2AED">
        <w:rPr>
          <w:rFonts w:ascii="Arial" w:eastAsia="Times New Roman" w:hAnsi="Arial" w:cs="Arial"/>
          <w:bCs/>
          <w:sz w:val="22"/>
          <w:szCs w:val="22"/>
        </w:rPr>
        <w:t>Adherence to common data collection and reporting needs;</w:t>
      </w:r>
    </w:p>
    <w:p w14:paraId="1C0DD62E" w14:textId="77777777" w:rsidR="00BE2AED" w:rsidRPr="00BE2AED" w:rsidRDefault="00BE2AED" w:rsidP="00BE2AED">
      <w:pPr>
        <w:numPr>
          <w:ilvl w:val="0"/>
          <w:numId w:val="32"/>
        </w:numPr>
        <w:spacing w:after="0" w:line="240" w:lineRule="auto"/>
        <w:jc w:val="both"/>
        <w:rPr>
          <w:rFonts w:ascii="Arial" w:eastAsia="Times New Roman" w:hAnsi="Arial" w:cs="Arial"/>
          <w:bCs/>
          <w:sz w:val="22"/>
          <w:szCs w:val="22"/>
        </w:rPr>
      </w:pPr>
      <w:r w:rsidRPr="00BE2AED">
        <w:rPr>
          <w:rFonts w:ascii="Arial" w:eastAsia="Times New Roman" w:hAnsi="Arial" w:cs="Arial"/>
          <w:bCs/>
          <w:sz w:val="22"/>
          <w:szCs w:val="22"/>
        </w:rPr>
        <w:t>Promote information sharing and the coordination of activities to improve the performance of One-Stop Centers;</w:t>
      </w:r>
    </w:p>
    <w:p w14:paraId="59DE66F8" w14:textId="77777777" w:rsidR="00BE2AED" w:rsidRPr="00BE2AED" w:rsidRDefault="00BE2AED" w:rsidP="00BE2AED">
      <w:pPr>
        <w:numPr>
          <w:ilvl w:val="0"/>
          <w:numId w:val="32"/>
        </w:numPr>
        <w:spacing w:after="0" w:line="240" w:lineRule="auto"/>
        <w:jc w:val="both"/>
        <w:rPr>
          <w:rFonts w:ascii="Arial" w:eastAsia="Times New Roman" w:hAnsi="Arial" w:cs="Arial"/>
          <w:bCs/>
          <w:sz w:val="22"/>
          <w:szCs w:val="22"/>
        </w:rPr>
      </w:pPr>
      <w:r w:rsidRPr="00BE2AED">
        <w:rPr>
          <w:rFonts w:ascii="Arial" w:eastAsia="Times New Roman" w:hAnsi="Arial" w:cs="Arial"/>
          <w:bCs/>
          <w:sz w:val="22"/>
          <w:szCs w:val="22"/>
        </w:rPr>
        <w:t>Promote information sharing on joint training opportunities;</w:t>
      </w:r>
    </w:p>
    <w:p w14:paraId="545BF5CC" w14:textId="790F3A51" w:rsidR="004C4275" w:rsidRDefault="00BE2AED" w:rsidP="004C4275">
      <w:pPr>
        <w:pStyle w:val="ListParagraph"/>
        <w:numPr>
          <w:ilvl w:val="0"/>
          <w:numId w:val="47"/>
        </w:numPr>
        <w:spacing w:after="0" w:line="240" w:lineRule="auto"/>
        <w:jc w:val="both"/>
        <w:rPr>
          <w:rFonts w:ascii="Arial" w:eastAsia="Times New Roman" w:hAnsi="Arial" w:cs="Arial"/>
          <w:bCs/>
          <w:sz w:val="22"/>
          <w:szCs w:val="22"/>
        </w:rPr>
      </w:pPr>
      <w:r w:rsidRPr="004C4275">
        <w:rPr>
          <w:rFonts w:ascii="Arial" w:eastAsia="Times New Roman" w:hAnsi="Arial" w:cs="Arial"/>
          <w:bCs/>
          <w:sz w:val="22"/>
          <w:szCs w:val="22"/>
        </w:rPr>
        <w:t>Cooperate with data collection and reporting efforts when appropriate for One-Stop customers;</w:t>
      </w:r>
    </w:p>
    <w:p w14:paraId="13FADD55" w14:textId="7A4F82B1" w:rsidR="004C4275" w:rsidRPr="00E6225C" w:rsidRDefault="00915FA7" w:rsidP="004C4275">
      <w:pPr>
        <w:pStyle w:val="ListParagraph"/>
        <w:numPr>
          <w:ilvl w:val="0"/>
          <w:numId w:val="47"/>
        </w:numPr>
        <w:spacing w:after="0" w:line="240" w:lineRule="auto"/>
        <w:jc w:val="both"/>
        <w:rPr>
          <w:rFonts w:ascii="Arial" w:eastAsia="Times New Roman" w:hAnsi="Arial" w:cs="Arial"/>
          <w:bCs/>
          <w:sz w:val="22"/>
          <w:szCs w:val="22"/>
          <w:highlight w:val="yellow"/>
        </w:rPr>
      </w:pPr>
      <w:r>
        <w:rPr>
          <w:rFonts w:ascii="Arial" w:eastAsia="Times New Roman" w:hAnsi="Arial" w:cs="Arial"/>
          <w:bCs/>
          <w:sz w:val="22"/>
          <w:szCs w:val="22"/>
          <w:highlight w:val="yellow"/>
        </w:rPr>
        <w:t>***</w:t>
      </w:r>
      <w:r w:rsidR="004C4275" w:rsidRPr="00E6225C">
        <w:rPr>
          <w:rFonts w:ascii="Arial" w:eastAsia="Times New Roman" w:hAnsi="Arial" w:cs="Arial"/>
          <w:bCs/>
          <w:sz w:val="22"/>
          <w:szCs w:val="22"/>
          <w:highlight w:val="yellow"/>
        </w:rPr>
        <w:t>Collaborate to achieve common performance indicators outlined in the State of Michigan Unified State Plan and any modifications made thereto. This collaboration includes strategizing on approaches to attain these measures and providing data in the method and of the substance requested by state-level partner agencies</w:t>
      </w:r>
    </w:p>
    <w:p w14:paraId="773097F4" w14:textId="297F4B1C" w:rsidR="00BE2AED" w:rsidRPr="00E6225C" w:rsidRDefault="00BE2AED" w:rsidP="004C4275">
      <w:pPr>
        <w:pStyle w:val="ListParagraph"/>
        <w:numPr>
          <w:ilvl w:val="0"/>
          <w:numId w:val="47"/>
        </w:numPr>
        <w:spacing w:after="0" w:line="240" w:lineRule="auto"/>
        <w:jc w:val="both"/>
        <w:rPr>
          <w:rFonts w:ascii="Arial" w:eastAsia="Times New Roman" w:hAnsi="Arial" w:cs="Arial"/>
          <w:bCs/>
          <w:sz w:val="22"/>
          <w:szCs w:val="22"/>
          <w:highlight w:val="yellow"/>
        </w:rPr>
      </w:pPr>
      <w:r w:rsidRPr="00E6225C">
        <w:rPr>
          <w:rFonts w:ascii="Arial" w:eastAsia="Times New Roman" w:hAnsi="Arial" w:cs="Arial"/>
          <w:bCs/>
          <w:sz w:val="22"/>
          <w:szCs w:val="22"/>
          <w:highlight w:val="yellow"/>
        </w:rPr>
        <w:t>Share resources to the extent possible, promoting staff development and improving community awareness</w:t>
      </w:r>
      <w:r w:rsidR="00915FA7">
        <w:rPr>
          <w:rFonts w:ascii="Arial" w:eastAsia="Times New Roman" w:hAnsi="Arial" w:cs="Arial"/>
          <w:bCs/>
          <w:sz w:val="22"/>
          <w:szCs w:val="22"/>
          <w:highlight w:val="yellow"/>
        </w:rPr>
        <w:t>***</w:t>
      </w:r>
      <w:r w:rsidRPr="00E6225C">
        <w:rPr>
          <w:rFonts w:ascii="Arial" w:eastAsia="Times New Roman" w:hAnsi="Arial" w:cs="Arial"/>
          <w:bCs/>
          <w:sz w:val="22"/>
          <w:szCs w:val="22"/>
          <w:highlight w:val="yellow"/>
        </w:rPr>
        <w:t>;</w:t>
      </w:r>
    </w:p>
    <w:p w14:paraId="1E426E8B" w14:textId="77777777" w:rsidR="00BE2AED" w:rsidRPr="004C4275" w:rsidRDefault="00BE2AED" w:rsidP="004C4275">
      <w:pPr>
        <w:pStyle w:val="ListParagraph"/>
        <w:numPr>
          <w:ilvl w:val="0"/>
          <w:numId w:val="47"/>
        </w:numPr>
        <w:spacing w:after="0" w:line="240" w:lineRule="auto"/>
        <w:jc w:val="both"/>
        <w:rPr>
          <w:rFonts w:ascii="Arial" w:eastAsia="Times New Roman" w:hAnsi="Arial" w:cs="Arial"/>
          <w:bCs/>
          <w:sz w:val="22"/>
          <w:szCs w:val="22"/>
        </w:rPr>
      </w:pPr>
      <w:r w:rsidRPr="004C4275">
        <w:rPr>
          <w:rFonts w:ascii="Arial" w:eastAsia="Times New Roman" w:hAnsi="Arial" w:cs="Arial"/>
          <w:bCs/>
          <w:sz w:val="22"/>
          <w:szCs w:val="22"/>
        </w:rPr>
        <w:t>The Parties will collaborate to develop and implement operational policies, procedures and proven and promising practices that reflect an integrated system of performance, communication and case management, and use technology to achieve integration and expanded service offerings.</w:t>
      </w:r>
    </w:p>
    <w:p w14:paraId="75978A8F" w14:textId="77777777" w:rsidR="00BE2AED" w:rsidRPr="004C4275" w:rsidRDefault="00BE2AED" w:rsidP="004C4275">
      <w:pPr>
        <w:pStyle w:val="ListParagraph"/>
        <w:numPr>
          <w:ilvl w:val="0"/>
          <w:numId w:val="47"/>
        </w:numPr>
        <w:spacing w:after="0" w:line="240" w:lineRule="auto"/>
        <w:rPr>
          <w:rFonts w:ascii="Arial" w:eastAsia="Times New Roman" w:hAnsi="Arial" w:cs="Arial"/>
          <w:bCs/>
          <w:sz w:val="22"/>
          <w:szCs w:val="22"/>
          <w:u w:val="single"/>
        </w:rPr>
      </w:pPr>
      <w:r w:rsidRPr="004C4275">
        <w:rPr>
          <w:rFonts w:ascii="Arial" w:eastAsia="Times New Roman" w:hAnsi="Arial" w:cs="Arial"/>
          <w:bCs/>
          <w:sz w:val="22"/>
          <w:szCs w:val="22"/>
          <w:u w:val="single"/>
        </w:rPr>
        <w:t>Under the Elliott-Larsen Civil Rights Act, 1976 PA 453, MCL 37.2101, et seq., and the Persons with Disabilities Civil Rights Act, 1976 PA 220, MCL 37.1101, et seq., WDB agrees not to discriminate against an employee or applicant for services with respect to hire, tenure, terms, conditions, or privileges of employment, or a matter directly or indirectly related to employment, because of race, color, religion, national origin, age, sex, height, weight, marital status, or mental or physical disability.  Breach of this covenant is a material breach of this MOU.</w:t>
      </w:r>
    </w:p>
    <w:p w14:paraId="74FE835A" w14:textId="77777777" w:rsidR="004662E6" w:rsidRDefault="00BE2AED" w:rsidP="004C4275">
      <w:pPr>
        <w:pStyle w:val="ListParagraph"/>
        <w:numPr>
          <w:ilvl w:val="0"/>
          <w:numId w:val="47"/>
        </w:numPr>
        <w:spacing w:after="0" w:line="240" w:lineRule="auto"/>
        <w:jc w:val="both"/>
        <w:rPr>
          <w:rFonts w:ascii="Arial" w:eastAsia="Times New Roman" w:hAnsi="Arial" w:cs="Arial"/>
          <w:bCs/>
          <w:sz w:val="22"/>
          <w:szCs w:val="22"/>
        </w:rPr>
      </w:pPr>
      <w:r w:rsidRPr="004C4275">
        <w:rPr>
          <w:rFonts w:ascii="Arial" w:eastAsia="Times New Roman" w:hAnsi="Arial" w:cs="Arial"/>
          <w:bCs/>
          <w:sz w:val="22"/>
          <w:szCs w:val="22"/>
        </w:rPr>
        <w:t>Parties to the MOU will uphold high ethical standards and are prohibited from: (a) holding or acquiring an interest that would conflict with this MOU; (b) doing anything that creates an appearance of impropriety with respect to performance under the MOU; and (c) attempting to influence or appearing to influence any State employee by the direct or indirect offer of anything of value. WDB must immediately notify the State of any violation or potential violation of these standards.  This Section applies to Parties that perform activities in connection with this MOU.</w:t>
      </w:r>
    </w:p>
    <w:p w14:paraId="560C5C0E" w14:textId="77777777" w:rsidR="004662E6" w:rsidRDefault="004662E6" w:rsidP="004662E6">
      <w:pPr>
        <w:spacing w:after="0" w:line="240" w:lineRule="auto"/>
        <w:jc w:val="both"/>
        <w:rPr>
          <w:rFonts w:ascii="Arial" w:eastAsia="Times New Roman" w:hAnsi="Arial" w:cs="Arial"/>
          <w:bCs/>
          <w:sz w:val="22"/>
          <w:szCs w:val="22"/>
        </w:rPr>
      </w:pPr>
    </w:p>
    <w:p w14:paraId="51AB7567" w14:textId="3B0BFD97" w:rsidR="00BE2AED" w:rsidRPr="004662E6" w:rsidRDefault="00BE2AED" w:rsidP="004662E6">
      <w:pPr>
        <w:spacing w:after="0" w:line="240" w:lineRule="auto"/>
        <w:jc w:val="both"/>
        <w:rPr>
          <w:rFonts w:ascii="Arial" w:eastAsia="Times New Roman" w:hAnsi="Arial" w:cs="Arial"/>
          <w:bCs/>
          <w:sz w:val="22"/>
          <w:szCs w:val="22"/>
        </w:rPr>
      </w:pPr>
      <w:r w:rsidRPr="004662E6">
        <w:rPr>
          <w:rFonts w:ascii="Arial" w:eastAsia="Times New Roman" w:hAnsi="Arial" w:cs="Arial"/>
          <w:bCs/>
          <w:sz w:val="22"/>
          <w:szCs w:val="22"/>
        </w:rPr>
        <w:t xml:space="preserve">    </w:t>
      </w:r>
    </w:p>
    <w:p w14:paraId="15A135D5" w14:textId="77777777" w:rsidR="00F15217" w:rsidRDefault="00F15217" w:rsidP="00BE2AED">
      <w:pPr>
        <w:spacing w:after="0" w:line="240" w:lineRule="auto"/>
        <w:rPr>
          <w:rFonts w:ascii="Arial" w:eastAsia="Calibri" w:hAnsi="Arial" w:cs="Arial"/>
          <w:b/>
          <w:sz w:val="22"/>
          <w:szCs w:val="22"/>
        </w:rPr>
      </w:pPr>
    </w:p>
    <w:p w14:paraId="240C2BEC" w14:textId="77777777" w:rsidR="00F15217" w:rsidRDefault="00F15217" w:rsidP="00BE2AED">
      <w:pPr>
        <w:spacing w:after="0" w:line="240" w:lineRule="auto"/>
        <w:rPr>
          <w:rFonts w:ascii="Arial" w:eastAsia="Calibri" w:hAnsi="Arial" w:cs="Arial"/>
          <w:b/>
          <w:sz w:val="22"/>
          <w:szCs w:val="22"/>
        </w:rPr>
      </w:pPr>
    </w:p>
    <w:p w14:paraId="0079E9F6" w14:textId="77777777" w:rsidR="00F15217" w:rsidRDefault="00F15217" w:rsidP="00BE2AED">
      <w:pPr>
        <w:spacing w:after="0" w:line="240" w:lineRule="auto"/>
        <w:rPr>
          <w:rFonts w:ascii="Arial" w:eastAsia="Calibri" w:hAnsi="Arial" w:cs="Arial"/>
          <w:b/>
          <w:sz w:val="22"/>
          <w:szCs w:val="22"/>
        </w:rPr>
      </w:pPr>
    </w:p>
    <w:p w14:paraId="0D689DDE" w14:textId="77777777" w:rsidR="00F15217" w:rsidRDefault="00F15217" w:rsidP="00BE2AED">
      <w:pPr>
        <w:spacing w:after="0" w:line="240" w:lineRule="auto"/>
        <w:rPr>
          <w:rFonts w:ascii="Arial" w:eastAsia="Calibri" w:hAnsi="Arial" w:cs="Arial"/>
          <w:b/>
          <w:sz w:val="22"/>
          <w:szCs w:val="22"/>
        </w:rPr>
      </w:pPr>
    </w:p>
    <w:p w14:paraId="355BA662" w14:textId="77777777" w:rsidR="00F15217" w:rsidRDefault="00F15217" w:rsidP="00BE2AED">
      <w:pPr>
        <w:spacing w:after="0" w:line="240" w:lineRule="auto"/>
        <w:rPr>
          <w:rFonts w:ascii="Arial" w:eastAsia="Calibri" w:hAnsi="Arial" w:cs="Arial"/>
          <w:b/>
          <w:sz w:val="22"/>
          <w:szCs w:val="22"/>
        </w:rPr>
      </w:pPr>
    </w:p>
    <w:p w14:paraId="6FC78BF3" w14:textId="77777777" w:rsidR="00F15217" w:rsidRDefault="00F15217" w:rsidP="00BE2AED">
      <w:pPr>
        <w:spacing w:after="0" w:line="240" w:lineRule="auto"/>
        <w:rPr>
          <w:rFonts w:ascii="Arial" w:eastAsia="Calibri" w:hAnsi="Arial" w:cs="Arial"/>
          <w:b/>
          <w:sz w:val="22"/>
          <w:szCs w:val="22"/>
        </w:rPr>
      </w:pPr>
    </w:p>
    <w:p w14:paraId="1B663D8E" w14:textId="77777777" w:rsidR="00F15217" w:rsidRDefault="00F15217" w:rsidP="00BE2AED">
      <w:pPr>
        <w:spacing w:after="0" w:line="240" w:lineRule="auto"/>
        <w:rPr>
          <w:rFonts w:ascii="Arial" w:eastAsia="Calibri" w:hAnsi="Arial" w:cs="Arial"/>
          <w:b/>
          <w:sz w:val="22"/>
          <w:szCs w:val="22"/>
        </w:rPr>
      </w:pPr>
    </w:p>
    <w:p w14:paraId="02D2ED2B" w14:textId="77777777" w:rsidR="00F15217" w:rsidRDefault="00F15217" w:rsidP="00BE2AED">
      <w:pPr>
        <w:spacing w:after="0" w:line="240" w:lineRule="auto"/>
        <w:rPr>
          <w:rFonts w:ascii="Arial" w:eastAsia="Calibri" w:hAnsi="Arial" w:cs="Arial"/>
          <w:b/>
          <w:sz w:val="22"/>
          <w:szCs w:val="22"/>
        </w:rPr>
      </w:pPr>
    </w:p>
    <w:p w14:paraId="0E4E5D48" w14:textId="77777777" w:rsidR="00F15217" w:rsidRDefault="00F15217" w:rsidP="00BE2AED">
      <w:pPr>
        <w:spacing w:after="0" w:line="240" w:lineRule="auto"/>
        <w:rPr>
          <w:rFonts w:ascii="Arial" w:eastAsia="Calibri" w:hAnsi="Arial" w:cs="Arial"/>
          <w:b/>
          <w:sz w:val="22"/>
          <w:szCs w:val="22"/>
        </w:rPr>
      </w:pPr>
    </w:p>
    <w:p w14:paraId="6ADE2A54" w14:textId="77777777" w:rsidR="00F15217" w:rsidRDefault="00F15217" w:rsidP="00BE2AED">
      <w:pPr>
        <w:spacing w:after="0" w:line="240" w:lineRule="auto"/>
        <w:rPr>
          <w:rFonts w:ascii="Arial" w:eastAsia="Calibri" w:hAnsi="Arial" w:cs="Arial"/>
          <w:b/>
          <w:sz w:val="22"/>
          <w:szCs w:val="22"/>
        </w:rPr>
      </w:pPr>
    </w:p>
    <w:p w14:paraId="00B0790C" w14:textId="77777777" w:rsidR="00F15217" w:rsidRDefault="00F15217" w:rsidP="00BE2AED">
      <w:pPr>
        <w:spacing w:after="0" w:line="240" w:lineRule="auto"/>
        <w:rPr>
          <w:rFonts w:ascii="Arial" w:eastAsia="Calibri" w:hAnsi="Arial" w:cs="Arial"/>
          <w:b/>
          <w:sz w:val="22"/>
          <w:szCs w:val="22"/>
        </w:rPr>
      </w:pPr>
    </w:p>
    <w:p w14:paraId="300CB47A" w14:textId="77777777" w:rsidR="00F15217" w:rsidRDefault="00F15217" w:rsidP="00BE2AED">
      <w:pPr>
        <w:spacing w:after="0" w:line="240" w:lineRule="auto"/>
        <w:rPr>
          <w:rFonts w:ascii="Arial" w:eastAsia="Calibri" w:hAnsi="Arial" w:cs="Arial"/>
          <w:b/>
          <w:sz w:val="22"/>
          <w:szCs w:val="22"/>
        </w:rPr>
      </w:pPr>
    </w:p>
    <w:p w14:paraId="43974894" w14:textId="2234B4C4" w:rsidR="00F15217" w:rsidRDefault="00F15217" w:rsidP="00BE2AED">
      <w:pPr>
        <w:spacing w:after="0" w:line="240" w:lineRule="auto"/>
        <w:rPr>
          <w:rFonts w:ascii="Arial" w:eastAsia="Calibri" w:hAnsi="Arial" w:cs="Arial"/>
          <w:b/>
          <w:color w:val="0F6FC6" w:themeColor="accent1"/>
          <w:sz w:val="22"/>
          <w:szCs w:val="22"/>
        </w:rPr>
      </w:pPr>
      <w:r>
        <w:rPr>
          <w:rFonts w:ascii="Arial" w:eastAsia="Calibri" w:hAnsi="Arial" w:cs="Arial"/>
          <w:b/>
          <w:color w:val="0F6FC6" w:themeColor="accent1"/>
          <w:sz w:val="22"/>
          <w:szCs w:val="22"/>
        </w:rPr>
        <w:lastRenderedPageBreak/>
        <w:t>BILL’s COMMENT: THESE SECTIONS WERE STANDARD SERVICES AGREED TO BY GOVERNOR, SWB AND LOCAL WDB ALTHOUGH SOME OF THE RURAL WDB’s MODIFITED BECAUSE OF LACK OF RESOURCES OR ALL SERVICES WERE NOT PROVIDED BY EVERY ONE-STOP</w:t>
      </w:r>
    </w:p>
    <w:p w14:paraId="433796FF" w14:textId="77777777" w:rsidR="00F15217" w:rsidRPr="00F15217" w:rsidRDefault="00F15217" w:rsidP="00BE2AED">
      <w:pPr>
        <w:spacing w:after="0" w:line="240" w:lineRule="auto"/>
        <w:rPr>
          <w:rFonts w:ascii="Arial" w:eastAsia="Calibri" w:hAnsi="Arial" w:cs="Arial"/>
          <w:b/>
          <w:color w:val="0F6FC6" w:themeColor="accent1"/>
          <w:sz w:val="22"/>
          <w:szCs w:val="22"/>
        </w:rPr>
      </w:pPr>
    </w:p>
    <w:p w14:paraId="5E6B7FC1" w14:textId="7E595177" w:rsidR="00BE2AED" w:rsidRPr="00BE2AED" w:rsidRDefault="00BE2AED" w:rsidP="00BE2AED">
      <w:pPr>
        <w:spacing w:after="0" w:line="240" w:lineRule="auto"/>
        <w:rPr>
          <w:rFonts w:ascii="Arial" w:eastAsia="Calibri" w:hAnsi="Arial" w:cs="Arial"/>
          <w:b/>
          <w:sz w:val="22"/>
          <w:szCs w:val="22"/>
          <w:u w:val="single"/>
        </w:rPr>
      </w:pPr>
      <w:r w:rsidRPr="00BE2AED">
        <w:rPr>
          <w:rFonts w:ascii="Arial" w:eastAsia="Calibri" w:hAnsi="Arial" w:cs="Arial"/>
          <w:b/>
          <w:sz w:val="22"/>
          <w:szCs w:val="22"/>
        </w:rPr>
        <w:t>BASIC CAREER SERVICES TO BE PROVIDED BY WDB</w:t>
      </w:r>
    </w:p>
    <w:p w14:paraId="5D10F936" w14:textId="77777777" w:rsidR="00BE2AED" w:rsidRPr="00BE2AED" w:rsidRDefault="00BE2AED" w:rsidP="00BE2AED">
      <w:pPr>
        <w:spacing w:after="0" w:line="240" w:lineRule="auto"/>
        <w:jc w:val="both"/>
        <w:rPr>
          <w:rFonts w:ascii="Arial" w:eastAsia="Calibri" w:hAnsi="Arial" w:cs="Arial"/>
          <w:sz w:val="22"/>
          <w:szCs w:val="22"/>
        </w:rPr>
      </w:pPr>
      <w:r w:rsidRPr="00BE2AED">
        <w:rPr>
          <w:rFonts w:ascii="Arial" w:eastAsia="Calibri" w:hAnsi="Arial" w:cs="Arial"/>
          <w:sz w:val="22"/>
          <w:szCs w:val="22"/>
        </w:rPr>
        <w:t>All individuals have access to employment-related information and self-service tools through Basic Career Services without regard to program eligibility or registration. These include:</w:t>
      </w:r>
    </w:p>
    <w:p w14:paraId="6F356E3F" w14:textId="77777777" w:rsidR="00BE2AED" w:rsidRPr="00BE2AED" w:rsidRDefault="00BE2AED" w:rsidP="00BE2AED">
      <w:pPr>
        <w:spacing w:after="0" w:line="240" w:lineRule="auto"/>
        <w:rPr>
          <w:rFonts w:ascii="Arial" w:eastAsia="Calibri" w:hAnsi="Arial" w:cs="Arial"/>
          <w:sz w:val="22"/>
          <w:szCs w:val="22"/>
        </w:rPr>
      </w:pPr>
    </w:p>
    <w:p w14:paraId="6FD35AB9" w14:textId="77777777" w:rsidR="00BE2AED" w:rsidRPr="00BE2AED" w:rsidRDefault="00BE2AED" w:rsidP="00BE2AED">
      <w:pPr>
        <w:numPr>
          <w:ilvl w:val="0"/>
          <w:numId w:val="33"/>
        </w:numPr>
        <w:autoSpaceDE w:val="0"/>
        <w:autoSpaceDN w:val="0"/>
        <w:adjustRightInd w:val="0"/>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Determination of whether the individual is eligible to receive assistance from the adult, dislocated worker, or youth programs;</w:t>
      </w:r>
    </w:p>
    <w:p w14:paraId="1A4C6485" w14:textId="77777777" w:rsidR="00BE2AED" w:rsidRPr="00BE2AED" w:rsidRDefault="00BE2AED" w:rsidP="00BE2AED">
      <w:pPr>
        <w:numPr>
          <w:ilvl w:val="0"/>
          <w:numId w:val="33"/>
        </w:numPr>
        <w:autoSpaceDE w:val="0"/>
        <w:autoSpaceDN w:val="0"/>
        <w:adjustRightInd w:val="0"/>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Outreach, intake and orientation to information and other available services;</w:t>
      </w:r>
    </w:p>
    <w:p w14:paraId="7FB8F8C9" w14:textId="77777777" w:rsidR="00BE2AED" w:rsidRPr="00BE2AED" w:rsidRDefault="00BE2AED" w:rsidP="00BE2AED">
      <w:pPr>
        <w:numPr>
          <w:ilvl w:val="0"/>
          <w:numId w:val="33"/>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Initial assessment of skill levels including reading, math and English language; proficiency, aptitudes, abilities (including skills gaps) and supportive service needs</w:t>
      </w:r>
    </w:p>
    <w:p w14:paraId="762D393E" w14:textId="77777777" w:rsidR="00BE2AED" w:rsidRPr="00BE2AED" w:rsidRDefault="00BE2AED" w:rsidP="00BE2AED">
      <w:pPr>
        <w:numPr>
          <w:ilvl w:val="0"/>
          <w:numId w:val="33"/>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Labor Market Information;</w:t>
      </w:r>
    </w:p>
    <w:p w14:paraId="3FF9F40A" w14:textId="77777777" w:rsidR="00BE2AED" w:rsidRPr="00BE2AED" w:rsidRDefault="00BE2AED" w:rsidP="00BE2AED">
      <w:pPr>
        <w:numPr>
          <w:ilvl w:val="0"/>
          <w:numId w:val="34"/>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Referrals to and coordination of activities with other programs and services, including those within the One-Stop system and, when appropriate, other workforce development programs;</w:t>
      </w:r>
    </w:p>
    <w:p w14:paraId="7313E87D" w14:textId="77777777" w:rsidR="00BE2AED" w:rsidRPr="00BE2AED" w:rsidRDefault="00BE2AED" w:rsidP="00BE2AED">
      <w:pPr>
        <w:numPr>
          <w:ilvl w:val="0"/>
          <w:numId w:val="34"/>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Provision of workforce and labor market employment statistics including the provision of accurate information relating to local, regional, and national labor market areas;</w:t>
      </w:r>
    </w:p>
    <w:p w14:paraId="5DCB00D7" w14:textId="77777777" w:rsidR="00BE2AED" w:rsidRDefault="00BE2AED" w:rsidP="00BE2AED">
      <w:pPr>
        <w:numPr>
          <w:ilvl w:val="0"/>
          <w:numId w:val="34"/>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Provision of performance information and program cost information on eligible training providers by program and type of providers;</w:t>
      </w:r>
    </w:p>
    <w:p w14:paraId="166AFD0C" w14:textId="2D30572C" w:rsidR="004C4275" w:rsidRPr="004C4275" w:rsidRDefault="004C4275" w:rsidP="004C4275">
      <w:pPr>
        <w:numPr>
          <w:ilvl w:val="0"/>
          <w:numId w:val="34"/>
        </w:numPr>
        <w:spacing w:after="0" w:line="240" w:lineRule="auto"/>
        <w:contextualSpacing/>
        <w:jc w:val="both"/>
        <w:rPr>
          <w:rFonts w:ascii="Arial" w:eastAsia="Times New Roman" w:hAnsi="Arial" w:cs="Arial"/>
          <w:sz w:val="22"/>
          <w:szCs w:val="22"/>
        </w:rPr>
      </w:pPr>
      <w:r>
        <w:rPr>
          <w:rFonts w:ascii="Arial" w:eastAsia="Times New Roman" w:hAnsi="Arial" w:cs="Arial"/>
          <w:sz w:val="22"/>
          <w:szCs w:val="22"/>
        </w:rPr>
        <w:t xml:space="preserve">Provision of </w:t>
      </w:r>
      <w:r w:rsidRPr="004C4275">
        <w:rPr>
          <w:rFonts w:ascii="Arial" w:eastAsia="Times New Roman" w:hAnsi="Arial" w:cs="Arial"/>
          <w:sz w:val="22"/>
          <w:szCs w:val="22"/>
        </w:rPr>
        <w:t>Information on performance of the Local workforce system</w:t>
      </w:r>
      <w:r>
        <w:rPr>
          <w:rFonts w:ascii="Arial" w:eastAsia="Times New Roman" w:hAnsi="Arial" w:cs="Arial"/>
          <w:sz w:val="22"/>
          <w:szCs w:val="22"/>
        </w:rPr>
        <w:t>;</w:t>
      </w:r>
    </w:p>
    <w:p w14:paraId="4FEC14A4" w14:textId="77777777" w:rsidR="00BE2AED" w:rsidRPr="00BE2AED" w:rsidRDefault="00BE2AED" w:rsidP="00BE2AED">
      <w:pPr>
        <w:numPr>
          <w:ilvl w:val="0"/>
          <w:numId w:val="35"/>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 xml:space="preserve">Provision of information relating to the availability of supportive services or assistance, and appropriate referrals; </w:t>
      </w:r>
    </w:p>
    <w:p w14:paraId="2EE0BDEE" w14:textId="77777777" w:rsidR="00BE2AED" w:rsidRPr="00BE2AED" w:rsidRDefault="00BE2AED" w:rsidP="00BE2AED">
      <w:pPr>
        <w:numPr>
          <w:ilvl w:val="0"/>
          <w:numId w:val="35"/>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Assistance in establishing eligibility for financial aid assistance for training and education programs not provided under WIOA, and</w:t>
      </w:r>
    </w:p>
    <w:p w14:paraId="7EE331F1" w14:textId="52C9C42A" w:rsidR="00BE2AED" w:rsidRDefault="00BE2AED" w:rsidP="00BE2AED">
      <w:pPr>
        <w:numPr>
          <w:ilvl w:val="0"/>
          <w:numId w:val="36"/>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Provision of information and assistance regarding filing claims under U</w:t>
      </w:r>
      <w:r w:rsidR="004C4275">
        <w:rPr>
          <w:rFonts w:ascii="Arial" w:eastAsia="Times New Roman" w:hAnsi="Arial" w:cs="Arial"/>
          <w:sz w:val="22"/>
          <w:szCs w:val="22"/>
        </w:rPr>
        <w:t>nemployment Insurance programs;</w:t>
      </w:r>
    </w:p>
    <w:p w14:paraId="390A14B9" w14:textId="7F417591" w:rsidR="004C4275" w:rsidRDefault="004C4275" w:rsidP="004C4275">
      <w:pPr>
        <w:numPr>
          <w:ilvl w:val="0"/>
          <w:numId w:val="36"/>
        </w:numPr>
        <w:spacing w:after="0" w:line="240" w:lineRule="auto"/>
        <w:contextualSpacing/>
        <w:jc w:val="both"/>
        <w:rPr>
          <w:rFonts w:ascii="Arial" w:eastAsia="Times New Roman" w:hAnsi="Arial" w:cs="Arial"/>
          <w:sz w:val="22"/>
          <w:szCs w:val="22"/>
        </w:rPr>
      </w:pPr>
      <w:r w:rsidRPr="004C4275">
        <w:rPr>
          <w:rFonts w:ascii="Arial" w:eastAsia="Times New Roman" w:hAnsi="Arial" w:cs="Arial"/>
          <w:sz w:val="22"/>
          <w:szCs w:val="22"/>
        </w:rPr>
        <w:t>Determination of potential eligibility for workforce Partner services, programs, and referral(s)</w:t>
      </w:r>
      <w:r>
        <w:rPr>
          <w:rFonts w:ascii="Arial" w:eastAsia="Times New Roman" w:hAnsi="Arial" w:cs="Arial"/>
          <w:sz w:val="22"/>
          <w:szCs w:val="22"/>
        </w:rPr>
        <w:t>;</w:t>
      </w:r>
    </w:p>
    <w:p w14:paraId="64D94BE5" w14:textId="56EB3C80" w:rsidR="004C4275" w:rsidRPr="00BE2AED" w:rsidRDefault="004C4275" w:rsidP="004C4275">
      <w:pPr>
        <w:numPr>
          <w:ilvl w:val="0"/>
          <w:numId w:val="36"/>
        </w:numPr>
        <w:spacing w:after="0" w:line="240" w:lineRule="auto"/>
        <w:contextualSpacing/>
        <w:jc w:val="both"/>
        <w:rPr>
          <w:rFonts w:ascii="Arial" w:eastAsia="Times New Roman" w:hAnsi="Arial" w:cs="Arial"/>
          <w:sz w:val="22"/>
          <w:szCs w:val="22"/>
        </w:rPr>
      </w:pPr>
      <w:r w:rsidRPr="004C4275">
        <w:rPr>
          <w:rFonts w:ascii="Arial" w:eastAsia="Times New Roman" w:hAnsi="Arial" w:cs="Arial"/>
          <w:sz w:val="22"/>
          <w:szCs w:val="22"/>
        </w:rPr>
        <w:t>Job search and placement assistance (including provision of information on in-demand industry sectors and occupations and non-traditional employment)</w:t>
      </w:r>
      <w:r>
        <w:rPr>
          <w:rFonts w:ascii="Arial" w:eastAsia="Times New Roman" w:hAnsi="Arial" w:cs="Arial"/>
          <w:sz w:val="22"/>
          <w:szCs w:val="22"/>
        </w:rPr>
        <w:t>.</w:t>
      </w:r>
    </w:p>
    <w:p w14:paraId="6CFFECA0" w14:textId="0BDCE197" w:rsidR="00BE2AED" w:rsidRDefault="00BE2AED" w:rsidP="00BE2AED">
      <w:pPr>
        <w:autoSpaceDE w:val="0"/>
        <w:autoSpaceDN w:val="0"/>
        <w:adjustRightInd w:val="0"/>
        <w:spacing w:after="200" w:line="240" w:lineRule="auto"/>
        <w:jc w:val="both"/>
        <w:rPr>
          <w:rFonts w:ascii="Arial" w:eastAsia="Times New Roman" w:hAnsi="Arial" w:cs="Arial"/>
          <w:sz w:val="22"/>
          <w:szCs w:val="22"/>
        </w:rPr>
      </w:pPr>
    </w:p>
    <w:p w14:paraId="7F22BDCE" w14:textId="0BC042A7" w:rsidR="004C4275" w:rsidRDefault="00BE2AED" w:rsidP="00BE2AED">
      <w:pPr>
        <w:autoSpaceDE w:val="0"/>
        <w:autoSpaceDN w:val="0"/>
        <w:adjustRightInd w:val="0"/>
        <w:spacing w:after="0" w:line="240" w:lineRule="auto"/>
        <w:rPr>
          <w:rFonts w:ascii="Arial" w:eastAsia="Calibri" w:hAnsi="Arial" w:cs="Arial"/>
          <w:b/>
          <w:sz w:val="22"/>
          <w:szCs w:val="22"/>
          <w:u w:val="single"/>
        </w:rPr>
      </w:pPr>
      <w:r w:rsidRPr="00BE2AED">
        <w:rPr>
          <w:rFonts w:ascii="Arial" w:eastAsia="Calibri" w:hAnsi="Arial" w:cs="Arial"/>
          <w:b/>
          <w:sz w:val="22"/>
          <w:szCs w:val="22"/>
        </w:rPr>
        <w:t>SELF-SERVE CAREER NAVIGATION TO BE PROVIDED BY WDB</w:t>
      </w:r>
    </w:p>
    <w:p w14:paraId="69C9C3BB" w14:textId="77777777" w:rsidR="004C4275" w:rsidRPr="004C4275" w:rsidRDefault="004C4275" w:rsidP="00BE2AED">
      <w:pPr>
        <w:autoSpaceDE w:val="0"/>
        <w:autoSpaceDN w:val="0"/>
        <w:adjustRightInd w:val="0"/>
        <w:spacing w:after="0" w:line="240" w:lineRule="auto"/>
        <w:rPr>
          <w:rFonts w:ascii="Arial" w:eastAsia="Calibri" w:hAnsi="Arial" w:cs="Arial"/>
          <w:b/>
          <w:sz w:val="22"/>
          <w:szCs w:val="22"/>
          <w:u w:val="single"/>
        </w:rPr>
      </w:pPr>
    </w:p>
    <w:p w14:paraId="421D4E4F" w14:textId="77777777" w:rsidR="00BE2AED" w:rsidRPr="00BE2AED" w:rsidRDefault="00BE2AED" w:rsidP="00BE2AED">
      <w:pPr>
        <w:numPr>
          <w:ilvl w:val="0"/>
          <w:numId w:val="38"/>
        </w:numPr>
        <w:autoSpaceDE w:val="0"/>
        <w:autoSpaceDN w:val="0"/>
        <w:adjustRightInd w:val="0"/>
        <w:spacing w:after="0" w:line="240" w:lineRule="auto"/>
        <w:contextualSpacing/>
        <w:rPr>
          <w:rFonts w:ascii="Arial" w:eastAsia="Times New Roman" w:hAnsi="Arial" w:cs="Arial"/>
          <w:sz w:val="22"/>
          <w:szCs w:val="22"/>
        </w:rPr>
      </w:pPr>
      <w:r w:rsidRPr="00BE2AED">
        <w:rPr>
          <w:rFonts w:ascii="Arial" w:eastAsia="Times New Roman" w:hAnsi="Arial" w:cs="Arial"/>
          <w:sz w:val="22"/>
          <w:szCs w:val="22"/>
        </w:rPr>
        <w:t>Computer access for online resources in:</w:t>
      </w:r>
    </w:p>
    <w:p w14:paraId="79520F60" w14:textId="77777777" w:rsidR="00BE2AED" w:rsidRPr="00BE2AED" w:rsidRDefault="00BE2AED" w:rsidP="00BE2AED">
      <w:pPr>
        <w:numPr>
          <w:ilvl w:val="1"/>
          <w:numId w:val="37"/>
        </w:numPr>
        <w:autoSpaceDE w:val="0"/>
        <w:autoSpaceDN w:val="0"/>
        <w:adjustRightInd w:val="0"/>
        <w:spacing w:after="0" w:line="240" w:lineRule="auto"/>
        <w:contextualSpacing/>
        <w:rPr>
          <w:rFonts w:ascii="Arial" w:eastAsia="Times New Roman" w:hAnsi="Arial" w:cs="Arial"/>
          <w:sz w:val="22"/>
          <w:szCs w:val="22"/>
        </w:rPr>
      </w:pPr>
      <w:r w:rsidRPr="00BE2AED">
        <w:rPr>
          <w:rFonts w:ascii="Arial" w:eastAsia="Times New Roman" w:hAnsi="Arial" w:cs="Arial"/>
          <w:sz w:val="22"/>
          <w:szCs w:val="22"/>
        </w:rPr>
        <w:t>Career exploration</w:t>
      </w:r>
    </w:p>
    <w:p w14:paraId="5C24DE8B" w14:textId="77777777" w:rsidR="00BE2AED" w:rsidRPr="00BE2AED" w:rsidRDefault="00BE2AED" w:rsidP="00BE2AED">
      <w:pPr>
        <w:numPr>
          <w:ilvl w:val="1"/>
          <w:numId w:val="37"/>
        </w:numPr>
        <w:autoSpaceDE w:val="0"/>
        <w:autoSpaceDN w:val="0"/>
        <w:adjustRightInd w:val="0"/>
        <w:spacing w:after="0" w:line="240" w:lineRule="auto"/>
        <w:contextualSpacing/>
        <w:rPr>
          <w:rFonts w:ascii="Arial" w:eastAsia="Times New Roman" w:hAnsi="Arial" w:cs="Arial"/>
          <w:sz w:val="22"/>
          <w:szCs w:val="22"/>
        </w:rPr>
      </w:pPr>
      <w:r w:rsidRPr="00BE2AED">
        <w:rPr>
          <w:rFonts w:ascii="Arial" w:eastAsia="Times New Roman" w:hAnsi="Arial" w:cs="Arial"/>
          <w:sz w:val="22"/>
          <w:szCs w:val="22"/>
        </w:rPr>
        <w:t>Skills assessment</w:t>
      </w:r>
    </w:p>
    <w:p w14:paraId="0D7A6054" w14:textId="77777777" w:rsidR="00BE2AED" w:rsidRPr="00BE2AED" w:rsidRDefault="00BE2AED" w:rsidP="00BE2AED">
      <w:pPr>
        <w:numPr>
          <w:ilvl w:val="1"/>
          <w:numId w:val="37"/>
        </w:numPr>
        <w:autoSpaceDE w:val="0"/>
        <w:autoSpaceDN w:val="0"/>
        <w:adjustRightInd w:val="0"/>
        <w:spacing w:after="0" w:line="240" w:lineRule="auto"/>
        <w:contextualSpacing/>
        <w:rPr>
          <w:rFonts w:ascii="Arial" w:eastAsia="Times New Roman" w:hAnsi="Arial" w:cs="Arial"/>
          <w:sz w:val="22"/>
          <w:szCs w:val="22"/>
        </w:rPr>
      </w:pPr>
      <w:r w:rsidRPr="00BE2AED">
        <w:rPr>
          <w:rFonts w:ascii="Arial" w:eastAsia="Times New Roman" w:hAnsi="Arial" w:cs="Arial"/>
          <w:sz w:val="22"/>
          <w:szCs w:val="22"/>
        </w:rPr>
        <w:t>Community resources</w:t>
      </w:r>
    </w:p>
    <w:p w14:paraId="2ACE2439" w14:textId="77777777" w:rsidR="00BE2AED" w:rsidRPr="00BE2AED" w:rsidRDefault="00BE2AED" w:rsidP="00BE2AED">
      <w:pPr>
        <w:numPr>
          <w:ilvl w:val="1"/>
          <w:numId w:val="37"/>
        </w:numPr>
        <w:autoSpaceDE w:val="0"/>
        <w:autoSpaceDN w:val="0"/>
        <w:adjustRightInd w:val="0"/>
        <w:spacing w:after="0" w:line="240" w:lineRule="auto"/>
        <w:contextualSpacing/>
        <w:rPr>
          <w:rFonts w:ascii="Arial" w:eastAsia="Times New Roman" w:hAnsi="Arial" w:cs="Arial"/>
          <w:sz w:val="22"/>
          <w:szCs w:val="22"/>
        </w:rPr>
      </w:pPr>
      <w:r w:rsidRPr="00BE2AED">
        <w:rPr>
          <w:rFonts w:ascii="Arial" w:eastAsia="Times New Roman" w:hAnsi="Arial" w:cs="Arial"/>
          <w:sz w:val="22"/>
          <w:szCs w:val="22"/>
        </w:rPr>
        <w:t>Training exploration</w:t>
      </w:r>
    </w:p>
    <w:p w14:paraId="415070E7" w14:textId="77777777" w:rsidR="00BE2AED" w:rsidRPr="00BE2AED" w:rsidRDefault="00BE2AED" w:rsidP="00BE2AED">
      <w:pPr>
        <w:numPr>
          <w:ilvl w:val="1"/>
          <w:numId w:val="37"/>
        </w:numPr>
        <w:autoSpaceDE w:val="0"/>
        <w:autoSpaceDN w:val="0"/>
        <w:adjustRightInd w:val="0"/>
        <w:spacing w:after="0" w:line="240" w:lineRule="auto"/>
        <w:contextualSpacing/>
        <w:rPr>
          <w:rFonts w:ascii="Arial" w:eastAsia="Times New Roman" w:hAnsi="Arial" w:cs="Arial"/>
          <w:sz w:val="22"/>
          <w:szCs w:val="22"/>
        </w:rPr>
      </w:pPr>
      <w:r w:rsidRPr="00BE2AED">
        <w:rPr>
          <w:rFonts w:ascii="Arial" w:eastAsia="Times New Roman" w:hAnsi="Arial" w:cs="Arial"/>
          <w:sz w:val="22"/>
          <w:szCs w:val="22"/>
        </w:rPr>
        <w:t>Job readiness tools</w:t>
      </w:r>
    </w:p>
    <w:p w14:paraId="460831B9" w14:textId="77777777" w:rsidR="00BE2AED" w:rsidRPr="00BE2AED" w:rsidRDefault="00BE2AED" w:rsidP="00BE2AED">
      <w:pPr>
        <w:numPr>
          <w:ilvl w:val="1"/>
          <w:numId w:val="37"/>
        </w:numPr>
        <w:autoSpaceDE w:val="0"/>
        <w:autoSpaceDN w:val="0"/>
        <w:adjustRightInd w:val="0"/>
        <w:spacing w:after="0" w:line="240" w:lineRule="auto"/>
        <w:contextualSpacing/>
        <w:rPr>
          <w:rFonts w:ascii="Arial" w:eastAsia="Times New Roman" w:hAnsi="Arial" w:cs="Arial"/>
          <w:sz w:val="22"/>
          <w:szCs w:val="22"/>
        </w:rPr>
      </w:pPr>
      <w:r w:rsidRPr="00BE2AED">
        <w:rPr>
          <w:rFonts w:ascii="Arial" w:eastAsia="Times New Roman" w:hAnsi="Arial" w:cs="Arial"/>
          <w:sz w:val="22"/>
          <w:szCs w:val="22"/>
        </w:rPr>
        <w:t>Job search tools</w:t>
      </w:r>
    </w:p>
    <w:p w14:paraId="43685DF3" w14:textId="77777777" w:rsidR="00BE2AED" w:rsidRPr="00BE2AED" w:rsidRDefault="00BE2AED" w:rsidP="00BE2AED">
      <w:pPr>
        <w:numPr>
          <w:ilvl w:val="1"/>
          <w:numId w:val="37"/>
        </w:numPr>
        <w:autoSpaceDE w:val="0"/>
        <w:autoSpaceDN w:val="0"/>
        <w:adjustRightInd w:val="0"/>
        <w:spacing w:after="0" w:line="240" w:lineRule="auto"/>
        <w:contextualSpacing/>
        <w:rPr>
          <w:rFonts w:ascii="Arial" w:eastAsia="Times New Roman" w:hAnsi="Arial" w:cs="Arial"/>
          <w:sz w:val="22"/>
          <w:szCs w:val="22"/>
        </w:rPr>
      </w:pPr>
      <w:r w:rsidRPr="00BE2AED">
        <w:rPr>
          <w:rFonts w:ascii="Arial" w:eastAsia="Times New Roman" w:hAnsi="Arial" w:cs="Arial"/>
          <w:sz w:val="22"/>
          <w:szCs w:val="22"/>
        </w:rPr>
        <w:t>Veterans resources</w:t>
      </w:r>
    </w:p>
    <w:p w14:paraId="15E901A8" w14:textId="77777777" w:rsidR="00BE2AED" w:rsidRPr="00BE2AED" w:rsidRDefault="00BE2AED" w:rsidP="00BE2AED">
      <w:pPr>
        <w:numPr>
          <w:ilvl w:val="0"/>
          <w:numId w:val="39"/>
        </w:numPr>
        <w:autoSpaceDE w:val="0"/>
        <w:autoSpaceDN w:val="0"/>
        <w:adjustRightInd w:val="0"/>
        <w:spacing w:after="0" w:line="240" w:lineRule="auto"/>
        <w:contextualSpacing/>
        <w:rPr>
          <w:rFonts w:ascii="Arial" w:eastAsia="Times New Roman" w:hAnsi="Arial" w:cs="Arial"/>
          <w:sz w:val="22"/>
          <w:szCs w:val="22"/>
        </w:rPr>
      </w:pPr>
      <w:r w:rsidRPr="00BE2AED">
        <w:rPr>
          <w:rFonts w:ascii="Arial" w:eastAsia="Times New Roman" w:hAnsi="Arial" w:cs="Arial"/>
          <w:sz w:val="22"/>
          <w:szCs w:val="22"/>
        </w:rPr>
        <w:t>Phone banks</w:t>
      </w:r>
    </w:p>
    <w:p w14:paraId="26F13D5C" w14:textId="46A89B97" w:rsidR="00BE2AED" w:rsidRDefault="00BE2AED" w:rsidP="00BE2AED">
      <w:pPr>
        <w:autoSpaceDE w:val="0"/>
        <w:autoSpaceDN w:val="0"/>
        <w:adjustRightInd w:val="0"/>
        <w:spacing w:after="200" w:line="240" w:lineRule="auto"/>
        <w:jc w:val="both"/>
        <w:rPr>
          <w:rFonts w:ascii="Times New Roman" w:eastAsia="Calibri" w:hAnsi="Times New Roman" w:cs="Times New Roman"/>
          <w:sz w:val="22"/>
          <w:szCs w:val="22"/>
        </w:rPr>
      </w:pPr>
    </w:p>
    <w:p w14:paraId="4D65B95C" w14:textId="5284DF87" w:rsidR="00F15217" w:rsidRDefault="00F15217" w:rsidP="00BE2AED">
      <w:pPr>
        <w:autoSpaceDE w:val="0"/>
        <w:autoSpaceDN w:val="0"/>
        <w:adjustRightInd w:val="0"/>
        <w:spacing w:after="200" w:line="240" w:lineRule="auto"/>
        <w:jc w:val="both"/>
        <w:rPr>
          <w:rFonts w:ascii="Times New Roman" w:eastAsia="Calibri" w:hAnsi="Times New Roman" w:cs="Times New Roman"/>
          <w:sz w:val="22"/>
          <w:szCs w:val="22"/>
        </w:rPr>
      </w:pPr>
    </w:p>
    <w:p w14:paraId="72D87A79" w14:textId="030C5908" w:rsidR="004C4275" w:rsidRDefault="00BE2AED" w:rsidP="00BE2AED">
      <w:pPr>
        <w:autoSpaceDE w:val="0"/>
        <w:autoSpaceDN w:val="0"/>
        <w:adjustRightInd w:val="0"/>
        <w:spacing w:after="0" w:line="240" w:lineRule="auto"/>
        <w:rPr>
          <w:rFonts w:ascii="Arial" w:eastAsia="Calibri" w:hAnsi="Arial" w:cs="Arial"/>
          <w:b/>
          <w:sz w:val="22"/>
          <w:szCs w:val="22"/>
        </w:rPr>
      </w:pPr>
      <w:r w:rsidRPr="00BE2AED">
        <w:rPr>
          <w:rFonts w:ascii="Arial" w:eastAsia="Calibri" w:hAnsi="Arial" w:cs="Arial"/>
          <w:b/>
          <w:sz w:val="22"/>
          <w:szCs w:val="22"/>
        </w:rPr>
        <w:lastRenderedPageBreak/>
        <w:t>INDIVIDUALIZED CAREER SERVICES/CASE MANAGEMENT TO BE PROVIDED BY WDB</w:t>
      </w:r>
    </w:p>
    <w:p w14:paraId="7C66BD34" w14:textId="77777777" w:rsidR="004C4275" w:rsidRPr="00BE2AED" w:rsidRDefault="004C4275" w:rsidP="00BE2AED">
      <w:pPr>
        <w:autoSpaceDE w:val="0"/>
        <w:autoSpaceDN w:val="0"/>
        <w:adjustRightInd w:val="0"/>
        <w:spacing w:after="0" w:line="240" w:lineRule="auto"/>
        <w:rPr>
          <w:rFonts w:ascii="Arial" w:eastAsia="Calibri" w:hAnsi="Arial" w:cs="Arial"/>
          <w:b/>
          <w:sz w:val="22"/>
          <w:szCs w:val="22"/>
        </w:rPr>
      </w:pPr>
    </w:p>
    <w:p w14:paraId="547E5EBC" w14:textId="77777777" w:rsidR="00BE2AED" w:rsidRPr="00BE2AED" w:rsidRDefault="00BE2AED" w:rsidP="00BE2AED">
      <w:pPr>
        <w:numPr>
          <w:ilvl w:val="0"/>
          <w:numId w:val="39"/>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 xml:space="preserve">Comprehensive and specialized assessment of the skill levels and service needs of eligible adults and dislocated workers; </w:t>
      </w:r>
    </w:p>
    <w:p w14:paraId="0F052519" w14:textId="77777777" w:rsidR="00BE2AED" w:rsidRDefault="00BE2AED" w:rsidP="00BE2AED">
      <w:pPr>
        <w:numPr>
          <w:ilvl w:val="0"/>
          <w:numId w:val="40"/>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 xml:space="preserve">Development of an Individual Employment Plan (IEP) to identify employment goals, achievement objectives, and appropriate combination of services for the participant to achieve his or her employment goals, including the list of and information about eligible training providers; </w:t>
      </w:r>
    </w:p>
    <w:p w14:paraId="6026682A" w14:textId="775513FE" w:rsidR="00F42C22" w:rsidRPr="00BE2AED" w:rsidRDefault="00F42C22" w:rsidP="00BE2AED">
      <w:pPr>
        <w:numPr>
          <w:ilvl w:val="0"/>
          <w:numId w:val="40"/>
        </w:numPr>
        <w:spacing w:after="0" w:line="240" w:lineRule="auto"/>
        <w:contextualSpacing/>
        <w:jc w:val="both"/>
        <w:rPr>
          <w:rFonts w:ascii="Arial" w:eastAsia="Times New Roman" w:hAnsi="Arial" w:cs="Arial"/>
          <w:sz w:val="22"/>
          <w:szCs w:val="22"/>
        </w:rPr>
      </w:pPr>
      <w:r>
        <w:rPr>
          <w:rFonts w:ascii="Arial" w:eastAsia="Times New Roman" w:hAnsi="Arial" w:cs="Arial"/>
          <w:sz w:val="22"/>
          <w:szCs w:val="22"/>
        </w:rPr>
        <w:t>Referral to training services;</w:t>
      </w:r>
    </w:p>
    <w:p w14:paraId="536CD88B" w14:textId="77777777" w:rsidR="00BE2AED" w:rsidRPr="00BE2AED" w:rsidRDefault="00BE2AED" w:rsidP="00BE2AED">
      <w:pPr>
        <w:numPr>
          <w:ilvl w:val="0"/>
          <w:numId w:val="40"/>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Group and/or individual counseling and mentoring;</w:t>
      </w:r>
    </w:p>
    <w:p w14:paraId="11BC29A3" w14:textId="77777777" w:rsidR="00BE2AED" w:rsidRPr="00BE2AED" w:rsidRDefault="00BE2AED" w:rsidP="00BE2AED">
      <w:pPr>
        <w:numPr>
          <w:ilvl w:val="0"/>
          <w:numId w:val="40"/>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Career planning/Case management;</w:t>
      </w:r>
    </w:p>
    <w:p w14:paraId="7A95FD38" w14:textId="77777777" w:rsidR="00BE2AED" w:rsidRPr="00BE2AED" w:rsidRDefault="00BE2AED" w:rsidP="00BE2AED">
      <w:pPr>
        <w:numPr>
          <w:ilvl w:val="0"/>
          <w:numId w:val="40"/>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Short-term pre-vocational services, including development of foundational skills;</w:t>
      </w:r>
    </w:p>
    <w:p w14:paraId="67205796" w14:textId="77777777" w:rsidR="00BE2AED" w:rsidRPr="00BE2AED" w:rsidRDefault="00BE2AED" w:rsidP="00BE2AED">
      <w:pPr>
        <w:numPr>
          <w:ilvl w:val="0"/>
          <w:numId w:val="40"/>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Internships and work experiences linked to careers;</w:t>
      </w:r>
    </w:p>
    <w:p w14:paraId="5ECCF446" w14:textId="77777777" w:rsidR="00BE2AED" w:rsidRPr="00BE2AED" w:rsidRDefault="00BE2AED" w:rsidP="00BE2AED">
      <w:pPr>
        <w:numPr>
          <w:ilvl w:val="0"/>
          <w:numId w:val="40"/>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Workforce preparation activities designed to help an individual acquire basic academic skills, critical thinking skills, digital literacy skills and self-management skills, including competencies necessary for successful transition into and completion of post-secondary education, or training, or employment;</w:t>
      </w:r>
    </w:p>
    <w:p w14:paraId="77C41903" w14:textId="77777777" w:rsidR="00BE2AED" w:rsidRPr="00BE2AED" w:rsidRDefault="00BE2AED" w:rsidP="00BE2AED">
      <w:pPr>
        <w:numPr>
          <w:ilvl w:val="0"/>
          <w:numId w:val="40"/>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Financial Literacy Skills;</w:t>
      </w:r>
    </w:p>
    <w:p w14:paraId="39008466" w14:textId="653F18A9" w:rsidR="00BE2AED" w:rsidRDefault="00BE2AED" w:rsidP="00BE2AED">
      <w:pPr>
        <w:numPr>
          <w:ilvl w:val="0"/>
          <w:numId w:val="40"/>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Out-of-area job search assistance and relocation assistance</w:t>
      </w:r>
      <w:r w:rsidR="00F42C22">
        <w:rPr>
          <w:rFonts w:ascii="Arial" w:eastAsia="Times New Roman" w:hAnsi="Arial" w:cs="Arial"/>
          <w:sz w:val="22"/>
          <w:szCs w:val="22"/>
        </w:rPr>
        <w:t>;</w:t>
      </w:r>
    </w:p>
    <w:p w14:paraId="5054EE19" w14:textId="40A1F498" w:rsidR="00F42C22" w:rsidRPr="00BE2AED" w:rsidRDefault="00F42C22" w:rsidP="00BE2AED">
      <w:pPr>
        <w:numPr>
          <w:ilvl w:val="0"/>
          <w:numId w:val="40"/>
        </w:numPr>
        <w:spacing w:after="0" w:line="240" w:lineRule="auto"/>
        <w:contextualSpacing/>
        <w:jc w:val="both"/>
        <w:rPr>
          <w:rFonts w:ascii="Arial" w:eastAsia="Times New Roman" w:hAnsi="Arial" w:cs="Arial"/>
          <w:sz w:val="22"/>
          <w:szCs w:val="22"/>
        </w:rPr>
      </w:pPr>
      <w:r>
        <w:rPr>
          <w:rFonts w:ascii="Arial" w:eastAsia="Times New Roman" w:hAnsi="Arial" w:cs="Arial"/>
          <w:sz w:val="22"/>
          <w:szCs w:val="22"/>
        </w:rPr>
        <w:t>Work experience, transitional jobs, registered apprenticeships, and internships;</w:t>
      </w:r>
    </w:p>
    <w:p w14:paraId="63E3FDB7" w14:textId="1D55A092" w:rsidR="00BE2AED" w:rsidRDefault="00BE2AED" w:rsidP="00BE2AED">
      <w:pPr>
        <w:numPr>
          <w:ilvl w:val="0"/>
          <w:numId w:val="40"/>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English Language acquisition and integrated education and training programs</w:t>
      </w:r>
      <w:r w:rsidR="00F42C22">
        <w:rPr>
          <w:rFonts w:ascii="Arial" w:eastAsia="Times New Roman" w:hAnsi="Arial" w:cs="Arial"/>
          <w:sz w:val="22"/>
          <w:szCs w:val="22"/>
        </w:rPr>
        <w:t>;</w:t>
      </w:r>
    </w:p>
    <w:p w14:paraId="6EFEE230" w14:textId="067F67FF" w:rsidR="00F42C22" w:rsidRPr="00E6225C" w:rsidRDefault="00915FA7" w:rsidP="00F42C22">
      <w:pPr>
        <w:numPr>
          <w:ilvl w:val="0"/>
          <w:numId w:val="40"/>
        </w:numPr>
        <w:spacing w:after="0" w:line="240" w:lineRule="auto"/>
        <w:contextualSpacing/>
        <w:jc w:val="both"/>
        <w:rPr>
          <w:rFonts w:ascii="Arial" w:eastAsia="Times New Roman" w:hAnsi="Arial" w:cs="Arial"/>
          <w:sz w:val="22"/>
          <w:szCs w:val="22"/>
          <w:highlight w:val="yellow"/>
        </w:rPr>
      </w:pPr>
      <w:r>
        <w:rPr>
          <w:rFonts w:ascii="Arial" w:eastAsia="Times New Roman" w:hAnsi="Arial" w:cs="Arial"/>
          <w:sz w:val="22"/>
          <w:szCs w:val="22"/>
          <w:highlight w:val="yellow"/>
        </w:rPr>
        <w:t>***</w:t>
      </w:r>
      <w:r w:rsidR="00F42C22" w:rsidRPr="00E6225C">
        <w:rPr>
          <w:rFonts w:ascii="Arial" w:eastAsia="Times New Roman" w:hAnsi="Arial" w:cs="Arial"/>
          <w:sz w:val="22"/>
          <w:szCs w:val="22"/>
          <w:highlight w:val="yellow"/>
        </w:rPr>
        <w:t>Post-employment follow-up services and support</w:t>
      </w:r>
      <w:r>
        <w:rPr>
          <w:rFonts w:ascii="Arial" w:eastAsia="Times New Roman" w:hAnsi="Arial" w:cs="Arial"/>
          <w:sz w:val="22"/>
          <w:szCs w:val="22"/>
          <w:highlight w:val="yellow"/>
        </w:rPr>
        <w:t>***</w:t>
      </w:r>
      <w:r w:rsidR="00F42C22" w:rsidRPr="00E6225C">
        <w:rPr>
          <w:rFonts w:ascii="Arial" w:eastAsia="Times New Roman" w:hAnsi="Arial" w:cs="Arial"/>
          <w:sz w:val="22"/>
          <w:szCs w:val="22"/>
          <w:highlight w:val="yellow"/>
        </w:rPr>
        <w:t xml:space="preserve">. </w:t>
      </w:r>
    </w:p>
    <w:p w14:paraId="3C894C51" w14:textId="77777777" w:rsidR="00BE2AED" w:rsidRPr="00BE2AED" w:rsidRDefault="00BE2AED" w:rsidP="00BE2AED">
      <w:pPr>
        <w:autoSpaceDE w:val="0"/>
        <w:autoSpaceDN w:val="0"/>
        <w:adjustRightInd w:val="0"/>
        <w:spacing w:after="0" w:line="240" w:lineRule="auto"/>
        <w:jc w:val="both"/>
        <w:rPr>
          <w:rFonts w:ascii="Arial" w:eastAsia="Calibri" w:hAnsi="Arial" w:cs="Arial"/>
          <w:b/>
          <w:sz w:val="22"/>
          <w:szCs w:val="22"/>
          <w:u w:val="single"/>
        </w:rPr>
      </w:pPr>
    </w:p>
    <w:p w14:paraId="75DF70DC" w14:textId="3D41093E" w:rsidR="004C4275" w:rsidRDefault="00BE2AED" w:rsidP="00BE2AED">
      <w:pPr>
        <w:spacing w:after="0" w:line="240" w:lineRule="auto"/>
        <w:rPr>
          <w:rFonts w:ascii="Arial" w:eastAsia="Calibri" w:hAnsi="Arial" w:cs="Arial"/>
          <w:b/>
          <w:sz w:val="22"/>
          <w:szCs w:val="22"/>
        </w:rPr>
      </w:pPr>
      <w:r w:rsidRPr="00BE2AED">
        <w:rPr>
          <w:rFonts w:ascii="Arial" w:eastAsia="Calibri" w:hAnsi="Arial" w:cs="Arial"/>
          <w:b/>
          <w:sz w:val="22"/>
          <w:szCs w:val="22"/>
        </w:rPr>
        <w:t>TRAINING SERVICES TO BE PROVIDED BY WDB</w:t>
      </w:r>
    </w:p>
    <w:p w14:paraId="0C757479" w14:textId="77777777" w:rsidR="004C4275" w:rsidRPr="004C4275" w:rsidRDefault="004C4275" w:rsidP="00BE2AED">
      <w:pPr>
        <w:spacing w:after="0" w:line="240" w:lineRule="auto"/>
        <w:rPr>
          <w:rFonts w:ascii="Arial" w:eastAsia="Calibri" w:hAnsi="Arial" w:cs="Arial"/>
          <w:b/>
          <w:sz w:val="22"/>
          <w:szCs w:val="22"/>
        </w:rPr>
      </w:pPr>
    </w:p>
    <w:p w14:paraId="421A51F2" w14:textId="245D701D" w:rsidR="00BE2AED" w:rsidRPr="00F42C22" w:rsidRDefault="00BE2AED" w:rsidP="00BE2AED">
      <w:pPr>
        <w:numPr>
          <w:ilvl w:val="0"/>
          <w:numId w:val="41"/>
        </w:numPr>
        <w:spacing w:after="0" w:line="240" w:lineRule="auto"/>
        <w:contextualSpacing/>
        <w:jc w:val="both"/>
        <w:rPr>
          <w:rFonts w:ascii="Arial" w:eastAsia="Times New Roman" w:hAnsi="Arial" w:cs="Arial"/>
          <w:sz w:val="22"/>
          <w:szCs w:val="22"/>
        </w:rPr>
      </w:pPr>
      <w:r w:rsidRPr="00F42C22">
        <w:rPr>
          <w:rFonts w:ascii="Arial" w:eastAsia="Times New Roman" w:hAnsi="Arial" w:cs="Arial"/>
          <w:sz w:val="22"/>
          <w:szCs w:val="22"/>
        </w:rPr>
        <w:t>Occupational skills training</w:t>
      </w:r>
      <w:r w:rsidR="00F42C22">
        <w:rPr>
          <w:rFonts w:ascii="Arial" w:eastAsia="Times New Roman" w:hAnsi="Arial" w:cs="Arial"/>
          <w:sz w:val="22"/>
          <w:szCs w:val="22"/>
        </w:rPr>
        <w:t>;</w:t>
      </w:r>
    </w:p>
    <w:p w14:paraId="36C29834" w14:textId="2FA2D6B0" w:rsidR="00F42C22" w:rsidRPr="00F42C22" w:rsidRDefault="00F42C22" w:rsidP="00F42C22">
      <w:pPr>
        <w:numPr>
          <w:ilvl w:val="0"/>
          <w:numId w:val="41"/>
        </w:numPr>
        <w:spacing w:after="0" w:line="240" w:lineRule="auto"/>
        <w:contextualSpacing/>
        <w:jc w:val="both"/>
        <w:rPr>
          <w:rFonts w:ascii="Arial" w:eastAsia="Times New Roman" w:hAnsi="Arial" w:cs="Arial"/>
          <w:sz w:val="22"/>
          <w:szCs w:val="22"/>
        </w:rPr>
      </w:pPr>
      <w:r w:rsidRPr="00F42C22">
        <w:rPr>
          <w:rFonts w:ascii="Arial" w:eastAsia="Times New Roman" w:hAnsi="Arial" w:cs="Arial"/>
          <w:sz w:val="22"/>
          <w:szCs w:val="22"/>
        </w:rPr>
        <w:t>Skill upgrading and retraining</w:t>
      </w:r>
      <w:r>
        <w:rPr>
          <w:rFonts w:ascii="Arial" w:eastAsia="Times New Roman" w:hAnsi="Arial" w:cs="Arial"/>
          <w:sz w:val="22"/>
          <w:szCs w:val="22"/>
        </w:rPr>
        <w:t>;</w:t>
      </w:r>
    </w:p>
    <w:p w14:paraId="06C676AD" w14:textId="1512E2BA" w:rsidR="00BE2AED" w:rsidRPr="00F42C22" w:rsidRDefault="00BE2AED" w:rsidP="00BE2AED">
      <w:pPr>
        <w:numPr>
          <w:ilvl w:val="0"/>
          <w:numId w:val="41"/>
        </w:numPr>
        <w:spacing w:after="0" w:line="240" w:lineRule="auto"/>
        <w:contextualSpacing/>
        <w:jc w:val="both"/>
        <w:rPr>
          <w:rFonts w:ascii="Arial" w:eastAsia="Times New Roman" w:hAnsi="Arial" w:cs="Arial"/>
          <w:sz w:val="22"/>
          <w:szCs w:val="22"/>
        </w:rPr>
      </w:pPr>
      <w:r w:rsidRPr="00F42C22">
        <w:rPr>
          <w:rFonts w:ascii="Arial" w:eastAsia="Times New Roman" w:hAnsi="Arial" w:cs="Arial"/>
          <w:sz w:val="22"/>
          <w:szCs w:val="22"/>
        </w:rPr>
        <w:t>Work Based Training</w:t>
      </w:r>
      <w:r w:rsidR="00F42C22">
        <w:rPr>
          <w:rFonts w:ascii="Arial" w:eastAsia="Times New Roman" w:hAnsi="Arial" w:cs="Arial"/>
          <w:sz w:val="22"/>
          <w:szCs w:val="22"/>
        </w:rPr>
        <w:t>;</w:t>
      </w:r>
    </w:p>
    <w:p w14:paraId="25845B9C" w14:textId="1090A34F" w:rsidR="00F42C22" w:rsidRPr="00F42C22" w:rsidRDefault="00F42C22" w:rsidP="00F42C22">
      <w:pPr>
        <w:numPr>
          <w:ilvl w:val="0"/>
          <w:numId w:val="41"/>
        </w:numPr>
        <w:spacing w:after="0" w:line="240" w:lineRule="auto"/>
        <w:contextualSpacing/>
        <w:jc w:val="both"/>
        <w:rPr>
          <w:rFonts w:ascii="Arial" w:eastAsia="Times New Roman" w:hAnsi="Arial" w:cs="Arial"/>
          <w:sz w:val="22"/>
          <w:szCs w:val="22"/>
        </w:rPr>
      </w:pPr>
      <w:r w:rsidRPr="00F42C22">
        <w:rPr>
          <w:rFonts w:ascii="Arial" w:eastAsia="Times New Roman" w:hAnsi="Arial" w:cs="Arial"/>
          <w:sz w:val="22"/>
          <w:szCs w:val="22"/>
        </w:rPr>
        <w:t>On-the-Job Training (OJT)</w:t>
      </w:r>
      <w:r>
        <w:rPr>
          <w:rFonts w:ascii="Arial" w:eastAsia="Times New Roman" w:hAnsi="Arial" w:cs="Arial"/>
          <w:sz w:val="22"/>
          <w:szCs w:val="22"/>
        </w:rPr>
        <w:t>;</w:t>
      </w:r>
    </w:p>
    <w:p w14:paraId="321A6906" w14:textId="17D5C7D9" w:rsidR="00F42C22" w:rsidRPr="00F42C22" w:rsidRDefault="00F42C22" w:rsidP="00F42C22">
      <w:pPr>
        <w:numPr>
          <w:ilvl w:val="0"/>
          <w:numId w:val="41"/>
        </w:numPr>
        <w:spacing w:after="0" w:line="240" w:lineRule="auto"/>
        <w:contextualSpacing/>
        <w:jc w:val="both"/>
        <w:rPr>
          <w:rFonts w:ascii="Arial" w:eastAsia="Times New Roman" w:hAnsi="Arial" w:cs="Arial"/>
          <w:sz w:val="22"/>
          <w:szCs w:val="22"/>
        </w:rPr>
      </w:pPr>
      <w:r w:rsidRPr="00F42C22">
        <w:rPr>
          <w:rFonts w:ascii="Arial" w:eastAsia="Times New Roman" w:hAnsi="Arial" w:cs="Arial"/>
          <w:sz w:val="22"/>
          <w:szCs w:val="22"/>
        </w:rPr>
        <w:t>Incumbent Worker Training</w:t>
      </w:r>
      <w:r>
        <w:rPr>
          <w:rFonts w:ascii="Arial" w:eastAsia="Times New Roman" w:hAnsi="Arial" w:cs="Arial"/>
          <w:sz w:val="22"/>
          <w:szCs w:val="22"/>
        </w:rPr>
        <w:t>;</w:t>
      </w:r>
    </w:p>
    <w:p w14:paraId="06C38273" w14:textId="7F608182" w:rsidR="00BE2AED" w:rsidRPr="00F42C22" w:rsidRDefault="00BE2AED" w:rsidP="00BE2AED">
      <w:pPr>
        <w:numPr>
          <w:ilvl w:val="0"/>
          <w:numId w:val="42"/>
        </w:numPr>
        <w:spacing w:after="0" w:line="240" w:lineRule="auto"/>
        <w:contextualSpacing/>
        <w:jc w:val="both"/>
        <w:rPr>
          <w:rFonts w:ascii="Arial" w:eastAsia="Times New Roman" w:hAnsi="Arial" w:cs="Arial"/>
          <w:sz w:val="22"/>
          <w:szCs w:val="22"/>
        </w:rPr>
      </w:pPr>
      <w:r w:rsidRPr="00F42C22">
        <w:rPr>
          <w:rFonts w:ascii="Arial" w:eastAsia="Times New Roman" w:hAnsi="Arial" w:cs="Arial"/>
          <w:sz w:val="22"/>
          <w:szCs w:val="22"/>
        </w:rPr>
        <w:t>Entrepreneurial training</w:t>
      </w:r>
      <w:r w:rsidR="00F42C22">
        <w:rPr>
          <w:rFonts w:ascii="Arial" w:eastAsia="Times New Roman" w:hAnsi="Arial" w:cs="Arial"/>
          <w:sz w:val="22"/>
          <w:szCs w:val="22"/>
        </w:rPr>
        <w:t>;</w:t>
      </w:r>
    </w:p>
    <w:p w14:paraId="157020B7" w14:textId="3455427A" w:rsidR="00BE2AED" w:rsidRPr="00F42C22" w:rsidRDefault="00BE2AED" w:rsidP="00F42C22">
      <w:pPr>
        <w:numPr>
          <w:ilvl w:val="0"/>
          <w:numId w:val="42"/>
        </w:numPr>
        <w:spacing w:after="0" w:line="240" w:lineRule="auto"/>
        <w:contextualSpacing/>
        <w:jc w:val="both"/>
        <w:rPr>
          <w:rFonts w:ascii="Arial" w:eastAsia="Times New Roman" w:hAnsi="Arial" w:cs="Arial"/>
          <w:sz w:val="22"/>
          <w:szCs w:val="22"/>
        </w:rPr>
      </w:pPr>
      <w:r w:rsidRPr="00F42C22">
        <w:rPr>
          <w:rFonts w:ascii="Arial" w:eastAsia="Times New Roman" w:hAnsi="Arial" w:cs="Arial"/>
          <w:sz w:val="22"/>
          <w:szCs w:val="22"/>
        </w:rPr>
        <w:t>Adult education and literacy activities</w:t>
      </w:r>
      <w:r w:rsidR="00F42C22" w:rsidRPr="00F42C22">
        <w:rPr>
          <w:sz w:val="22"/>
          <w:szCs w:val="22"/>
        </w:rPr>
        <w:t xml:space="preserve"> </w:t>
      </w:r>
      <w:r w:rsidR="00F42C22" w:rsidRPr="00F42C22">
        <w:rPr>
          <w:rFonts w:ascii="Arial" w:eastAsia="Times New Roman" w:hAnsi="Arial" w:cs="Arial"/>
          <w:sz w:val="22"/>
          <w:szCs w:val="22"/>
        </w:rPr>
        <w:t>including English language acquisition (ELA)</w:t>
      </w:r>
      <w:r w:rsidR="00F42C22">
        <w:rPr>
          <w:rFonts w:ascii="Arial" w:eastAsia="Times New Roman" w:hAnsi="Arial" w:cs="Arial"/>
          <w:sz w:val="22"/>
          <w:szCs w:val="22"/>
        </w:rPr>
        <w:t>;</w:t>
      </w:r>
    </w:p>
    <w:p w14:paraId="09A3C308" w14:textId="45E40BAD" w:rsidR="00BE2AED" w:rsidRPr="00F42C22" w:rsidRDefault="00BE2AED" w:rsidP="00BE2AED">
      <w:pPr>
        <w:numPr>
          <w:ilvl w:val="0"/>
          <w:numId w:val="42"/>
        </w:numPr>
        <w:spacing w:after="0" w:line="240" w:lineRule="auto"/>
        <w:contextualSpacing/>
        <w:jc w:val="both"/>
        <w:rPr>
          <w:rFonts w:ascii="Arial" w:eastAsia="Times New Roman" w:hAnsi="Arial" w:cs="Arial"/>
          <w:sz w:val="22"/>
          <w:szCs w:val="22"/>
        </w:rPr>
      </w:pPr>
      <w:r w:rsidRPr="00F42C22">
        <w:rPr>
          <w:rFonts w:ascii="Arial" w:eastAsia="Times New Roman" w:hAnsi="Arial" w:cs="Arial"/>
          <w:sz w:val="22"/>
          <w:szCs w:val="22"/>
        </w:rPr>
        <w:t>Customized training</w:t>
      </w:r>
      <w:r w:rsidR="00F42C22">
        <w:rPr>
          <w:rFonts w:ascii="Arial" w:eastAsia="Times New Roman" w:hAnsi="Arial" w:cs="Arial"/>
          <w:sz w:val="22"/>
          <w:szCs w:val="22"/>
        </w:rPr>
        <w:t>;</w:t>
      </w:r>
    </w:p>
    <w:p w14:paraId="725B6456" w14:textId="58A0BF04" w:rsidR="00F42C22" w:rsidRPr="00F42C22" w:rsidRDefault="00F42C22" w:rsidP="00F42C22">
      <w:pPr>
        <w:numPr>
          <w:ilvl w:val="0"/>
          <w:numId w:val="42"/>
        </w:numPr>
        <w:spacing w:after="0" w:line="240" w:lineRule="auto"/>
        <w:contextualSpacing/>
        <w:jc w:val="both"/>
        <w:rPr>
          <w:rFonts w:ascii="Arial" w:eastAsia="Times New Roman" w:hAnsi="Arial" w:cs="Arial"/>
          <w:sz w:val="22"/>
          <w:szCs w:val="22"/>
        </w:rPr>
      </w:pPr>
      <w:r w:rsidRPr="00F42C22">
        <w:rPr>
          <w:rFonts w:ascii="Arial" w:eastAsia="Times New Roman" w:hAnsi="Arial" w:cs="Arial"/>
          <w:sz w:val="22"/>
          <w:szCs w:val="22"/>
        </w:rPr>
        <w:t>Programs that combine workplace training with related instruction which may include cooperative education</w:t>
      </w:r>
      <w:r>
        <w:rPr>
          <w:rFonts w:ascii="Arial" w:eastAsia="Times New Roman" w:hAnsi="Arial" w:cs="Arial"/>
          <w:sz w:val="22"/>
          <w:szCs w:val="22"/>
        </w:rPr>
        <w:t>;</w:t>
      </w:r>
    </w:p>
    <w:p w14:paraId="2D1E980F" w14:textId="29CCEE1F" w:rsidR="00F42C22" w:rsidRPr="00F42C22" w:rsidRDefault="00F42C22" w:rsidP="00F42C22">
      <w:pPr>
        <w:numPr>
          <w:ilvl w:val="0"/>
          <w:numId w:val="42"/>
        </w:numPr>
        <w:spacing w:after="0" w:line="240" w:lineRule="auto"/>
        <w:contextualSpacing/>
        <w:jc w:val="both"/>
        <w:rPr>
          <w:rFonts w:ascii="Arial" w:eastAsia="Times New Roman" w:hAnsi="Arial" w:cs="Arial"/>
          <w:sz w:val="22"/>
          <w:szCs w:val="22"/>
        </w:rPr>
      </w:pPr>
      <w:r w:rsidRPr="00F42C22">
        <w:rPr>
          <w:rFonts w:ascii="Arial" w:eastAsia="Times New Roman" w:hAnsi="Arial" w:cs="Arial"/>
          <w:sz w:val="22"/>
          <w:szCs w:val="22"/>
        </w:rPr>
        <w:t>Training programs operated by the private sector</w:t>
      </w:r>
      <w:r>
        <w:rPr>
          <w:rFonts w:ascii="Arial" w:eastAsia="Times New Roman" w:hAnsi="Arial" w:cs="Arial"/>
          <w:sz w:val="22"/>
          <w:szCs w:val="22"/>
        </w:rPr>
        <w:t>;</w:t>
      </w:r>
    </w:p>
    <w:p w14:paraId="63415040" w14:textId="35D7E3CB" w:rsidR="00F42C22" w:rsidRPr="00F42C22" w:rsidRDefault="00F42C22" w:rsidP="00F42C22">
      <w:pPr>
        <w:numPr>
          <w:ilvl w:val="0"/>
          <w:numId w:val="42"/>
        </w:numPr>
        <w:spacing w:after="0" w:line="240" w:lineRule="auto"/>
        <w:contextualSpacing/>
        <w:jc w:val="both"/>
        <w:rPr>
          <w:rFonts w:ascii="Arial" w:eastAsia="Times New Roman" w:hAnsi="Arial" w:cs="Arial"/>
          <w:sz w:val="22"/>
          <w:szCs w:val="22"/>
        </w:rPr>
      </w:pPr>
      <w:r w:rsidRPr="00F42C22">
        <w:rPr>
          <w:rFonts w:ascii="Arial" w:hAnsi="Arial" w:cs="Arial"/>
          <w:sz w:val="22"/>
          <w:szCs w:val="22"/>
        </w:rPr>
        <w:t>Other training services as determined by the workforce partner’s governing rules</w:t>
      </w:r>
      <w:r>
        <w:rPr>
          <w:rFonts w:ascii="Arial" w:hAnsi="Arial" w:cs="Arial"/>
          <w:sz w:val="22"/>
          <w:szCs w:val="22"/>
        </w:rPr>
        <w:t>.</w:t>
      </w:r>
    </w:p>
    <w:p w14:paraId="6A7DC65F" w14:textId="77777777" w:rsidR="00BE2AED" w:rsidRPr="00BE2AED" w:rsidRDefault="00BE2AED" w:rsidP="00BE2AED">
      <w:pPr>
        <w:autoSpaceDE w:val="0"/>
        <w:autoSpaceDN w:val="0"/>
        <w:adjustRightInd w:val="0"/>
        <w:spacing w:after="0" w:line="240" w:lineRule="auto"/>
        <w:jc w:val="both"/>
        <w:rPr>
          <w:rFonts w:ascii="Arial" w:eastAsia="Calibri" w:hAnsi="Arial" w:cs="Arial"/>
          <w:color w:val="000000"/>
          <w:sz w:val="22"/>
          <w:szCs w:val="22"/>
          <w:shd w:val="clear" w:color="auto" w:fill="FFFFFF"/>
        </w:rPr>
      </w:pPr>
    </w:p>
    <w:p w14:paraId="17F9A056" w14:textId="5E88B2D2" w:rsidR="004C4275" w:rsidRDefault="00BE2AED" w:rsidP="00BE2AED">
      <w:pPr>
        <w:autoSpaceDE w:val="0"/>
        <w:autoSpaceDN w:val="0"/>
        <w:adjustRightInd w:val="0"/>
        <w:spacing w:after="0" w:line="240" w:lineRule="auto"/>
        <w:rPr>
          <w:rFonts w:ascii="Arial" w:eastAsia="Calibri" w:hAnsi="Arial" w:cs="Arial"/>
          <w:b/>
          <w:sz w:val="22"/>
          <w:szCs w:val="22"/>
        </w:rPr>
      </w:pPr>
      <w:r w:rsidRPr="00BE2AED">
        <w:rPr>
          <w:rFonts w:ascii="Arial" w:eastAsia="Calibri" w:hAnsi="Arial" w:cs="Arial"/>
          <w:b/>
          <w:sz w:val="22"/>
          <w:szCs w:val="22"/>
        </w:rPr>
        <w:t>BUSINESS SERVICES TO BE PROVIDED BY WDB</w:t>
      </w:r>
    </w:p>
    <w:p w14:paraId="1101EDBF" w14:textId="77777777" w:rsidR="004C4275" w:rsidRPr="004C4275" w:rsidRDefault="004C4275" w:rsidP="00BE2AED">
      <w:pPr>
        <w:autoSpaceDE w:val="0"/>
        <w:autoSpaceDN w:val="0"/>
        <w:adjustRightInd w:val="0"/>
        <w:spacing w:after="0" w:line="240" w:lineRule="auto"/>
        <w:rPr>
          <w:rFonts w:ascii="Arial" w:eastAsia="Calibri" w:hAnsi="Arial" w:cs="Arial"/>
          <w:b/>
          <w:sz w:val="22"/>
          <w:szCs w:val="22"/>
        </w:rPr>
      </w:pPr>
    </w:p>
    <w:p w14:paraId="2E7F3BB3" w14:textId="77777777" w:rsidR="00BE2AED" w:rsidRPr="00BE2AED" w:rsidRDefault="00BE2AED" w:rsidP="00BE2AED">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BE2AED">
        <w:rPr>
          <w:rFonts w:ascii="Arial" w:eastAsia="Times New Roman" w:hAnsi="Arial" w:cs="Arial"/>
          <w:color w:val="000000"/>
          <w:sz w:val="22"/>
          <w:szCs w:val="22"/>
          <w:shd w:val="clear" w:color="auto" w:fill="FFFFFF"/>
        </w:rPr>
        <w:t>Host job fairs on behalf of local businesses looking to find qualified applicants for their job openings;</w:t>
      </w:r>
    </w:p>
    <w:p w14:paraId="622216EB" w14:textId="2C0F6470" w:rsidR="00BE2AED" w:rsidRPr="00E6225C" w:rsidRDefault="00915FA7" w:rsidP="00BE2AED">
      <w:pPr>
        <w:numPr>
          <w:ilvl w:val="0"/>
          <w:numId w:val="43"/>
        </w:numPr>
        <w:autoSpaceDE w:val="0"/>
        <w:autoSpaceDN w:val="0"/>
        <w:adjustRightInd w:val="0"/>
        <w:spacing w:after="0" w:line="240" w:lineRule="auto"/>
        <w:contextualSpacing/>
        <w:jc w:val="both"/>
        <w:rPr>
          <w:rFonts w:ascii="Arial" w:eastAsia="Times New Roman" w:hAnsi="Arial" w:cs="Arial"/>
          <w:sz w:val="22"/>
          <w:szCs w:val="22"/>
          <w:highlight w:val="yellow"/>
        </w:rPr>
      </w:pPr>
      <w:r>
        <w:rPr>
          <w:rFonts w:ascii="Arial" w:eastAsia="Times New Roman" w:hAnsi="Arial" w:cs="Arial"/>
          <w:color w:val="000000"/>
          <w:sz w:val="22"/>
          <w:szCs w:val="22"/>
          <w:highlight w:val="yellow"/>
          <w:shd w:val="clear" w:color="auto" w:fill="FFFFFF"/>
        </w:rPr>
        <w:t>***</w:t>
      </w:r>
      <w:r w:rsidR="00BE2AED" w:rsidRPr="00E6225C">
        <w:rPr>
          <w:rFonts w:ascii="Arial" w:eastAsia="Times New Roman" w:hAnsi="Arial" w:cs="Arial"/>
          <w:color w:val="000000"/>
          <w:sz w:val="22"/>
          <w:szCs w:val="22"/>
          <w:highlight w:val="yellow"/>
          <w:shd w:val="clear" w:color="auto" w:fill="FFFFFF"/>
        </w:rPr>
        <w:t>Post job openings to Pure Michigan Talent Connect and Michigan Works! social media sites;</w:t>
      </w:r>
    </w:p>
    <w:p w14:paraId="05B50C63" w14:textId="7E8678CC" w:rsidR="00E514FF" w:rsidRPr="00E6225C" w:rsidRDefault="00E514FF" w:rsidP="00E514FF">
      <w:pPr>
        <w:numPr>
          <w:ilvl w:val="0"/>
          <w:numId w:val="43"/>
        </w:numPr>
        <w:autoSpaceDE w:val="0"/>
        <w:autoSpaceDN w:val="0"/>
        <w:adjustRightInd w:val="0"/>
        <w:spacing w:after="0" w:line="240" w:lineRule="auto"/>
        <w:contextualSpacing/>
        <w:jc w:val="both"/>
        <w:rPr>
          <w:rFonts w:ascii="Arial" w:eastAsia="Times New Roman" w:hAnsi="Arial" w:cs="Arial"/>
          <w:sz w:val="22"/>
          <w:szCs w:val="22"/>
          <w:highlight w:val="yellow"/>
        </w:rPr>
      </w:pPr>
      <w:r w:rsidRPr="00E6225C">
        <w:rPr>
          <w:rFonts w:ascii="Arial" w:eastAsia="Times New Roman" w:hAnsi="Arial" w:cs="Arial"/>
          <w:sz w:val="22"/>
          <w:szCs w:val="22"/>
          <w:highlight w:val="yellow"/>
        </w:rPr>
        <w:t>Post job vacancies in the state labor exchange system and take and fill job orders</w:t>
      </w:r>
      <w:r w:rsidR="00915FA7">
        <w:rPr>
          <w:rFonts w:ascii="Arial" w:eastAsia="Times New Roman" w:hAnsi="Arial" w:cs="Arial"/>
          <w:sz w:val="22"/>
          <w:szCs w:val="22"/>
          <w:highlight w:val="yellow"/>
        </w:rPr>
        <w:t>***</w:t>
      </w:r>
      <w:r w:rsidRPr="00E6225C">
        <w:rPr>
          <w:rFonts w:ascii="Arial" w:eastAsia="Times New Roman" w:hAnsi="Arial" w:cs="Arial"/>
          <w:sz w:val="22"/>
          <w:szCs w:val="22"/>
          <w:highlight w:val="yellow"/>
        </w:rPr>
        <w:t>;</w:t>
      </w:r>
    </w:p>
    <w:p w14:paraId="50D62DDB" w14:textId="37A94D94" w:rsidR="00BE2AED" w:rsidRPr="00796439" w:rsidRDefault="00BE2AED" w:rsidP="00BE2AED">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BE2AED">
        <w:rPr>
          <w:rFonts w:ascii="Arial" w:eastAsia="Times New Roman" w:hAnsi="Arial" w:cs="Arial"/>
          <w:color w:val="000000"/>
          <w:sz w:val="22"/>
          <w:szCs w:val="22"/>
          <w:shd w:val="clear" w:color="auto" w:fill="FFFFFF"/>
        </w:rPr>
        <w:t xml:space="preserve">Share information about job openings through our e-mail network with representatives of the other Michigan Works! Agencies in Regions </w:t>
      </w:r>
      <w:r w:rsidR="00E6225C">
        <w:rPr>
          <w:rFonts w:ascii="Arial" w:eastAsia="Times New Roman" w:hAnsi="Arial" w:cs="Arial"/>
          <w:color w:val="000000"/>
          <w:sz w:val="22"/>
          <w:szCs w:val="22"/>
          <w:shd w:val="clear" w:color="auto" w:fill="FFFFFF"/>
        </w:rPr>
        <w:t>_____</w:t>
      </w:r>
      <w:r w:rsidRPr="00BE2AED">
        <w:rPr>
          <w:rFonts w:ascii="Arial" w:eastAsia="Times New Roman" w:hAnsi="Arial" w:cs="Arial"/>
          <w:color w:val="000000"/>
          <w:sz w:val="22"/>
          <w:szCs w:val="22"/>
          <w:shd w:val="clear" w:color="auto" w:fill="FFFFFF"/>
        </w:rPr>
        <w:t>;</w:t>
      </w:r>
    </w:p>
    <w:p w14:paraId="64B15B6F" w14:textId="0305BF67" w:rsidR="00796439" w:rsidRDefault="00796439" w:rsidP="00796439">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796439">
        <w:rPr>
          <w:rFonts w:ascii="Arial" w:eastAsia="Times New Roman" w:hAnsi="Arial" w:cs="Arial"/>
          <w:sz w:val="22"/>
          <w:szCs w:val="22"/>
        </w:rPr>
        <w:t>Provide customized recruitment and job applicant screening, assessment and referral services</w:t>
      </w:r>
      <w:r>
        <w:rPr>
          <w:rFonts w:ascii="Arial" w:eastAsia="Times New Roman" w:hAnsi="Arial" w:cs="Arial"/>
          <w:sz w:val="22"/>
          <w:szCs w:val="22"/>
        </w:rPr>
        <w:t>;</w:t>
      </w:r>
    </w:p>
    <w:p w14:paraId="66D48BD8" w14:textId="4713A4F9" w:rsidR="00796439" w:rsidRPr="00BE2AED" w:rsidRDefault="00796439" w:rsidP="00796439">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796439">
        <w:rPr>
          <w:rFonts w:ascii="Arial" w:eastAsia="Times New Roman" w:hAnsi="Arial" w:cs="Arial"/>
          <w:sz w:val="22"/>
          <w:szCs w:val="22"/>
        </w:rPr>
        <w:lastRenderedPageBreak/>
        <w:t>Use of one-stop center facilities for recruiting and interviewing job applicants</w:t>
      </w:r>
      <w:r>
        <w:rPr>
          <w:rFonts w:ascii="Arial" w:eastAsia="Times New Roman" w:hAnsi="Arial" w:cs="Arial"/>
          <w:sz w:val="22"/>
          <w:szCs w:val="22"/>
        </w:rPr>
        <w:t>;</w:t>
      </w:r>
    </w:p>
    <w:p w14:paraId="43AA0765" w14:textId="77777777" w:rsidR="00BE2AED" w:rsidRPr="00BE2AED" w:rsidRDefault="00BE2AED" w:rsidP="00BE2AED">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BE2AED">
        <w:rPr>
          <w:rFonts w:ascii="Arial" w:eastAsia="Times New Roman" w:hAnsi="Arial" w:cs="Arial"/>
          <w:color w:val="000000"/>
          <w:sz w:val="22"/>
          <w:szCs w:val="22"/>
          <w:shd w:val="clear" w:color="auto" w:fill="FFFFFF"/>
        </w:rPr>
        <w:t>Pre-screen applications according to criteria provided by local employers looking to identify applicants who meet their qualifications;</w:t>
      </w:r>
    </w:p>
    <w:p w14:paraId="6CEA898D" w14:textId="77777777" w:rsidR="00BE2AED" w:rsidRPr="00BE2AED" w:rsidRDefault="00BE2AED" w:rsidP="00BE2AED">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BE2AED">
        <w:rPr>
          <w:rFonts w:ascii="Arial" w:eastAsia="Times New Roman" w:hAnsi="Arial" w:cs="Arial"/>
          <w:color w:val="000000"/>
          <w:sz w:val="22"/>
          <w:szCs w:val="22"/>
          <w:shd w:val="clear" w:color="auto" w:fill="FFFFFF"/>
        </w:rPr>
        <w:t>Conduct follow-up services with businesses who have hired workers through the Michigan Works! system to measure the progress of those referrals and to determine if additional services are required;</w:t>
      </w:r>
    </w:p>
    <w:p w14:paraId="7CABDA95" w14:textId="77777777" w:rsidR="00BE2AED" w:rsidRPr="00796439" w:rsidRDefault="00BE2AED" w:rsidP="00BE2AED">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BE2AED">
        <w:rPr>
          <w:rFonts w:ascii="Arial" w:eastAsia="Times New Roman" w:hAnsi="Arial" w:cs="Arial"/>
          <w:color w:val="000000"/>
          <w:sz w:val="22"/>
          <w:szCs w:val="22"/>
          <w:shd w:val="clear" w:color="auto" w:fill="FFFFFF"/>
        </w:rPr>
        <w:t>Provide information to employers on available programs such as On-The-Job Training, the Skilled Trades Training Fund, and USDOL-Registered apprenticeships through group seminars and one-on-one meetings;</w:t>
      </w:r>
    </w:p>
    <w:p w14:paraId="69710D91" w14:textId="1FBCE0DB" w:rsidR="00796439" w:rsidRPr="00E514FF" w:rsidRDefault="00796439" w:rsidP="00796439">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796439">
        <w:rPr>
          <w:rFonts w:ascii="Arial" w:eastAsia="Times New Roman" w:hAnsi="Arial" w:cs="Arial"/>
          <w:sz w:val="22"/>
          <w:szCs w:val="22"/>
        </w:rPr>
        <w:t>Assist with disability and communication accommodations, including job coaches</w:t>
      </w:r>
      <w:r>
        <w:rPr>
          <w:rFonts w:ascii="Arial" w:eastAsia="Times New Roman" w:hAnsi="Arial" w:cs="Arial"/>
          <w:sz w:val="22"/>
          <w:szCs w:val="22"/>
        </w:rPr>
        <w:t>;</w:t>
      </w:r>
    </w:p>
    <w:p w14:paraId="6ED5F472" w14:textId="29396516" w:rsidR="00E514FF" w:rsidRDefault="00E514FF" w:rsidP="00E514FF">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E514FF">
        <w:rPr>
          <w:rFonts w:ascii="Arial" w:eastAsia="Times New Roman" w:hAnsi="Arial" w:cs="Arial"/>
          <w:sz w:val="22"/>
          <w:szCs w:val="22"/>
        </w:rPr>
        <w:t>Provide information regarding workforce development initiatives and programs</w:t>
      </w:r>
      <w:r>
        <w:rPr>
          <w:rFonts w:ascii="Arial" w:eastAsia="Times New Roman" w:hAnsi="Arial" w:cs="Arial"/>
          <w:sz w:val="22"/>
          <w:szCs w:val="22"/>
        </w:rPr>
        <w:t>;</w:t>
      </w:r>
    </w:p>
    <w:p w14:paraId="4E8396B4" w14:textId="7F38380A" w:rsidR="00E514FF" w:rsidRDefault="00E514FF" w:rsidP="00E514FF">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E514FF">
        <w:rPr>
          <w:rFonts w:ascii="Arial" w:eastAsia="Times New Roman" w:hAnsi="Arial" w:cs="Arial"/>
          <w:sz w:val="22"/>
          <w:szCs w:val="22"/>
        </w:rPr>
        <w:t>Provide information regarding assistive technology and communication accommodations</w:t>
      </w:r>
      <w:r>
        <w:rPr>
          <w:rFonts w:ascii="Arial" w:eastAsia="Times New Roman" w:hAnsi="Arial" w:cs="Arial"/>
          <w:sz w:val="22"/>
          <w:szCs w:val="22"/>
        </w:rPr>
        <w:t>;</w:t>
      </w:r>
    </w:p>
    <w:p w14:paraId="0D7C93A1" w14:textId="3589CFF2" w:rsidR="00E514FF" w:rsidRDefault="00796439" w:rsidP="00796439">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796439">
        <w:rPr>
          <w:rFonts w:ascii="Arial" w:eastAsia="Times New Roman" w:hAnsi="Arial" w:cs="Arial"/>
          <w:sz w:val="22"/>
          <w:szCs w:val="22"/>
        </w:rPr>
        <w:t>Provide information regarding disability awareness issues</w:t>
      </w:r>
      <w:r>
        <w:rPr>
          <w:rFonts w:ascii="Arial" w:eastAsia="Times New Roman" w:hAnsi="Arial" w:cs="Arial"/>
          <w:sz w:val="22"/>
          <w:szCs w:val="22"/>
        </w:rPr>
        <w:t>;</w:t>
      </w:r>
    </w:p>
    <w:p w14:paraId="4E628B60" w14:textId="3C57C9E4" w:rsidR="00796439" w:rsidRDefault="00796439" w:rsidP="00796439">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796439">
        <w:rPr>
          <w:rFonts w:ascii="Arial" w:eastAsia="Times New Roman" w:hAnsi="Arial" w:cs="Arial"/>
          <w:sz w:val="22"/>
          <w:szCs w:val="22"/>
        </w:rPr>
        <w:t>Provide information and services related to Unemployment Insurance taxes and claims</w:t>
      </w:r>
      <w:r>
        <w:rPr>
          <w:rFonts w:ascii="Arial" w:eastAsia="Times New Roman" w:hAnsi="Arial" w:cs="Arial"/>
          <w:sz w:val="22"/>
          <w:szCs w:val="22"/>
        </w:rPr>
        <w:t>;</w:t>
      </w:r>
    </w:p>
    <w:p w14:paraId="7E94AD73" w14:textId="77777777" w:rsidR="00BE2AED" w:rsidRPr="00796439" w:rsidRDefault="00BE2AED" w:rsidP="00BE2AED">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BE2AED">
        <w:rPr>
          <w:rFonts w:ascii="Arial" w:eastAsia="Times New Roman" w:hAnsi="Arial" w:cs="Arial"/>
          <w:color w:val="000000"/>
          <w:sz w:val="22"/>
          <w:szCs w:val="22"/>
          <w:shd w:val="clear" w:color="auto" w:fill="FFFFFF"/>
        </w:rPr>
        <w:t>Provide businesses with labor market information such as local occupational wage rates that will help them attract the proper talent;</w:t>
      </w:r>
    </w:p>
    <w:p w14:paraId="3F2E87F0" w14:textId="6C9D21CB" w:rsidR="00796439" w:rsidRDefault="00796439" w:rsidP="00796439">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796439">
        <w:rPr>
          <w:rFonts w:ascii="Arial" w:eastAsia="Times New Roman" w:hAnsi="Arial" w:cs="Arial"/>
          <w:sz w:val="22"/>
          <w:szCs w:val="22"/>
        </w:rPr>
        <w:t>Assist with the interpretation of labor market information</w:t>
      </w:r>
      <w:r>
        <w:rPr>
          <w:rFonts w:ascii="Arial" w:eastAsia="Times New Roman" w:hAnsi="Arial" w:cs="Arial"/>
          <w:sz w:val="22"/>
          <w:szCs w:val="22"/>
        </w:rPr>
        <w:t>;</w:t>
      </w:r>
    </w:p>
    <w:p w14:paraId="5739DB29" w14:textId="77777777" w:rsidR="00796439" w:rsidRPr="00BE2AED" w:rsidRDefault="00796439" w:rsidP="00796439">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BE2AED">
        <w:rPr>
          <w:rFonts w:ascii="Arial" w:eastAsia="Times New Roman" w:hAnsi="Arial" w:cs="Arial"/>
          <w:color w:val="000000"/>
          <w:sz w:val="22"/>
          <w:szCs w:val="22"/>
        </w:rPr>
        <w:t>Provide office space within the local Michigan Works! Career Centers to employers who wish to conduct interviews at those sites;</w:t>
      </w:r>
    </w:p>
    <w:p w14:paraId="68FE0B60" w14:textId="77777777" w:rsidR="00796439" w:rsidRPr="00BE2AED" w:rsidRDefault="00796439" w:rsidP="00796439">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BE2AED">
        <w:rPr>
          <w:rFonts w:ascii="Arial" w:eastAsia="Times New Roman" w:hAnsi="Arial" w:cs="Arial"/>
          <w:color w:val="000000"/>
          <w:sz w:val="22"/>
          <w:szCs w:val="22"/>
          <w:shd w:val="clear" w:color="auto" w:fill="FFFFFF"/>
        </w:rPr>
        <w:t>Connect employers to services offered through our partner organizations such as economic development and training offered through the local community colleges;</w:t>
      </w:r>
    </w:p>
    <w:p w14:paraId="02D026A0" w14:textId="4D246BEB" w:rsidR="00796439" w:rsidRPr="00796439" w:rsidRDefault="00796439" w:rsidP="00796439">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796439">
        <w:rPr>
          <w:rFonts w:ascii="Arial" w:eastAsia="Times New Roman" w:hAnsi="Arial" w:cs="Arial"/>
          <w:sz w:val="22"/>
          <w:szCs w:val="22"/>
        </w:rPr>
        <w:t>Develop customized training opportunities to meet specific employer and/or industry cluster needs</w:t>
      </w:r>
      <w:r>
        <w:rPr>
          <w:rFonts w:ascii="Arial" w:eastAsia="Times New Roman" w:hAnsi="Arial" w:cs="Arial"/>
          <w:sz w:val="22"/>
          <w:szCs w:val="22"/>
        </w:rPr>
        <w:t>;</w:t>
      </w:r>
    </w:p>
    <w:p w14:paraId="02F0D80D" w14:textId="227FDB93" w:rsidR="00796439" w:rsidRDefault="00796439" w:rsidP="00796439">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796439">
        <w:rPr>
          <w:rFonts w:ascii="Arial" w:eastAsia="Times New Roman" w:hAnsi="Arial" w:cs="Arial"/>
          <w:sz w:val="22"/>
          <w:szCs w:val="22"/>
        </w:rPr>
        <w:t>Develop On-the-Job Training (OJT) contracts, incumbent worker contracts, or pay-for-performance contract strategies</w:t>
      </w:r>
      <w:r>
        <w:rPr>
          <w:rFonts w:ascii="Arial" w:eastAsia="Times New Roman" w:hAnsi="Arial" w:cs="Arial"/>
          <w:sz w:val="22"/>
          <w:szCs w:val="22"/>
        </w:rPr>
        <w:t>;</w:t>
      </w:r>
    </w:p>
    <w:p w14:paraId="7C5069AF" w14:textId="33F34B5F" w:rsidR="00796439" w:rsidRPr="00BE2AED" w:rsidRDefault="00796439" w:rsidP="00796439">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796439">
        <w:rPr>
          <w:rFonts w:ascii="Arial" w:eastAsia="Times New Roman" w:hAnsi="Arial" w:cs="Arial"/>
          <w:sz w:val="22"/>
          <w:szCs w:val="22"/>
        </w:rPr>
        <w:t>Provide incumbent worker upgrade training through various methods</w:t>
      </w:r>
      <w:r>
        <w:rPr>
          <w:rFonts w:ascii="Arial" w:eastAsia="Times New Roman" w:hAnsi="Arial" w:cs="Arial"/>
          <w:sz w:val="22"/>
          <w:szCs w:val="22"/>
        </w:rPr>
        <w:t>;</w:t>
      </w:r>
    </w:p>
    <w:p w14:paraId="55F7E7AE" w14:textId="30A620C8" w:rsidR="00796439" w:rsidRDefault="00796439" w:rsidP="00796439">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796439">
        <w:rPr>
          <w:rFonts w:ascii="Arial" w:eastAsia="Times New Roman" w:hAnsi="Arial" w:cs="Arial"/>
          <w:sz w:val="22"/>
          <w:szCs w:val="22"/>
        </w:rPr>
        <w:t>Provide employer and industry cluster-driven Occupational Skills Training through Individual Training Accounts with eligible training providers</w:t>
      </w:r>
      <w:r>
        <w:rPr>
          <w:rFonts w:ascii="Arial" w:eastAsia="Times New Roman" w:hAnsi="Arial" w:cs="Arial"/>
          <w:sz w:val="22"/>
          <w:szCs w:val="22"/>
        </w:rPr>
        <w:t>;</w:t>
      </w:r>
    </w:p>
    <w:p w14:paraId="28CF167B" w14:textId="1209AE3F" w:rsidR="00BE2AED" w:rsidRPr="00BE2AED" w:rsidRDefault="00BE2AED" w:rsidP="00BE2AED">
      <w:pPr>
        <w:numPr>
          <w:ilvl w:val="0"/>
          <w:numId w:val="43"/>
        </w:numPr>
        <w:spacing w:before="100" w:beforeAutospacing="1" w:after="100" w:afterAutospacing="1" w:line="240" w:lineRule="auto"/>
        <w:contextualSpacing/>
        <w:jc w:val="both"/>
        <w:rPr>
          <w:rFonts w:ascii="Arial" w:eastAsia="Times New Roman" w:hAnsi="Arial" w:cs="Arial"/>
          <w:color w:val="000000"/>
          <w:sz w:val="22"/>
          <w:szCs w:val="22"/>
          <w:shd w:val="clear" w:color="auto" w:fill="FFFFFF"/>
        </w:rPr>
      </w:pPr>
      <w:r w:rsidRPr="00BE2AED">
        <w:rPr>
          <w:rFonts w:ascii="Arial" w:eastAsia="Times New Roman" w:hAnsi="Arial" w:cs="Arial"/>
          <w:color w:val="000000"/>
          <w:sz w:val="22"/>
          <w:szCs w:val="22"/>
          <w:shd w:val="clear" w:color="auto" w:fill="FFFFFF"/>
        </w:rPr>
        <w:t>Hold local seminars for employers on employment re</w:t>
      </w:r>
      <w:r w:rsidR="00796439">
        <w:rPr>
          <w:rFonts w:ascii="Arial" w:eastAsia="Times New Roman" w:hAnsi="Arial" w:cs="Arial"/>
          <w:color w:val="000000"/>
          <w:sz w:val="22"/>
          <w:szCs w:val="22"/>
          <w:shd w:val="clear" w:color="auto" w:fill="FFFFFF"/>
        </w:rPr>
        <w:t>lated topics such as labor law;</w:t>
      </w:r>
    </w:p>
    <w:p w14:paraId="31EA639C" w14:textId="4ABF3682" w:rsidR="00796439" w:rsidRDefault="00796439" w:rsidP="00796439">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796439">
        <w:rPr>
          <w:rFonts w:ascii="Arial" w:eastAsia="Times New Roman" w:hAnsi="Arial" w:cs="Arial"/>
          <w:sz w:val="22"/>
          <w:szCs w:val="22"/>
        </w:rPr>
        <w:t>Consult on human resources issues</w:t>
      </w:r>
      <w:r>
        <w:rPr>
          <w:rFonts w:ascii="Arial" w:eastAsia="Times New Roman" w:hAnsi="Arial" w:cs="Arial"/>
          <w:sz w:val="22"/>
          <w:szCs w:val="22"/>
        </w:rPr>
        <w:t>;</w:t>
      </w:r>
    </w:p>
    <w:p w14:paraId="14F89053" w14:textId="1EC570DC" w:rsidR="00796439" w:rsidRDefault="00796439" w:rsidP="00796439">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796439">
        <w:rPr>
          <w:rFonts w:ascii="Arial" w:eastAsia="Times New Roman" w:hAnsi="Arial" w:cs="Arial"/>
          <w:sz w:val="22"/>
          <w:szCs w:val="22"/>
        </w:rPr>
        <w:t>Conduct on-site Rapid Response activities regarding closures and downsizings</w:t>
      </w:r>
      <w:r>
        <w:rPr>
          <w:rFonts w:ascii="Arial" w:eastAsia="Times New Roman" w:hAnsi="Arial" w:cs="Arial"/>
          <w:sz w:val="22"/>
          <w:szCs w:val="22"/>
        </w:rPr>
        <w:t>;</w:t>
      </w:r>
    </w:p>
    <w:p w14:paraId="2FB35D41" w14:textId="03739613" w:rsidR="00796439" w:rsidRPr="00BE2AED" w:rsidRDefault="00796439" w:rsidP="00796439">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796439">
        <w:rPr>
          <w:rFonts w:ascii="Arial" w:eastAsia="Times New Roman" w:hAnsi="Arial" w:cs="Arial"/>
          <w:sz w:val="22"/>
          <w:szCs w:val="22"/>
        </w:rPr>
        <w:t>Coordinate with employers to develop and implement layoff aversion strategies</w:t>
      </w:r>
      <w:r>
        <w:rPr>
          <w:rFonts w:ascii="Arial" w:eastAsia="Times New Roman" w:hAnsi="Arial" w:cs="Arial"/>
          <w:sz w:val="22"/>
          <w:szCs w:val="22"/>
        </w:rPr>
        <w:t>;</w:t>
      </w:r>
    </w:p>
    <w:p w14:paraId="2B9E3058" w14:textId="52137843" w:rsidR="00BE2AED" w:rsidRPr="00796439" w:rsidRDefault="00BE2AED" w:rsidP="00BE2AED">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BE2AED">
        <w:rPr>
          <w:rFonts w:ascii="Arial" w:eastAsia="Times New Roman" w:hAnsi="Arial" w:cs="Arial"/>
          <w:color w:val="000000"/>
          <w:sz w:val="22"/>
          <w:szCs w:val="22"/>
          <w:shd w:val="clear" w:color="auto" w:fill="FFFFFF"/>
        </w:rPr>
        <w:t xml:space="preserve">Assist employers who have locations outside of the </w:t>
      </w:r>
      <w:r w:rsidR="00E6225C">
        <w:rPr>
          <w:rFonts w:ascii="Arial" w:eastAsia="Times New Roman" w:hAnsi="Arial" w:cs="Arial"/>
          <w:color w:val="000000"/>
          <w:sz w:val="22"/>
          <w:szCs w:val="22"/>
          <w:shd w:val="clear" w:color="auto" w:fill="FFFFFF"/>
        </w:rPr>
        <w:t>_________</w:t>
      </w:r>
      <w:r w:rsidR="00796439">
        <w:rPr>
          <w:rFonts w:ascii="Arial" w:eastAsia="Times New Roman" w:hAnsi="Arial" w:cs="Arial"/>
          <w:color w:val="000000"/>
          <w:sz w:val="22"/>
          <w:szCs w:val="22"/>
          <w:shd w:val="clear" w:color="auto" w:fill="FFFFFF"/>
        </w:rPr>
        <w:t xml:space="preserve"> Michigan Works!</w:t>
      </w:r>
      <w:r w:rsidRPr="00BE2AED">
        <w:rPr>
          <w:rFonts w:ascii="Arial" w:eastAsia="Times New Roman" w:hAnsi="Arial" w:cs="Arial"/>
          <w:color w:val="000000"/>
          <w:sz w:val="22"/>
          <w:szCs w:val="22"/>
          <w:shd w:val="clear" w:color="auto" w:fill="FFFFFF"/>
        </w:rPr>
        <w:t xml:space="preserve"> area to connect with Business Services staff within </w:t>
      </w:r>
      <w:proofErr w:type="gramStart"/>
      <w:r w:rsidRPr="00BE2AED">
        <w:rPr>
          <w:rFonts w:ascii="Arial" w:eastAsia="Times New Roman" w:hAnsi="Arial" w:cs="Arial"/>
          <w:color w:val="000000"/>
          <w:sz w:val="22"/>
          <w:szCs w:val="22"/>
          <w:shd w:val="clear" w:color="auto" w:fill="FFFFFF"/>
        </w:rPr>
        <w:t>other</w:t>
      </w:r>
      <w:proofErr w:type="gramEnd"/>
      <w:r w:rsidRPr="00BE2AED">
        <w:rPr>
          <w:rFonts w:ascii="Arial" w:eastAsia="Times New Roman" w:hAnsi="Arial" w:cs="Arial"/>
          <w:color w:val="000000"/>
          <w:sz w:val="22"/>
          <w:szCs w:val="22"/>
          <w:shd w:val="clear" w:color="auto" w:fill="FFFFFF"/>
        </w:rPr>
        <w:t xml:space="preserve"> Michigan Works! Agencies</w:t>
      </w:r>
      <w:r w:rsidR="00796439">
        <w:rPr>
          <w:rFonts w:ascii="Arial" w:eastAsia="Times New Roman" w:hAnsi="Arial" w:cs="Arial"/>
          <w:color w:val="000000"/>
          <w:sz w:val="22"/>
          <w:szCs w:val="22"/>
          <w:shd w:val="clear" w:color="auto" w:fill="FFFFFF"/>
        </w:rPr>
        <w:t>;</w:t>
      </w:r>
    </w:p>
    <w:p w14:paraId="6B7BC06F" w14:textId="29715E9E" w:rsidR="00796439" w:rsidRDefault="00796439" w:rsidP="00796439">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796439">
        <w:rPr>
          <w:rFonts w:ascii="Arial" w:eastAsia="Times New Roman" w:hAnsi="Arial" w:cs="Arial"/>
          <w:sz w:val="22"/>
          <w:szCs w:val="22"/>
        </w:rPr>
        <w:t>Develop, convene, or implement industry or sector partnerships</w:t>
      </w:r>
      <w:r>
        <w:rPr>
          <w:rFonts w:ascii="Arial" w:eastAsia="Times New Roman" w:hAnsi="Arial" w:cs="Arial"/>
          <w:sz w:val="22"/>
          <w:szCs w:val="22"/>
        </w:rPr>
        <w:t>;</w:t>
      </w:r>
    </w:p>
    <w:p w14:paraId="75368EAC" w14:textId="06EC5F2B" w:rsidR="00796439" w:rsidRDefault="00796439" w:rsidP="00796439">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796439">
        <w:rPr>
          <w:rFonts w:ascii="Arial" w:eastAsia="Times New Roman" w:hAnsi="Arial" w:cs="Arial"/>
          <w:sz w:val="22"/>
          <w:szCs w:val="22"/>
        </w:rPr>
        <w:t>Conduct outreach regarding Local workforce system’s services and products</w:t>
      </w:r>
      <w:r>
        <w:rPr>
          <w:rFonts w:ascii="Arial" w:eastAsia="Times New Roman" w:hAnsi="Arial" w:cs="Arial"/>
          <w:sz w:val="22"/>
          <w:szCs w:val="22"/>
        </w:rPr>
        <w:t>;</w:t>
      </w:r>
    </w:p>
    <w:p w14:paraId="0F3168E6" w14:textId="0BF00277" w:rsidR="00796439" w:rsidRPr="00796439" w:rsidRDefault="00796439" w:rsidP="00796439">
      <w:pPr>
        <w:numPr>
          <w:ilvl w:val="0"/>
          <w:numId w:val="43"/>
        </w:numPr>
        <w:autoSpaceDE w:val="0"/>
        <w:autoSpaceDN w:val="0"/>
        <w:adjustRightInd w:val="0"/>
        <w:spacing w:after="0" w:line="240" w:lineRule="auto"/>
        <w:contextualSpacing/>
        <w:jc w:val="both"/>
        <w:rPr>
          <w:rFonts w:ascii="Arial" w:eastAsia="Times New Roman" w:hAnsi="Arial" w:cs="Arial"/>
          <w:sz w:val="22"/>
          <w:szCs w:val="22"/>
        </w:rPr>
      </w:pPr>
      <w:r w:rsidRPr="00796439">
        <w:rPr>
          <w:rFonts w:ascii="Arial" w:eastAsia="Times New Roman" w:hAnsi="Arial" w:cs="Arial"/>
          <w:sz w:val="22"/>
          <w:szCs w:val="22"/>
        </w:rPr>
        <w:t>Serve as a single point of contact for businesses, responding to all requests in a timely manner</w:t>
      </w:r>
      <w:r>
        <w:rPr>
          <w:rFonts w:ascii="Arial" w:eastAsia="Times New Roman" w:hAnsi="Arial" w:cs="Arial"/>
          <w:sz w:val="22"/>
          <w:szCs w:val="22"/>
        </w:rPr>
        <w:t>.</w:t>
      </w:r>
    </w:p>
    <w:p w14:paraId="6EB17AA1" w14:textId="77777777" w:rsidR="00BE2AED" w:rsidRPr="00BE2AED" w:rsidRDefault="00BE2AED" w:rsidP="00BE2AED">
      <w:pPr>
        <w:autoSpaceDE w:val="0"/>
        <w:autoSpaceDN w:val="0"/>
        <w:adjustRightInd w:val="0"/>
        <w:spacing w:after="0" w:line="240" w:lineRule="auto"/>
        <w:jc w:val="both"/>
        <w:rPr>
          <w:rFonts w:ascii="Times New Roman" w:eastAsia="Calibri" w:hAnsi="Times New Roman" w:cs="Times New Roman"/>
          <w:sz w:val="22"/>
          <w:szCs w:val="22"/>
        </w:rPr>
      </w:pPr>
    </w:p>
    <w:p w14:paraId="29BA6A73" w14:textId="77777777" w:rsidR="00BE2AED" w:rsidRDefault="00BE2AED" w:rsidP="00BE2AED">
      <w:pPr>
        <w:spacing w:after="0" w:line="240" w:lineRule="auto"/>
        <w:jc w:val="both"/>
        <w:textAlignment w:val="baseline"/>
        <w:rPr>
          <w:rFonts w:ascii="Arial" w:eastAsia="Times New Roman" w:hAnsi="Arial" w:cs="Arial"/>
          <w:b/>
          <w:sz w:val="22"/>
          <w:szCs w:val="22"/>
        </w:rPr>
      </w:pPr>
      <w:r w:rsidRPr="00BE2AED">
        <w:rPr>
          <w:rFonts w:ascii="Arial" w:eastAsia="Times New Roman" w:hAnsi="Arial" w:cs="Arial"/>
          <w:b/>
          <w:sz w:val="22"/>
          <w:szCs w:val="22"/>
        </w:rPr>
        <w:t>YOUTH SERVICES – Identified locally as Young Professionals ages 16-24 TO BE PROVIDED BY WDB</w:t>
      </w:r>
    </w:p>
    <w:p w14:paraId="120A7D2D" w14:textId="77777777" w:rsidR="004C4275" w:rsidRPr="00BE2AED" w:rsidRDefault="004C4275" w:rsidP="00BE2AED">
      <w:pPr>
        <w:spacing w:after="0" w:line="240" w:lineRule="auto"/>
        <w:jc w:val="both"/>
        <w:textAlignment w:val="baseline"/>
        <w:rPr>
          <w:rFonts w:ascii="Arial" w:eastAsia="Times New Roman" w:hAnsi="Arial" w:cs="Arial"/>
          <w:b/>
          <w:sz w:val="22"/>
          <w:szCs w:val="22"/>
        </w:rPr>
      </w:pPr>
    </w:p>
    <w:p w14:paraId="6F929045" w14:textId="77777777" w:rsidR="00BE2AED" w:rsidRPr="00BE2AED" w:rsidRDefault="00BE2AED" w:rsidP="00BE2AED">
      <w:pPr>
        <w:numPr>
          <w:ilvl w:val="0"/>
          <w:numId w:val="44"/>
        </w:numPr>
        <w:spacing w:after="0" w:line="240" w:lineRule="auto"/>
        <w:contextualSpacing/>
        <w:jc w:val="both"/>
        <w:rPr>
          <w:rFonts w:ascii="Times New Roman" w:eastAsia="Times New Roman" w:hAnsi="Times New Roman" w:cs="Times New Roman"/>
          <w:bCs/>
          <w:sz w:val="24"/>
          <w:szCs w:val="20"/>
        </w:rPr>
      </w:pPr>
      <w:r w:rsidRPr="00BE2AED">
        <w:rPr>
          <w:rFonts w:ascii="Arial" w:eastAsia="Times New Roman" w:hAnsi="Arial" w:cs="Arial"/>
          <w:sz w:val="22"/>
          <w:szCs w:val="22"/>
        </w:rPr>
        <w:t>Tutoring, study skills training, instruction, and evidence-based dropout prevention and recovery strategies that leads to completion of the requirements for a high school diploma, high school equivalency exam preparation, (including a recognized certificate of attendance or similar document for individuals with disabilities) or a recognized postsecondary credential;</w:t>
      </w:r>
    </w:p>
    <w:p w14:paraId="64B5A6BE" w14:textId="77777777" w:rsidR="00BE2AED" w:rsidRPr="00BE2AED" w:rsidRDefault="00BE2AED" w:rsidP="00BE2AED">
      <w:pPr>
        <w:numPr>
          <w:ilvl w:val="0"/>
          <w:numId w:val="44"/>
        </w:numPr>
        <w:spacing w:after="0" w:line="240" w:lineRule="auto"/>
        <w:contextualSpacing/>
        <w:jc w:val="both"/>
        <w:rPr>
          <w:rFonts w:ascii="Arial" w:eastAsia="Times New Roman" w:hAnsi="Arial" w:cs="Arial"/>
          <w:i/>
          <w:sz w:val="22"/>
          <w:szCs w:val="22"/>
        </w:rPr>
      </w:pPr>
      <w:r w:rsidRPr="00BE2AED">
        <w:rPr>
          <w:rFonts w:ascii="Arial" w:eastAsia="Times New Roman" w:hAnsi="Arial" w:cs="Arial"/>
          <w:sz w:val="22"/>
          <w:szCs w:val="22"/>
        </w:rPr>
        <w:t>Alternative secondary school services or dropout recovery services;</w:t>
      </w:r>
    </w:p>
    <w:p w14:paraId="27CAB4A5" w14:textId="77777777" w:rsidR="00BE2AED" w:rsidRPr="00BE2AED" w:rsidRDefault="00BE2AED" w:rsidP="00BE2AED">
      <w:pPr>
        <w:numPr>
          <w:ilvl w:val="0"/>
          <w:numId w:val="44"/>
        </w:numPr>
        <w:spacing w:after="0" w:line="240" w:lineRule="auto"/>
        <w:contextualSpacing/>
        <w:jc w:val="both"/>
        <w:rPr>
          <w:rFonts w:ascii="Arial" w:eastAsia="Times New Roman" w:hAnsi="Arial" w:cs="Arial"/>
          <w:b/>
          <w:sz w:val="22"/>
          <w:szCs w:val="22"/>
        </w:rPr>
      </w:pPr>
      <w:r w:rsidRPr="00BE2AED">
        <w:rPr>
          <w:rFonts w:ascii="Arial" w:eastAsia="Times New Roman" w:hAnsi="Arial" w:cs="Arial"/>
          <w:sz w:val="22"/>
          <w:szCs w:val="22"/>
        </w:rPr>
        <w:lastRenderedPageBreak/>
        <w:t>Paid and unpaid work experiences that have an academic and occupational education component which may include summer employment and other employment throughout the school year, pre-apprenticeship programs, internships, job shadowing and on-the-job training opportunities;</w:t>
      </w:r>
    </w:p>
    <w:p w14:paraId="2680EDD1" w14:textId="77777777" w:rsidR="00BE2AED" w:rsidRPr="00BE2AED" w:rsidRDefault="00BE2AED" w:rsidP="00BE2AED">
      <w:pPr>
        <w:numPr>
          <w:ilvl w:val="0"/>
          <w:numId w:val="44"/>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Occupational skills training with priority considerations for training programs that lead to recognized postsecondary credentials that are aligned with demand in the local area;</w:t>
      </w:r>
    </w:p>
    <w:p w14:paraId="3B303687" w14:textId="77777777" w:rsidR="00BE2AED" w:rsidRPr="00BE2AED" w:rsidRDefault="00BE2AED" w:rsidP="00BE2AED">
      <w:pPr>
        <w:numPr>
          <w:ilvl w:val="0"/>
          <w:numId w:val="44"/>
        </w:numPr>
        <w:spacing w:after="0" w:line="240" w:lineRule="auto"/>
        <w:contextualSpacing/>
        <w:jc w:val="both"/>
        <w:rPr>
          <w:rFonts w:ascii="Times New Roman" w:eastAsia="Times New Roman" w:hAnsi="Times New Roman" w:cs="Times New Roman"/>
          <w:b/>
          <w:sz w:val="24"/>
          <w:szCs w:val="20"/>
        </w:rPr>
      </w:pPr>
      <w:r w:rsidRPr="00BE2AED">
        <w:rPr>
          <w:rFonts w:ascii="Arial" w:eastAsia="Times New Roman" w:hAnsi="Arial" w:cs="Arial"/>
          <w:sz w:val="22"/>
          <w:szCs w:val="22"/>
        </w:rPr>
        <w:t>Education offered concurrently with and in the same context as workforce preparation activities and training for a specific occupation or occupational cluster;</w:t>
      </w:r>
    </w:p>
    <w:p w14:paraId="43A8BD72" w14:textId="77777777" w:rsidR="00BE2AED" w:rsidRPr="00BE2AED" w:rsidRDefault="00BE2AED" w:rsidP="00BE2AED">
      <w:pPr>
        <w:numPr>
          <w:ilvl w:val="0"/>
          <w:numId w:val="44"/>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Leadership development opportunities, which may include community service and peer-centered activities encouraging responsibility and other positive and social civic behaviors;</w:t>
      </w:r>
    </w:p>
    <w:p w14:paraId="3B78A78A" w14:textId="77777777" w:rsidR="00BE2AED" w:rsidRPr="00BE2AED" w:rsidRDefault="00BE2AED" w:rsidP="00BE2AED">
      <w:pPr>
        <w:numPr>
          <w:ilvl w:val="0"/>
          <w:numId w:val="44"/>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Supportive Services;</w:t>
      </w:r>
    </w:p>
    <w:p w14:paraId="1EC02CE8" w14:textId="77777777" w:rsidR="00BE2AED" w:rsidRPr="00BE2AED" w:rsidRDefault="00BE2AED" w:rsidP="00BE2AED">
      <w:pPr>
        <w:numPr>
          <w:ilvl w:val="0"/>
          <w:numId w:val="44"/>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Adult mentoring for the period of participation and a subsequent period, for a total of not less than 12 months;</w:t>
      </w:r>
    </w:p>
    <w:p w14:paraId="4D87769B" w14:textId="77777777" w:rsidR="00BE2AED" w:rsidRPr="00BE2AED" w:rsidRDefault="00BE2AED" w:rsidP="00BE2AED">
      <w:pPr>
        <w:numPr>
          <w:ilvl w:val="0"/>
          <w:numId w:val="44"/>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Follow-up services for not less than 12 months after completion of participation;</w:t>
      </w:r>
    </w:p>
    <w:p w14:paraId="60DDE63B" w14:textId="77777777" w:rsidR="00BE2AED" w:rsidRPr="00BE2AED" w:rsidRDefault="00BE2AED" w:rsidP="00BE2AED">
      <w:pPr>
        <w:numPr>
          <w:ilvl w:val="0"/>
          <w:numId w:val="44"/>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 xml:space="preserve">Comprehensive guidance and counseling, which may include drug and alcohol abuse counseling and referral; </w:t>
      </w:r>
    </w:p>
    <w:p w14:paraId="3BD6620A" w14:textId="77777777" w:rsidR="00BE2AED" w:rsidRPr="00BE2AED" w:rsidRDefault="00BE2AED" w:rsidP="00BE2AED">
      <w:pPr>
        <w:numPr>
          <w:ilvl w:val="0"/>
          <w:numId w:val="44"/>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Financial Literacy Education;</w:t>
      </w:r>
    </w:p>
    <w:p w14:paraId="2A7BF619" w14:textId="77777777" w:rsidR="00BE2AED" w:rsidRPr="00BE2AED" w:rsidRDefault="00BE2AED" w:rsidP="00BE2AED">
      <w:pPr>
        <w:numPr>
          <w:ilvl w:val="0"/>
          <w:numId w:val="44"/>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Entrepreneurial Skills Training;</w:t>
      </w:r>
    </w:p>
    <w:p w14:paraId="709CD61A" w14:textId="77777777" w:rsidR="00BE2AED" w:rsidRPr="00BE2AED" w:rsidRDefault="00BE2AED" w:rsidP="00BE2AED">
      <w:pPr>
        <w:numPr>
          <w:ilvl w:val="0"/>
          <w:numId w:val="44"/>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 xml:space="preserve">Labor Market and Services that provide labor market and employment information about in-demand industry sectors or occupations available in the local area, such as career awareness and career exploration services, and </w:t>
      </w:r>
    </w:p>
    <w:p w14:paraId="4BCE860D" w14:textId="77777777" w:rsidR="00BE2AED" w:rsidRPr="00BE2AED" w:rsidRDefault="00BE2AED" w:rsidP="00BE2AED">
      <w:pPr>
        <w:numPr>
          <w:ilvl w:val="0"/>
          <w:numId w:val="44"/>
        </w:numPr>
        <w:spacing w:after="0" w:line="240" w:lineRule="auto"/>
        <w:contextualSpacing/>
        <w:jc w:val="both"/>
        <w:rPr>
          <w:rFonts w:ascii="Arial" w:eastAsia="Times New Roman" w:hAnsi="Arial" w:cs="Arial"/>
          <w:sz w:val="22"/>
          <w:szCs w:val="22"/>
        </w:rPr>
      </w:pPr>
      <w:r w:rsidRPr="00BE2AED">
        <w:rPr>
          <w:rFonts w:ascii="Arial" w:eastAsia="Times New Roman" w:hAnsi="Arial" w:cs="Arial"/>
          <w:sz w:val="22"/>
          <w:szCs w:val="22"/>
        </w:rPr>
        <w:t>Activities that help youth prepare for and transition to postsecondary education and training.</w:t>
      </w:r>
    </w:p>
    <w:p w14:paraId="2FDB6B2E" w14:textId="77777777" w:rsidR="00BE2AED" w:rsidRDefault="00BE2AED" w:rsidP="00BE2AED">
      <w:pPr>
        <w:autoSpaceDE w:val="0"/>
        <w:autoSpaceDN w:val="0"/>
        <w:adjustRightInd w:val="0"/>
        <w:spacing w:after="0" w:line="240" w:lineRule="auto"/>
        <w:jc w:val="both"/>
        <w:rPr>
          <w:rFonts w:ascii="Times New Roman" w:eastAsia="Calibri" w:hAnsi="Times New Roman" w:cs="Times New Roman"/>
          <w:sz w:val="22"/>
          <w:szCs w:val="22"/>
        </w:rPr>
      </w:pPr>
    </w:p>
    <w:p w14:paraId="0F51C726" w14:textId="77777777" w:rsidR="000201FF" w:rsidRPr="000201FF" w:rsidRDefault="000201FF" w:rsidP="000201FF">
      <w:pPr>
        <w:spacing w:after="0" w:line="240" w:lineRule="auto"/>
        <w:jc w:val="center"/>
        <w:rPr>
          <w:rFonts w:ascii="Arial" w:eastAsia="Times New Roman" w:hAnsi="Arial" w:cs="Arial"/>
          <w:b/>
          <w:bCs/>
          <w:sz w:val="22"/>
          <w:szCs w:val="22"/>
        </w:rPr>
      </w:pPr>
      <w:r w:rsidRPr="000201FF">
        <w:rPr>
          <w:rFonts w:ascii="Arial" w:eastAsia="Times New Roman" w:hAnsi="Arial" w:cs="Arial"/>
          <w:b/>
          <w:sz w:val="22"/>
          <w:szCs w:val="22"/>
        </w:rPr>
        <w:t>Part IV</w:t>
      </w:r>
    </w:p>
    <w:p w14:paraId="4F51AA5C" w14:textId="5B078643" w:rsidR="000201FF" w:rsidRDefault="000201FF" w:rsidP="000201FF">
      <w:pPr>
        <w:spacing w:after="0" w:line="240" w:lineRule="auto"/>
        <w:jc w:val="center"/>
        <w:rPr>
          <w:rFonts w:ascii="Arial" w:eastAsia="Times New Roman" w:hAnsi="Arial" w:cs="Arial"/>
          <w:b/>
          <w:sz w:val="22"/>
          <w:szCs w:val="22"/>
        </w:rPr>
      </w:pPr>
      <w:r w:rsidRPr="000201FF">
        <w:rPr>
          <w:rFonts w:ascii="Arial" w:eastAsia="Times New Roman" w:hAnsi="Arial" w:cs="Arial"/>
          <w:b/>
          <w:sz w:val="22"/>
          <w:szCs w:val="22"/>
        </w:rPr>
        <w:t>Budget and Infrastructure Costs</w:t>
      </w:r>
    </w:p>
    <w:p w14:paraId="1975A72D" w14:textId="35E7FB92" w:rsidR="00F15217" w:rsidRPr="00F15217" w:rsidRDefault="00F15217" w:rsidP="000201FF">
      <w:pPr>
        <w:spacing w:after="0" w:line="240" w:lineRule="auto"/>
        <w:jc w:val="center"/>
        <w:rPr>
          <w:rFonts w:ascii="Arial" w:eastAsia="Times New Roman" w:hAnsi="Arial" w:cs="Arial"/>
          <w:b/>
          <w:color w:val="0F6FC6" w:themeColor="accent1"/>
          <w:sz w:val="22"/>
          <w:szCs w:val="22"/>
        </w:rPr>
      </w:pPr>
      <w:r>
        <w:rPr>
          <w:rFonts w:ascii="Arial" w:eastAsia="Times New Roman" w:hAnsi="Arial" w:cs="Arial"/>
          <w:b/>
          <w:color w:val="0F6FC6" w:themeColor="accent1"/>
          <w:sz w:val="22"/>
          <w:szCs w:val="22"/>
        </w:rPr>
        <w:t>BILL’s COMMENT – BECAUSE BSBP DID NOT HAVE AN INITIAL OBLIGATION AND BECAUSE THE MOU WAS A 3 YEAR AGREEMENT AND THE IFA WOULD BE NEGOTIATED ANNUALLY – I DECIDED TO CREATE AN ATTACHMENT DOCUMENT WHICH COULD CHANGE EACH YEAR AND THE IFA AND BUDGET IT IS BASED ON WOULD SIMPLY BE INCORPORATED EACH YEAR BY ATTACHMENT.  THE WDB’s FOR THE MOST PART HAD LITTLE ISSUE WITH THIS APPROACH</w:t>
      </w:r>
    </w:p>
    <w:p w14:paraId="0B01760C" w14:textId="77777777" w:rsidR="000201FF" w:rsidRPr="000201FF" w:rsidRDefault="000201FF" w:rsidP="000201FF">
      <w:pPr>
        <w:spacing w:after="0" w:line="240" w:lineRule="auto"/>
        <w:jc w:val="center"/>
        <w:rPr>
          <w:rFonts w:ascii="Arial" w:eastAsia="Times New Roman" w:hAnsi="Arial" w:cs="Arial"/>
          <w:b/>
          <w:sz w:val="22"/>
          <w:szCs w:val="22"/>
        </w:rPr>
      </w:pPr>
    </w:p>
    <w:p w14:paraId="521A700B" w14:textId="77777777" w:rsidR="000201FF" w:rsidRPr="000201FF" w:rsidRDefault="000201FF" w:rsidP="000201FF">
      <w:pPr>
        <w:spacing w:after="0" w:line="240" w:lineRule="auto"/>
        <w:jc w:val="both"/>
        <w:rPr>
          <w:rFonts w:ascii="Arial" w:eastAsia="Times New Roman" w:hAnsi="Arial" w:cs="Arial"/>
          <w:b/>
          <w:sz w:val="22"/>
          <w:szCs w:val="22"/>
        </w:rPr>
      </w:pPr>
      <w:r w:rsidRPr="000201FF">
        <w:rPr>
          <w:rFonts w:ascii="Arial" w:eastAsia="Times New Roman" w:hAnsi="Arial" w:cs="Arial"/>
          <w:b/>
          <w:sz w:val="22"/>
          <w:szCs w:val="22"/>
        </w:rPr>
        <w:t>Operating Budget:</w:t>
      </w:r>
    </w:p>
    <w:p w14:paraId="5B492CFD" w14:textId="16E60D6D" w:rsidR="000201FF" w:rsidRPr="000201FF" w:rsidRDefault="00915FA7" w:rsidP="00900C6B">
      <w:pPr>
        <w:pStyle w:val="CommentText"/>
        <w:rPr>
          <w:rFonts w:ascii="Arial" w:eastAsia="Times New Roman" w:hAnsi="Arial" w:cs="Arial"/>
          <w:sz w:val="22"/>
          <w:szCs w:val="22"/>
        </w:rPr>
      </w:pPr>
      <w:r>
        <w:rPr>
          <w:rFonts w:ascii="Arial" w:eastAsia="Times New Roman" w:hAnsi="Arial" w:cs="Arial"/>
          <w:sz w:val="22"/>
          <w:szCs w:val="22"/>
          <w:highlight w:val="yellow"/>
        </w:rPr>
        <w:t>***</w:t>
      </w:r>
      <w:r w:rsidR="000201FF" w:rsidRPr="00B54784">
        <w:rPr>
          <w:rFonts w:ascii="Arial" w:eastAsia="Times New Roman" w:hAnsi="Arial" w:cs="Arial"/>
          <w:sz w:val="22"/>
          <w:szCs w:val="22"/>
          <w:highlight w:val="yellow"/>
        </w:rPr>
        <w:t>The One-Stop Operating Budget is an addendum to this MOU.</w:t>
      </w:r>
      <w:r w:rsidR="000201FF" w:rsidRPr="000201FF">
        <w:rPr>
          <w:rFonts w:ascii="Arial" w:eastAsia="Times New Roman" w:hAnsi="Arial" w:cs="Arial"/>
          <w:sz w:val="22"/>
          <w:szCs w:val="22"/>
        </w:rPr>
        <w:t xml:space="preserve">  </w:t>
      </w:r>
      <w:r w:rsidR="000201FF" w:rsidRPr="00EF4F81">
        <w:rPr>
          <w:rFonts w:ascii="Arial" w:eastAsia="Times New Roman" w:hAnsi="Arial" w:cs="Arial"/>
          <w:sz w:val="22"/>
          <w:szCs w:val="22"/>
          <w:highlight w:val="yellow"/>
        </w:rPr>
        <w:t xml:space="preserve">The One-Stop Operating Budget is the sole responsibility of the One-Stop. The One-Stop Operating Budget shall be provided to the One-Stop Partner </w:t>
      </w:r>
      <w:r w:rsidR="00900C6B" w:rsidRPr="00EF4F81">
        <w:rPr>
          <w:rFonts w:ascii="Arial" w:hAnsi="Arial" w:cs="Arial"/>
          <w:sz w:val="22"/>
          <w:szCs w:val="22"/>
          <w:highlight w:val="yellow"/>
        </w:rPr>
        <w:t>no later than September 15</w:t>
      </w:r>
      <w:r w:rsidR="00900C6B" w:rsidRPr="00EF4F81">
        <w:rPr>
          <w:rFonts w:ascii="Arial" w:hAnsi="Arial" w:cs="Arial"/>
          <w:sz w:val="22"/>
          <w:szCs w:val="22"/>
          <w:highlight w:val="yellow"/>
          <w:vertAlign w:val="superscript"/>
        </w:rPr>
        <w:t>th</w:t>
      </w:r>
      <w:r w:rsidR="00900C6B" w:rsidRPr="00EF4F81">
        <w:rPr>
          <w:rFonts w:ascii="Arial" w:hAnsi="Arial" w:cs="Arial"/>
          <w:sz w:val="22"/>
          <w:szCs w:val="22"/>
          <w:highlight w:val="yellow"/>
        </w:rPr>
        <w:t xml:space="preserve"> for each fiscal year of this agreement.</w:t>
      </w:r>
      <w:r w:rsidR="000201FF" w:rsidRPr="00EF4F81">
        <w:rPr>
          <w:rFonts w:ascii="Arial" w:eastAsia="Times New Roman" w:hAnsi="Arial" w:cs="Arial"/>
          <w:sz w:val="22"/>
          <w:szCs w:val="22"/>
          <w:highlight w:val="yellow"/>
        </w:rPr>
        <w:t xml:space="preserve"> Partner reserves the right of audit to ensure effective and efficient use of resources</w:t>
      </w:r>
      <w:r>
        <w:rPr>
          <w:rFonts w:ascii="Arial" w:eastAsia="Times New Roman" w:hAnsi="Arial" w:cs="Arial"/>
          <w:sz w:val="22"/>
          <w:szCs w:val="22"/>
          <w:highlight w:val="yellow"/>
        </w:rPr>
        <w:t>***</w:t>
      </w:r>
      <w:r w:rsidR="000201FF" w:rsidRPr="00EF4F81">
        <w:rPr>
          <w:rFonts w:ascii="Arial" w:eastAsia="Times New Roman" w:hAnsi="Arial" w:cs="Arial"/>
          <w:sz w:val="22"/>
          <w:szCs w:val="22"/>
          <w:highlight w:val="yellow"/>
        </w:rPr>
        <w:t>.</w:t>
      </w:r>
    </w:p>
    <w:p w14:paraId="214FBB55" w14:textId="77777777" w:rsidR="000201FF" w:rsidRPr="000201FF" w:rsidRDefault="000201FF" w:rsidP="000201FF">
      <w:pPr>
        <w:spacing w:after="0" w:line="240" w:lineRule="auto"/>
        <w:jc w:val="both"/>
        <w:rPr>
          <w:rFonts w:ascii="Arial" w:eastAsia="Times New Roman" w:hAnsi="Arial" w:cs="Arial"/>
          <w:sz w:val="22"/>
          <w:szCs w:val="22"/>
        </w:rPr>
      </w:pPr>
    </w:p>
    <w:p w14:paraId="0AD2620E" w14:textId="77777777" w:rsidR="000201FF" w:rsidRPr="000201FF" w:rsidRDefault="000201FF" w:rsidP="000201FF">
      <w:pPr>
        <w:spacing w:after="0" w:line="240" w:lineRule="auto"/>
        <w:jc w:val="both"/>
        <w:rPr>
          <w:rFonts w:ascii="Arial" w:eastAsia="Times New Roman" w:hAnsi="Arial" w:cs="Arial"/>
          <w:b/>
          <w:sz w:val="22"/>
          <w:szCs w:val="22"/>
        </w:rPr>
      </w:pPr>
      <w:r w:rsidRPr="000201FF">
        <w:rPr>
          <w:rFonts w:ascii="Arial" w:eastAsia="Times New Roman" w:hAnsi="Arial" w:cs="Arial"/>
          <w:b/>
          <w:sz w:val="22"/>
          <w:szCs w:val="22"/>
        </w:rPr>
        <w:t>Infrastructure Costs:</w:t>
      </w:r>
    </w:p>
    <w:p w14:paraId="45F28291" w14:textId="714A6879" w:rsidR="00070182" w:rsidRDefault="000201FF" w:rsidP="000201FF">
      <w:pPr>
        <w:spacing w:after="0" w:line="240" w:lineRule="auto"/>
        <w:jc w:val="both"/>
        <w:rPr>
          <w:rFonts w:ascii="Arial" w:eastAsia="Times New Roman" w:hAnsi="Arial" w:cs="Arial"/>
          <w:sz w:val="22"/>
          <w:szCs w:val="22"/>
        </w:rPr>
      </w:pPr>
      <w:r w:rsidRPr="000201FF">
        <w:rPr>
          <w:rFonts w:ascii="Arial" w:eastAsia="Times New Roman" w:hAnsi="Arial" w:cs="Arial"/>
          <w:sz w:val="22"/>
          <w:szCs w:val="22"/>
        </w:rPr>
        <w:t xml:space="preserve">All One-Stop Partner Programs are required to contribute to the infrastructure costs and certain additional costs of the one-stop delivery system in proportion to their use and relative benefits received, as required in 20 CFR 678.700 and 678.760, 34 CFR 361.700 and 361.760, and 34 CFR 463.700 and 463.760.  The sharing and allocation of infrastructure costs between One-Stop Partners is governed by WIOA sec. 121(h). </w:t>
      </w:r>
      <w:r w:rsidR="00915FA7">
        <w:rPr>
          <w:rFonts w:ascii="Arial" w:eastAsia="Times New Roman" w:hAnsi="Arial" w:cs="Arial"/>
          <w:sz w:val="22"/>
          <w:szCs w:val="22"/>
        </w:rPr>
        <w:t>***</w:t>
      </w:r>
      <w:r w:rsidRPr="00EF4F81">
        <w:rPr>
          <w:rFonts w:ascii="Arial" w:eastAsia="Times New Roman" w:hAnsi="Arial" w:cs="Arial"/>
          <w:sz w:val="22"/>
          <w:szCs w:val="22"/>
          <w:highlight w:val="yellow"/>
        </w:rPr>
        <w:t xml:space="preserve">Upon execution of this Agreement, the Parties will enter negotiations and work to mutually agree upon responsibilities for infrastructure costs and any other costs that may be required pursuant to federal or State law and regulations. As part the negotiation for contribution to infrastructure costs, The One-Stop must demonstrate proportion of </w:t>
      </w:r>
      <w:r w:rsidRPr="00EF4F81">
        <w:rPr>
          <w:rFonts w:ascii="Arial" w:eastAsia="Times New Roman" w:hAnsi="Arial" w:cs="Arial"/>
          <w:sz w:val="22"/>
          <w:szCs w:val="22"/>
          <w:highlight w:val="yellow"/>
        </w:rPr>
        <w:lastRenderedPageBreak/>
        <w:t>use and relative benefits provided to Partner</w:t>
      </w:r>
      <w:r w:rsidR="00915FA7">
        <w:rPr>
          <w:rFonts w:ascii="Arial" w:eastAsia="Times New Roman" w:hAnsi="Arial" w:cs="Arial"/>
          <w:sz w:val="22"/>
          <w:szCs w:val="22"/>
          <w:highlight w:val="yellow"/>
        </w:rPr>
        <w:t>***</w:t>
      </w:r>
      <w:r w:rsidRPr="00EF4F81">
        <w:rPr>
          <w:rFonts w:ascii="Arial" w:eastAsia="Times New Roman" w:hAnsi="Arial" w:cs="Arial"/>
          <w:sz w:val="22"/>
          <w:szCs w:val="22"/>
          <w:highlight w:val="yellow"/>
        </w:rPr>
        <w:t>.</w:t>
      </w:r>
      <w:r w:rsidRPr="000201FF">
        <w:rPr>
          <w:rFonts w:ascii="Arial" w:eastAsia="Times New Roman" w:hAnsi="Arial" w:cs="Arial"/>
          <w:sz w:val="22"/>
          <w:szCs w:val="22"/>
        </w:rPr>
        <w:t xml:space="preserve"> </w:t>
      </w:r>
      <w:r w:rsidR="00F545C4">
        <w:rPr>
          <w:rFonts w:ascii="Arial" w:eastAsia="Times New Roman" w:hAnsi="Arial" w:cs="Arial"/>
          <w:sz w:val="22"/>
          <w:szCs w:val="22"/>
        </w:rPr>
        <w:t xml:space="preserve">The Parties agree that the Michigan Talent Investment Agency will assist in negotiation of basis of contribution to infrastructure costs and method of calculation.  </w:t>
      </w:r>
      <w:r w:rsidR="00915FA7">
        <w:rPr>
          <w:rFonts w:ascii="Arial" w:eastAsia="Times New Roman" w:hAnsi="Arial" w:cs="Arial"/>
          <w:sz w:val="22"/>
          <w:szCs w:val="22"/>
        </w:rPr>
        <w:t>***</w:t>
      </w:r>
      <w:r w:rsidRPr="00EF4F81">
        <w:rPr>
          <w:rFonts w:ascii="Arial" w:eastAsia="Times New Roman" w:hAnsi="Arial" w:cs="Arial"/>
          <w:sz w:val="22"/>
          <w:szCs w:val="22"/>
          <w:highlight w:val="yellow"/>
        </w:rPr>
        <w:t>The duties and responsibilities outlined in this MOU shall not be diminished by a failure to mutually agree upon such costs</w:t>
      </w:r>
      <w:r w:rsidR="00915FA7">
        <w:rPr>
          <w:rFonts w:ascii="Arial" w:eastAsia="Times New Roman" w:hAnsi="Arial" w:cs="Arial"/>
          <w:sz w:val="22"/>
          <w:szCs w:val="22"/>
          <w:highlight w:val="yellow"/>
        </w:rPr>
        <w:t>***</w:t>
      </w:r>
      <w:r w:rsidRPr="000201FF">
        <w:rPr>
          <w:rFonts w:ascii="Arial" w:eastAsia="Times New Roman" w:hAnsi="Arial" w:cs="Arial"/>
          <w:sz w:val="22"/>
          <w:szCs w:val="22"/>
        </w:rPr>
        <w:t xml:space="preserve">.  </w:t>
      </w:r>
    </w:p>
    <w:p w14:paraId="45EF7BC3" w14:textId="77777777" w:rsidR="00070182" w:rsidRDefault="00070182" w:rsidP="00070182">
      <w:pPr>
        <w:spacing w:after="0" w:line="240" w:lineRule="auto"/>
        <w:jc w:val="both"/>
        <w:rPr>
          <w:rFonts w:ascii="Arial" w:eastAsia="Times New Roman" w:hAnsi="Arial" w:cs="Arial"/>
          <w:b/>
          <w:sz w:val="22"/>
          <w:szCs w:val="22"/>
          <w:u w:val="single"/>
        </w:rPr>
      </w:pPr>
    </w:p>
    <w:p w14:paraId="398477AE" w14:textId="77777777" w:rsidR="000201FF" w:rsidRPr="000201FF" w:rsidRDefault="000201FF" w:rsidP="000201FF">
      <w:pPr>
        <w:spacing w:after="0" w:line="240" w:lineRule="auto"/>
        <w:jc w:val="center"/>
        <w:rPr>
          <w:rFonts w:ascii="Arial" w:eastAsia="Times New Roman" w:hAnsi="Arial" w:cs="Arial"/>
          <w:b/>
          <w:sz w:val="22"/>
          <w:szCs w:val="22"/>
        </w:rPr>
      </w:pPr>
      <w:r w:rsidRPr="000201FF">
        <w:rPr>
          <w:rFonts w:ascii="Arial" w:eastAsia="Times New Roman" w:hAnsi="Arial" w:cs="Arial"/>
          <w:b/>
          <w:sz w:val="22"/>
          <w:szCs w:val="22"/>
        </w:rPr>
        <w:t>Part V</w:t>
      </w:r>
    </w:p>
    <w:p w14:paraId="29F00E47" w14:textId="77777777" w:rsidR="000201FF" w:rsidRPr="000201FF" w:rsidRDefault="000201FF" w:rsidP="000201FF">
      <w:pPr>
        <w:spacing w:after="0" w:line="240" w:lineRule="auto"/>
        <w:jc w:val="center"/>
        <w:rPr>
          <w:rFonts w:ascii="Arial" w:eastAsia="Times New Roman" w:hAnsi="Arial" w:cs="Arial"/>
          <w:b/>
          <w:sz w:val="22"/>
          <w:szCs w:val="22"/>
        </w:rPr>
      </w:pPr>
      <w:r w:rsidRPr="000201FF">
        <w:rPr>
          <w:rFonts w:ascii="Arial" w:eastAsia="Times New Roman" w:hAnsi="Arial" w:cs="Arial"/>
          <w:b/>
          <w:sz w:val="22"/>
          <w:szCs w:val="22"/>
        </w:rPr>
        <w:t>Referral Strategies</w:t>
      </w:r>
    </w:p>
    <w:p w14:paraId="050A4DB2" w14:textId="6F8B7321" w:rsidR="000201FF" w:rsidRPr="00EF4F81" w:rsidRDefault="00915FA7" w:rsidP="00070182">
      <w:pPr>
        <w:spacing w:after="0" w:line="240" w:lineRule="auto"/>
        <w:jc w:val="both"/>
        <w:rPr>
          <w:rFonts w:ascii="Arial" w:eastAsia="Times New Roman" w:hAnsi="Arial" w:cs="Arial"/>
          <w:sz w:val="22"/>
          <w:szCs w:val="22"/>
          <w:highlight w:val="yellow"/>
        </w:rPr>
      </w:pPr>
      <w:r>
        <w:rPr>
          <w:rFonts w:ascii="Arial" w:eastAsia="Times New Roman" w:hAnsi="Arial" w:cs="Arial"/>
          <w:sz w:val="22"/>
          <w:szCs w:val="22"/>
          <w:highlight w:val="yellow"/>
        </w:rPr>
        <w:t>***</w:t>
      </w:r>
      <w:r w:rsidR="000201FF" w:rsidRPr="00EF4F81">
        <w:rPr>
          <w:rFonts w:ascii="Arial" w:eastAsia="Times New Roman" w:hAnsi="Arial" w:cs="Arial"/>
          <w:sz w:val="22"/>
          <w:szCs w:val="22"/>
          <w:highlight w:val="yellow"/>
        </w:rPr>
        <w:t xml:space="preserve">The primary principle of the referral system is to provide integrated and seamless delivery of services to workers, job seekers, and employers. </w:t>
      </w:r>
      <w:proofErr w:type="gramStart"/>
      <w:r w:rsidR="000201FF" w:rsidRPr="00EF4F81">
        <w:rPr>
          <w:rFonts w:ascii="Arial" w:eastAsia="Times New Roman" w:hAnsi="Arial" w:cs="Arial"/>
          <w:sz w:val="22"/>
          <w:szCs w:val="22"/>
          <w:highlight w:val="yellow"/>
        </w:rPr>
        <w:t>In orde</w:t>
      </w:r>
      <w:r w:rsidR="00D30701" w:rsidRPr="00EF4F81">
        <w:rPr>
          <w:rFonts w:ascii="Arial" w:eastAsia="Times New Roman" w:hAnsi="Arial" w:cs="Arial"/>
          <w:sz w:val="22"/>
          <w:szCs w:val="22"/>
          <w:highlight w:val="yellow"/>
        </w:rPr>
        <w:t>r to</w:t>
      </w:r>
      <w:proofErr w:type="gramEnd"/>
      <w:r w:rsidR="00D30701" w:rsidRPr="00EF4F81">
        <w:rPr>
          <w:rFonts w:ascii="Arial" w:eastAsia="Times New Roman" w:hAnsi="Arial" w:cs="Arial"/>
          <w:sz w:val="22"/>
          <w:szCs w:val="22"/>
          <w:highlight w:val="yellow"/>
        </w:rPr>
        <w:t xml:space="preserve"> facilitate such a system, </w:t>
      </w:r>
      <w:r w:rsidR="000201FF" w:rsidRPr="00EF4F81">
        <w:rPr>
          <w:rFonts w:ascii="Arial" w:eastAsia="Times New Roman" w:hAnsi="Arial" w:cs="Arial"/>
          <w:sz w:val="22"/>
          <w:szCs w:val="22"/>
          <w:highlight w:val="yellow"/>
        </w:rPr>
        <w:t xml:space="preserve">WDB agrees to: </w:t>
      </w:r>
    </w:p>
    <w:p w14:paraId="7753662D" w14:textId="77777777" w:rsidR="000201FF" w:rsidRPr="00EF4F81" w:rsidRDefault="000201FF" w:rsidP="00070182">
      <w:pPr>
        <w:numPr>
          <w:ilvl w:val="0"/>
          <w:numId w:val="46"/>
        </w:numPr>
        <w:spacing w:after="0" w:line="240" w:lineRule="auto"/>
        <w:jc w:val="both"/>
        <w:rPr>
          <w:rFonts w:ascii="Arial" w:eastAsia="Times New Roman" w:hAnsi="Arial" w:cs="Arial"/>
          <w:sz w:val="22"/>
          <w:szCs w:val="22"/>
          <w:highlight w:val="yellow"/>
        </w:rPr>
      </w:pPr>
      <w:r w:rsidRPr="00EF4F81">
        <w:rPr>
          <w:rFonts w:ascii="Arial" w:eastAsia="Times New Roman" w:hAnsi="Arial" w:cs="Arial"/>
          <w:sz w:val="22"/>
          <w:szCs w:val="22"/>
          <w:highlight w:val="yellow"/>
        </w:rPr>
        <w:t xml:space="preserve">Familiarize Partner staff with the basic eligibility and participation requirements, as well as with the available services and benefits offered, for each of the Partners’ programs; </w:t>
      </w:r>
    </w:p>
    <w:p w14:paraId="5583B53F" w14:textId="77777777" w:rsidR="000201FF" w:rsidRPr="00EF4F81" w:rsidRDefault="000201FF" w:rsidP="00070182">
      <w:pPr>
        <w:numPr>
          <w:ilvl w:val="0"/>
          <w:numId w:val="46"/>
        </w:numPr>
        <w:spacing w:after="0" w:line="240" w:lineRule="auto"/>
        <w:jc w:val="both"/>
        <w:rPr>
          <w:rFonts w:ascii="Arial" w:eastAsia="Times New Roman" w:hAnsi="Arial" w:cs="Arial"/>
          <w:sz w:val="22"/>
          <w:szCs w:val="22"/>
          <w:highlight w:val="yellow"/>
        </w:rPr>
      </w:pPr>
      <w:r w:rsidRPr="00EF4F81">
        <w:rPr>
          <w:rFonts w:ascii="Arial" w:eastAsia="Times New Roman" w:hAnsi="Arial" w:cs="Arial"/>
          <w:sz w:val="22"/>
          <w:szCs w:val="22"/>
          <w:highlight w:val="yellow"/>
        </w:rPr>
        <w:t xml:space="preserve">Provide materials summarizing their program requirements and making them available for Partners and customers;  </w:t>
      </w:r>
    </w:p>
    <w:p w14:paraId="38CD171E" w14:textId="52A0370D" w:rsidR="000201FF" w:rsidRPr="00EF4F81" w:rsidRDefault="000201FF" w:rsidP="00070182">
      <w:pPr>
        <w:numPr>
          <w:ilvl w:val="0"/>
          <w:numId w:val="46"/>
        </w:numPr>
        <w:spacing w:after="0" w:line="240" w:lineRule="auto"/>
        <w:jc w:val="both"/>
        <w:rPr>
          <w:rFonts w:ascii="Arial" w:eastAsia="Times New Roman" w:hAnsi="Arial" w:cs="Arial"/>
          <w:sz w:val="22"/>
          <w:szCs w:val="22"/>
          <w:highlight w:val="yellow"/>
        </w:rPr>
      </w:pPr>
      <w:r w:rsidRPr="00EF4F81">
        <w:rPr>
          <w:rFonts w:ascii="Arial" w:eastAsia="Times New Roman" w:hAnsi="Arial" w:cs="Arial"/>
          <w:sz w:val="22"/>
          <w:szCs w:val="22"/>
          <w:highlight w:val="yellow"/>
        </w:rPr>
        <w:t xml:space="preserve">Use an agreed upon common referral form between the Parties; </w:t>
      </w:r>
    </w:p>
    <w:p w14:paraId="2EFC9C96" w14:textId="77777777" w:rsidR="000201FF" w:rsidRPr="00EF4F81" w:rsidRDefault="000201FF" w:rsidP="00070182">
      <w:pPr>
        <w:numPr>
          <w:ilvl w:val="0"/>
          <w:numId w:val="46"/>
        </w:numPr>
        <w:spacing w:after="0" w:line="240" w:lineRule="auto"/>
        <w:jc w:val="both"/>
        <w:rPr>
          <w:rFonts w:ascii="Arial" w:eastAsia="Times New Roman" w:hAnsi="Arial" w:cs="Arial"/>
          <w:sz w:val="22"/>
          <w:szCs w:val="22"/>
          <w:highlight w:val="yellow"/>
        </w:rPr>
      </w:pPr>
      <w:r w:rsidRPr="00EF4F81">
        <w:rPr>
          <w:rFonts w:ascii="Arial" w:eastAsia="Times New Roman" w:hAnsi="Arial" w:cs="Arial"/>
          <w:sz w:val="22"/>
          <w:szCs w:val="22"/>
          <w:highlight w:val="yellow"/>
        </w:rPr>
        <w:t xml:space="preserve">Provide referrals to customers who are eligible for supplemental and complementary services and benefits under Partner programs; </w:t>
      </w:r>
    </w:p>
    <w:p w14:paraId="2C0FF34C" w14:textId="77777777" w:rsidR="000201FF" w:rsidRPr="00EF4F81" w:rsidRDefault="000201FF" w:rsidP="00070182">
      <w:pPr>
        <w:numPr>
          <w:ilvl w:val="0"/>
          <w:numId w:val="46"/>
        </w:numPr>
        <w:spacing w:after="0" w:line="240" w:lineRule="auto"/>
        <w:jc w:val="both"/>
        <w:rPr>
          <w:rFonts w:ascii="Arial" w:eastAsia="Times New Roman" w:hAnsi="Arial" w:cs="Arial"/>
          <w:sz w:val="22"/>
          <w:szCs w:val="22"/>
          <w:highlight w:val="yellow"/>
        </w:rPr>
      </w:pPr>
      <w:r w:rsidRPr="00EF4F81">
        <w:rPr>
          <w:rFonts w:ascii="Arial" w:eastAsia="Times New Roman" w:hAnsi="Arial" w:cs="Arial"/>
          <w:sz w:val="22"/>
          <w:szCs w:val="22"/>
          <w:highlight w:val="yellow"/>
        </w:rPr>
        <w:t xml:space="preserve">Regularly evaluate ways to improve the referral process, including the use of customer satisfaction surveys; </w:t>
      </w:r>
    </w:p>
    <w:p w14:paraId="3C343BF7" w14:textId="77777777" w:rsidR="00D30701" w:rsidRPr="00EF4F81" w:rsidRDefault="000201FF" w:rsidP="00070182">
      <w:pPr>
        <w:numPr>
          <w:ilvl w:val="0"/>
          <w:numId w:val="46"/>
        </w:numPr>
        <w:spacing w:after="0" w:line="240" w:lineRule="auto"/>
        <w:jc w:val="both"/>
        <w:rPr>
          <w:rFonts w:ascii="Arial" w:eastAsia="Times New Roman" w:hAnsi="Arial" w:cs="Arial"/>
          <w:bCs/>
          <w:sz w:val="22"/>
          <w:szCs w:val="22"/>
          <w:highlight w:val="yellow"/>
          <w:u w:val="single"/>
        </w:rPr>
      </w:pPr>
      <w:r w:rsidRPr="00EF4F81">
        <w:rPr>
          <w:rFonts w:ascii="Arial" w:eastAsia="Times New Roman" w:hAnsi="Arial" w:cs="Arial"/>
          <w:sz w:val="22"/>
          <w:szCs w:val="22"/>
          <w:highlight w:val="yellow"/>
        </w:rPr>
        <w:t>Commit to ongoing communication and follow-up information required for an effective referral pro</w:t>
      </w:r>
      <w:r w:rsidR="00D30701" w:rsidRPr="00EF4F81">
        <w:rPr>
          <w:rFonts w:ascii="Arial" w:eastAsia="Times New Roman" w:hAnsi="Arial" w:cs="Arial"/>
          <w:sz w:val="22"/>
          <w:szCs w:val="22"/>
          <w:highlight w:val="yellow"/>
        </w:rPr>
        <w:t>cess with all program Partners;</w:t>
      </w:r>
    </w:p>
    <w:p w14:paraId="2925454E" w14:textId="183364A6" w:rsidR="00D30701" w:rsidRPr="00EF4F81" w:rsidRDefault="00D30701" w:rsidP="00070182">
      <w:pPr>
        <w:numPr>
          <w:ilvl w:val="0"/>
          <w:numId w:val="46"/>
        </w:numPr>
        <w:spacing w:after="0" w:line="240" w:lineRule="auto"/>
        <w:jc w:val="both"/>
        <w:rPr>
          <w:rFonts w:ascii="Arial" w:eastAsia="Times New Roman" w:hAnsi="Arial" w:cs="Arial"/>
          <w:sz w:val="22"/>
          <w:szCs w:val="22"/>
          <w:highlight w:val="yellow"/>
        </w:rPr>
      </w:pPr>
      <w:r w:rsidRPr="00EF4F81">
        <w:rPr>
          <w:rFonts w:ascii="Arial" w:eastAsia="Times New Roman" w:hAnsi="Arial" w:cs="Arial"/>
          <w:sz w:val="22"/>
          <w:szCs w:val="22"/>
          <w:highlight w:val="yellow"/>
        </w:rPr>
        <w:t>Commit to actively follow up on the results of referrals and assure Partner resources are being leveraged at an optimal level</w:t>
      </w:r>
      <w:r w:rsidR="00915FA7">
        <w:rPr>
          <w:rFonts w:ascii="Arial" w:eastAsia="Times New Roman" w:hAnsi="Arial" w:cs="Arial"/>
          <w:sz w:val="22"/>
          <w:szCs w:val="22"/>
          <w:highlight w:val="yellow"/>
        </w:rPr>
        <w:t>***</w:t>
      </w:r>
      <w:r w:rsidRPr="00EF4F81">
        <w:rPr>
          <w:rFonts w:ascii="Arial" w:eastAsia="Times New Roman" w:hAnsi="Arial" w:cs="Arial"/>
          <w:sz w:val="22"/>
          <w:szCs w:val="22"/>
          <w:highlight w:val="yellow"/>
        </w:rPr>
        <w:t>.</w:t>
      </w:r>
    </w:p>
    <w:p w14:paraId="360DF27D" w14:textId="77777777" w:rsidR="00D30701" w:rsidRPr="00CC3DD2" w:rsidRDefault="00D30701" w:rsidP="00BE2AED">
      <w:pPr>
        <w:autoSpaceDE w:val="0"/>
        <w:autoSpaceDN w:val="0"/>
        <w:adjustRightInd w:val="0"/>
        <w:spacing w:after="0" w:line="240" w:lineRule="auto"/>
        <w:jc w:val="both"/>
        <w:rPr>
          <w:rFonts w:ascii="Times New Roman" w:eastAsia="Calibri" w:hAnsi="Times New Roman" w:cs="Times New Roman"/>
          <w:sz w:val="22"/>
          <w:szCs w:val="22"/>
        </w:rPr>
      </w:pPr>
    </w:p>
    <w:bookmarkEnd w:id="3"/>
    <w:bookmarkEnd w:id="4"/>
    <w:p w14:paraId="407108E9" w14:textId="77777777" w:rsidR="004C4275" w:rsidRPr="004C4275" w:rsidRDefault="004C4275" w:rsidP="004C4275">
      <w:pPr>
        <w:spacing w:after="0" w:line="240" w:lineRule="auto"/>
        <w:jc w:val="center"/>
        <w:rPr>
          <w:rFonts w:ascii="Arial" w:eastAsia="Times New Roman" w:hAnsi="Arial" w:cs="Arial"/>
          <w:b/>
          <w:sz w:val="22"/>
          <w:szCs w:val="22"/>
        </w:rPr>
      </w:pPr>
      <w:r w:rsidRPr="004C4275">
        <w:rPr>
          <w:rFonts w:ascii="Arial" w:eastAsia="Times New Roman" w:hAnsi="Arial" w:cs="Arial"/>
          <w:b/>
          <w:sz w:val="22"/>
          <w:szCs w:val="22"/>
        </w:rPr>
        <w:t>Part VI</w:t>
      </w:r>
    </w:p>
    <w:p w14:paraId="4B6F9CF0" w14:textId="77777777" w:rsidR="004C4275" w:rsidRPr="004C4275" w:rsidRDefault="004C4275" w:rsidP="004C4275">
      <w:pPr>
        <w:spacing w:after="0" w:line="240" w:lineRule="auto"/>
        <w:jc w:val="center"/>
        <w:rPr>
          <w:rFonts w:ascii="Arial" w:eastAsia="Times New Roman" w:hAnsi="Arial" w:cs="Arial"/>
          <w:sz w:val="22"/>
          <w:szCs w:val="22"/>
        </w:rPr>
      </w:pPr>
      <w:r w:rsidRPr="004C4275">
        <w:rPr>
          <w:rFonts w:ascii="Arial" w:eastAsia="Times New Roman" w:hAnsi="Arial" w:cs="Arial"/>
          <w:b/>
          <w:sz w:val="22"/>
          <w:szCs w:val="22"/>
        </w:rPr>
        <w:t>Inclusion Strategies</w:t>
      </w:r>
    </w:p>
    <w:p w14:paraId="3D4A41FC" w14:textId="7B7A8607" w:rsidR="004C4275" w:rsidRPr="004C4275" w:rsidRDefault="004C4275" w:rsidP="004C4275">
      <w:pPr>
        <w:spacing w:after="0" w:line="240" w:lineRule="auto"/>
        <w:jc w:val="both"/>
        <w:rPr>
          <w:rFonts w:ascii="Arial" w:eastAsia="Times New Roman" w:hAnsi="Arial" w:cs="Arial"/>
          <w:sz w:val="22"/>
          <w:szCs w:val="22"/>
        </w:rPr>
      </w:pPr>
      <w:r w:rsidRPr="004C4275">
        <w:rPr>
          <w:rFonts w:ascii="Arial" w:eastAsia="Times New Roman" w:hAnsi="Arial" w:cs="Arial"/>
          <w:sz w:val="22"/>
          <w:szCs w:val="22"/>
        </w:rPr>
        <w:t xml:space="preserve">Accessibility to the services provided by Michigan Works! </w:t>
      </w:r>
      <w:r w:rsidR="00EF4F81">
        <w:rPr>
          <w:rFonts w:ascii="Arial" w:eastAsia="Times New Roman" w:hAnsi="Arial" w:cs="Arial"/>
          <w:sz w:val="22"/>
          <w:szCs w:val="22"/>
        </w:rPr>
        <w:t>_____</w:t>
      </w:r>
      <w:r w:rsidRPr="004C4275">
        <w:rPr>
          <w:rFonts w:ascii="Arial" w:eastAsia="Times New Roman" w:hAnsi="Arial" w:cs="Arial"/>
          <w:sz w:val="22"/>
          <w:szCs w:val="22"/>
        </w:rPr>
        <w:t xml:space="preserve"> and all </w:t>
      </w:r>
      <w:r w:rsidR="00EF4F81">
        <w:rPr>
          <w:rFonts w:ascii="Arial" w:eastAsia="Times New Roman" w:hAnsi="Arial" w:cs="Arial"/>
          <w:sz w:val="22"/>
          <w:szCs w:val="22"/>
        </w:rPr>
        <w:t>p</w:t>
      </w:r>
      <w:r w:rsidRPr="004C4275">
        <w:rPr>
          <w:rFonts w:ascii="Arial" w:eastAsia="Times New Roman" w:hAnsi="Arial" w:cs="Arial"/>
          <w:sz w:val="22"/>
          <w:szCs w:val="22"/>
        </w:rPr>
        <w:t>artner agencies is essential to meeting the requirements and goals of the Michigan Works!  network.  Job seekers and businesses must be able to access all information relevant to them via visits to physical locations as well as in virtual spaces, regardless of gender, age, race, religion, national origin, disability, veteran’s status, or based on any other classification protected under state or federal law.</w:t>
      </w:r>
    </w:p>
    <w:p w14:paraId="71614AC3" w14:textId="77777777" w:rsidR="004C4275" w:rsidRPr="004C4275" w:rsidRDefault="004C4275" w:rsidP="004C4275">
      <w:pPr>
        <w:spacing w:after="0" w:line="240" w:lineRule="auto"/>
        <w:jc w:val="both"/>
        <w:rPr>
          <w:rFonts w:ascii="Arial" w:eastAsia="Times New Roman" w:hAnsi="Arial" w:cs="Arial"/>
          <w:b/>
          <w:sz w:val="22"/>
          <w:szCs w:val="22"/>
          <w:u w:val="single"/>
        </w:rPr>
      </w:pPr>
    </w:p>
    <w:p w14:paraId="3C7E0D08" w14:textId="77777777" w:rsidR="004C4275" w:rsidRPr="004C4275" w:rsidRDefault="004C4275" w:rsidP="004C4275">
      <w:pPr>
        <w:spacing w:after="0" w:line="240" w:lineRule="auto"/>
        <w:jc w:val="both"/>
        <w:rPr>
          <w:rFonts w:ascii="Arial" w:eastAsia="Times New Roman" w:hAnsi="Arial" w:cs="Arial"/>
          <w:b/>
          <w:sz w:val="22"/>
          <w:szCs w:val="22"/>
          <w:u w:val="single"/>
        </w:rPr>
      </w:pPr>
      <w:r w:rsidRPr="004C4275">
        <w:rPr>
          <w:rFonts w:ascii="Arial" w:eastAsia="Times New Roman" w:hAnsi="Arial" w:cs="Arial"/>
          <w:b/>
          <w:sz w:val="22"/>
          <w:szCs w:val="22"/>
          <w:u w:val="single"/>
        </w:rPr>
        <w:t xml:space="preserve">Physical Accessibility </w:t>
      </w:r>
    </w:p>
    <w:p w14:paraId="4AC6BEDA" w14:textId="6B017A3F" w:rsidR="004C4275" w:rsidRPr="004C4275" w:rsidRDefault="004C4275" w:rsidP="004C4275">
      <w:pPr>
        <w:spacing w:after="0" w:line="240" w:lineRule="auto"/>
        <w:jc w:val="both"/>
        <w:rPr>
          <w:rFonts w:ascii="Arial" w:eastAsia="Times New Roman" w:hAnsi="Arial" w:cs="Arial"/>
          <w:sz w:val="22"/>
          <w:szCs w:val="22"/>
        </w:rPr>
      </w:pPr>
      <w:r w:rsidRPr="004C4275">
        <w:rPr>
          <w:rFonts w:ascii="Arial" w:eastAsia="Times New Roman" w:hAnsi="Arial" w:cs="Arial"/>
          <w:sz w:val="22"/>
          <w:szCs w:val="22"/>
        </w:rPr>
        <w:t>Michigan Works</w:t>
      </w:r>
      <w:r>
        <w:rPr>
          <w:rFonts w:ascii="Arial" w:eastAsia="Times New Roman" w:hAnsi="Arial" w:cs="Arial"/>
          <w:sz w:val="22"/>
          <w:szCs w:val="22"/>
        </w:rPr>
        <w:t xml:space="preserve">! </w:t>
      </w:r>
      <w:r w:rsidR="00EF4F81">
        <w:rPr>
          <w:rFonts w:ascii="Arial" w:eastAsia="Times New Roman" w:hAnsi="Arial" w:cs="Arial"/>
          <w:sz w:val="22"/>
          <w:szCs w:val="22"/>
        </w:rPr>
        <w:t>__________</w:t>
      </w:r>
      <w:r w:rsidRPr="004C4275">
        <w:rPr>
          <w:rFonts w:ascii="Arial" w:eastAsia="Times New Roman" w:hAnsi="Arial" w:cs="Arial"/>
          <w:sz w:val="22"/>
          <w:szCs w:val="22"/>
        </w:rPr>
        <w:t xml:space="preserve"> will maintain a culture of inclusiveness and the physical characteristics of the facility, both indoor and outdoor, </w:t>
      </w:r>
      <w:r w:rsidR="00915FA7">
        <w:rPr>
          <w:rFonts w:ascii="Arial" w:eastAsia="Times New Roman" w:hAnsi="Arial" w:cs="Arial"/>
          <w:sz w:val="22"/>
          <w:szCs w:val="22"/>
        </w:rPr>
        <w:t>***</w:t>
      </w:r>
      <w:r w:rsidRPr="00EF4F81">
        <w:rPr>
          <w:rFonts w:ascii="Arial" w:eastAsia="Times New Roman" w:hAnsi="Arial" w:cs="Arial"/>
          <w:sz w:val="22"/>
          <w:szCs w:val="22"/>
          <w:highlight w:val="yellow"/>
        </w:rPr>
        <w:t>will meet the latest standards of accessible design</w:t>
      </w:r>
      <w:r w:rsidR="00915FA7">
        <w:rPr>
          <w:rFonts w:ascii="Arial" w:eastAsia="Times New Roman" w:hAnsi="Arial" w:cs="Arial"/>
          <w:sz w:val="22"/>
          <w:szCs w:val="22"/>
          <w:highlight w:val="yellow"/>
        </w:rPr>
        <w:t>***</w:t>
      </w:r>
      <w:r w:rsidRPr="004C4275">
        <w:rPr>
          <w:rFonts w:ascii="Arial" w:eastAsia="Times New Roman" w:hAnsi="Arial" w:cs="Arial"/>
          <w:sz w:val="22"/>
          <w:szCs w:val="22"/>
        </w:rPr>
        <w:t xml:space="preserve">. Services will be available in a convenient, high traffic, and accessible location, </w:t>
      </w:r>
      <w:proofErr w:type="gramStart"/>
      <w:r w:rsidRPr="004C4275">
        <w:rPr>
          <w:rFonts w:ascii="Arial" w:eastAsia="Times New Roman" w:hAnsi="Arial" w:cs="Arial"/>
          <w:sz w:val="22"/>
          <w:szCs w:val="22"/>
        </w:rPr>
        <w:t>taking into account</w:t>
      </w:r>
      <w:proofErr w:type="gramEnd"/>
      <w:r w:rsidRPr="004C4275">
        <w:rPr>
          <w:rFonts w:ascii="Arial" w:eastAsia="Times New Roman" w:hAnsi="Arial" w:cs="Arial"/>
          <w:sz w:val="22"/>
          <w:szCs w:val="22"/>
        </w:rPr>
        <w:t xml:space="preserve"> reasonable distance from public transportation and adequate parking (including parking clearly marked for individuals with disabilities). Indoor space will be designed in an “equal and meaningful” manner providing access for individuals with disabilities.</w:t>
      </w:r>
    </w:p>
    <w:p w14:paraId="45948DF5" w14:textId="77777777" w:rsidR="004C4275" w:rsidRPr="004C4275" w:rsidRDefault="004C4275" w:rsidP="004C4275">
      <w:pPr>
        <w:spacing w:after="0" w:line="240" w:lineRule="auto"/>
        <w:jc w:val="both"/>
        <w:rPr>
          <w:rFonts w:ascii="Arial" w:eastAsia="Times New Roman" w:hAnsi="Arial" w:cs="Arial"/>
          <w:sz w:val="22"/>
          <w:szCs w:val="22"/>
        </w:rPr>
      </w:pPr>
    </w:p>
    <w:p w14:paraId="6F16C4E5" w14:textId="77777777" w:rsidR="004C4275" w:rsidRPr="004C4275" w:rsidRDefault="004C4275" w:rsidP="004C4275">
      <w:pPr>
        <w:spacing w:after="0" w:line="240" w:lineRule="auto"/>
        <w:rPr>
          <w:rFonts w:ascii="Arial" w:eastAsia="Calibri" w:hAnsi="Arial" w:cs="Arial"/>
          <w:sz w:val="22"/>
          <w:szCs w:val="22"/>
        </w:rPr>
      </w:pPr>
      <w:r w:rsidRPr="004C4275">
        <w:rPr>
          <w:rFonts w:ascii="Arial" w:eastAsia="Calibri" w:hAnsi="Arial" w:cs="Arial"/>
          <w:sz w:val="22"/>
          <w:szCs w:val="22"/>
        </w:rPr>
        <w:t xml:space="preserve">The WDB is responsible for insuring that all precautions are exercised </w:t>
      </w:r>
      <w:proofErr w:type="gramStart"/>
      <w:r w:rsidRPr="004C4275">
        <w:rPr>
          <w:rFonts w:ascii="Arial" w:eastAsia="Calibri" w:hAnsi="Arial" w:cs="Arial"/>
          <w:sz w:val="22"/>
          <w:szCs w:val="22"/>
        </w:rPr>
        <w:t>at all times</w:t>
      </w:r>
      <w:proofErr w:type="gramEnd"/>
      <w:r w:rsidRPr="004C4275">
        <w:rPr>
          <w:rFonts w:ascii="Arial" w:eastAsia="Calibri" w:hAnsi="Arial" w:cs="Arial"/>
          <w:sz w:val="22"/>
          <w:szCs w:val="22"/>
        </w:rPr>
        <w:t xml:space="preserve"> for the protection of persons and property.  Safety provisions of all Applicable Laws and building and construction codes shall be observed.  The WDB is responsible for compliance with all federal, state and local laws and regulations in any manner affecting the work or performance of this MOU and shall </w:t>
      </w:r>
      <w:proofErr w:type="gramStart"/>
      <w:r w:rsidRPr="004C4275">
        <w:rPr>
          <w:rFonts w:ascii="Arial" w:eastAsia="Calibri" w:hAnsi="Arial" w:cs="Arial"/>
          <w:sz w:val="22"/>
          <w:szCs w:val="22"/>
        </w:rPr>
        <w:t>at all times</w:t>
      </w:r>
      <w:proofErr w:type="gramEnd"/>
      <w:r w:rsidRPr="004C4275">
        <w:rPr>
          <w:rFonts w:ascii="Arial" w:eastAsia="Calibri" w:hAnsi="Arial" w:cs="Arial"/>
          <w:sz w:val="22"/>
          <w:szCs w:val="22"/>
        </w:rPr>
        <w:t xml:space="preserve"> carefully observe and comply with all rules, ordinances, and regulations.  The WDB shall secure all necessary certificates and permits from municipal or other public authorities as may be required in connection with the performance of this Agreement.</w:t>
      </w:r>
    </w:p>
    <w:p w14:paraId="578C7DAD" w14:textId="77777777" w:rsidR="004C4275" w:rsidRPr="004C4275" w:rsidRDefault="004C4275" w:rsidP="004C4275">
      <w:pPr>
        <w:spacing w:after="0" w:line="240" w:lineRule="auto"/>
        <w:jc w:val="both"/>
        <w:rPr>
          <w:rFonts w:ascii="Arial" w:eastAsia="Times New Roman" w:hAnsi="Arial" w:cs="Arial"/>
          <w:sz w:val="22"/>
          <w:szCs w:val="22"/>
        </w:rPr>
      </w:pPr>
    </w:p>
    <w:p w14:paraId="43BE32AF" w14:textId="77777777" w:rsidR="004C4275" w:rsidRPr="004C4275" w:rsidRDefault="004C4275" w:rsidP="004C4275">
      <w:pPr>
        <w:spacing w:after="0" w:line="240" w:lineRule="auto"/>
        <w:jc w:val="both"/>
        <w:rPr>
          <w:rFonts w:ascii="Arial" w:eastAsia="Times New Roman" w:hAnsi="Arial" w:cs="Arial"/>
          <w:b/>
          <w:sz w:val="22"/>
          <w:szCs w:val="22"/>
          <w:u w:val="single"/>
        </w:rPr>
      </w:pPr>
      <w:r w:rsidRPr="004C4275">
        <w:rPr>
          <w:rFonts w:ascii="Arial" w:eastAsia="Times New Roman" w:hAnsi="Arial" w:cs="Arial"/>
          <w:b/>
          <w:sz w:val="22"/>
          <w:szCs w:val="22"/>
          <w:u w:val="single"/>
        </w:rPr>
        <w:lastRenderedPageBreak/>
        <w:t>Virtual Accessibility</w:t>
      </w:r>
    </w:p>
    <w:p w14:paraId="72AB3F6F" w14:textId="59067ACF" w:rsidR="004C4275" w:rsidRPr="004C4275" w:rsidRDefault="004C4275" w:rsidP="004C4275">
      <w:pPr>
        <w:spacing w:after="0" w:line="240" w:lineRule="auto"/>
        <w:jc w:val="both"/>
        <w:rPr>
          <w:rFonts w:ascii="Arial" w:eastAsia="Times New Roman" w:hAnsi="Arial" w:cs="Arial"/>
          <w:sz w:val="22"/>
          <w:szCs w:val="22"/>
        </w:rPr>
      </w:pPr>
      <w:r w:rsidRPr="004C4275">
        <w:rPr>
          <w:rFonts w:ascii="Arial" w:eastAsia="Times New Roman" w:hAnsi="Arial" w:cs="Arial"/>
          <w:sz w:val="22"/>
          <w:szCs w:val="22"/>
        </w:rPr>
        <w:t xml:space="preserve">The </w:t>
      </w:r>
      <w:r>
        <w:rPr>
          <w:rFonts w:ascii="Arial" w:eastAsia="Times New Roman" w:hAnsi="Arial" w:cs="Arial"/>
          <w:sz w:val="22"/>
          <w:szCs w:val="22"/>
        </w:rPr>
        <w:t xml:space="preserve">Michigan Works! </w:t>
      </w:r>
      <w:r w:rsidR="00EF4F81">
        <w:rPr>
          <w:rFonts w:ascii="Arial" w:eastAsia="Times New Roman" w:hAnsi="Arial" w:cs="Arial"/>
          <w:sz w:val="22"/>
          <w:szCs w:val="22"/>
        </w:rPr>
        <w:t>___________</w:t>
      </w:r>
      <w:r w:rsidRPr="004C4275">
        <w:rPr>
          <w:rFonts w:ascii="Arial" w:eastAsia="Times New Roman" w:hAnsi="Arial" w:cs="Arial"/>
          <w:sz w:val="22"/>
          <w:szCs w:val="22"/>
        </w:rPr>
        <w:t xml:space="preserve"> WDB will work to ensure </w:t>
      </w:r>
      <w:r w:rsidR="00915FA7">
        <w:rPr>
          <w:rFonts w:ascii="Arial" w:eastAsia="Times New Roman" w:hAnsi="Arial" w:cs="Arial"/>
          <w:sz w:val="22"/>
          <w:szCs w:val="22"/>
        </w:rPr>
        <w:t>***</w:t>
      </w:r>
      <w:r w:rsidRPr="00EF4F81">
        <w:rPr>
          <w:rFonts w:ascii="Arial" w:eastAsia="Times New Roman" w:hAnsi="Arial" w:cs="Arial"/>
          <w:sz w:val="22"/>
          <w:szCs w:val="22"/>
          <w:highlight w:val="yellow"/>
        </w:rPr>
        <w:t>that job seekers</w:t>
      </w:r>
      <w:r w:rsidR="00915FA7">
        <w:rPr>
          <w:rFonts w:ascii="Arial" w:eastAsia="Times New Roman" w:hAnsi="Arial" w:cs="Arial"/>
          <w:sz w:val="22"/>
          <w:szCs w:val="22"/>
          <w:highlight w:val="yellow"/>
        </w:rPr>
        <w:t>***</w:t>
      </w:r>
      <w:r w:rsidRPr="004C4275">
        <w:rPr>
          <w:rFonts w:ascii="Arial" w:eastAsia="Times New Roman" w:hAnsi="Arial" w:cs="Arial"/>
          <w:sz w:val="22"/>
          <w:szCs w:val="22"/>
        </w:rPr>
        <w:t xml:space="preserve"> and businesses </w:t>
      </w:r>
      <w:r w:rsidR="00915FA7">
        <w:rPr>
          <w:rFonts w:ascii="Arial" w:eastAsia="Times New Roman" w:hAnsi="Arial" w:cs="Arial"/>
          <w:sz w:val="22"/>
          <w:szCs w:val="22"/>
        </w:rPr>
        <w:t>***</w:t>
      </w:r>
      <w:r w:rsidRPr="00EF4F81">
        <w:rPr>
          <w:rFonts w:ascii="Arial" w:eastAsia="Times New Roman" w:hAnsi="Arial" w:cs="Arial"/>
          <w:sz w:val="22"/>
          <w:szCs w:val="22"/>
          <w:highlight w:val="yellow"/>
        </w:rPr>
        <w:t>have access to information online</w:t>
      </w:r>
      <w:r w:rsidR="00915FA7">
        <w:rPr>
          <w:rFonts w:ascii="Arial" w:eastAsia="Times New Roman" w:hAnsi="Arial" w:cs="Arial"/>
          <w:sz w:val="22"/>
          <w:szCs w:val="22"/>
          <w:highlight w:val="yellow"/>
        </w:rPr>
        <w:t>***</w:t>
      </w:r>
      <w:r w:rsidRPr="004C4275">
        <w:rPr>
          <w:rFonts w:ascii="Arial" w:eastAsia="Times New Roman" w:hAnsi="Arial" w:cs="Arial"/>
          <w:sz w:val="22"/>
          <w:szCs w:val="22"/>
        </w:rPr>
        <w:t xml:space="preserve">. Information kept virtually will be updated regularly to ensure dissemination of correct information. Partners will have their own web presence via a website and/or the use of social media. </w:t>
      </w:r>
      <w:r w:rsidR="00915FA7">
        <w:rPr>
          <w:rFonts w:ascii="Arial" w:eastAsia="Times New Roman" w:hAnsi="Arial" w:cs="Arial"/>
          <w:sz w:val="22"/>
          <w:szCs w:val="22"/>
        </w:rPr>
        <w:t>***</w:t>
      </w:r>
      <w:r w:rsidRPr="00EF4F81">
        <w:rPr>
          <w:rFonts w:ascii="Arial" w:eastAsia="Times New Roman" w:hAnsi="Arial" w:cs="Arial"/>
          <w:sz w:val="22"/>
          <w:szCs w:val="22"/>
          <w:highlight w:val="yellow"/>
        </w:rPr>
        <w:t>The Parties may mutually agree to post information or links to each Party’s websites to promote the vision and principles of this MOU.</w:t>
      </w:r>
    </w:p>
    <w:p w14:paraId="2EAD79B0" w14:textId="77777777" w:rsidR="004C4275" w:rsidRPr="004C4275" w:rsidRDefault="004C4275" w:rsidP="004C4275">
      <w:pPr>
        <w:spacing w:after="0" w:line="240" w:lineRule="auto"/>
        <w:jc w:val="both"/>
        <w:rPr>
          <w:rFonts w:ascii="Arial" w:eastAsia="Times New Roman" w:hAnsi="Arial" w:cs="Arial"/>
          <w:sz w:val="22"/>
          <w:szCs w:val="22"/>
        </w:rPr>
      </w:pPr>
    </w:p>
    <w:p w14:paraId="50223239" w14:textId="6A05D4EE" w:rsidR="004C4275" w:rsidRPr="004C4275" w:rsidRDefault="004C4275" w:rsidP="004C4275">
      <w:pPr>
        <w:spacing w:after="0" w:line="240" w:lineRule="auto"/>
        <w:rPr>
          <w:rFonts w:ascii="Arial" w:eastAsia="Calibri" w:hAnsi="Arial" w:cs="Arial"/>
          <w:sz w:val="22"/>
          <w:szCs w:val="22"/>
        </w:rPr>
      </w:pPr>
      <w:r w:rsidRPr="00EF4F81">
        <w:rPr>
          <w:rFonts w:ascii="Arial" w:eastAsia="Calibri" w:hAnsi="Arial" w:cs="Arial"/>
          <w:sz w:val="22"/>
          <w:szCs w:val="22"/>
          <w:highlight w:val="yellow"/>
        </w:rPr>
        <w:t>News releases (including promotional literature and commercial advertisements) pertaining to the MOU or activities to which it relates must not be made without prior written LARA/BSBP approval, and then only in accordance with the explicit written instructions of the LARA/</w:t>
      </w:r>
      <w:proofErr w:type="gramStart"/>
      <w:r w:rsidRPr="00EF4F81">
        <w:rPr>
          <w:rFonts w:ascii="Arial" w:eastAsia="Calibri" w:hAnsi="Arial" w:cs="Arial"/>
          <w:sz w:val="22"/>
          <w:szCs w:val="22"/>
          <w:highlight w:val="yellow"/>
        </w:rPr>
        <w:t>BSBP.</w:t>
      </w:r>
      <w:r w:rsidR="00915FA7">
        <w:rPr>
          <w:rFonts w:ascii="Arial" w:eastAsia="Calibri" w:hAnsi="Arial" w:cs="Arial"/>
          <w:sz w:val="22"/>
          <w:szCs w:val="22"/>
          <w:highlight w:val="yellow"/>
        </w:rPr>
        <w:t>*</w:t>
      </w:r>
      <w:proofErr w:type="gramEnd"/>
      <w:r w:rsidR="00915FA7">
        <w:rPr>
          <w:rFonts w:ascii="Arial" w:eastAsia="Calibri" w:hAnsi="Arial" w:cs="Arial"/>
          <w:sz w:val="22"/>
          <w:szCs w:val="22"/>
          <w:highlight w:val="yellow"/>
        </w:rPr>
        <w:t>**</w:t>
      </w:r>
    </w:p>
    <w:p w14:paraId="4AED9404" w14:textId="77777777" w:rsidR="004C4275" w:rsidRPr="004C4275" w:rsidRDefault="004C4275" w:rsidP="004C4275">
      <w:pPr>
        <w:spacing w:after="0" w:line="240" w:lineRule="auto"/>
        <w:jc w:val="both"/>
        <w:rPr>
          <w:rFonts w:ascii="Arial" w:eastAsia="Times New Roman" w:hAnsi="Arial" w:cs="Arial"/>
          <w:sz w:val="22"/>
          <w:szCs w:val="22"/>
        </w:rPr>
      </w:pPr>
    </w:p>
    <w:p w14:paraId="17543918" w14:textId="77777777" w:rsidR="004C4275" w:rsidRPr="004C4275" w:rsidRDefault="004C4275" w:rsidP="004C4275">
      <w:pPr>
        <w:spacing w:after="0" w:line="240" w:lineRule="auto"/>
        <w:jc w:val="both"/>
        <w:rPr>
          <w:rFonts w:ascii="Arial" w:eastAsia="Times New Roman" w:hAnsi="Arial" w:cs="Arial"/>
          <w:b/>
          <w:sz w:val="22"/>
          <w:szCs w:val="22"/>
          <w:u w:val="single"/>
        </w:rPr>
      </w:pPr>
      <w:r w:rsidRPr="004C4275">
        <w:rPr>
          <w:rFonts w:ascii="Arial" w:eastAsia="Times New Roman" w:hAnsi="Arial" w:cs="Arial"/>
          <w:b/>
          <w:sz w:val="22"/>
          <w:szCs w:val="22"/>
          <w:u w:val="single"/>
        </w:rPr>
        <w:t>Communication Accessibility</w:t>
      </w:r>
    </w:p>
    <w:p w14:paraId="151F06D1" w14:textId="68A17BF3" w:rsidR="004C4275" w:rsidRPr="004C4275" w:rsidRDefault="004C4275" w:rsidP="004C4275">
      <w:pPr>
        <w:spacing w:after="0" w:line="240" w:lineRule="auto"/>
        <w:jc w:val="both"/>
        <w:rPr>
          <w:rFonts w:ascii="Arial" w:eastAsia="Times New Roman" w:hAnsi="Arial" w:cs="Arial"/>
          <w:sz w:val="22"/>
          <w:szCs w:val="22"/>
        </w:rPr>
      </w:pPr>
      <w:r w:rsidRPr="004C4275">
        <w:rPr>
          <w:rFonts w:ascii="Arial" w:eastAsia="Times New Roman" w:hAnsi="Arial" w:cs="Arial"/>
          <w:sz w:val="22"/>
          <w:szCs w:val="22"/>
        </w:rPr>
        <w:t xml:space="preserve">Communications access will be provided to individuals with sensory disabilities. All </w:t>
      </w:r>
      <w:r w:rsidR="00EF4F81">
        <w:rPr>
          <w:rFonts w:ascii="Arial" w:eastAsia="Times New Roman" w:hAnsi="Arial" w:cs="Arial"/>
          <w:sz w:val="22"/>
          <w:szCs w:val="22"/>
        </w:rPr>
        <w:t>p</w:t>
      </w:r>
      <w:r w:rsidRPr="004C4275">
        <w:rPr>
          <w:rFonts w:ascii="Arial" w:eastAsia="Times New Roman" w:hAnsi="Arial" w:cs="Arial"/>
          <w:sz w:val="22"/>
          <w:szCs w:val="22"/>
        </w:rPr>
        <w:t>artners agree that they will provide accommodations for individuals who have communication challenges, including but not limited to individuals who are deaf and hard of hearing</w:t>
      </w:r>
      <w:r w:rsidRPr="00EF4F81">
        <w:rPr>
          <w:rFonts w:ascii="Arial" w:eastAsia="Times New Roman" w:hAnsi="Arial" w:cs="Arial"/>
          <w:sz w:val="22"/>
          <w:szCs w:val="22"/>
          <w:highlight w:val="yellow"/>
        </w:rPr>
        <w:t xml:space="preserve">, </w:t>
      </w:r>
      <w:r w:rsidR="00915FA7">
        <w:rPr>
          <w:rFonts w:ascii="Arial" w:eastAsia="Times New Roman" w:hAnsi="Arial" w:cs="Arial"/>
          <w:sz w:val="22"/>
          <w:szCs w:val="22"/>
          <w:highlight w:val="yellow"/>
        </w:rPr>
        <w:t>***</w:t>
      </w:r>
      <w:r w:rsidRPr="00EF4F81">
        <w:rPr>
          <w:rFonts w:ascii="Arial" w:eastAsia="Times New Roman" w:hAnsi="Arial" w:cs="Arial"/>
          <w:sz w:val="22"/>
          <w:szCs w:val="22"/>
          <w:highlight w:val="yellow"/>
        </w:rPr>
        <w:t>individuals with vision impairments</w:t>
      </w:r>
      <w:r w:rsidR="00915FA7">
        <w:rPr>
          <w:rFonts w:ascii="Arial" w:eastAsia="Times New Roman" w:hAnsi="Arial" w:cs="Arial"/>
          <w:sz w:val="22"/>
          <w:szCs w:val="22"/>
          <w:highlight w:val="yellow"/>
        </w:rPr>
        <w:t>***</w:t>
      </w:r>
      <w:r w:rsidRPr="00EF4F81">
        <w:rPr>
          <w:rFonts w:ascii="Arial" w:eastAsia="Times New Roman" w:hAnsi="Arial" w:cs="Arial"/>
          <w:sz w:val="22"/>
          <w:szCs w:val="22"/>
          <w:highlight w:val="yellow"/>
        </w:rPr>
        <w:t>,</w:t>
      </w:r>
      <w:r w:rsidRPr="004C4275">
        <w:rPr>
          <w:rFonts w:ascii="Arial" w:eastAsia="Times New Roman" w:hAnsi="Arial" w:cs="Arial"/>
          <w:sz w:val="22"/>
          <w:szCs w:val="22"/>
        </w:rPr>
        <w:t xml:space="preserve"> and individuals with speech-language impairments.</w:t>
      </w:r>
    </w:p>
    <w:p w14:paraId="62554322" w14:textId="77777777" w:rsidR="004C4275" w:rsidRPr="004C4275" w:rsidRDefault="004C4275" w:rsidP="004C4275">
      <w:pPr>
        <w:spacing w:after="0" w:line="240" w:lineRule="auto"/>
        <w:jc w:val="both"/>
        <w:rPr>
          <w:rFonts w:ascii="Arial" w:eastAsia="Times New Roman" w:hAnsi="Arial" w:cs="Arial"/>
          <w:sz w:val="22"/>
          <w:szCs w:val="22"/>
        </w:rPr>
      </w:pPr>
    </w:p>
    <w:p w14:paraId="7BFD6CEE" w14:textId="284DEEF3" w:rsidR="004C4275" w:rsidRDefault="004C4275" w:rsidP="004C4275">
      <w:pPr>
        <w:spacing w:after="0" w:line="240" w:lineRule="auto"/>
        <w:jc w:val="both"/>
        <w:rPr>
          <w:rFonts w:ascii="Arial" w:eastAsia="Times New Roman" w:hAnsi="Arial" w:cs="Arial"/>
          <w:sz w:val="22"/>
          <w:szCs w:val="22"/>
        </w:rPr>
      </w:pPr>
      <w:r w:rsidRPr="004C4275">
        <w:rPr>
          <w:rFonts w:ascii="Arial" w:eastAsia="Times New Roman" w:hAnsi="Arial" w:cs="Arial"/>
          <w:sz w:val="22"/>
          <w:szCs w:val="22"/>
        </w:rPr>
        <w:t>Reasonable steps will be taken to ensure meaningful access to each Limited English Proficient (LEP) individual served or encountered so that LEP individuals are effectively informed about and/or able to participate in the program or activity.</w:t>
      </w:r>
    </w:p>
    <w:p w14:paraId="50D4A3DD" w14:textId="089F28FC" w:rsidR="00915FA7" w:rsidRDefault="00915FA7" w:rsidP="004C4275">
      <w:pPr>
        <w:spacing w:after="0" w:line="240" w:lineRule="auto"/>
        <w:jc w:val="both"/>
        <w:rPr>
          <w:rFonts w:ascii="Arial" w:eastAsia="Times New Roman" w:hAnsi="Arial" w:cs="Arial"/>
          <w:sz w:val="22"/>
          <w:szCs w:val="22"/>
        </w:rPr>
      </w:pPr>
    </w:p>
    <w:p w14:paraId="5CF3FAE6" w14:textId="77777777" w:rsidR="00915FA7" w:rsidRPr="004C4275" w:rsidRDefault="00915FA7" w:rsidP="004C4275">
      <w:pPr>
        <w:spacing w:after="0" w:line="240" w:lineRule="auto"/>
        <w:jc w:val="both"/>
        <w:rPr>
          <w:rFonts w:ascii="Arial" w:eastAsia="Times New Roman" w:hAnsi="Arial" w:cs="Arial"/>
          <w:sz w:val="22"/>
          <w:szCs w:val="22"/>
        </w:rPr>
      </w:pPr>
    </w:p>
    <w:p w14:paraId="2A3ABA5D" w14:textId="77777777" w:rsidR="004C4275" w:rsidRDefault="004C4275" w:rsidP="004C4275">
      <w:pPr>
        <w:spacing w:after="0" w:line="240" w:lineRule="auto"/>
        <w:jc w:val="center"/>
        <w:rPr>
          <w:rFonts w:ascii="Arial" w:eastAsia="Times New Roman" w:hAnsi="Arial" w:cs="Arial"/>
          <w:b/>
          <w:sz w:val="22"/>
          <w:szCs w:val="22"/>
        </w:rPr>
      </w:pPr>
    </w:p>
    <w:p w14:paraId="32D43992" w14:textId="77777777" w:rsidR="004C4275" w:rsidRPr="004C4275" w:rsidRDefault="004C4275" w:rsidP="004C4275">
      <w:pPr>
        <w:spacing w:after="0" w:line="240" w:lineRule="auto"/>
        <w:jc w:val="center"/>
        <w:rPr>
          <w:rFonts w:ascii="Arial" w:eastAsia="Times New Roman" w:hAnsi="Arial" w:cs="Arial"/>
          <w:b/>
          <w:sz w:val="22"/>
          <w:szCs w:val="22"/>
        </w:rPr>
      </w:pPr>
      <w:r w:rsidRPr="004C4275">
        <w:rPr>
          <w:rFonts w:ascii="Arial" w:eastAsia="Times New Roman" w:hAnsi="Arial" w:cs="Arial"/>
          <w:b/>
          <w:sz w:val="22"/>
          <w:szCs w:val="22"/>
        </w:rPr>
        <w:t>Part VII</w:t>
      </w:r>
    </w:p>
    <w:p w14:paraId="12B154AF" w14:textId="77777777" w:rsidR="004C4275" w:rsidRPr="004C4275" w:rsidRDefault="004C4275" w:rsidP="004C4275">
      <w:pPr>
        <w:spacing w:after="0" w:line="240" w:lineRule="auto"/>
        <w:jc w:val="center"/>
        <w:rPr>
          <w:rFonts w:ascii="Arial" w:eastAsia="Times New Roman" w:hAnsi="Arial" w:cs="Arial"/>
          <w:b/>
          <w:sz w:val="22"/>
          <w:szCs w:val="22"/>
        </w:rPr>
      </w:pPr>
      <w:r w:rsidRPr="004C4275">
        <w:rPr>
          <w:rFonts w:ascii="Arial" w:eastAsia="Times New Roman" w:hAnsi="Arial" w:cs="Arial"/>
          <w:b/>
          <w:sz w:val="22"/>
          <w:szCs w:val="22"/>
        </w:rPr>
        <w:t>Other Provisions, if Applicable</w:t>
      </w:r>
    </w:p>
    <w:p w14:paraId="380A6B5B" w14:textId="77777777" w:rsidR="004C4275" w:rsidRPr="004C4275" w:rsidRDefault="004C4275" w:rsidP="004C4275">
      <w:pPr>
        <w:spacing w:after="0" w:line="240" w:lineRule="auto"/>
        <w:jc w:val="center"/>
        <w:rPr>
          <w:rFonts w:ascii="Arial" w:eastAsia="Times New Roman" w:hAnsi="Arial" w:cs="Arial"/>
          <w:b/>
          <w:sz w:val="22"/>
          <w:szCs w:val="22"/>
        </w:rPr>
      </w:pPr>
    </w:p>
    <w:p w14:paraId="0DE6FBE5" w14:textId="715A25E1" w:rsidR="001B131C" w:rsidRPr="001B131C" w:rsidRDefault="001B131C" w:rsidP="004C4275">
      <w:pPr>
        <w:spacing w:after="0" w:line="240" w:lineRule="auto"/>
        <w:jc w:val="both"/>
        <w:rPr>
          <w:rFonts w:ascii="Arial" w:eastAsia="Times New Roman" w:hAnsi="Arial" w:cs="Arial"/>
          <w:b/>
          <w:sz w:val="22"/>
          <w:szCs w:val="22"/>
          <w:u w:val="single"/>
        </w:rPr>
      </w:pPr>
      <w:r>
        <w:rPr>
          <w:rFonts w:ascii="Arial" w:eastAsia="Times New Roman" w:hAnsi="Arial" w:cs="Arial"/>
          <w:b/>
          <w:sz w:val="22"/>
          <w:szCs w:val="22"/>
          <w:u w:val="single"/>
        </w:rPr>
        <w:t xml:space="preserve">Confidentiality </w:t>
      </w:r>
    </w:p>
    <w:p w14:paraId="02C55B3A" w14:textId="77777777" w:rsidR="004C4275" w:rsidRPr="004C4275" w:rsidRDefault="004C4275" w:rsidP="004C4275">
      <w:pPr>
        <w:spacing w:after="0" w:line="240" w:lineRule="auto"/>
        <w:jc w:val="both"/>
        <w:rPr>
          <w:rFonts w:ascii="Arial" w:eastAsia="Times New Roman" w:hAnsi="Arial" w:cs="Arial"/>
          <w:sz w:val="22"/>
          <w:szCs w:val="22"/>
        </w:rPr>
      </w:pPr>
      <w:r w:rsidRPr="004C4275">
        <w:rPr>
          <w:rFonts w:ascii="Arial" w:eastAsia="Times New Roman" w:hAnsi="Arial" w:cs="Arial"/>
          <w:sz w:val="22"/>
          <w:szCs w:val="22"/>
        </w:rPr>
        <w:t xml:space="preserve">Each partner expressly agrees to abide by all applicable Federal, State, and local laws and regulations regarding confidential information, including Personally Identifiable Information (PII) from customer, client, participant and educational records. In addition, in carrying out their respective responsibilities, each partner shall respect and abide by the confidentiality policies and legal requirements of all the other partners. </w:t>
      </w:r>
    </w:p>
    <w:p w14:paraId="68497963" w14:textId="77777777" w:rsidR="004C4275" w:rsidRPr="004C4275" w:rsidRDefault="004C4275" w:rsidP="004C4275">
      <w:pPr>
        <w:spacing w:after="0" w:line="240" w:lineRule="auto"/>
        <w:jc w:val="both"/>
        <w:rPr>
          <w:rFonts w:ascii="Arial" w:eastAsia="Times New Roman" w:hAnsi="Arial" w:cs="Arial"/>
          <w:sz w:val="22"/>
          <w:szCs w:val="22"/>
        </w:rPr>
      </w:pPr>
    </w:p>
    <w:p w14:paraId="65C2C972" w14:textId="77777777" w:rsidR="004C4275" w:rsidRPr="004C4275" w:rsidRDefault="004C4275" w:rsidP="004C4275">
      <w:pPr>
        <w:spacing w:after="0" w:line="240" w:lineRule="auto"/>
        <w:jc w:val="both"/>
        <w:rPr>
          <w:rFonts w:ascii="Arial" w:eastAsia="Times New Roman" w:hAnsi="Arial" w:cs="Arial"/>
          <w:sz w:val="22"/>
          <w:szCs w:val="22"/>
        </w:rPr>
      </w:pPr>
      <w:r w:rsidRPr="004C4275">
        <w:rPr>
          <w:rFonts w:ascii="Arial" w:eastAsia="Times New Roman" w:hAnsi="Arial" w:cs="Arial"/>
          <w:sz w:val="22"/>
          <w:szCs w:val="22"/>
        </w:rPr>
        <w:t>Each partner will ensure that the collection and use of any information, systems, or records that contain PII and other personal or confidential information will be limited to purposes that support the programs and activities described in this MOU and will comply with applicable law.</w:t>
      </w:r>
    </w:p>
    <w:p w14:paraId="7CB6FC44" w14:textId="77777777" w:rsidR="004C4275" w:rsidRPr="004C4275" w:rsidRDefault="004C4275" w:rsidP="004C4275">
      <w:pPr>
        <w:spacing w:after="0" w:line="240" w:lineRule="auto"/>
        <w:jc w:val="both"/>
        <w:rPr>
          <w:rFonts w:ascii="Arial" w:eastAsia="Times New Roman" w:hAnsi="Arial" w:cs="Arial"/>
          <w:sz w:val="22"/>
          <w:szCs w:val="22"/>
        </w:rPr>
      </w:pPr>
    </w:p>
    <w:p w14:paraId="12F8C573" w14:textId="77777777" w:rsidR="004C4275" w:rsidRPr="004C4275" w:rsidRDefault="004C4275" w:rsidP="004C4275">
      <w:pPr>
        <w:spacing w:after="0" w:line="240" w:lineRule="auto"/>
        <w:jc w:val="both"/>
        <w:rPr>
          <w:rFonts w:ascii="Arial" w:eastAsia="Times New Roman" w:hAnsi="Arial" w:cs="Arial"/>
          <w:sz w:val="22"/>
          <w:szCs w:val="22"/>
        </w:rPr>
      </w:pPr>
      <w:r w:rsidRPr="004C4275">
        <w:rPr>
          <w:rFonts w:ascii="Arial" w:eastAsia="Times New Roman" w:hAnsi="Arial" w:cs="Arial"/>
          <w:sz w:val="22"/>
          <w:szCs w:val="22"/>
        </w:rPr>
        <w:t xml:space="preserve">Each partner will ensure that access to software systems and files under its control that contain PII or other personal or confidential information will be limited to authorized staff members who are assigned responsibilities in support of the services and activities described herein and will comply with applicable law. Each partner expressly agrees to take measures to ensure that no PII or other personal or confidential information is accessible by unauthorized individuals. </w:t>
      </w:r>
    </w:p>
    <w:p w14:paraId="6CBB9348" w14:textId="77777777" w:rsidR="004C4275" w:rsidRPr="004C4275" w:rsidRDefault="004C4275" w:rsidP="004C4275">
      <w:pPr>
        <w:spacing w:after="0" w:line="240" w:lineRule="auto"/>
        <w:jc w:val="both"/>
        <w:rPr>
          <w:rFonts w:ascii="Arial" w:eastAsia="Times New Roman" w:hAnsi="Arial" w:cs="Arial"/>
          <w:sz w:val="22"/>
          <w:szCs w:val="22"/>
        </w:rPr>
      </w:pPr>
    </w:p>
    <w:p w14:paraId="730E2E6F" w14:textId="40633DA2" w:rsidR="004C4275" w:rsidRDefault="00915FA7" w:rsidP="004C4275">
      <w:pPr>
        <w:spacing w:after="0" w:line="240" w:lineRule="auto"/>
        <w:jc w:val="both"/>
        <w:rPr>
          <w:rFonts w:ascii="Arial" w:eastAsia="Times New Roman" w:hAnsi="Arial" w:cs="Arial"/>
          <w:sz w:val="22"/>
          <w:szCs w:val="22"/>
        </w:rPr>
      </w:pPr>
      <w:r>
        <w:rPr>
          <w:rFonts w:ascii="Arial" w:eastAsia="Times New Roman" w:hAnsi="Arial" w:cs="Arial"/>
          <w:sz w:val="22"/>
          <w:szCs w:val="22"/>
          <w:highlight w:val="yellow"/>
        </w:rPr>
        <w:t>***</w:t>
      </w:r>
      <w:r w:rsidR="004C4275" w:rsidRPr="00EF4F81">
        <w:rPr>
          <w:rFonts w:ascii="Arial" w:eastAsia="Times New Roman" w:hAnsi="Arial" w:cs="Arial"/>
          <w:sz w:val="22"/>
          <w:szCs w:val="22"/>
          <w:highlight w:val="yellow"/>
        </w:rPr>
        <w:t>To the extent that confidential, private, or otherwise protected information needs to be shared amongst the partners for the partners’ performance of their obligations under this MOU, and to the extent that such sharing is permitted by applicable law, the appropriate data sharing agreements will be created and required confidentiality and ethical certifications will be signed by authorized individuals</w:t>
      </w:r>
      <w:r>
        <w:rPr>
          <w:rFonts w:ascii="Arial" w:eastAsia="Times New Roman" w:hAnsi="Arial" w:cs="Arial"/>
          <w:sz w:val="22"/>
          <w:szCs w:val="22"/>
          <w:highlight w:val="yellow"/>
        </w:rPr>
        <w:t>***</w:t>
      </w:r>
      <w:r w:rsidR="004C4275" w:rsidRPr="00EF4F81">
        <w:rPr>
          <w:rFonts w:ascii="Arial" w:eastAsia="Times New Roman" w:hAnsi="Arial" w:cs="Arial"/>
          <w:sz w:val="22"/>
          <w:szCs w:val="22"/>
          <w:highlight w:val="yellow"/>
        </w:rPr>
        <w:t>.</w:t>
      </w:r>
    </w:p>
    <w:p w14:paraId="722EACBA" w14:textId="77777777" w:rsidR="00EF4F81" w:rsidRPr="004C4275" w:rsidRDefault="00EF4F81" w:rsidP="004C4275">
      <w:pPr>
        <w:spacing w:after="0" w:line="240" w:lineRule="auto"/>
        <w:jc w:val="both"/>
        <w:rPr>
          <w:rFonts w:ascii="Arial" w:eastAsia="Times New Roman" w:hAnsi="Arial" w:cs="Arial"/>
          <w:sz w:val="22"/>
          <w:szCs w:val="22"/>
        </w:rPr>
      </w:pPr>
    </w:p>
    <w:p w14:paraId="407774B8" w14:textId="77777777" w:rsidR="00900C6B" w:rsidRPr="00900C6B" w:rsidRDefault="00900C6B" w:rsidP="00900C6B">
      <w:pPr>
        <w:pStyle w:val="Title"/>
        <w:jc w:val="both"/>
        <w:rPr>
          <w:rFonts w:ascii="Arial" w:hAnsi="Arial" w:cs="Arial"/>
          <w:b/>
          <w:color w:val="auto"/>
          <w:sz w:val="22"/>
          <w:szCs w:val="22"/>
        </w:rPr>
      </w:pPr>
      <w:r w:rsidRPr="00900C6B">
        <w:rPr>
          <w:rFonts w:ascii="Arial" w:hAnsi="Arial" w:cs="Arial"/>
          <w:color w:val="auto"/>
          <w:sz w:val="22"/>
          <w:szCs w:val="22"/>
        </w:rPr>
        <w:lastRenderedPageBreak/>
        <w:t xml:space="preserve">With respect to confidential unemployment insurance information, any such data sharing must comply with </w:t>
      </w:r>
      <w:proofErr w:type="gramStart"/>
      <w:r w:rsidRPr="00900C6B">
        <w:rPr>
          <w:rFonts w:ascii="Arial" w:hAnsi="Arial" w:cs="Arial"/>
          <w:color w:val="auto"/>
          <w:sz w:val="22"/>
          <w:szCs w:val="22"/>
        </w:rPr>
        <w:t>all of</w:t>
      </w:r>
      <w:proofErr w:type="gramEnd"/>
      <w:r w:rsidRPr="00900C6B">
        <w:rPr>
          <w:rFonts w:ascii="Arial" w:hAnsi="Arial" w:cs="Arial"/>
          <w:color w:val="auto"/>
          <w:sz w:val="22"/>
          <w:szCs w:val="22"/>
        </w:rPr>
        <w:t xml:space="preserve"> the requirements in 20 CFR Part 603, including but not limited to requirements for an agreement consistent with 20 CFR 603.10, payments of costs, and permissible disclosures. With respect to the use and disclosure of Family Educational Rights and Privacy Act (FERPA) protected customer education records and the PII contained therein, any such data sharing agreement must comply with </w:t>
      </w:r>
      <w:proofErr w:type="gramStart"/>
      <w:r w:rsidRPr="00900C6B">
        <w:rPr>
          <w:rFonts w:ascii="Arial" w:hAnsi="Arial" w:cs="Arial"/>
          <w:color w:val="auto"/>
          <w:sz w:val="22"/>
          <w:szCs w:val="22"/>
        </w:rPr>
        <w:t>all of</w:t>
      </w:r>
      <w:proofErr w:type="gramEnd"/>
      <w:r w:rsidRPr="00900C6B">
        <w:rPr>
          <w:rFonts w:ascii="Arial" w:hAnsi="Arial" w:cs="Arial"/>
          <w:color w:val="auto"/>
          <w:sz w:val="22"/>
          <w:szCs w:val="22"/>
        </w:rPr>
        <w:t xml:space="preserve"> the requirements set forth in 20 U.S.C. § 1232g and 34 CFR Part 99. </w:t>
      </w:r>
    </w:p>
    <w:p w14:paraId="41C5825F" w14:textId="77777777" w:rsidR="00900C6B" w:rsidRPr="00900C6B" w:rsidRDefault="00900C6B" w:rsidP="00900C6B">
      <w:pPr>
        <w:pStyle w:val="Title"/>
        <w:jc w:val="both"/>
        <w:rPr>
          <w:rFonts w:ascii="Arial" w:hAnsi="Arial" w:cs="Arial"/>
          <w:b/>
          <w:color w:val="auto"/>
          <w:sz w:val="22"/>
          <w:szCs w:val="22"/>
        </w:rPr>
      </w:pPr>
    </w:p>
    <w:p w14:paraId="512753F2" w14:textId="5E36AC5D" w:rsidR="00900C6B" w:rsidRPr="00900C6B" w:rsidRDefault="00915FA7" w:rsidP="00900C6B">
      <w:pPr>
        <w:pStyle w:val="Title"/>
        <w:jc w:val="both"/>
        <w:rPr>
          <w:rFonts w:ascii="Arial" w:hAnsi="Arial" w:cs="Arial"/>
          <w:b/>
          <w:color w:val="auto"/>
          <w:sz w:val="22"/>
          <w:szCs w:val="22"/>
        </w:rPr>
      </w:pPr>
      <w:r>
        <w:rPr>
          <w:rFonts w:ascii="Arial" w:hAnsi="Arial" w:cs="Arial"/>
          <w:color w:val="auto"/>
          <w:sz w:val="22"/>
          <w:szCs w:val="22"/>
          <w:highlight w:val="yellow"/>
        </w:rPr>
        <w:t>***</w:t>
      </w:r>
      <w:r w:rsidR="00900C6B" w:rsidRPr="00EF4F81">
        <w:rPr>
          <w:rFonts w:ascii="Arial" w:hAnsi="Arial" w:cs="Arial"/>
          <w:color w:val="auto"/>
          <w:sz w:val="22"/>
          <w:szCs w:val="22"/>
          <w:highlight w:val="yellow"/>
        </w:rPr>
        <w:t xml:space="preserve">With respect to the use and disclosure of personal information contained in VR records, any such data sharing agreement must comply with </w:t>
      </w:r>
      <w:proofErr w:type="gramStart"/>
      <w:r w:rsidR="00900C6B" w:rsidRPr="00EF4F81">
        <w:rPr>
          <w:rFonts w:ascii="Arial" w:hAnsi="Arial" w:cs="Arial"/>
          <w:color w:val="auto"/>
          <w:sz w:val="22"/>
          <w:szCs w:val="22"/>
          <w:highlight w:val="yellow"/>
        </w:rPr>
        <w:t>all of</w:t>
      </w:r>
      <w:proofErr w:type="gramEnd"/>
      <w:r w:rsidR="00900C6B" w:rsidRPr="00EF4F81">
        <w:rPr>
          <w:rFonts w:ascii="Arial" w:hAnsi="Arial" w:cs="Arial"/>
          <w:color w:val="auto"/>
          <w:sz w:val="22"/>
          <w:szCs w:val="22"/>
          <w:highlight w:val="yellow"/>
        </w:rPr>
        <w:t xml:space="preserve"> the requirements set forth in 34 CFR 361.38</w:t>
      </w:r>
      <w:r>
        <w:rPr>
          <w:rFonts w:ascii="Arial" w:hAnsi="Arial" w:cs="Arial"/>
          <w:color w:val="auto"/>
          <w:sz w:val="22"/>
          <w:szCs w:val="22"/>
          <w:highlight w:val="yellow"/>
        </w:rPr>
        <w:t>***</w:t>
      </w:r>
      <w:r w:rsidR="00900C6B" w:rsidRPr="00EF4F81">
        <w:rPr>
          <w:rFonts w:ascii="Arial" w:hAnsi="Arial" w:cs="Arial"/>
          <w:color w:val="auto"/>
          <w:sz w:val="22"/>
          <w:szCs w:val="22"/>
          <w:highlight w:val="yellow"/>
        </w:rPr>
        <w:t>.</w:t>
      </w:r>
    </w:p>
    <w:p w14:paraId="2A6C1097" w14:textId="31033540" w:rsidR="001B131C" w:rsidRPr="001B131C" w:rsidRDefault="001B131C" w:rsidP="004C4275">
      <w:pPr>
        <w:spacing w:after="0" w:line="240" w:lineRule="auto"/>
        <w:jc w:val="both"/>
        <w:rPr>
          <w:rFonts w:ascii="Arial" w:eastAsia="Times New Roman" w:hAnsi="Arial" w:cs="Arial"/>
          <w:b/>
          <w:sz w:val="22"/>
          <w:szCs w:val="22"/>
          <w:u w:val="single"/>
        </w:rPr>
      </w:pPr>
    </w:p>
    <w:p w14:paraId="1DEA4A28" w14:textId="72DECC3F" w:rsidR="00955A08" w:rsidRPr="004544E7" w:rsidRDefault="004C4275" w:rsidP="004544E7">
      <w:pPr>
        <w:spacing w:after="0" w:line="240" w:lineRule="auto"/>
        <w:jc w:val="both"/>
        <w:rPr>
          <w:rFonts w:ascii="Arial" w:eastAsia="Times New Roman" w:hAnsi="Arial" w:cs="Arial"/>
          <w:sz w:val="22"/>
          <w:szCs w:val="22"/>
        </w:rPr>
      </w:pPr>
      <w:r w:rsidRPr="004544E7">
        <w:rPr>
          <w:rFonts w:ascii="Arial" w:eastAsia="Times New Roman" w:hAnsi="Arial" w:cs="Arial"/>
          <w:sz w:val="22"/>
          <w:szCs w:val="22"/>
        </w:rPr>
        <w:t>WDB must notify the LARA/BSBP within 14 calendar days of receiving notice of any litigation, investigation, arbitration, or other proceeding (collectively, “Proceeding”) involving either Party that arises during the term of the MOU, including: (a) a criminal Proceeding; (b) a parole or probation Proceeding; (c) a civil Proceeding involving: (1) a claim that might reasonably be expected to adversely affect Party’s viability or financial stability; or (2) a governmental or public entity’s claim or written allegation of fraud; or (d) a Proceeding involving any license that WDB is required to possess in order to perform</w:t>
      </w:r>
    </w:p>
    <w:p w14:paraId="779CF0C1" w14:textId="77777777" w:rsidR="004544E7" w:rsidRDefault="004544E7" w:rsidP="004C4275">
      <w:pPr>
        <w:spacing w:after="0" w:line="240" w:lineRule="auto"/>
        <w:rPr>
          <w:rFonts w:ascii="Arial" w:eastAsia="Calibri" w:hAnsi="Arial" w:cs="Arial"/>
          <w:sz w:val="22"/>
          <w:szCs w:val="24"/>
        </w:rPr>
      </w:pPr>
    </w:p>
    <w:p w14:paraId="0211CC92" w14:textId="77777777" w:rsidR="001B131C" w:rsidRPr="003D5130" w:rsidRDefault="001B131C" w:rsidP="001B131C">
      <w:pPr>
        <w:rPr>
          <w:rFonts w:ascii="Arial" w:hAnsi="Arial" w:cs="Arial"/>
          <w:color w:val="3D3D3D"/>
          <w:sz w:val="24"/>
          <w:szCs w:val="24"/>
        </w:rPr>
      </w:pPr>
    </w:p>
    <w:tbl>
      <w:tblPr>
        <w:tblpPr w:leftFromText="180" w:rightFromText="180" w:bottomFromText="120" w:vertAnchor="text" w:horzAnchor="margin" w:tblpXSpec="right" w:tblpY="514"/>
        <w:tblW w:w="6225" w:type="dxa"/>
        <w:tblLook w:val="04A0" w:firstRow="1" w:lastRow="0" w:firstColumn="1" w:lastColumn="0" w:noHBand="0" w:noVBand="1"/>
      </w:tblPr>
      <w:tblGrid>
        <w:gridCol w:w="6225"/>
      </w:tblGrid>
      <w:tr w:rsidR="001B131C" w:rsidRPr="003D5130" w14:paraId="5792EDAE" w14:textId="77777777" w:rsidTr="00956313">
        <w:trPr>
          <w:trHeight w:val="971"/>
        </w:trPr>
        <w:tc>
          <w:tcPr>
            <w:tcW w:w="6225" w:type="dxa"/>
            <w:shd w:val="clear" w:color="auto" w:fill="auto"/>
            <w:vAlign w:val="center"/>
          </w:tcPr>
          <w:p w14:paraId="3531EE62" w14:textId="57131A1C" w:rsidR="001B131C" w:rsidRPr="002F568B" w:rsidRDefault="001B131C" w:rsidP="001B131C">
            <w:pPr>
              <w:spacing w:after="0" w:line="240" w:lineRule="auto"/>
              <w:jc w:val="center"/>
              <w:rPr>
                <w:rFonts w:ascii="Arial" w:eastAsia="Times New Roman" w:hAnsi="Arial" w:cs="Arial"/>
                <w:sz w:val="22"/>
                <w:szCs w:val="24"/>
              </w:rPr>
            </w:pPr>
          </w:p>
        </w:tc>
      </w:tr>
      <w:tr w:rsidR="001B131C" w:rsidRPr="003D5130" w14:paraId="2D2B7BCB" w14:textId="77777777" w:rsidTr="00F55060">
        <w:trPr>
          <w:trHeight w:val="1092"/>
        </w:trPr>
        <w:tc>
          <w:tcPr>
            <w:tcW w:w="6225" w:type="dxa"/>
            <w:tcBorders>
              <w:bottom w:val="single" w:sz="4" w:space="0" w:color="auto"/>
            </w:tcBorders>
            <w:shd w:val="clear" w:color="auto" w:fill="auto"/>
            <w:vAlign w:val="center"/>
          </w:tcPr>
          <w:p w14:paraId="5FD5EE80" w14:textId="12DD7AB8" w:rsidR="001B131C" w:rsidRPr="002F568B" w:rsidRDefault="001B131C" w:rsidP="001B131C">
            <w:pPr>
              <w:spacing w:after="0" w:line="240" w:lineRule="auto"/>
              <w:jc w:val="center"/>
              <w:rPr>
                <w:rFonts w:ascii="Arial" w:eastAsia="Times New Roman" w:hAnsi="Arial" w:cs="Arial"/>
                <w:sz w:val="22"/>
                <w:szCs w:val="24"/>
              </w:rPr>
            </w:pPr>
          </w:p>
        </w:tc>
      </w:tr>
      <w:tr w:rsidR="001B131C" w:rsidRPr="003D5130" w14:paraId="663B56C4" w14:textId="77777777" w:rsidTr="001B131C">
        <w:trPr>
          <w:trHeight w:val="1084"/>
        </w:trPr>
        <w:tc>
          <w:tcPr>
            <w:tcW w:w="6225" w:type="dxa"/>
            <w:tcBorders>
              <w:top w:val="single" w:sz="4" w:space="0" w:color="auto"/>
            </w:tcBorders>
            <w:shd w:val="clear" w:color="auto" w:fill="auto"/>
            <w:vAlign w:val="center"/>
          </w:tcPr>
          <w:p w14:paraId="3DB1BA0D" w14:textId="387EF35B" w:rsidR="001B131C" w:rsidRPr="002F568B" w:rsidRDefault="001B131C" w:rsidP="001B131C">
            <w:pPr>
              <w:spacing w:after="0" w:line="240" w:lineRule="auto"/>
              <w:jc w:val="center"/>
              <w:rPr>
                <w:rFonts w:ascii="Arial" w:eastAsia="Times New Roman" w:hAnsi="Arial" w:cs="Arial"/>
                <w:sz w:val="22"/>
                <w:szCs w:val="24"/>
              </w:rPr>
            </w:pPr>
          </w:p>
        </w:tc>
      </w:tr>
      <w:tr w:rsidR="001B131C" w:rsidRPr="002F568B" w14:paraId="08191FB5" w14:textId="77777777" w:rsidTr="001B131C">
        <w:trPr>
          <w:trHeight w:val="1084"/>
        </w:trPr>
        <w:tc>
          <w:tcPr>
            <w:tcW w:w="6225" w:type="dxa"/>
            <w:shd w:val="clear" w:color="auto" w:fill="auto"/>
            <w:vAlign w:val="center"/>
          </w:tcPr>
          <w:p w14:paraId="6280F3E2" w14:textId="794AABB2" w:rsidR="001B131C" w:rsidRPr="002F568B" w:rsidRDefault="001B131C" w:rsidP="001B131C">
            <w:pPr>
              <w:spacing w:after="0" w:line="240" w:lineRule="auto"/>
              <w:jc w:val="center"/>
              <w:rPr>
                <w:rFonts w:ascii="Arial" w:eastAsia="Times New Roman" w:hAnsi="Arial" w:cs="Arial"/>
                <w:sz w:val="22"/>
                <w:szCs w:val="24"/>
              </w:rPr>
            </w:pPr>
          </w:p>
        </w:tc>
      </w:tr>
    </w:tbl>
    <w:p w14:paraId="46E214A8" w14:textId="4CCC186B" w:rsidR="001B131C" w:rsidRDefault="001B131C" w:rsidP="001B131C">
      <w:pPr>
        <w:spacing w:line="360" w:lineRule="auto"/>
        <w:jc w:val="both"/>
        <w:rPr>
          <w:rFonts w:ascii="Arial" w:eastAsia="Times New Roman" w:hAnsi="Arial" w:cs="Arial"/>
          <w:sz w:val="22"/>
          <w:szCs w:val="24"/>
          <w:u w:val="single"/>
        </w:rPr>
      </w:pPr>
      <w:r>
        <w:rPr>
          <w:rFonts w:ascii="Arial" w:eastAsia="Times New Roman" w:hAnsi="Arial" w:cs="Arial"/>
          <w:b/>
          <w:sz w:val="22"/>
          <w:szCs w:val="24"/>
          <w:u w:val="single"/>
        </w:rPr>
        <w:t>Service Sites</w:t>
      </w:r>
    </w:p>
    <w:p w14:paraId="60A4C90B" w14:textId="4CD1AEB7" w:rsidR="001B131C" w:rsidRPr="001B131C" w:rsidRDefault="001B131C" w:rsidP="001B131C">
      <w:pPr>
        <w:spacing w:line="360" w:lineRule="auto"/>
        <w:jc w:val="both"/>
        <w:rPr>
          <w:rFonts w:ascii="Arial" w:eastAsia="Times New Roman" w:hAnsi="Arial" w:cs="Arial"/>
          <w:sz w:val="22"/>
          <w:szCs w:val="24"/>
        </w:rPr>
      </w:pPr>
      <w:r w:rsidRPr="002F568B">
        <w:rPr>
          <w:rFonts w:ascii="Arial" w:hAnsi="Arial" w:cs="Arial"/>
          <w:noProof/>
          <w:sz w:val="22"/>
          <w:szCs w:val="24"/>
        </w:rPr>
        <mc:AlternateContent>
          <mc:Choice Requires="wps">
            <w:drawing>
              <wp:anchor distT="0" distB="0" distL="114300" distR="114300" simplePos="0" relativeHeight="251679744" behindDoc="0" locked="0" layoutInCell="1" allowOverlap="1" wp14:anchorId="5A777180" wp14:editId="3FDA6DB0">
                <wp:simplePos x="0" y="0"/>
                <wp:positionH relativeFrom="column">
                  <wp:posOffset>1171575</wp:posOffset>
                </wp:positionH>
                <wp:positionV relativeFrom="paragraph">
                  <wp:posOffset>64135</wp:posOffset>
                </wp:positionV>
                <wp:extent cx="289560" cy="1257300"/>
                <wp:effectExtent l="0" t="0" r="15240" b="19050"/>
                <wp:wrapNone/>
                <wp:docPr id="1" name="Lef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9560" cy="1257300"/>
                        </a:xfrm>
                        <a:prstGeom prst="leftBrace">
                          <a:avLst>
                            <a:gd name="adj1" fmla="val 4141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6D2E4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92.25pt;margin-top:5.05pt;width:22.8pt;height: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" adj="2060"/>
            </w:pict>
          </mc:Fallback>
        </mc:AlternateContent>
      </w:r>
    </w:p>
    <w:p w14:paraId="6A3F49D2" w14:textId="77777777" w:rsidR="001B131C" w:rsidRPr="002F568B" w:rsidRDefault="001B131C" w:rsidP="001B131C">
      <w:pPr>
        <w:rPr>
          <w:rFonts w:ascii="Arial" w:eastAsia="Times New Roman" w:hAnsi="Arial" w:cs="Arial"/>
          <w:sz w:val="22"/>
          <w:szCs w:val="24"/>
        </w:rPr>
      </w:pPr>
      <w:r w:rsidRPr="002F568B">
        <w:rPr>
          <w:rFonts w:ascii="Arial" w:hAnsi="Arial" w:cs="Arial"/>
          <w:noProof/>
          <w:sz w:val="22"/>
          <w:szCs w:val="24"/>
        </w:rPr>
        <mc:AlternateContent>
          <mc:Choice Requires="wps">
            <w:drawing>
              <wp:anchor distT="0" distB="0" distL="114300" distR="114300" simplePos="0" relativeHeight="251677696" behindDoc="0" locked="0" layoutInCell="1" allowOverlap="1" wp14:anchorId="3D43CF37" wp14:editId="6D715023">
                <wp:simplePos x="0" y="0"/>
                <wp:positionH relativeFrom="column">
                  <wp:posOffset>-142504</wp:posOffset>
                </wp:positionH>
                <wp:positionV relativeFrom="paragraph">
                  <wp:posOffset>81931</wp:posOffset>
                </wp:positionV>
                <wp:extent cx="1267790" cy="469076"/>
                <wp:effectExtent l="0" t="0" r="27940" b="266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790" cy="469076"/>
                        </a:xfrm>
                        <a:prstGeom prst="rect">
                          <a:avLst/>
                        </a:prstGeom>
                        <a:solidFill>
                          <a:srgbClr val="FFFFFF"/>
                        </a:solidFill>
                        <a:ln w="9525">
                          <a:solidFill>
                            <a:srgbClr val="000000"/>
                          </a:solidFill>
                          <a:miter lim="800000"/>
                          <a:headEnd/>
                          <a:tailEnd/>
                        </a:ln>
                      </wps:spPr>
                      <wps:txbx>
                        <w:txbxContent>
                          <w:p w14:paraId="7413DFF5" w14:textId="77777777" w:rsidR="00F545C4" w:rsidRPr="003D5130" w:rsidRDefault="00F545C4" w:rsidP="001B131C">
                            <w:pPr>
                              <w:jc w:val="center"/>
                              <w:rPr>
                                <w:rFonts w:ascii="Arial" w:hAnsi="Arial" w:cs="Arial"/>
                                <w:sz w:val="24"/>
                                <w:szCs w:val="24"/>
                              </w:rPr>
                            </w:pPr>
                            <w:r w:rsidRPr="003D5130">
                              <w:rPr>
                                <w:rFonts w:ascii="Arial" w:hAnsi="Arial" w:cs="Arial"/>
                                <w:sz w:val="24"/>
                                <w:szCs w:val="24"/>
                              </w:rPr>
                              <w:t>Comprehensive Sites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3CF37" id="_x0000_t202" coordsize="21600,21600" o:spt="202" path="m,l,21600r21600,l21600,xe">
                <v:stroke joinstyle="miter"/>
                <v:path gradientshapeok="t" o:connecttype="rect"/>
              </v:shapetype>
              <v:shape id="Text Box 3" o:spid="_x0000_s1026" type="#_x0000_t202" style="position:absolute;margin-left:-11.2pt;margin-top:6.45pt;width:99.85pt;height:3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">
                <v:textbox>
                  <w:txbxContent>
                    <w:p w14:paraId="7413DFF5" w14:textId="77777777" w:rsidR="00F545C4" w:rsidRPr="003D5130" w:rsidRDefault="00F545C4" w:rsidP="001B131C">
                      <w:pPr>
                        <w:jc w:val="center"/>
                        <w:rPr>
                          <w:rFonts w:ascii="Arial" w:hAnsi="Arial" w:cs="Arial"/>
                          <w:sz w:val="24"/>
                          <w:szCs w:val="24"/>
                        </w:rPr>
                      </w:pPr>
                      <w:r w:rsidRPr="003D5130">
                        <w:rPr>
                          <w:rFonts w:ascii="Arial" w:hAnsi="Arial" w:cs="Arial"/>
                          <w:sz w:val="24"/>
                          <w:szCs w:val="24"/>
                        </w:rPr>
                        <w:t>Comprehensive Sites</w:t>
                      </w:r>
                    </w:p>
                  </w:txbxContent>
                </v:textbox>
              </v:shape>
            </w:pict>
          </mc:Fallback>
        </mc:AlternateContent>
      </w:r>
    </w:p>
    <w:p w14:paraId="18FFE07F" w14:textId="77777777" w:rsidR="001B131C" w:rsidRPr="002F568B" w:rsidRDefault="001B131C" w:rsidP="001B131C">
      <w:pPr>
        <w:rPr>
          <w:rFonts w:ascii="Arial" w:hAnsi="Arial" w:cs="Arial"/>
          <w:sz w:val="22"/>
          <w:szCs w:val="24"/>
        </w:rPr>
      </w:pPr>
    </w:p>
    <w:p w14:paraId="2B542E7F" w14:textId="77777777" w:rsidR="001B131C" w:rsidRPr="002F568B" w:rsidRDefault="001B131C" w:rsidP="001B131C">
      <w:pPr>
        <w:rPr>
          <w:rFonts w:ascii="Arial" w:hAnsi="Arial" w:cs="Arial"/>
          <w:sz w:val="22"/>
          <w:szCs w:val="24"/>
        </w:rPr>
      </w:pPr>
    </w:p>
    <w:p w14:paraId="5788871E" w14:textId="77777777" w:rsidR="001B131C" w:rsidRPr="002F568B" w:rsidRDefault="001B131C" w:rsidP="001B131C">
      <w:pPr>
        <w:rPr>
          <w:rFonts w:ascii="Arial" w:hAnsi="Arial" w:cs="Arial"/>
          <w:sz w:val="22"/>
          <w:szCs w:val="24"/>
        </w:rPr>
      </w:pPr>
    </w:p>
    <w:p w14:paraId="2BB46098" w14:textId="77777777" w:rsidR="001B131C" w:rsidRPr="002F568B" w:rsidRDefault="001B131C" w:rsidP="001B131C">
      <w:pPr>
        <w:rPr>
          <w:rFonts w:ascii="Arial" w:hAnsi="Arial" w:cs="Arial"/>
          <w:sz w:val="22"/>
          <w:szCs w:val="24"/>
        </w:rPr>
      </w:pPr>
      <w:r w:rsidRPr="002F568B">
        <w:rPr>
          <w:rFonts w:ascii="Arial" w:hAnsi="Arial" w:cs="Arial"/>
          <w:noProof/>
          <w:sz w:val="22"/>
          <w:szCs w:val="24"/>
        </w:rPr>
        <mc:AlternateContent>
          <mc:Choice Requires="wps">
            <w:drawing>
              <wp:anchor distT="0" distB="0" distL="114300" distR="114300" simplePos="0" relativeHeight="251676672" behindDoc="0" locked="0" layoutInCell="1" allowOverlap="1" wp14:anchorId="2F1C42C8" wp14:editId="6A3AB411">
                <wp:simplePos x="0" y="0"/>
                <wp:positionH relativeFrom="column">
                  <wp:posOffset>1219200</wp:posOffset>
                </wp:positionH>
                <wp:positionV relativeFrom="paragraph">
                  <wp:posOffset>42545</wp:posOffset>
                </wp:positionV>
                <wp:extent cx="251460" cy="1285875"/>
                <wp:effectExtent l="0" t="0" r="15240" b="28575"/>
                <wp:wrapNone/>
                <wp:docPr id="4" name="Lef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460" cy="1285875"/>
                        </a:xfrm>
                        <a:prstGeom prst="leftBrace">
                          <a:avLst>
                            <a:gd name="adj1" fmla="val 4292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6F035" id="Left Brace 4" o:spid="_x0000_s1026" type="#_x0000_t87" style="position:absolute;margin-left:96pt;margin-top:3.35pt;width:19.8pt;height:10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" adj="1813"/>
            </w:pict>
          </mc:Fallback>
        </mc:AlternateContent>
      </w:r>
    </w:p>
    <w:p w14:paraId="41EA60C4" w14:textId="77777777" w:rsidR="001B131C" w:rsidRPr="002F568B" w:rsidRDefault="001B131C" w:rsidP="001B131C">
      <w:pPr>
        <w:rPr>
          <w:rFonts w:ascii="Arial" w:hAnsi="Arial" w:cs="Arial"/>
          <w:sz w:val="22"/>
          <w:szCs w:val="24"/>
        </w:rPr>
      </w:pPr>
      <w:r w:rsidRPr="002F568B">
        <w:rPr>
          <w:rFonts w:ascii="Arial" w:hAnsi="Arial" w:cs="Arial"/>
          <w:noProof/>
          <w:sz w:val="22"/>
          <w:szCs w:val="24"/>
        </w:rPr>
        <mc:AlternateContent>
          <mc:Choice Requires="wps">
            <w:drawing>
              <wp:anchor distT="0" distB="0" distL="114300" distR="114300" simplePos="0" relativeHeight="251678720" behindDoc="0" locked="0" layoutInCell="1" allowOverlap="1" wp14:anchorId="691ADFF7" wp14:editId="470F073B">
                <wp:simplePos x="0" y="0"/>
                <wp:positionH relativeFrom="column">
                  <wp:posOffset>-118753</wp:posOffset>
                </wp:positionH>
                <wp:positionV relativeFrom="paragraph">
                  <wp:posOffset>150165</wp:posOffset>
                </wp:positionV>
                <wp:extent cx="1244039" cy="427512"/>
                <wp:effectExtent l="0" t="0" r="13335" b="107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039" cy="427512"/>
                        </a:xfrm>
                        <a:prstGeom prst="rect">
                          <a:avLst/>
                        </a:prstGeom>
                        <a:solidFill>
                          <a:srgbClr val="FFFFFF"/>
                        </a:solidFill>
                        <a:ln w="9525">
                          <a:solidFill>
                            <a:srgbClr val="000000"/>
                          </a:solidFill>
                          <a:miter lim="800000"/>
                          <a:headEnd/>
                          <a:tailEnd/>
                        </a:ln>
                      </wps:spPr>
                      <wps:txbx>
                        <w:txbxContent>
                          <w:p w14:paraId="0ABF9548" w14:textId="77777777" w:rsidR="00F545C4" w:rsidRPr="003D5130" w:rsidRDefault="00F545C4" w:rsidP="001B131C">
                            <w:pPr>
                              <w:spacing w:after="0" w:line="240" w:lineRule="auto"/>
                              <w:jc w:val="center"/>
                              <w:rPr>
                                <w:rFonts w:ascii="Arial" w:hAnsi="Arial" w:cs="Arial"/>
                                <w:sz w:val="24"/>
                                <w:szCs w:val="24"/>
                              </w:rPr>
                            </w:pPr>
                            <w:r w:rsidRPr="003D5130">
                              <w:rPr>
                                <w:rFonts w:ascii="Arial" w:hAnsi="Arial" w:cs="Arial"/>
                                <w:sz w:val="24"/>
                                <w:szCs w:val="24"/>
                              </w:rPr>
                              <w:t xml:space="preserve">Affiliate </w:t>
                            </w:r>
                          </w:p>
                          <w:p w14:paraId="72CEA273" w14:textId="77777777" w:rsidR="00F545C4" w:rsidRPr="003D5130" w:rsidRDefault="00F545C4" w:rsidP="001B131C">
                            <w:pPr>
                              <w:spacing w:after="0" w:line="240" w:lineRule="auto"/>
                              <w:jc w:val="center"/>
                              <w:rPr>
                                <w:rFonts w:ascii="Arial" w:hAnsi="Arial" w:cs="Arial"/>
                                <w:sz w:val="24"/>
                                <w:szCs w:val="24"/>
                              </w:rPr>
                            </w:pPr>
                            <w:r w:rsidRPr="003D5130">
                              <w:rPr>
                                <w:rFonts w:ascii="Arial" w:hAnsi="Arial" w:cs="Arial"/>
                                <w:sz w:val="24"/>
                                <w:szCs w:val="24"/>
                              </w:rPr>
                              <w:t>Sites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91ADFF7" id="Text Box 5" o:spid="_x0000_s1027" type="#_x0000_t202" style="position:absolute;margin-left:-9.35pt;margin-top:11.8pt;width:97.95pt;height:33.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">
                <v:textbox>
                  <w:txbxContent>
                    <w:p w14:paraId="0ABF9548" w14:textId="77777777" w:rsidR="00F545C4" w:rsidRPr="003D5130" w:rsidRDefault="00F545C4" w:rsidP="001B131C">
                      <w:pPr>
                        <w:spacing w:after="0" w:line="240" w:lineRule="auto"/>
                        <w:jc w:val="center"/>
                        <w:rPr>
                          <w:rFonts w:ascii="Arial" w:hAnsi="Arial" w:cs="Arial"/>
                          <w:sz w:val="24"/>
                          <w:szCs w:val="24"/>
                        </w:rPr>
                      </w:pPr>
                      <w:r w:rsidRPr="003D5130">
                        <w:rPr>
                          <w:rFonts w:ascii="Arial" w:hAnsi="Arial" w:cs="Arial"/>
                          <w:sz w:val="24"/>
                          <w:szCs w:val="24"/>
                        </w:rPr>
                        <w:t xml:space="preserve">Affiliate </w:t>
                      </w:r>
                    </w:p>
                    <w:p w14:paraId="72CEA273" w14:textId="77777777" w:rsidR="00F545C4" w:rsidRPr="003D5130" w:rsidRDefault="00F545C4" w:rsidP="001B131C">
                      <w:pPr>
                        <w:spacing w:after="0" w:line="240" w:lineRule="auto"/>
                        <w:jc w:val="center"/>
                        <w:rPr>
                          <w:rFonts w:ascii="Arial" w:hAnsi="Arial" w:cs="Arial"/>
                          <w:sz w:val="24"/>
                          <w:szCs w:val="24"/>
                        </w:rPr>
                      </w:pPr>
                      <w:r w:rsidRPr="003D5130">
                        <w:rPr>
                          <w:rFonts w:ascii="Arial" w:hAnsi="Arial" w:cs="Arial"/>
                          <w:sz w:val="24"/>
                          <w:szCs w:val="24"/>
                        </w:rPr>
                        <w:t>Sites</w:t>
                      </w:r>
                    </w:p>
                  </w:txbxContent>
                </v:textbox>
              </v:shape>
            </w:pict>
          </mc:Fallback>
        </mc:AlternateContent>
      </w:r>
    </w:p>
    <w:p w14:paraId="578F05DC" w14:textId="77777777" w:rsidR="001B131C" w:rsidRPr="002F568B" w:rsidRDefault="001B131C" w:rsidP="001B131C">
      <w:pPr>
        <w:rPr>
          <w:rFonts w:ascii="Arial" w:hAnsi="Arial" w:cs="Arial"/>
          <w:sz w:val="22"/>
          <w:szCs w:val="24"/>
        </w:rPr>
      </w:pPr>
    </w:p>
    <w:p w14:paraId="24E0ADC7" w14:textId="77777777" w:rsidR="001B131C" w:rsidRPr="003D5130" w:rsidRDefault="001B131C" w:rsidP="001B131C">
      <w:pPr>
        <w:rPr>
          <w:rFonts w:ascii="Arial" w:hAnsi="Arial" w:cs="Arial"/>
          <w:sz w:val="24"/>
          <w:szCs w:val="24"/>
        </w:rPr>
      </w:pPr>
    </w:p>
    <w:p w14:paraId="4C04ED64" w14:textId="77777777" w:rsidR="001B131C" w:rsidRPr="004544E7" w:rsidRDefault="001B131C" w:rsidP="00ED64D4">
      <w:pPr>
        <w:spacing w:after="0" w:line="240" w:lineRule="auto"/>
        <w:jc w:val="both"/>
        <w:rPr>
          <w:rFonts w:ascii="Arial" w:hAnsi="Arial" w:cs="Arial"/>
          <w:sz w:val="22"/>
          <w:szCs w:val="24"/>
        </w:rPr>
      </w:pPr>
    </w:p>
    <w:p w14:paraId="684E842C" w14:textId="77777777" w:rsidR="004F290F" w:rsidRDefault="004F290F" w:rsidP="004C4275">
      <w:pPr>
        <w:spacing w:after="0" w:line="240" w:lineRule="auto"/>
        <w:rPr>
          <w:rFonts w:ascii="Arial" w:eastAsia="Calibri" w:hAnsi="Arial" w:cs="Arial"/>
          <w:sz w:val="22"/>
          <w:szCs w:val="24"/>
        </w:rPr>
      </w:pPr>
    </w:p>
    <w:p w14:paraId="27316C6B" w14:textId="77777777" w:rsidR="004F290F" w:rsidRPr="004C4275" w:rsidRDefault="004F290F" w:rsidP="004C4275">
      <w:pPr>
        <w:spacing w:after="0" w:line="240" w:lineRule="auto"/>
        <w:rPr>
          <w:rFonts w:ascii="Arial" w:eastAsia="Calibri" w:hAnsi="Arial" w:cs="Arial"/>
          <w:sz w:val="22"/>
          <w:szCs w:val="24"/>
        </w:rPr>
      </w:pPr>
    </w:p>
    <w:p w14:paraId="510A9DD7" w14:textId="085BBB97" w:rsidR="001B131C" w:rsidRDefault="001B131C" w:rsidP="004C4275">
      <w:pPr>
        <w:pStyle w:val="Title"/>
        <w:jc w:val="center"/>
        <w:rPr>
          <w:rFonts w:ascii="Arial" w:eastAsia="Times New Roman" w:hAnsi="Arial" w:cs="Arial"/>
          <w:b/>
          <w:color w:val="auto"/>
          <w:sz w:val="22"/>
          <w:szCs w:val="22"/>
        </w:rPr>
      </w:pPr>
      <w:bookmarkStart w:id="5" w:name="_Toc485551437"/>
    </w:p>
    <w:p w14:paraId="42384D4C" w14:textId="72CB7940" w:rsidR="006F48E4" w:rsidRDefault="006F48E4" w:rsidP="006F48E4"/>
    <w:p w14:paraId="02F78018" w14:textId="77EBFEA8" w:rsidR="006F48E4" w:rsidRDefault="006F48E4" w:rsidP="006F48E4"/>
    <w:p w14:paraId="766664C1" w14:textId="003B0063" w:rsidR="004C4275" w:rsidRPr="004C4275" w:rsidRDefault="00F42C22" w:rsidP="004C4275">
      <w:pPr>
        <w:pStyle w:val="Title"/>
        <w:jc w:val="center"/>
        <w:rPr>
          <w:rFonts w:ascii="Arial" w:eastAsia="Times New Roman" w:hAnsi="Arial" w:cs="Arial"/>
          <w:b/>
          <w:sz w:val="22"/>
          <w:szCs w:val="22"/>
        </w:rPr>
      </w:pPr>
      <w:r>
        <w:rPr>
          <w:rFonts w:ascii="Arial" w:eastAsia="Times New Roman" w:hAnsi="Arial" w:cs="Arial"/>
          <w:b/>
          <w:color w:val="auto"/>
          <w:sz w:val="22"/>
          <w:szCs w:val="22"/>
        </w:rPr>
        <w:t>P</w:t>
      </w:r>
      <w:r w:rsidR="004C4275" w:rsidRPr="004C4275">
        <w:rPr>
          <w:rFonts w:ascii="Arial" w:eastAsia="Times New Roman" w:hAnsi="Arial" w:cs="Arial"/>
          <w:b/>
          <w:color w:val="auto"/>
          <w:sz w:val="22"/>
          <w:szCs w:val="22"/>
        </w:rPr>
        <w:t>art VIII</w:t>
      </w:r>
    </w:p>
    <w:p w14:paraId="51343B4B" w14:textId="77777777" w:rsidR="004C4275" w:rsidRPr="004C4275" w:rsidRDefault="004C4275" w:rsidP="004C4275">
      <w:pPr>
        <w:spacing w:after="0" w:line="240" w:lineRule="auto"/>
        <w:jc w:val="center"/>
        <w:rPr>
          <w:rFonts w:ascii="Arial" w:eastAsia="Times New Roman" w:hAnsi="Arial" w:cs="Arial"/>
          <w:b/>
          <w:sz w:val="22"/>
          <w:szCs w:val="22"/>
        </w:rPr>
      </w:pPr>
      <w:r w:rsidRPr="004C4275">
        <w:rPr>
          <w:rFonts w:ascii="Arial" w:eastAsia="Times New Roman" w:hAnsi="Arial" w:cs="Arial"/>
          <w:b/>
          <w:sz w:val="22"/>
          <w:szCs w:val="22"/>
        </w:rPr>
        <w:t>Duration of Agreement</w:t>
      </w:r>
    </w:p>
    <w:p w14:paraId="5BD39DC3" w14:textId="77777777" w:rsidR="004C4275" w:rsidRPr="004C4275" w:rsidRDefault="004C4275" w:rsidP="004C4275">
      <w:pPr>
        <w:spacing w:after="0" w:line="240" w:lineRule="auto"/>
        <w:jc w:val="center"/>
        <w:rPr>
          <w:rFonts w:ascii="Arial" w:eastAsia="Times New Roman" w:hAnsi="Arial" w:cs="Arial"/>
          <w:b/>
          <w:sz w:val="22"/>
          <w:szCs w:val="22"/>
        </w:rPr>
      </w:pPr>
    </w:p>
    <w:p w14:paraId="605822CC" w14:textId="1C6E977B" w:rsidR="004C4275" w:rsidRPr="00EF4F81" w:rsidRDefault="004C4275" w:rsidP="004C4275">
      <w:pPr>
        <w:spacing w:after="0" w:line="240" w:lineRule="auto"/>
        <w:jc w:val="both"/>
        <w:rPr>
          <w:rFonts w:ascii="Arial" w:eastAsia="Times New Roman" w:hAnsi="Arial" w:cs="Arial"/>
          <w:sz w:val="22"/>
          <w:szCs w:val="22"/>
          <w:highlight w:val="yellow"/>
        </w:rPr>
      </w:pPr>
      <w:r w:rsidRPr="004C4275">
        <w:rPr>
          <w:rFonts w:ascii="Arial" w:eastAsia="Times New Roman" w:hAnsi="Arial" w:cs="Arial"/>
          <w:bCs/>
          <w:sz w:val="22"/>
          <w:szCs w:val="22"/>
        </w:rPr>
        <w:t xml:space="preserve">In accordance with the provisions of the Workforce Innovation and Opportunity Act of 2014, this MOU is effective this </w:t>
      </w:r>
      <w:r w:rsidR="00915FA7">
        <w:rPr>
          <w:rFonts w:ascii="Arial" w:eastAsia="Times New Roman" w:hAnsi="Arial" w:cs="Arial"/>
          <w:bCs/>
          <w:sz w:val="22"/>
          <w:szCs w:val="22"/>
        </w:rPr>
        <w:t>***</w:t>
      </w:r>
      <w:r w:rsidRPr="00EF4F81">
        <w:rPr>
          <w:rFonts w:ascii="Arial" w:eastAsia="Times New Roman" w:hAnsi="Arial" w:cs="Arial"/>
          <w:bCs/>
          <w:sz w:val="22"/>
          <w:szCs w:val="22"/>
          <w:highlight w:val="yellow"/>
        </w:rPr>
        <w:t xml:space="preserve">1st day of July 2017 by and between the Michigan Works! </w:t>
      </w:r>
      <w:r w:rsidR="00EF4F81">
        <w:rPr>
          <w:rFonts w:ascii="Arial" w:eastAsia="Times New Roman" w:hAnsi="Arial" w:cs="Arial"/>
          <w:bCs/>
          <w:sz w:val="22"/>
          <w:szCs w:val="22"/>
          <w:highlight w:val="yellow"/>
        </w:rPr>
        <w:t>________</w:t>
      </w:r>
      <w:r w:rsidRPr="00EF4F81">
        <w:rPr>
          <w:rFonts w:ascii="Arial" w:eastAsia="Times New Roman" w:hAnsi="Arial" w:cs="Arial"/>
          <w:bCs/>
          <w:sz w:val="22"/>
          <w:szCs w:val="22"/>
          <w:highlight w:val="yellow"/>
        </w:rPr>
        <w:t xml:space="preserve"> WDB and LARA/BSBP (partner), as </w:t>
      </w:r>
      <w:r w:rsidR="00956313" w:rsidRPr="00EF4F81">
        <w:rPr>
          <w:rFonts w:ascii="Arial" w:eastAsia="Times New Roman" w:hAnsi="Arial" w:cs="Arial"/>
          <w:bCs/>
          <w:sz w:val="22"/>
          <w:szCs w:val="22"/>
          <w:highlight w:val="yellow"/>
        </w:rPr>
        <w:t>p</w:t>
      </w:r>
      <w:r w:rsidRPr="00EF4F81">
        <w:rPr>
          <w:rFonts w:ascii="Arial" w:eastAsia="Times New Roman" w:hAnsi="Arial" w:cs="Arial"/>
          <w:bCs/>
          <w:sz w:val="22"/>
          <w:szCs w:val="22"/>
          <w:highlight w:val="yellow"/>
        </w:rPr>
        <w:t xml:space="preserve">artners.  This MOU shall remain in effect until June 30, </w:t>
      </w:r>
      <w:r w:rsidRPr="00EF4F81">
        <w:rPr>
          <w:rFonts w:ascii="Arial" w:eastAsia="Times New Roman" w:hAnsi="Arial" w:cs="Arial"/>
          <w:bCs/>
          <w:sz w:val="22"/>
          <w:szCs w:val="22"/>
          <w:highlight w:val="yellow"/>
        </w:rPr>
        <w:lastRenderedPageBreak/>
        <w:t xml:space="preserve">2020, or unless otherwise terminated by agreement of all signing </w:t>
      </w:r>
      <w:r w:rsidR="00956313" w:rsidRPr="00EF4F81">
        <w:rPr>
          <w:rFonts w:ascii="Arial" w:eastAsia="Times New Roman" w:hAnsi="Arial" w:cs="Arial"/>
          <w:bCs/>
          <w:sz w:val="22"/>
          <w:szCs w:val="22"/>
          <w:highlight w:val="yellow"/>
        </w:rPr>
        <w:t>P</w:t>
      </w:r>
      <w:r w:rsidRPr="00EF4F81">
        <w:rPr>
          <w:rFonts w:ascii="Arial" w:eastAsia="Times New Roman" w:hAnsi="Arial" w:cs="Arial"/>
          <w:bCs/>
          <w:sz w:val="22"/>
          <w:szCs w:val="22"/>
          <w:highlight w:val="yellow"/>
        </w:rPr>
        <w:t xml:space="preserve">arties, under the following condition: </w:t>
      </w:r>
    </w:p>
    <w:p w14:paraId="303BC799" w14:textId="77777777" w:rsidR="004C4275" w:rsidRPr="00EF4F81" w:rsidRDefault="004C4275" w:rsidP="004C4275">
      <w:pPr>
        <w:spacing w:after="0" w:line="240" w:lineRule="auto"/>
        <w:jc w:val="both"/>
        <w:rPr>
          <w:rFonts w:ascii="Arial" w:eastAsia="Times New Roman" w:hAnsi="Arial" w:cs="Arial"/>
          <w:bCs/>
          <w:sz w:val="22"/>
          <w:szCs w:val="22"/>
          <w:highlight w:val="yellow"/>
        </w:rPr>
      </w:pPr>
    </w:p>
    <w:p w14:paraId="00650A1C" w14:textId="3BAC8828" w:rsidR="004C4275" w:rsidRPr="00EF4F81" w:rsidRDefault="004C4275" w:rsidP="004C4275">
      <w:pPr>
        <w:spacing w:after="0" w:line="240" w:lineRule="auto"/>
        <w:jc w:val="both"/>
        <w:rPr>
          <w:rFonts w:ascii="Arial" w:eastAsia="Times New Roman" w:hAnsi="Arial" w:cs="Arial"/>
          <w:bCs/>
          <w:sz w:val="22"/>
          <w:szCs w:val="22"/>
          <w:highlight w:val="yellow"/>
        </w:rPr>
      </w:pPr>
      <w:r w:rsidRPr="00EF4F81">
        <w:rPr>
          <w:rFonts w:ascii="Arial" w:eastAsia="Times New Roman" w:hAnsi="Arial" w:cs="Arial"/>
          <w:bCs/>
          <w:sz w:val="22"/>
          <w:szCs w:val="22"/>
          <w:highlight w:val="yellow"/>
        </w:rPr>
        <w:t xml:space="preserve">Any </w:t>
      </w:r>
      <w:r w:rsidR="00956313" w:rsidRPr="00EF4F81">
        <w:rPr>
          <w:rFonts w:ascii="Arial" w:eastAsia="Times New Roman" w:hAnsi="Arial" w:cs="Arial"/>
          <w:bCs/>
          <w:sz w:val="22"/>
          <w:szCs w:val="22"/>
          <w:highlight w:val="yellow"/>
        </w:rPr>
        <w:t>P</w:t>
      </w:r>
      <w:r w:rsidRPr="00EF4F81">
        <w:rPr>
          <w:rFonts w:ascii="Arial" w:eastAsia="Times New Roman" w:hAnsi="Arial" w:cs="Arial"/>
          <w:bCs/>
          <w:sz w:val="22"/>
          <w:szCs w:val="22"/>
          <w:highlight w:val="yellow"/>
        </w:rPr>
        <w:t xml:space="preserve">arty may withdraw from this MOU by giving written notice of intent to withdraw at least 30 calendar days in advance of the effective date of the withdrawal.  Notice of withdrawal shall be given to all </w:t>
      </w:r>
      <w:r w:rsidR="00956313" w:rsidRPr="00EF4F81">
        <w:rPr>
          <w:rFonts w:ascii="Arial" w:eastAsia="Times New Roman" w:hAnsi="Arial" w:cs="Arial"/>
          <w:bCs/>
          <w:sz w:val="22"/>
          <w:szCs w:val="22"/>
          <w:highlight w:val="yellow"/>
        </w:rPr>
        <w:t>P</w:t>
      </w:r>
      <w:r w:rsidRPr="00EF4F81">
        <w:rPr>
          <w:rFonts w:ascii="Arial" w:eastAsia="Times New Roman" w:hAnsi="Arial" w:cs="Arial"/>
          <w:bCs/>
          <w:sz w:val="22"/>
          <w:szCs w:val="22"/>
          <w:highlight w:val="yellow"/>
        </w:rPr>
        <w:t>arties covered by this agreement.</w:t>
      </w:r>
    </w:p>
    <w:p w14:paraId="3F417943" w14:textId="77777777" w:rsidR="004C4275" w:rsidRPr="00EF4F81" w:rsidRDefault="004C4275" w:rsidP="004C4275">
      <w:pPr>
        <w:spacing w:after="0" w:line="240" w:lineRule="auto"/>
        <w:jc w:val="both"/>
        <w:rPr>
          <w:rFonts w:ascii="Arial" w:eastAsia="Times New Roman" w:hAnsi="Arial" w:cs="Arial"/>
          <w:bCs/>
          <w:sz w:val="22"/>
          <w:szCs w:val="22"/>
          <w:highlight w:val="yellow"/>
        </w:rPr>
      </w:pPr>
    </w:p>
    <w:p w14:paraId="4DD5D5CF" w14:textId="2C27D950" w:rsidR="004C4275" w:rsidRPr="004C4275" w:rsidRDefault="004C4275" w:rsidP="004C4275">
      <w:pPr>
        <w:spacing w:after="0" w:line="240" w:lineRule="auto"/>
        <w:jc w:val="both"/>
        <w:rPr>
          <w:rFonts w:ascii="Arial" w:eastAsia="Times New Roman" w:hAnsi="Arial" w:cs="Arial"/>
          <w:bCs/>
          <w:sz w:val="22"/>
          <w:szCs w:val="22"/>
        </w:rPr>
      </w:pPr>
      <w:r w:rsidRPr="00EF4F81">
        <w:rPr>
          <w:rFonts w:ascii="Arial" w:eastAsia="Times New Roman" w:hAnsi="Arial" w:cs="Arial"/>
          <w:bCs/>
          <w:sz w:val="22"/>
          <w:szCs w:val="22"/>
          <w:highlight w:val="yellow"/>
        </w:rPr>
        <w:t xml:space="preserve">All signing </w:t>
      </w:r>
      <w:r w:rsidR="00956313" w:rsidRPr="00EF4F81">
        <w:rPr>
          <w:rFonts w:ascii="Arial" w:eastAsia="Times New Roman" w:hAnsi="Arial" w:cs="Arial"/>
          <w:bCs/>
          <w:sz w:val="22"/>
          <w:szCs w:val="22"/>
          <w:highlight w:val="yellow"/>
        </w:rPr>
        <w:t>P</w:t>
      </w:r>
      <w:r w:rsidRPr="00EF4F81">
        <w:rPr>
          <w:rFonts w:ascii="Arial" w:eastAsia="Times New Roman" w:hAnsi="Arial" w:cs="Arial"/>
          <w:bCs/>
          <w:sz w:val="22"/>
          <w:szCs w:val="22"/>
          <w:highlight w:val="yellow"/>
        </w:rPr>
        <w:t>arties assure that the MOU will be reviewed at least once every year</w:t>
      </w:r>
      <w:r w:rsidR="00915FA7">
        <w:rPr>
          <w:rFonts w:ascii="Arial" w:eastAsia="Times New Roman" w:hAnsi="Arial" w:cs="Arial"/>
          <w:bCs/>
          <w:sz w:val="22"/>
          <w:szCs w:val="22"/>
          <w:highlight w:val="yellow"/>
        </w:rPr>
        <w:t>***</w:t>
      </w:r>
      <w:r w:rsidRPr="00EF4F81">
        <w:rPr>
          <w:rFonts w:ascii="Arial" w:eastAsia="Times New Roman" w:hAnsi="Arial" w:cs="Arial"/>
          <w:bCs/>
          <w:sz w:val="22"/>
          <w:szCs w:val="22"/>
          <w:highlight w:val="yellow"/>
        </w:rPr>
        <w:t>.</w:t>
      </w:r>
    </w:p>
    <w:p w14:paraId="632C5214" w14:textId="77777777" w:rsidR="004C4275" w:rsidRDefault="004C4275" w:rsidP="004C4275">
      <w:pPr>
        <w:spacing w:after="0" w:line="240" w:lineRule="auto"/>
        <w:rPr>
          <w:rFonts w:ascii="Arial" w:eastAsia="Calibri" w:hAnsi="Arial" w:cs="Arial"/>
          <w:b/>
          <w:sz w:val="22"/>
          <w:szCs w:val="22"/>
        </w:rPr>
      </w:pPr>
    </w:p>
    <w:p w14:paraId="440A6627" w14:textId="77777777" w:rsidR="00330F63" w:rsidRPr="004C4275" w:rsidRDefault="00330F63" w:rsidP="004C4275">
      <w:pPr>
        <w:spacing w:after="0" w:line="240" w:lineRule="auto"/>
        <w:rPr>
          <w:rFonts w:ascii="Arial" w:eastAsia="Calibri" w:hAnsi="Arial" w:cs="Arial"/>
          <w:b/>
          <w:sz w:val="22"/>
          <w:szCs w:val="22"/>
        </w:rPr>
      </w:pPr>
    </w:p>
    <w:p w14:paraId="3655BB62" w14:textId="77777777" w:rsidR="004C4275" w:rsidRPr="004C4275" w:rsidRDefault="004C4275" w:rsidP="004C4275">
      <w:pPr>
        <w:spacing w:after="0" w:line="240" w:lineRule="auto"/>
        <w:jc w:val="center"/>
        <w:rPr>
          <w:rFonts w:ascii="Arial" w:eastAsia="Times New Roman" w:hAnsi="Arial" w:cs="Arial"/>
          <w:b/>
          <w:bCs/>
          <w:sz w:val="22"/>
          <w:szCs w:val="22"/>
        </w:rPr>
      </w:pPr>
      <w:r w:rsidRPr="004C4275">
        <w:rPr>
          <w:rFonts w:ascii="Arial" w:eastAsia="Times New Roman" w:hAnsi="Arial" w:cs="Arial"/>
          <w:b/>
          <w:sz w:val="22"/>
          <w:szCs w:val="22"/>
        </w:rPr>
        <w:t>Part IX</w:t>
      </w:r>
    </w:p>
    <w:p w14:paraId="12026A95" w14:textId="77777777" w:rsidR="004C4275" w:rsidRPr="004C4275" w:rsidRDefault="004C4275" w:rsidP="004C4275">
      <w:pPr>
        <w:spacing w:after="0" w:line="240" w:lineRule="auto"/>
        <w:jc w:val="center"/>
        <w:rPr>
          <w:rFonts w:ascii="Arial" w:eastAsia="Times New Roman" w:hAnsi="Arial" w:cs="Arial"/>
          <w:b/>
          <w:sz w:val="22"/>
          <w:szCs w:val="22"/>
        </w:rPr>
      </w:pPr>
      <w:r w:rsidRPr="004C4275">
        <w:rPr>
          <w:rFonts w:ascii="Arial" w:eastAsia="Times New Roman" w:hAnsi="Arial" w:cs="Arial"/>
          <w:b/>
          <w:sz w:val="22"/>
          <w:szCs w:val="22"/>
        </w:rPr>
        <w:t>Procedure for Amendment or Assignment</w:t>
      </w:r>
    </w:p>
    <w:p w14:paraId="01BF90A7" w14:textId="77777777" w:rsidR="004C4275" w:rsidRPr="004C4275" w:rsidRDefault="004C4275" w:rsidP="00D30701">
      <w:pPr>
        <w:spacing w:after="0" w:line="240" w:lineRule="auto"/>
        <w:jc w:val="center"/>
        <w:rPr>
          <w:rFonts w:ascii="Arial" w:eastAsia="Times New Roman" w:hAnsi="Arial" w:cs="Arial"/>
          <w:b/>
          <w:sz w:val="22"/>
          <w:szCs w:val="22"/>
        </w:rPr>
      </w:pPr>
    </w:p>
    <w:p w14:paraId="2D1D04D3" w14:textId="5C2CDF90" w:rsidR="004C4275" w:rsidRPr="004C4275" w:rsidRDefault="004C4275" w:rsidP="00D30701">
      <w:pPr>
        <w:spacing w:after="0" w:line="240" w:lineRule="auto"/>
        <w:jc w:val="both"/>
        <w:rPr>
          <w:rFonts w:ascii="Arial" w:eastAsia="Times New Roman" w:hAnsi="Arial" w:cs="Arial"/>
          <w:bCs/>
          <w:sz w:val="22"/>
          <w:szCs w:val="22"/>
        </w:rPr>
      </w:pPr>
      <w:r w:rsidRPr="004C4275">
        <w:rPr>
          <w:rFonts w:ascii="Arial" w:eastAsia="Times New Roman" w:hAnsi="Arial" w:cs="Arial"/>
          <w:bCs/>
          <w:sz w:val="22"/>
          <w:szCs w:val="22"/>
        </w:rPr>
        <w:t xml:space="preserve">This MOU may be modified at any time by written agreement of the parties.  Such amendments will require the signature of all </w:t>
      </w:r>
      <w:r w:rsidR="00956313">
        <w:rPr>
          <w:rFonts w:ascii="Arial" w:eastAsia="Times New Roman" w:hAnsi="Arial" w:cs="Arial"/>
          <w:bCs/>
          <w:sz w:val="22"/>
          <w:szCs w:val="22"/>
        </w:rPr>
        <w:t>P</w:t>
      </w:r>
      <w:r w:rsidRPr="004C4275">
        <w:rPr>
          <w:rFonts w:ascii="Arial" w:eastAsia="Times New Roman" w:hAnsi="Arial" w:cs="Arial"/>
          <w:bCs/>
          <w:sz w:val="22"/>
          <w:szCs w:val="22"/>
        </w:rPr>
        <w:t xml:space="preserve">arties affected by such amendment.  Assignment of responsibilities under this MOU by any of the </w:t>
      </w:r>
      <w:r w:rsidR="00956313">
        <w:rPr>
          <w:rFonts w:ascii="Arial" w:eastAsia="Times New Roman" w:hAnsi="Arial" w:cs="Arial"/>
          <w:bCs/>
          <w:sz w:val="22"/>
          <w:szCs w:val="22"/>
        </w:rPr>
        <w:t>P</w:t>
      </w:r>
      <w:r w:rsidRPr="004C4275">
        <w:rPr>
          <w:rFonts w:ascii="Arial" w:eastAsia="Times New Roman" w:hAnsi="Arial" w:cs="Arial"/>
          <w:bCs/>
          <w:sz w:val="22"/>
          <w:szCs w:val="22"/>
        </w:rPr>
        <w:t xml:space="preserve">arties shall be effective upon written notice to the other </w:t>
      </w:r>
      <w:r w:rsidR="00956313">
        <w:rPr>
          <w:rFonts w:ascii="Arial" w:eastAsia="Times New Roman" w:hAnsi="Arial" w:cs="Arial"/>
          <w:bCs/>
          <w:sz w:val="22"/>
          <w:szCs w:val="22"/>
        </w:rPr>
        <w:t>P</w:t>
      </w:r>
      <w:r w:rsidRPr="004C4275">
        <w:rPr>
          <w:rFonts w:ascii="Arial" w:eastAsia="Times New Roman" w:hAnsi="Arial" w:cs="Arial"/>
          <w:bCs/>
          <w:sz w:val="22"/>
          <w:szCs w:val="22"/>
        </w:rPr>
        <w:t>arties.  Any assignee shall also commit in writing to the terms of this MOU.</w:t>
      </w:r>
    </w:p>
    <w:p w14:paraId="42845348" w14:textId="77777777" w:rsidR="00D30701" w:rsidRDefault="00D30701" w:rsidP="00D30701">
      <w:pPr>
        <w:spacing w:after="0" w:line="240" w:lineRule="auto"/>
        <w:jc w:val="both"/>
        <w:rPr>
          <w:rFonts w:ascii="Arial" w:eastAsia="Times New Roman" w:hAnsi="Arial" w:cs="Arial"/>
          <w:bCs/>
          <w:sz w:val="22"/>
          <w:szCs w:val="22"/>
        </w:rPr>
      </w:pPr>
    </w:p>
    <w:bookmarkEnd w:id="5"/>
    <w:p w14:paraId="2708769A" w14:textId="77777777" w:rsidR="00915FA7" w:rsidRDefault="00915FA7" w:rsidP="00ED64D4">
      <w:pPr>
        <w:spacing w:after="0"/>
        <w:jc w:val="center"/>
        <w:rPr>
          <w:rFonts w:ascii="Arial" w:hAnsi="Arial" w:cs="Arial"/>
          <w:b/>
        </w:rPr>
      </w:pPr>
    </w:p>
    <w:p w14:paraId="3654A74D" w14:textId="77777777" w:rsidR="00915FA7" w:rsidRDefault="00915FA7" w:rsidP="00ED64D4">
      <w:pPr>
        <w:spacing w:after="0"/>
        <w:jc w:val="center"/>
        <w:rPr>
          <w:rFonts w:ascii="Arial" w:hAnsi="Arial" w:cs="Arial"/>
          <w:b/>
        </w:rPr>
      </w:pPr>
    </w:p>
    <w:p w14:paraId="53848756" w14:textId="77777777" w:rsidR="00915FA7" w:rsidRDefault="00915FA7" w:rsidP="00ED64D4">
      <w:pPr>
        <w:spacing w:after="0"/>
        <w:jc w:val="center"/>
        <w:rPr>
          <w:rFonts w:ascii="Arial" w:hAnsi="Arial" w:cs="Arial"/>
          <w:b/>
        </w:rPr>
      </w:pPr>
    </w:p>
    <w:p w14:paraId="534637F8" w14:textId="68A315B4" w:rsidR="005D019E" w:rsidRPr="00846932" w:rsidRDefault="005D019E" w:rsidP="00ED64D4">
      <w:pPr>
        <w:spacing w:after="0"/>
        <w:jc w:val="center"/>
        <w:rPr>
          <w:rFonts w:ascii="Arial" w:hAnsi="Arial" w:cs="Arial"/>
          <w:b/>
        </w:rPr>
      </w:pPr>
      <w:r>
        <w:rPr>
          <w:rFonts w:ascii="Arial" w:hAnsi="Arial" w:cs="Arial"/>
          <w:b/>
        </w:rPr>
        <w:t xml:space="preserve">Part </w:t>
      </w:r>
      <w:r w:rsidRPr="00846932">
        <w:rPr>
          <w:rFonts w:ascii="Arial" w:hAnsi="Arial" w:cs="Arial"/>
          <w:b/>
        </w:rPr>
        <w:t>X</w:t>
      </w:r>
    </w:p>
    <w:p w14:paraId="47DE0993" w14:textId="77777777" w:rsidR="005D019E" w:rsidRPr="00846932" w:rsidRDefault="005D019E" w:rsidP="005D019E">
      <w:pPr>
        <w:spacing w:after="0"/>
        <w:ind w:left="90"/>
        <w:jc w:val="center"/>
        <w:rPr>
          <w:rFonts w:ascii="Arial" w:hAnsi="Arial" w:cs="Arial"/>
          <w:b/>
        </w:rPr>
      </w:pPr>
      <w:r w:rsidRPr="00846932">
        <w:rPr>
          <w:rFonts w:ascii="Arial" w:hAnsi="Arial" w:cs="Arial"/>
          <w:b/>
        </w:rPr>
        <w:t>Certification</w:t>
      </w:r>
    </w:p>
    <w:p w14:paraId="2C221622" w14:textId="77777777" w:rsidR="005D019E" w:rsidRPr="00947923" w:rsidRDefault="005D019E" w:rsidP="005D019E">
      <w:pPr>
        <w:spacing w:after="0" w:line="240" w:lineRule="auto"/>
        <w:ind w:left="1080"/>
        <w:jc w:val="both"/>
        <w:rPr>
          <w:rFonts w:ascii="Arial" w:hAnsi="Arial" w:cs="Arial"/>
        </w:rPr>
      </w:pPr>
    </w:p>
    <w:p w14:paraId="32B7E600" w14:textId="77777777" w:rsidR="005D019E" w:rsidRDefault="005D019E" w:rsidP="005D019E">
      <w:pPr>
        <w:spacing w:after="0" w:line="240" w:lineRule="auto"/>
        <w:jc w:val="both"/>
        <w:rPr>
          <w:rFonts w:ascii="Arial" w:hAnsi="Arial" w:cs="Arial"/>
        </w:rPr>
      </w:pPr>
      <w:r w:rsidRPr="00947923">
        <w:rPr>
          <w:rFonts w:ascii="Arial" w:hAnsi="Arial" w:cs="Arial"/>
        </w:rPr>
        <w:t>The WDB certifies, by signature to this MOU, that neither it nor its principals are presently debarred, suspended, proposed for debarment, declared ineligible, or voluntarily excluded from participation in this MOU by any federal or State department or agency.  If the WDB is unable to certify to any portion of this statement, the WDB shall attach an explanation to this Agreement.</w:t>
      </w:r>
    </w:p>
    <w:p w14:paraId="53FF6B0F" w14:textId="77777777" w:rsidR="005D019E" w:rsidRPr="00846932" w:rsidRDefault="005D019E" w:rsidP="005D019E">
      <w:pPr>
        <w:spacing w:after="0" w:line="240" w:lineRule="auto"/>
        <w:jc w:val="both"/>
        <w:rPr>
          <w:rFonts w:ascii="Arial" w:hAnsi="Arial" w:cs="Arial"/>
        </w:rPr>
      </w:pPr>
    </w:p>
    <w:p w14:paraId="08BB0F38" w14:textId="77777777" w:rsidR="005D019E" w:rsidRPr="00846932" w:rsidRDefault="005D019E" w:rsidP="005D019E">
      <w:pPr>
        <w:spacing w:after="0" w:line="240" w:lineRule="auto"/>
        <w:jc w:val="both"/>
        <w:rPr>
          <w:rFonts w:ascii="Arial" w:hAnsi="Arial" w:cs="Arial"/>
        </w:rPr>
      </w:pPr>
      <w:r w:rsidRPr="00846932">
        <w:rPr>
          <w:rFonts w:ascii="Arial" w:hAnsi="Arial" w:cs="Arial"/>
        </w:rPr>
        <w:t>The undersigned hereby agree to abide by all terms and conditions outlined in this agreement, or in any amended version of this agreement, for the duration of this agreement.</w:t>
      </w:r>
    </w:p>
    <w:p w14:paraId="0B4398FC" w14:textId="77777777" w:rsidR="005D019E" w:rsidRPr="00846932" w:rsidRDefault="005D019E" w:rsidP="005D019E">
      <w:pPr>
        <w:spacing w:after="0"/>
        <w:jc w:val="both"/>
        <w:rPr>
          <w:rFonts w:ascii="Arial" w:hAnsi="Arial" w:cs="Arial"/>
        </w:rPr>
      </w:pPr>
    </w:p>
    <w:p w14:paraId="3B50B385" w14:textId="77777777" w:rsidR="005D019E" w:rsidRPr="00846932" w:rsidRDefault="005D019E" w:rsidP="005D019E">
      <w:pPr>
        <w:spacing w:after="0"/>
        <w:jc w:val="both"/>
        <w:rPr>
          <w:rFonts w:ascii="Arial" w:hAnsi="Arial" w:cs="Arial"/>
          <w:u w:val="single"/>
        </w:rPr>
      </w:pPr>
      <w:r>
        <w:rPr>
          <w:rFonts w:ascii="Arial" w:hAnsi="Arial" w:cs="Arial"/>
          <w:bCs/>
        </w:rPr>
        <w:t xml:space="preserve">Approval on behalf of Partner: </w:t>
      </w:r>
      <w:r w:rsidRPr="00947923">
        <w:rPr>
          <w:rFonts w:ascii="Arial" w:hAnsi="Arial" w:cs="Arial"/>
          <w:b/>
          <w:bCs/>
        </w:rPr>
        <w:t>Shelly Edgerton, Director Licensing and Regulatory Affairs</w:t>
      </w:r>
    </w:p>
    <w:p w14:paraId="2203C318" w14:textId="1B492DE9" w:rsidR="005D019E" w:rsidRPr="00846932" w:rsidRDefault="005D019E" w:rsidP="005D019E">
      <w:pPr>
        <w:spacing w:after="0"/>
        <w:jc w:val="both"/>
        <w:rPr>
          <w:rFonts w:ascii="Arial" w:hAnsi="Arial" w:cs="Arial"/>
        </w:rPr>
      </w:pP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r>
    </w:p>
    <w:p w14:paraId="3FE01299" w14:textId="77777777" w:rsidR="000201FF" w:rsidRDefault="000201FF" w:rsidP="00304D3E">
      <w:pPr>
        <w:tabs>
          <w:tab w:val="left" w:pos="8640"/>
        </w:tabs>
        <w:spacing w:after="0"/>
        <w:jc w:val="both"/>
        <w:rPr>
          <w:rFonts w:ascii="Arial" w:hAnsi="Arial" w:cs="Arial"/>
        </w:rPr>
      </w:pPr>
    </w:p>
    <w:p w14:paraId="575222E2" w14:textId="7C94A01C" w:rsidR="005D019E" w:rsidRPr="00846932" w:rsidRDefault="00304D3E" w:rsidP="00304D3E">
      <w:pPr>
        <w:tabs>
          <w:tab w:val="left" w:pos="8640"/>
        </w:tabs>
        <w:spacing w:after="0"/>
        <w:jc w:val="both"/>
        <w:rPr>
          <w:rFonts w:ascii="Arial" w:hAnsi="Arial" w:cs="Arial"/>
        </w:rPr>
      </w:pPr>
      <w:r w:rsidRPr="00846932">
        <w:rPr>
          <w:rFonts w:ascii="Arial" w:hAnsi="Arial" w:cs="Arial"/>
          <w:noProof/>
        </w:rPr>
        <mc:AlternateContent>
          <mc:Choice Requires="wps">
            <w:drawing>
              <wp:anchor distT="0" distB="0" distL="114300" distR="114300" simplePos="0" relativeHeight="251665408" behindDoc="0" locked="0" layoutInCell="1" allowOverlap="1" wp14:anchorId="073F24F1" wp14:editId="183A369B">
                <wp:simplePos x="0" y="0"/>
                <wp:positionH relativeFrom="margin">
                  <wp:posOffset>4562475</wp:posOffset>
                </wp:positionH>
                <wp:positionV relativeFrom="paragraph">
                  <wp:posOffset>126365</wp:posOffset>
                </wp:positionV>
                <wp:extent cx="962025" cy="0"/>
                <wp:effectExtent l="0" t="0" r="28575"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2DEA07" id="_x0000_t32" coordsize="21600,21600" o:spt="32" o:oned="t" path="m,l21600,21600e" filled="f">
                <v:path arrowok="t" fillok="f" o:connecttype="none"/>
                <o:lock v:ext="edit" shapetype="t"/>
              </v:shapetype>
              <v:shape id="Straight Arrow Connector 15" o:spid="_x0000_s1026" type="#_x0000_t32" style="position:absolute;margin-left:359.25pt;margin-top:9.95pt;width:75.75pt;height: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" strokeweight="1pt">
                <w10:wrap anchorx="margin"/>
              </v:shape>
            </w:pict>
          </mc:Fallback>
        </mc:AlternateContent>
      </w:r>
      <w:r w:rsidR="005D019E" w:rsidRPr="00846932">
        <w:rPr>
          <w:rFonts w:ascii="Arial" w:hAnsi="Arial" w:cs="Arial"/>
          <w:noProof/>
        </w:rPr>
        <mc:AlternateContent>
          <mc:Choice Requires="wps">
            <w:drawing>
              <wp:anchor distT="0" distB="0" distL="114300" distR="114300" simplePos="0" relativeHeight="251664384" behindDoc="0" locked="0" layoutInCell="1" allowOverlap="1" wp14:anchorId="1C78DF09" wp14:editId="0024AE8A">
                <wp:simplePos x="0" y="0"/>
                <wp:positionH relativeFrom="margin">
                  <wp:align>left</wp:align>
                </wp:positionH>
                <wp:positionV relativeFrom="paragraph">
                  <wp:posOffset>145415</wp:posOffset>
                </wp:positionV>
                <wp:extent cx="3505200" cy="0"/>
                <wp:effectExtent l="0" t="0" r="19050" b="190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DD13E4" id="Straight Arrow Connector 13" o:spid="_x0000_s1026" type="#_x0000_t32" style="position:absolute;margin-left:0;margin-top:11.45pt;width:276pt;height:0;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" strokeweight="1pt">
                <w10:wrap anchorx="margin"/>
              </v:shape>
            </w:pict>
          </mc:Fallback>
        </mc:AlternateContent>
      </w:r>
    </w:p>
    <w:p w14:paraId="051116BD" w14:textId="43430146" w:rsidR="005D019E" w:rsidRPr="00846932" w:rsidRDefault="005D019E" w:rsidP="005D019E">
      <w:pPr>
        <w:spacing w:after="0"/>
        <w:jc w:val="both"/>
        <w:rPr>
          <w:rFonts w:ascii="Arial" w:hAnsi="Arial" w:cs="Arial"/>
        </w:rPr>
      </w:pPr>
      <w:r w:rsidRPr="00846932">
        <w:rPr>
          <w:rFonts w:ascii="Arial" w:hAnsi="Arial" w:cs="Arial"/>
        </w:rPr>
        <w:t xml:space="preserve">Signature of Partner </w:t>
      </w: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t>Date</w:t>
      </w:r>
    </w:p>
    <w:p w14:paraId="7BA213F1" w14:textId="62FF9B4D" w:rsidR="005D019E" w:rsidRDefault="005D019E" w:rsidP="005D019E">
      <w:pPr>
        <w:spacing w:after="0"/>
        <w:jc w:val="both"/>
        <w:rPr>
          <w:rFonts w:ascii="Arial" w:hAnsi="Arial" w:cs="Arial"/>
        </w:rPr>
      </w:pPr>
    </w:p>
    <w:p w14:paraId="13E4091A" w14:textId="2B013907" w:rsidR="005D019E" w:rsidRDefault="005D019E" w:rsidP="005D019E">
      <w:pPr>
        <w:spacing w:after="0"/>
        <w:jc w:val="both"/>
        <w:rPr>
          <w:rFonts w:ascii="Arial" w:hAnsi="Arial" w:cs="Arial"/>
        </w:rPr>
      </w:pPr>
    </w:p>
    <w:p w14:paraId="54550AF2" w14:textId="00041B1B" w:rsidR="00900C6B" w:rsidRPr="00846932" w:rsidRDefault="00915FA7" w:rsidP="00900C6B">
      <w:pPr>
        <w:spacing w:after="0"/>
        <w:jc w:val="both"/>
        <w:rPr>
          <w:rFonts w:ascii="Arial" w:hAnsi="Arial" w:cs="Arial"/>
          <w:u w:val="single"/>
        </w:rPr>
      </w:pPr>
      <w:r>
        <w:rPr>
          <w:rFonts w:ascii="Arial" w:hAnsi="Arial" w:cs="Arial"/>
          <w:bCs/>
          <w:highlight w:val="yellow"/>
        </w:rPr>
        <w:t>***</w:t>
      </w:r>
      <w:r w:rsidR="00900C6B" w:rsidRPr="00915FA7">
        <w:rPr>
          <w:rFonts w:ascii="Arial" w:hAnsi="Arial" w:cs="Arial"/>
          <w:bCs/>
          <w:highlight w:val="yellow"/>
        </w:rPr>
        <w:t xml:space="preserve">Approval on behalf of Partner: </w:t>
      </w:r>
      <w:r w:rsidR="00900C6B" w:rsidRPr="00915FA7">
        <w:rPr>
          <w:rFonts w:ascii="Arial" w:hAnsi="Arial" w:cs="Arial"/>
          <w:b/>
          <w:bCs/>
          <w:highlight w:val="yellow"/>
        </w:rPr>
        <w:t>William A. Robinson, III, Director Bureau of Services for Blind Persons</w:t>
      </w:r>
      <w:r>
        <w:rPr>
          <w:rFonts w:ascii="Arial" w:hAnsi="Arial" w:cs="Arial"/>
          <w:b/>
          <w:bCs/>
          <w:highlight w:val="yellow"/>
        </w:rPr>
        <w:t>***</w:t>
      </w:r>
    </w:p>
    <w:p w14:paraId="0F240EE2" w14:textId="72C1465F" w:rsidR="00304D3E" w:rsidRDefault="00304D3E" w:rsidP="005D019E">
      <w:pPr>
        <w:spacing w:after="0"/>
        <w:jc w:val="both"/>
        <w:rPr>
          <w:rFonts w:ascii="Arial" w:hAnsi="Arial" w:cs="Arial"/>
        </w:rPr>
      </w:pPr>
    </w:p>
    <w:p w14:paraId="5FE32E24" w14:textId="77777777" w:rsidR="00900C6B" w:rsidRPr="00846932" w:rsidRDefault="00900C6B" w:rsidP="00900C6B">
      <w:pPr>
        <w:tabs>
          <w:tab w:val="left" w:pos="8640"/>
        </w:tabs>
        <w:spacing w:after="0"/>
        <w:jc w:val="both"/>
        <w:rPr>
          <w:rFonts w:ascii="Arial" w:hAnsi="Arial" w:cs="Arial"/>
        </w:rPr>
      </w:pPr>
      <w:r w:rsidRPr="00846932">
        <w:rPr>
          <w:rFonts w:ascii="Arial" w:hAnsi="Arial" w:cs="Arial"/>
          <w:noProof/>
        </w:rPr>
        <mc:AlternateContent>
          <mc:Choice Requires="wps">
            <w:drawing>
              <wp:anchor distT="0" distB="0" distL="114300" distR="114300" simplePos="0" relativeHeight="251682816" behindDoc="0" locked="0" layoutInCell="1" allowOverlap="1" wp14:anchorId="7BB85D43" wp14:editId="6ADECF0B">
                <wp:simplePos x="0" y="0"/>
                <wp:positionH relativeFrom="margin">
                  <wp:posOffset>4562475</wp:posOffset>
                </wp:positionH>
                <wp:positionV relativeFrom="paragraph">
                  <wp:posOffset>126365</wp:posOffset>
                </wp:positionV>
                <wp:extent cx="962025" cy="0"/>
                <wp:effectExtent l="0" t="0" r="28575"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181AFB" id="_x0000_t32" coordsize="21600,21600" o:spt="32" o:oned="t" path="m,l21600,21600e" filled="f">
                <v:path arrowok="t" fillok="f" o:connecttype="none"/>
                <o:lock v:ext="edit" shapetype="t"/>
              </v:shapetype>
              <v:shape id="Straight Arrow Connector 7" o:spid="_x0000_s1026" type="#_x0000_t32" style="position:absolute;margin-left:359.25pt;margin-top:9.95pt;width:75.75pt;height:0;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" strokeweight="1pt">
                <w10:wrap anchorx="margin"/>
              </v:shape>
            </w:pict>
          </mc:Fallback>
        </mc:AlternateContent>
      </w:r>
      <w:r w:rsidRPr="00846932">
        <w:rPr>
          <w:rFonts w:ascii="Arial" w:hAnsi="Arial" w:cs="Arial"/>
          <w:noProof/>
        </w:rPr>
        <mc:AlternateContent>
          <mc:Choice Requires="wps">
            <w:drawing>
              <wp:anchor distT="0" distB="0" distL="114300" distR="114300" simplePos="0" relativeHeight="251681792" behindDoc="0" locked="0" layoutInCell="1" allowOverlap="1" wp14:anchorId="00B9D502" wp14:editId="742D5283">
                <wp:simplePos x="0" y="0"/>
                <wp:positionH relativeFrom="margin">
                  <wp:align>left</wp:align>
                </wp:positionH>
                <wp:positionV relativeFrom="paragraph">
                  <wp:posOffset>145415</wp:posOffset>
                </wp:positionV>
                <wp:extent cx="3505200" cy="0"/>
                <wp:effectExtent l="0" t="0" r="19050" b="190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65CAC" id="Straight Arrow Connector 8" o:spid="_x0000_s1026" type="#_x0000_t32" style="position:absolute;margin-left:0;margin-top:11.45pt;width:276pt;height:0;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" strokeweight="1pt">
                <w10:wrap anchorx="margin"/>
              </v:shape>
            </w:pict>
          </mc:Fallback>
        </mc:AlternateContent>
      </w:r>
    </w:p>
    <w:p w14:paraId="296DFE0F" w14:textId="77777777" w:rsidR="00900C6B" w:rsidRPr="00846932" w:rsidRDefault="00900C6B" w:rsidP="00900C6B">
      <w:pPr>
        <w:spacing w:after="0"/>
        <w:jc w:val="both"/>
        <w:rPr>
          <w:rFonts w:ascii="Arial" w:hAnsi="Arial" w:cs="Arial"/>
        </w:rPr>
      </w:pPr>
      <w:r w:rsidRPr="00846932">
        <w:rPr>
          <w:rFonts w:ascii="Arial" w:hAnsi="Arial" w:cs="Arial"/>
        </w:rPr>
        <w:t xml:space="preserve">Signature of Partner </w:t>
      </w: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t>Date</w:t>
      </w:r>
    </w:p>
    <w:p w14:paraId="08180E38" w14:textId="7364A915" w:rsidR="00900C6B" w:rsidRDefault="00900C6B" w:rsidP="005D019E">
      <w:pPr>
        <w:spacing w:after="0"/>
        <w:jc w:val="both"/>
        <w:rPr>
          <w:rFonts w:ascii="Arial" w:hAnsi="Arial" w:cs="Arial"/>
        </w:rPr>
      </w:pPr>
    </w:p>
    <w:p w14:paraId="77B7892E" w14:textId="76510088" w:rsidR="006F48E4" w:rsidRDefault="006F48E4" w:rsidP="005D019E">
      <w:pPr>
        <w:spacing w:after="0"/>
        <w:jc w:val="both"/>
        <w:rPr>
          <w:rFonts w:ascii="Arial" w:hAnsi="Arial" w:cs="Arial"/>
        </w:rPr>
      </w:pPr>
    </w:p>
    <w:p w14:paraId="1C8E65CF" w14:textId="64CAC3F4" w:rsidR="006F48E4" w:rsidRDefault="006F48E4" w:rsidP="005D019E">
      <w:pPr>
        <w:spacing w:after="0"/>
        <w:jc w:val="both"/>
        <w:rPr>
          <w:rFonts w:ascii="Arial" w:hAnsi="Arial" w:cs="Arial"/>
        </w:rPr>
      </w:pPr>
    </w:p>
    <w:p w14:paraId="51CC4AD8" w14:textId="77777777" w:rsidR="006F48E4" w:rsidRPr="00846932" w:rsidRDefault="006F48E4" w:rsidP="005D019E">
      <w:pPr>
        <w:spacing w:after="0"/>
        <w:jc w:val="both"/>
        <w:rPr>
          <w:rFonts w:ascii="Arial" w:hAnsi="Arial" w:cs="Arial"/>
        </w:rPr>
      </w:pPr>
    </w:p>
    <w:p w14:paraId="2E3DEA5C" w14:textId="790DF8E2" w:rsidR="005D019E" w:rsidRPr="00846932" w:rsidRDefault="005D019E" w:rsidP="005D019E">
      <w:pPr>
        <w:spacing w:after="0"/>
        <w:jc w:val="both"/>
        <w:rPr>
          <w:rFonts w:ascii="Arial" w:hAnsi="Arial" w:cs="Arial"/>
        </w:rPr>
      </w:pPr>
      <w:r w:rsidRPr="00947923">
        <w:rPr>
          <w:rFonts w:ascii="Arial" w:hAnsi="Arial" w:cs="Arial"/>
        </w:rPr>
        <w:t>Approval on behalf of the WDB</w:t>
      </w:r>
      <w:r>
        <w:rPr>
          <w:rFonts w:ascii="Arial" w:hAnsi="Arial" w:cs="Arial"/>
        </w:rPr>
        <w:t xml:space="preserve">: </w:t>
      </w:r>
      <w:r w:rsidR="00956313">
        <w:rPr>
          <w:rFonts w:ascii="Arial" w:hAnsi="Arial" w:cs="Arial"/>
        </w:rPr>
        <w:t>________</w:t>
      </w:r>
      <w:r w:rsidRPr="00947923">
        <w:rPr>
          <w:rFonts w:ascii="Arial" w:hAnsi="Arial" w:cs="Arial"/>
          <w:b/>
        </w:rPr>
        <w:t>, Chair WDB</w:t>
      </w:r>
    </w:p>
    <w:p w14:paraId="1854A2F1" w14:textId="498A7FBC" w:rsidR="005D019E" w:rsidRPr="00846932" w:rsidRDefault="005D019E" w:rsidP="005D019E">
      <w:pPr>
        <w:spacing w:after="0"/>
        <w:jc w:val="both"/>
        <w:rPr>
          <w:rFonts w:ascii="Arial" w:hAnsi="Arial" w:cs="Arial"/>
        </w:rPr>
      </w:pP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r>
    </w:p>
    <w:p w14:paraId="12363BB3" w14:textId="77777777" w:rsidR="000201FF" w:rsidRDefault="000201FF" w:rsidP="005D019E">
      <w:pPr>
        <w:spacing w:after="0"/>
        <w:jc w:val="both"/>
        <w:rPr>
          <w:rFonts w:ascii="Arial" w:hAnsi="Arial" w:cs="Arial"/>
        </w:rPr>
      </w:pPr>
    </w:p>
    <w:p w14:paraId="2FC2F2DF" w14:textId="632E6091" w:rsidR="005D019E" w:rsidRPr="00846932" w:rsidRDefault="00304D3E" w:rsidP="005D019E">
      <w:pPr>
        <w:spacing w:after="0"/>
        <w:jc w:val="both"/>
        <w:rPr>
          <w:rFonts w:ascii="Arial" w:hAnsi="Arial" w:cs="Arial"/>
        </w:rPr>
      </w:pPr>
      <w:r w:rsidRPr="00846932">
        <w:rPr>
          <w:rFonts w:ascii="Arial" w:hAnsi="Arial" w:cs="Arial"/>
          <w:noProof/>
        </w:rPr>
        <mc:AlternateContent>
          <mc:Choice Requires="wps">
            <w:drawing>
              <wp:anchor distT="0" distB="0" distL="114300" distR="114300" simplePos="0" relativeHeight="251667456" behindDoc="0" locked="0" layoutInCell="1" allowOverlap="1" wp14:anchorId="6411198F" wp14:editId="6BF55762">
                <wp:simplePos x="0" y="0"/>
                <wp:positionH relativeFrom="column">
                  <wp:posOffset>4562475</wp:posOffset>
                </wp:positionH>
                <wp:positionV relativeFrom="paragraph">
                  <wp:posOffset>114300</wp:posOffset>
                </wp:positionV>
                <wp:extent cx="962025" cy="0"/>
                <wp:effectExtent l="9525" t="9525" r="9525" b="95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5BDDCD" id="Straight Arrow Connector 12" o:spid="_x0000_s1026" type="#_x0000_t32" style="position:absolute;margin-left:359.25pt;margin-top:9pt;width:75.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" strokeweight="1pt"/>
            </w:pict>
          </mc:Fallback>
        </mc:AlternateContent>
      </w:r>
      <w:r w:rsidR="005D019E" w:rsidRPr="00846932">
        <w:rPr>
          <w:rFonts w:ascii="Arial" w:hAnsi="Arial" w:cs="Arial"/>
          <w:noProof/>
        </w:rPr>
        <mc:AlternateContent>
          <mc:Choice Requires="wps">
            <w:drawing>
              <wp:anchor distT="0" distB="0" distL="114300" distR="114300" simplePos="0" relativeHeight="251666432" behindDoc="0" locked="0" layoutInCell="1" allowOverlap="1" wp14:anchorId="7F0E731D" wp14:editId="7CA17BFC">
                <wp:simplePos x="0" y="0"/>
                <wp:positionH relativeFrom="margin">
                  <wp:align>left</wp:align>
                </wp:positionH>
                <wp:positionV relativeFrom="paragraph">
                  <wp:posOffset>152400</wp:posOffset>
                </wp:positionV>
                <wp:extent cx="3505200" cy="0"/>
                <wp:effectExtent l="0" t="0" r="19050"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152BA" id="Straight Arrow Connector 10" o:spid="_x0000_s1026" type="#_x0000_t32" style="position:absolute;margin-left:0;margin-top:12pt;width:276pt;height:0;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" strokeweight="1pt">
                <w10:wrap anchorx="margin"/>
              </v:shape>
            </w:pict>
          </mc:Fallback>
        </mc:AlternateContent>
      </w:r>
    </w:p>
    <w:p w14:paraId="64EC17A0" w14:textId="11D817EB" w:rsidR="005D019E" w:rsidRPr="00846932" w:rsidRDefault="005D019E" w:rsidP="005D019E">
      <w:pPr>
        <w:spacing w:after="0"/>
        <w:jc w:val="both"/>
        <w:rPr>
          <w:rFonts w:ascii="Arial" w:hAnsi="Arial" w:cs="Arial"/>
        </w:rPr>
      </w:pPr>
      <w:r w:rsidRPr="00846932">
        <w:rPr>
          <w:rFonts w:ascii="Arial" w:hAnsi="Arial" w:cs="Arial"/>
        </w:rPr>
        <w:t>Signature of WDB Board Chair</w:t>
      </w: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r>
      <w:r w:rsidR="00304D3E">
        <w:rPr>
          <w:rFonts w:ascii="Arial" w:hAnsi="Arial" w:cs="Arial"/>
        </w:rPr>
        <w:tab/>
      </w:r>
      <w:r w:rsidRPr="00846932">
        <w:rPr>
          <w:rFonts w:ascii="Arial" w:hAnsi="Arial" w:cs="Arial"/>
        </w:rPr>
        <w:t>Date</w:t>
      </w:r>
    </w:p>
    <w:p w14:paraId="505331F6" w14:textId="5F2680F7" w:rsidR="005D019E" w:rsidRDefault="005D019E" w:rsidP="005D019E">
      <w:pPr>
        <w:spacing w:after="0"/>
        <w:jc w:val="both"/>
        <w:rPr>
          <w:rFonts w:ascii="Arial" w:hAnsi="Arial" w:cs="Arial"/>
          <w:b/>
        </w:rPr>
      </w:pPr>
    </w:p>
    <w:p w14:paraId="22B0863B" w14:textId="77777777" w:rsidR="005D019E" w:rsidRDefault="005D019E" w:rsidP="005D019E">
      <w:pPr>
        <w:spacing w:after="0"/>
        <w:jc w:val="both"/>
        <w:rPr>
          <w:rFonts w:ascii="Arial" w:hAnsi="Arial" w:cs="Arial"/>
          <w:b/>
        </w:rPr>
      </w:pPr>
    </w:p>
    <w:p w14:paraId="691A536F" w14:textId="053735A2" w:rsidR="005D019E" w:rsidRPr="00947923" w:rsidRDefault="005D019E" w:rsidP="005D019E">
      <w:pPr>
        <w:spacing w:after="0"/>
        <w:jc w:val="both"/>
        <w:rPr>
          <w:rFonts w:ascii="Arial" w:hAnsi="Arial" w:cs="Arial"/>
          <w:b/>
        </w:rPr>
      </w:pPr>
      <w:r w:rsidRPr="00947923">
        <w:rPr>
          <w:rFonts w:ascii="Arial" w:hAnsi="Arial" w:cs="Arial"/>
        </w:rPr>
        <w:t>Approval on behalf of Chief Elected Official:</w:t>
      </w:r>
      <w:r>
        <w:rPr>
          <w:rFonts w:ascii="Arial" w:hAnsi="Arial" w:cs="Arial"/>
          <w:b/>
        </w:rPr>
        <w:t xml:space="preserve"> </w:t>
      </w:r>
      <w:r w:rsidR="00956313">
        <w:rPr>
          <w:rFonts w:ascii="Arial" w:hAnsi="Arial" w:cs="Arial"/>
          <w:b/>
        </w:rPr>
        <w:t>________</w:t>
      </w:r>
      <w:r w:rsidRPr="00947923">
        <w:rPr>
          <w:rFonts w:ascii="Arial" w:hAnsi="Arial" w:cs="Arial"/>
          <w:b/>
        </w:rPr>
        <w:t xml:space="preserve">, </w:t>
      </w:r>
    </w:p>
    <w:p w14:paraId="31FFA689" w14:textId="77777777" w:rsidR="005D019E" w:rsidRPr="00846932" w:rsidRDefault="005D019E" w:rsidP="005D019E">
      <w:pPr>
        <w:spacing w:after="0"/>
        <w:jc w:val="both"/>
        <w:rPr>
          <w:rFonts w:ascii="Arial" w:hAnsi="Arial" w:cs="Arial"/>
        </w:rPr>
      </w:pPr>
      <w:r w:rsidRPr="00846932">
        <w:rPr>
          <w:rFonts w:ascii="Arial" w:hAnsi="Arial" w:cs="Arial"/>
        </w:rPr>
        <w:tab/>
      </w:r>
      <w:r w:rsidRPr="00846932">
        <w:rPr>
          <w:rFonts w:ascii="Arial" w:hAnsi="Arial" w:cs="Arial"/>
        </w:rPr>
        <w:tab/>
      </w:r>
      <w:r w:rsidRPr="00846932">
        <w:rPr>
          <w:rFonts w:ascii="Arial" w:hAnsi="Arial" w:cs="Arial"/>
        </w:rPr>
        <w:tab/>
      </w:r>
    </w:p>
    <w:p w14:paraId="37A4AE1C" w14:textId="77777777" w:rsidR="005D019E" w:rsidRPr="00846932" w:rsidRDefault="005D019E" w:rsidP="005D019E">
      <w:pPr>
        <w:spacing w:after="0"/>
        <w:jc w:val="both"/>
        <w:rPr>
          <w:rFonts w:ascii="Arial" w:hAnsi="Arial" w:cs="Arial"/>
        </w:rPr>
      </w:pPr>
    </w:p>
    <w:p w14:paraId="459CEA6A" w14:textId="77777777" w:rsidR="000201FF" w:rsidRDefault="000201FF" w:rsidP="005D019E">
      <w:pPr>
        <w:spacing w:after="0"/>
        <w:jc w:val="both"/>
        <w:rPr>
          <w:rFonts w:ascii="Arial" w:hAnsi="Arial" w:cs="Arial"/>
        </w:rPr>
      </w:pPr>
    </w:p>
    <w:p w14:paraId="43B847EE" w14:textId="32583EDA" w:rsidR="005D019E" w:rsidRPr="00846932" w:rsidRDefault="005D019E" w:rsidP="005D019E">
      <w:pPr>
        <w:spacing w:after="0"/>
        <w:jc w:val="both"/>
        <w:rPr>
          <w:rFonts w:ascii="Arial" w:hAnsi="Arial" w:cs="Arial"/>
        </w:rPr>
      </w:pPr>
      <w:r w:rsidRPr="00846932">
        <w:rPr>
          <w:rFonts w:ascii="Arial" w:hAnsi="Arial" w:cs="Arial"/>
          <w:b/>
          <w:noProof/>
        </w:rPr>
        <mc:AlternateContent>
          <mc:Choice Requires="wps">
            <w:drawing>
              <wp:anchor distT="0" distB="0" distL="114300" distR="114300" simplePos="0" relativeHeight="251669504" behindDoc="0" locked="0" layoutInCell="1" allowOverlap="1" wp14:anchorId="68631C83" wp14:editId="797FAE8D">
                <wp:simplePos x="0" y="0"/>
                <wp:positionH relativeFrom="column">
                  <wp:posOffset>4552950</wp:posOffset>
                </wp:positionH>
                <wp:positionV relativeFrom="paragraph">
                  <wp:posOffset>141605</wp:posOffset>
                </wp:positionV>
                <wp:extent cx="962025" cy="0"/>
                <wp:effectExtent l="9525" t="8255" r="9525" b="1079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3B60BF" id="Straight Arrow Connector 6" o:spid="_x0000_s1026" type="#_x0000_t32" style="position:absolute;margin-left:358.5pt;margin-top:11.15pt;width:75.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" strokeweight="1pt"/>
            </w:pict>
          </mc:Fallback>
        </mc:AlternateContent>
      </w:r>
      <w:r w:rsidRPr="00846932">
        <w:rPr>
          <w:rFonts w:ascii="Arial" w:hAnsi="Arial" w:cs="Arial"/>
          <w:noProof/>
        </w:rPr>
        <mc:AlternateContent>
          <mc:Choice Requires="wps">
            <w:drawing>
              <wp:anchor distT="0" distB="0" distL="114300" distR="114300" simplePos="0" relativeHeight="251668480" behindDoc="0" locked="0" layoutInCell="1" allowOverlap="1" wp14:anchorId="3D49CCE5" wp14:editId="5803EB64">
                <wp:simplePos x="0" y="0"/>
                <wp:positionH relativeFrom="column">
                  <wp:posOffset>0</wp:posOffset>
                </wp:positionH>
                <wp:positionV relativeFrom="paragraph">
                  <wp:posOffset>141605</wp:posOffset>
                </wp:positionV>
                <wp:extent cx="3505200" cy="0"/>
                <wp:effectExtent l="9525" t="8255" r="9525"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8276A" id="Straight Arrow Connector 2" o:spid="_x0000_s1026" type="#_x0000_t32" style="position:absolute;margin-left:0;margin-top:11.15pt;width:27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" strokeweight="1pt"/>
            </w:pict>
          </mc:Fallback>
        </mc:AlternateContent>
      </w:r>
    </w:p>
    <w:p w14:paraId="7890CAC2" w14:textId="1B516B2D" w:rsidR="00EF486E" w:rsidRDefault="005D019E" w:rsidP="00EF486E">
      <w:pPr>
        <w:spacing w:after="0"/>
        <w:jc w:val="both"/>
        <w:rPr>
          <w:rFonts w:ascii="Arial" w:hAnsi="Arial" w:cs="Arial"/>
        </w:rPr>
      </w:pPr>
      <w:r w:rsidRPr="00846932">
        <w:rPr>
          <w:rFonts w:ascii="Arial" w:hAnsi="Arial" w:cs="Arial"/>
        </w:rPr>
        <w:t>Signature of Chief Elected Official</w:t>
      </w: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r>
      <w:r w:rsidRPr="00846932">
        <w:rPr>
          <w:rFonts w:ascii="Arial" w:hAnsi="Arial" w:cs="Arial"/>
        </w:rPr>
        <w:tab/>
        <w:t>Date</w:t>
      </w:r>
      <w:bookmarkStart w:id="6" w:name="_Toc485996849"/>
    </w:p>
    <w:p w14:paraId="57DEF948" w14:textId="77777777" w:rsidR="00EF486E" w:rsidRDefault="00EF486E" w:rsidP="00EF486E">
      <w:pPr>
        <w:rPr>
          <w:rFonts w:ascii="Arial" w:eastAsiaTheme="majorEastAsia" w:hAnsi="Arial" w:cs="Arial"/>
          <w:color w:val="0B5294" w:themeColor="accent1" w:themeShade="BF"/>
          <w:sz w:val="36"/>
          <w:szCs w:val="36"/>
        </w:rPr>
      </w:pPr>
    </w:p>
    <w:p w14:paraId="200E207E" w14:textId="664F053E" w:rsidR="00EF486E" w:rsidRDefault="00915FA7" w:rsidP="00EF486E">
      <w:pPr>
        <w:rPr>
          <w:rFonts w:ascii="Arial" w:eastAsiaTheme="majorEastAsia" w:hAnsi="Arial" w:cs="Arial"/>
          <w:color w:val="0B5294" w:themeColor="accent1" w:themeShade="BF"/>
          <w:sz w:val="36"/>
          <w:szCs w:val="36"/>
        </w:rPr>
      </w:pPr>
      <w:r>
        <w:rPr>
          <w:rFonts w:ascii="Arial" w:eastAsiaTheme="majorEastAsia" w:hAnsi="Arial" w:cs="Arial"/>
          <w:color w:val="0B5294" w:themeColor="accent1" w:themeShade="BF"/>
          <w:sz w:val="36"/>
          <w:szCs w:val="36"/>
        </w:rPr>
        <w:t>Bill’s commentary – Note both the DSA and DSU signed the MOU.  In one recent state 107 Monitoring Report, the state was written up because the DSU was not a signatory to the agreement.</w:t>
      </w:r>
    </w:p>
    <w:bookmarkEnd w:id="6"/>
    <w:p w14:paraId="1604524A" w14:textId="6B4AA231" w:rsidR="002F568B" w:rsidRPr="00EF486E" w:rsidRDefault="002F568B" w:rsidP="00EF486E"/>
    <w:sectPr w:rsidR="002F568B" w:rsidRPr="00EF486E" w:rsidSect="00CC3DD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8F8F7" w14:textId="77777777" w:rsidR="00CC1A64" w:rsidRDefault="00CC1A64" w:rsidP="003E07FC">
      <w:pPr>
        <w:spacing w:after="0" w:line="240" w:lineRule="auto"/>
      </w:pPr>
      <w:r>
        <w:separator/>
      </w:r>
    </w:p>
  </w:endnote>
  <w:endnote w:type="continuationSeparator" w:id="0">
    <w:p w14:paraId="2714F204" w14:textId="77777777" w:rsidR="00CC1A64" w:rsidRDefault="00CC1A64" w:rsidP="003E0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98117" w14:textId="334F0108" w:rsidR="00F545C4" w:rsidRPr="00B210FB" w:rsidRDefault="00F545C4">
    <w:pPr>
      <w:pStyle w:val="Footer"/>
      <w:jc w:val="center"/>
      <w:rPr>
        <w:rFonts w:asciiTheme="minorHAnsi" w:hAnsiTheme="minorHAnsi"/>
        <w:caps/>
        <w:noProof/>
        <w:sz w:val="22"/>
      </w:rPr>
    </w:pPr>
    <w:r w:rsidRPr="00B210FB">
      <w:rPr>
        <w:rFonts w:asciiTheme="minorHAnsi" w:hAnsiTheme="minorHAnsi"/>
        <w:caps/>
        <w:sz w:val="22"/>
      </w:rPr>
      <w:fldChar w:fldCharType="begin"/>
    </w:r>
    <w:r w:rsidRPr="00B210FB">
      <w:rPr>
        <w:rFonts w:asciiTheme="minorHAnsi" w:hAnsiTheme="minorHAnsi"/>
        <w:caps/>
        <w:sz w:val="22"/>
      </w:rPr>
      <w:instrText xml:space="preserve"> PAGE   \* MERGEFORMAT </w:instrText>
    </w:r>
    <w:r w:rsidRPr="00B210FB">
      <w:rPr>
        <w:rFonts w:asciiTheme="minorHAnsi" w:hAnsiTheme="minorHAnsi"/>
        <w:caps/>
        <w:sz w:val="22"/>
      </w:rPr>
      <w:fldChar w:fldCharType="separate"/>
    </w:r>
    <w:r w:rsidR="00956313">
      <w:rPr>
        <w:rFonts w:asciiTheme="minorHAnsi" w:hAnsiTheme="minorHAnsi"/>
        <w:caps/>
        <w:noProof/>
        <w:sz w:val="22"/>
      </w:rPr>
      <w:t>1</w:t>
    </w:r>
    <w:r w:rsidRPr="00B210FB">
      <w:rPr>
        <w:rFonts w:asciiTheme="minorHAnsi" w:hAnsiTheme="minorHAnsi"/>
        <w:caps/>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B8AF3" w14:textId="77777777" w:rsidR="00CC1A64" w:rsidRDefault="00CC1A64" w:rsidP="003E07FC">
      <w:pPr>
        <w:spacing w:after="0" w:line="240" w:lineRule="auto"/>
      </w:pPr>
      <w:r>
        <w:separator/>
      </w:r>
    </w:p>
  </w:footnote>
  <w:footnote w:type="continuationSeparator" w:id="0">
    <w:p w14:paraId="14C5A816" w14:textId="77777777" w:rsidR="00CC1A64" w:rsidRDefault="00CC1A64" w:rsidP="003E0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5pt;height:11.5pt" o:bullet="t">
        <v:imagedata r:id="rId1" o:title="mso6572"/>
      </v:shape>
    </w:pict>
  </w:numPicBullet>
  <w:numPicBullet w:numPicBulletId="1">
    <w:pict>
      <v:shape id="_x0000_i1063" type="#_x0000_t75" style="width:15pt;height:14.5pt" o:bullet="t">
        <v:imagedata r:id="rId2" o:title="BD21331_"/>
      </v:shape>
    </w:pict>
  </w:numPicBullet>
  <w:abstractNum w:abstractNumId="0" w15:restartNumberingAfterBreak="0">
    <w:nsid w:val="001B4243"/>
    <w:multiLevelType w:val="hybridMultilevel"/>
    <w:tmpl w:val="7304CCAE"/>
    <w:lvl w:ilvl="0" w:tplc="C136DD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462AA3"/>
    <w:multiLevelType w:val="hybridMultilevel"/>
    <w:tmpl w:val="D3B6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D47C1C"/>
    <w:multiLevelType w:val="hybridMultilevel"/>
    <w:tmpl w:val="3620BAFA"/>
    <w:lvl w:ilvl="0" w:tplc="C136DD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413F88"/>
    <w:multiLevelType w:val="hybridMultilevel"/>
    <w:tmpl w:val="0486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B4487"/>
    <w:multiLevelType w:val="hybridMultilevel"/>
    <w:tmpl w:val="49B4E5B6"/>
    <w:lvl w:ilvl="0" w:tplc="C136DD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B51E26"/>
    <w:multiLevelType w:val="hybridMultilevel"/>
    <w:tmpl w:val="51A6BD46"/>
    <w:lvl w:ilvl="0" w:tplc="B4BE8C3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15195C"/>
    <w:multiLevelType w:val="hybridMultilevel"/>
    <w:tmpl w:val="051A39D4"/>
    <w:lvl w:ilvl="0" w:tplc="C136DD9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3B7C2A"/>
    <w:multiLevelType w:val="hybridMultilevel"/>
    <w:tmpl w:val="79F4E210"/>
    <w:lvl w:ilvl="0" w:tplc="C136DD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9E4ADF"/>
    <w:multiLevelType w:val="hybridMultilevel"/>
    <w:tmpl w:val="3EE65E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6A6619"/>
    <w:multiLevelType w:val="hybridMultilevel"/>
    <w:tmpl w:val="20B62D86"/>
    <w:lvl w:ilvl="0" w:tplc="C136DD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3A1405"/>
    <w:multiLevelType w:val="hybridMultilevel"/>
    <w:tmpl w:val="69BCC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160B8D"/>
    <w:multiLevelType w:val="hybridMultilevel"/>
    <w:tmpl w:val="82FEF1CC"/>
    <w:lvl w:ilvl="0" w:tplc="C136DD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9E2C75"/>
    <w:multiLevelType w:val="hybridMultilevel"/>
    <w:tmpl w:val="D86C1FA6"/>
    <w:lvl w:ilvl="0" w:tplc="5D526F5A">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811A5"/>
    <w:multiLevelType w:val="hybridMultilevel"/>
    <w:tmpl w:val="461E73A2"/>
    <w:lvl w:ilvl="0" w:tplc="C136DD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9E9249C"/>
    <w:multiLevelType w:val="hybridMultilevel"/>
    <w:tmpl w:val="4CFCB35A"/>
    <w:lvl w:ilvl="0" w:tplc="60A62B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D0111D"/>
    <w:multiLevelType w:val="hybridMultilevel"/>
    <w:tmpl w:val="8F427268"/>
    <w:lvl w:ilvl="0" w:tplc="A11406DC">
      <w:start w:val="1"/>
      <w:numFmt w:val="upperLetter"/>
      <w:lvlText w:val="%1)"/>
      <w:lvlJc w:val="left"/>
      <w:pPr>
        <w:ind w:left="1080" w:hanging="360"/>
      </w:pPr>
      <w:rPr>
        <w:rFonts w:ascii="Arial" w:hAnsi="Arial" w:cs="Arial"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C21F71"/>
    <w:multiLevelType w:val="hybridMultilevel"/>
    <w:tmpl w:val="DD42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3A1BAB"/>
    <w:multiLevelType w:val="hybridMultilevel"/>
    <w:tmpl w:val="2E5A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84A84"/>
    <w:multiLevelType w:val="hybridMultilevel"/>
    <w:tmpl w:val="EF9E136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B2650B"/>
    <w:multiLevelType w:val="hybridMultilevel"/>
    <w:tmpl w:val="4CB08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793725B"/>
    <w:multiLevelType w:val="hybridMultilevel"/>
    <w:tmpl w:val="AE60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2E6863"/>
    <w:multiLevelType w:val="hybridMultilevel"/>
    <w:tmpl w:val="F7DE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8A5608"/>
    <w:multiLevelType w:val="hybridMultilevel"/>
    <w:tmpl w:val="6E985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304CD4"/>
    <w:multiLevelType w:val="hybridMultilevel"/>
    <w:tmpl w:val="42841C94"/>
    <w:lvl w:ilvl="0" w:tplc="C136DD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0B12D12"/>
    <w:multiLevelType w:val="hybridMultilevel"/>
    <w:tmpl w:val="B0F6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E97185"/>
    <w:multiLevelType w:val="hybridMultilevel"/>
    <w:tmpl w:val="86781038"/>
    <w:lvl w:ilvl="0" w:tplc="C136DD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61C15A7"/>
    <w:multiLevelType w:val="hybridMultilevel"/>
    <w:tmpl w:val="94040872"/>
    <w:lvl w:ilvl="0" w:tplc="C136DD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164F93"/>
    <w:multiLevelType w:val="hybridMultilevel"/>
    <w:tmpl w:val="20248294"/>
    <w:lvl w:ilvl="0" w:tplc="C136DD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E50DF4"/>
    <w:multiLevelType w:val="hybridMultilevel"/>
    <w:tmpl w:val="14C8BC16"/>
    <w:lvl w:ilvl="0" w:tplc="60A62B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EB7FD9"/>
    <w:multiLevelType w:val="hybridMultilevel"/>
    <w:tmpl w:val="D3B68DC0"/>
    <w:lvl w:ilvl="0" w:tplc="C136DD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436057F"/>
    <w:multiLevelType w:val="hybridMultilevel"/>
    <w:tmpl w:val="2118D7DA"/>
    <w:lvl w:ilvl="0" w:tplc="C136DD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190C6B"/>
    <w:multiLevelType w:val="hybridMultilevel"/>
    <w:tmpl w:val="3522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462AD2"/>
    <w:multiLevelType w:val="hybridMultilevel"/>
    <w:tmpl w:val="F37CA51A"/>
    <w:lvl w:ilvl="0" w:tplc="C136DD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D306F8"/>
    <w:multiLevelType w:val="hybridMultilevel"/>
    <w:tmpl w:val="0F8CC5AA"/>
    <w:lvl w:ilvl="0" w:tplc="60A62B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D5E4A"/>
    <w:multiLevelType w:val="hybridMultilevel"/>
    <w:tmpl w:val="4F9E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B504E4"/>
    <w:multiLevelType w:val="hybridMultilevel"/>
    <w:tmpl w:val="9C003400"/>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C7336E"/>
    <w:multiLevelType w:val="hybridMultilevel"/>
    <w:tmpl w:val="7FA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3C3C84"/>
    <w:multiLevelType w:val="hybridMultilevel"/>
    <w:tmpl w:val="3EE65E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BB44693"/>
    <w:multiLevelType w:val="hybridMultilevel"/>
    <w:tmpl w:val="6F244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DF31B4"/>
    <w:multiLevelType w:val="hybridMultilevel"/>
    <w:tmpl w:val="1E947CAA"/>
    <w:lvl w:ilvl="0" w:tplc="04090001">
      <w:start w:val="1"/>
      <w:numFmt w:val="bullet"/>
      <w:lvlText w:val=""/>
      <w:lvlJc w:val="left"/>
      <w:pPr>
        <w:ind w:left="360" w:hanging="360"/>
      </w:pPr>
      <w:rPr>
        <w:rFonts w:ascii="Symbol" w:hAnsi="Symbol" w:hint="default"/>
      </w:rPr>
    </w:lvl>
    <w:lvl w:ilvl="1" w:tplc="C136DD9A">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7E45046"/>
    <w:multiLevelType w:val="hybridMultilevel"/>
    <w:tmpl w:val="B9D22AB4"/>
    <w:lvl w:ilvl="0" w:tplc="C136DD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DE70FDA"/>
    <w:multiLevelType w:val="hybridMultilevel"/>
    <w:tmpl w:val="9BDA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D94F3B"/>
    <w:multiLevelType w:val="hybridMultilevel"/>
    <w:tmpl w:val="AD3441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71655C1"/>
    <w:multiLevelType w:val="hybridMultilevel"/>
    <w:tmpl w:val="3C808CF2"/>
    <w:lvl w:ilvl="0" w:tplc="C136DD9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495CD1"/>
    <w:multiLevelType w:val="hybridMultilevel"/>
    <w:tmpl w:val="EF80A488"/>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hint="default"/>
      </w:rPr>
    </w:lvl>
    <w:lvl w:ilvl="2" w:tplc="04090001">
      <w:start w:val="1"/>
      <w:numFmt w:val="bullet"/>
      <w:lvlText w:val=""/>
      <w:lvlJc w:val="left"/>
      <w:pPr>
        <w:tabs>
          <w:tab w:val="num" w:pos="4320"/>
        </w:tabs>
        <w:ind w:left="4320" w:hanging="360"/>
      </w:pPr>
      <w:rPr>
        <w:rFonts w:ascii="Symbol" w:hAnsi="Symbol"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5" w15:restartNumberingAfterBreak="0">
    <w:nsid w:val="7FDA15B7"/>
    <w:multiLevelType w:val="hybridMultilevel"/>
    <w:tmpl w:val="0B643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E6715E"/>
    <w:multiLevelType w:val="hybridMultilevel"/>
    <w:tmpl w:val="C3169436"/>
    <w:lvl w:ilvl="0" w:tplc="C136DD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42"/>
  </w:num>
  <w:num w:numId="3">
    <w:abstractNumId w:val="39"/>
  </w:num>
  <w:num w:numId="4">
    <w:abstractNumId w:val="45"/>
  </w:num>
  <w:num w:numId="5">
    <w:abstractNumId w:val="44"/>
  </w:num>
  <w:num w:numId="6">
    <w:abstractNumId w:val="27"/>
  </w:num>
  <w:num w:numId="7">
    <w:abstractNumId w:val="26"/>
  </w:num>
  <w:num w:numId="8">
    <w:abstractNumId w:val="25"/>
  </w:num>
  <w:num w:numId="9">
    <w:abstractNumId w:val="4"/>
  </w:num>
  <w:num w:numId="10">
    <w:abstractNumId w:val="30"/>
  </w:num>
  <w:num w:numId="11">
    <w:abstractNumId w:val="0"/>
  </w:num>
  <w:num w:numId="12">
    <w:abstractNumId w:val="32"/>
  </w:num>
  <w:num w:numId="13">
    <w:abstractNumId w:val="2"/>
  </w:num>
  <w:num w:numId="14">
    <w:abstractNumId w:val="6"/>
  </w:num>
  <w:num w:numId="15">
    <w:abstractNumId w:val="11"/>
  </w:num>
  <w:num w:numId="16">
    <w:abstractNumId w:val="43"/>
  </w:num>
  <w:num w:numId="17">
    <w:abstractNumId w:val="9"/>
  </w:num>
  <w:num w:numId="18">
    <w:abstractNumId w:val="7"/>
  </w:num>
  <w:num w:numId="19">
    <w:abstractNumId w:val="23"/>
  </w:num>
  <w:num w:numId="20">
    <w:abstractNumId w:val="29"/>
  </w:num>
  <w:num w:numId="21">
    <w:abstractNumId w:val="40"/>
  </w:num>
  <w:num w:numId="22">
    <w:abstractNumId w:val="13"/>
  </w:num>
  <w:num w:numId="23">
    <w:abstractNumId w:val="38"/>
  </w:num>
  <w:num w:numId="24">
    <w:abstractNumId w:val="5"/>
  </w:num>
  <w:num w:numId="25">
    <w:abstractNumId w:val="28"/>
  </w:num>
  <w:num w:numId="26">
    <w:abstractNumId w:val="33"/>
  </w:num>
  <w:num w:numId="27">
    <w:abstractNumId w:val="14"/>
  </w:num>
  <w:num w:numId="28">
    <w:abstractNumId w:val="46"/>
  </w:num>
  <w:num w:numId="29">
    <w:abstractNumId w:val="3"/>
  </w:num>
  <w:num w:numId="30">
    <w:abstractNumId w:val="31"/>
  </w:num>
  <w:num w:numId="31">
    <w:abstractNumId w:val="16"/>
  </w:num>
  <w:num w:numId="32">
    <w:abstractNumId w:val="8"/>
  </w:num>
  <w:num w:numId="33">
    <w:abstractNumId w:val="34"/>
  </w:num>
  <w:num w:numId="34">
    <w:abstractNumId w:val="1"/>
  </w:num>
  <w:num w:numId="35">
    <w:abstractNumId w:val="22"/>
  </w:num>
  <w:num w:numId="36">
    <w:abstractNumId w:val="41"/>
  </w:num>
  <w:num w:numId="37">
    <w:abstractNumId w:val="12"/>
  </w:num>
  <w:num w:numId="38">
    <w:abstractNumId w:val="35"/>
  </w:num>
  <w:num w:numId="39">
    <w:abstractNumId w:val="18"/>
  </w:num>
  <w:num w:numId="40">
    <w:abstractNumId w:val="36"/>
  </w:num>
  <w:num w:numId="41">
    <w:abstractNumId w:val="10"/>
  </w:num>
  <w:num w:numId="42">
    <w:abstractNumId w:val="20"/>
  </w:num>
  <w:num w:numId="43">
    <w:abstractNumId w:val="21"/>
  </w:num>
  <w:num w:numId="44">
    <w:abstractNumId w:val="24"/>
  </w:num>
  <w:num w:numId="45">
    <w:abstractNumId w:val="15"/>
  </w:num>
  <w:num w:numId="46">
    <w:abstractNumId w:val="17"/>
  </w:num>
  <w:num w:numId="47">
    <w:abstractNumId w:val="37"/>
  </w:num>
  <w:num w:numId="48">
    <w:abstractNumId w:val="45"/>
  </w:num>
  <w:num w:numId="49">
    <w:abstractNumId w:val="39"/>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7D4"/>
    <w:rsid w:val="000201FF"/>
    <w:rsid w:val="0004645C"/>
    <w:rsid w:val="00070182"/>
    <w:rsid w:val="0007796C"/>
    <w:rsid w:val="000F6FA8"/>
    <w:rsid w:val="0011052C"/>
    <w:rsid w:val="00110618"/>
    <w:rsid w:val="001155C1"/>
    <w:rsid w:val="00135411"/>
    <w:rsid w:val="00140FF4"/>
    <w:rsid w:val="00160E5F"/>
    <w:rsid w:val="00162EF0"/>
    <w:rsid w:val="00166454"/>
    <w:rsid w:val="00174565"/>
    <w:rsid w:val="00180819"/>
    <w:rsid w:val="00187C40"/>
    <w:rsid w:val="001B131C"/>
    <w:rsid w:val="001D6BD8"/>
    <w:rsid w:val="001F02FD"/>
    <w:rsid w:val="001F0E86"/>
    <w:rsid w:val="001F1494"/>
    <w:rsid w:val="00204436"/>
    <w:rsid w:val="00222F75"/>
    <w:rsid w:val="002679B7"/>
    <w:rsid w:val="002C15F2"/>
    <w:rsid w:val="002C71FA"/>
    <w:rsid w:val="002D7AA3"/>
    <w:rsid w:val="002E24E7"/>
    <w:rsid w:val="002E48CE"/>
    <w:rsid w:val="002F2481"/>
    <w:rsid w:val="002F568B"/>
    <w:rsid w:val="003048E1"/>
    <w:rsid w:val="00304D3E"/>
    <w:rsid w:val="00311EE0"/>
    <w:rsid w:val="003214AB"/>
    <w:rsid w:val="00330F63"/>
    <w:rsid w:val="00332062"/>
    <w:rsid w:val="00334967"/>
    <w:rsid w:val="0034150E"/>
    <w:rsid w:val="00343404"/>
    <w:rsid w:val="00371AE7"/>
    <w:rsid w:val="003929AB"/>
    <w:rsid w:val="003A1FAC"/>
    <w:rsid w:val="003B7FE4"/>
    <w:rsid w:val="003D179C"/>
    <w:rsid w:val="003D5130"/>
    <w:rsid w:val="003E07FC"/>
    <w:rsid w:val="003F6954"/>
    <w:rsid w:val="004006E3"/>
    <w:rsid w:val="00407D8B"/>
    <w:rsid w:val="00411437"/>
    <w:rsid w:val="004544E7"/>
    <w:rsid w:val="004662E6"/>
    <w:rsid w:val="004C154F"/>
    <w:rsid w:val="004C4275"/>
    <w:rsid w:val="004F1040"/>
    <w:rsid w:val="004F290F"/>
    <w:rsid w:val="004F3C68"/>
    <w:rsid w:val="00505E08"/>
    <w:rsid w:val="00511134"/>
    <w:rsid w:val="00531563"/>
    <w:rsid w:val="0056457F"/>
    <w:rsid w:val="005A13AE"/>
    <w:rsid w:val="005A4BC0"/>
    <w:rsid w:val="005B31F6"/>
    <w:rsid w:val="005C3BFF"/>
    <w:rsid w:val="005D019E"/>
    <w:rsid w:val="005D6219"/>
    <w:rsid w:val="006201B6"/>
    <w:rsid w:val="00635B50"/>
    <w:rsid w:val="00652E12"/>
    <w:rsid w:val="006659F3"/>
    <w:rsid w:val="0067367C"/>
    <w:rsid w:val="006904E8"/>
    <w:rsid w:val="006917A7"/>
    <w:rsid w:val="0069488D"/>
    <w:rsid w:val="006A4304"/>
    <w:rsid w:val="006A5854"/>
    <w:rsid w:val="006B1330"/>
    <w:rsid w:val="006C3E3A"/>
    <w:rsid w:val="006E1930"/>
    <w:rsid w:val="006F48E4"/>
    <w:rsid w:val="0075467F"/>
    <w:rsid w:val="00771A2A"/>
    <w:rsid w:val="00771E20"/>
    <w:rsid w:val="00781E06"/>
    <w:rsid w:val="007951DA"/>
    <w:rsid w:val="00796439"/>
    <w:rsid w:val="007B0907"/>
    <w:rsid w:val="007B31F5"/>
    <w:rsid w:val="007B7984"/>
    <w:rsid w:val="007E015F"/>
    <w:rsid w:val="008028D9"/>
    <w:rsid w:val="00816910"/>
    <w:rsid w:val="00825ED5"/>
    <w:rsid w:val="00860C17"/>
    <w:rsid w:val="008649A8"/>
    <w:rsid w:val="008724CD"/>
    <w:rsid w:val="008740CD"/>
    <w:rsid w:val="008903D6"/>
    <w:rsid w:val="00897D59"/>
    <w:rsid w:val="008B76AA"/>
    <w:rsid w:val="008C1F20"/>
    <w:rsid w:val="00900C6B"/>
    <w:rsid w:val="00912BDF"/>
    <w:rsid w:val="00915FA7"/>
    <w:rsid w:val="009168FD"/>
    <w:rsid w:val="009420A8"/>
    <w:rsid w:val="0095330F"/>
    <w:rsid w:val="00955A08"/>
    <w:rsid w:val="00956313"/>
    <w:rsid w:val="00956507"/>
    <w:rsid w:val="00972F5D"/>
    <w:rsid w:val="00976FF9"/>
    <w:rsid w:val="0098487F"/>
    <w:rsid w:val="00990E7A"/>
    <w:rsid w:val="009A4FF5"/>
    <w:rsid w:val="00A01025"/>
    <w:rsid w:val="00A0631D"/>
    <w:rsid w:val="00A174F9"/>
    <w:rsid w:val="00A30D97"/>
    <w:rsid w:val="00A45F99"/>
    <w:rsid w:val="00A70472"/>
    <w:rsid w:val="00AB4F38"/>
    <w:rsid w:val="00B210FB"/>
    <w:rsid w:val="00B242B9"/>
    <w:rsid w:val="00B54784"/>
    <w:rsid w:val="00B60EE6"/>
    <w:rsid w:val="00B63BE3"/>
    <w:rsid w:val="00B70850"/>
    <w:rsid w:val="00B77153"/>
    <w:rsid w:val="00B86AFD"/>
    <w:rsid w:val="00B946DC"/>
    <w:rsid w:val="00BA51CC"/>
    <w:rsid w:val="00BE2AED"/>
    <w:rsid w:val="00BE7D44"/>
    <w:rsid w:val="00C0632A"/>
    <w:rsid w:val="00C063D8"/>
    <w:rsid w:val="00C22DE4"/>
    <w:rsid w:val="00C27B3A"/>
    <w:rsid w:val="00C85BB9"/>
    <w:rsid w:val="00C93AB3"/>
    <w:rsid w:val="00CB5B39"/>
    <w:rsid w:val="00CC1A64"/>
    <w:rsid w:val="00CC3DD2"/>
    <w:rsid w:val="00CC42C8"/>
    <w:rsid w:val="00CC501A"/>
    <w:rsid w:val="00CD204B"/>
    <w:rsid w:val="00CF0A67"/>
    <w:rsid w:val="00D052F0"/>
    <w:rsid w:val="00D069CA"/>
    <w:rsid w:val="00D12BB2"/>
    <w:rsid w:val="00D130BA"/>
    <w:rsid w:val="00D30701"/>
    <w:rsid w:val="00D3123D"/>
    <w:rsid w:val="00D32437"/>
    <w:rsid w:val="00D33376"/>
    <w:rsid w:val="00D373A1"/>
    <w:rsid w:val="00D440C4"/>
    <w:rsid w:val="00D549C6"/>
    <w:rsid w:val="00D6101A"/>
    <w:rsid w:val="00D72E0D"/>
    <w:rsid w:val="00D73F4B"/>
    <w:rsid w:val="00D745BE"/>
    <w:rsid w:val="00DA3A7D"/>
    <w:rsid w:val="00DA3DD1"/>
    <w:rsid w:val="00DB014B"/>
    <w:rsid w:val="00DD5D87"/>
    <w:rsid w:val="00DF17D4"/>
    <w:rsid w:val="00E04250"/>
    <w:rsid w:val="00E514FF"/>
    <w:rsid w:val="00E6225C"/>
    <w:rsid w:val="00E709A1"/>
    <w:rsid w:val="00E76B7C"/>
    <w:rsid w:val="00E80341"/>
    <w:rsid w:val="00E81B74"/>
    <w:rsid w:val="00EC20CE"/>
    <w:rsid w:val="00ED64D4"/>
    <w:rsid w:val="00EE5DD0"/>
    <w:rsid w:val="00EF486E"/>
    <w:rsid w:val="00EF4F81"/>
    <w:rsid w:val="00F15217"/>
    <w:rsid w:val="00F32CAB"/>
    <w:rsid w:val="00F42C22"/>
    <w:rsid w:val="00F545C4"/>
    <w:rsid w:val="00F55060"/>
    <w:rsid w:val="00F9085A"/>
    <w:rsid w:val="00FA1345"/>
    <w:rsid w:val="00FB0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DD470"/>
  <w15:chartTrackingRefBased/>
  <w15:docId w15:val="{E38D03D2-23C2-4701-AB43-F31B9718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9A1"/>
  </w:style>
  <w:style w:type="paragraph" w:styleId="Heading1">
    <w:name w:val="heading 1"/>
    <w:basedOn w:val="Normal"/>
    <w:next w:val="Normal"/>
    <w:link w:val="Heading1Char"/>
    <w:uiPriority w:val="9"/>
    <w:qFormat/>
    <w:rsid w:val="00E709A1"/>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E709A1"/>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unhideWhenUsed/>
    <w:qFormat/>
    <w:rsid w:val="00E709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709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709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709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709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709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709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9A1"/>
    <w:rPr>
      <w:rFonts w:asciiTheme="majorHAnsi" w:eastAsiaTheme="majorEastAsia" w:hAnsiTheme="majorHAnsi" w:cstheme="majorBidi"/>
      <w:color w:val="0B5294" w:themeColor="accent1" w:themeShade="BF"/>
      <w:sz w:val="36"/>
      <w:szCs w:val="36"/>
    </w:rPr>
  </w:style>
  <w:style w:type="character" w:customStyle="1" w:styleId="Heading2Char">
    <w:name w:val="Heading 2 Char"/>
    <w:basedOn w:val="DefaultParagraphFont"/>
    <w:link w:val="Heading2"/>
    <w:uiPriority w:val="9"/>
    <w:rsid w:val="00E709A1"/>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rsid w:val="00E709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709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709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709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709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709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709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709A1"/>
    <w:pPr>
      <w:spacing w:line="240" w:lineRule="auto"/>
    </w:pPr>
    <w:rPr>
      <w:b/>
      <w:bCs/>
      <w:color w:val="404040" w:themeColor="text1" w:themeTint="BF"/>
      <w:sz w:val="20"/>
      <w:szCs w:val="20"/>
    </w:rPr>
  </w:style>
  <w:style w:type="paragraph" w:styleId="Title">
    <w:name w:val="Title"/>
    <w:basedOn w:val="Normal"/>
    <w:next w:val="Normal"/>
    <w:link w:val="TitleChar"/>
    <w:qFormat/>
    <w:rsid w:val="00E709A1"/>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rsid w:val="00E709A1"/>
    <w:rPr>
      <w:rFonts w:asciiTheme="majorHAnsi" w:eastAsiaTheme="majorEastAsia" w:hAnsiTheme="majorHAnsi" w:cstheme="majorBidi"/>
      <w:color w:val="0B5294" w:themeColor="accent1" w:themeShade="BF"/>
      <w:spacing w:val="-7"/>
      <w:sz w:val="80"/>
      <w:szCs w:val="80"/>
    </w:rPr>
  </w:style>
  <w:style w:type="paragraph" w:styleId="Subtitle">
    <w:name w:val="Subtitle"/>
    <w:basedOn w:val="Normal"/>
    <w:next w:val="Normal"/>
    <w:link w:val="SubtitleChar"/>
    <w:uiPriority w:val="11"/>
    <w:qFormat/>
    <w:rsid w:val="00E709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709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709A1"/>
    <w:rPr>
      <w:b/>
      <w:bCs/>
    </w:rPr>
  </w:style>
  <w:style w:type="character" w:styleId="Emphasis">
    <w:name w:val="Emphasis"/>
    <w:basedOn w:val="DefaultParagraphFont"/>
    <w:uiPriority w:val="20"/>
    <w:qFormat/>
    <w:rsid w:val="00E709A1"/>
    <w:rPr>
      <w:i/>
      <w:iCs/>
    </w:rPr>
  </w:style>
  <w:style w:type="paragraph" w:styleId="NoSpacing">
    <w:name w:val="No Spacing"/>
    <w:uiPriority w:val="1"/>
    <w:qFormat/>
    <w:rsid w:val="00E709A1"/>
    <w:pPr>
      <w:spacing w:after="0" w:line="240" w:lineRule="auto"/>
    </w:pPr>
  </w:style>
  <w:style w:type="paragraph" w:styleId="Quote">
    <w:name w:val="Quote"/>
    <w:basedOn w:val="Normal"/>
    <w:next w:val="Normal"/>
    <w:link w:val="QuoteChar"/>
    <w:uiPriority w:val="29"/>
    <w:qFormat/>
    <w:rsid w:val="00E709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709A1"/>
    <w:rPr>
      <w:i/>
      <w:iCs/>
    </w:rPr>
  </w:style>
  <w:style w:type="paragraph" w:styleId="IntenseQuote">
    <w:name w:val="Intense Quote"/>
    <w:basedOn w:val="Normal"/>
    <w:next w:val="Normal"/>
    <w:link w:val="IntenseQuoteChar"/>
    <w:uiPriority w:val="30"/>
    <w:qFormat/>
    <w:rsid w:val="00E709A1"/>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E709A1"/>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E709A1"/>
    <w:rPr>
      <w:i/>
      <w:iCs/>
      <w:color w:val="595959" w:themeColor="text1" w:themeTint="A6"/>
    </w:rPr>
  </w:style>
  <w:style w:type="character" w:styleId="IntenseEmphasis">
    <w:name w:val="Intense Emphasis"/>
    <w:basedOn w:val="DefaultParagraphFont"/>
    <w:uiPriority w:val="21"/>
    <w:qFormat/>
    <w:rsid w:val="00E709A1"/>
    <w:rPr>
      <w:b/>
      <w:bCs/>
      <w:i/>
      <w:iCs/>
    </w:rPr>
  </w:style>
  <w:style w:type="character" w:styleId="SubtleReference">
    <w:name w:val="Subtle Reference"/>
    <w:basedOn w:val="DefaultParagraphFont"/>
    <w:uiPriority w:val="31"/>
    <w:qFormat/>
    <w:rsid w:val="00E709A1"/>
    <w:rPr>
      <w:smallCaps/>
      <w:color w:val="404040" w:themeColor="text1" w:themeTint="BF"/>
    </w:rPr>
  </w:style>
  <w:style w:type="character" w:styleId="IntenseReference">
    <w:name w:val="Intense Reference"/>
    <w:basedOn w:val="DefaultParagraphFont"/>
    <w:uiPriority w:val="32"/>
    <w:qFormat/>
    <w:rsid w:val="00E709A1"/>
    <w:rPr>
      <w:b/>
      <w:bCs/>
      <w:smallCaps/>
      <w:u w:val="single"/>
    </w:rPr>
  </w:style>
  <w:style w:type="character" w:styleId="BookTitle">
    <w:name w:val="Book Title"/>
    <w:basedOn w:val="DefaultParagraphFont"/>
    <w:uiPriority w:val="33"/>
    <w:qFormat/>
    <w:rsid w:val="00E709A1"/>
    <w:rPr>
      <w:b/>
      <w:bCs/>
      <w:smallCaps/>
    </w:rPr>
  </w:style>
  <w:style w:type="paragraph" w:styleId="TOCHeading">
    <w:name w:val="TOC Heading"/>
    <w:basedOn w:val="Heading1"/>
    <w:next w:val="Normal"/>
    <w:uiPriority w:val="39"/>
    <w:unhideWhenUsed/>
    <w:qFormat/>
    <w:rsid w:val="00E709A1"/>
    <w:pPr>
      <w:outlineLvl w:val="9"/>
    </w:pPr>
  </w:style>
  <w:style w:type="paragraph" w:customStyle="1" w:styleId="Default">
    <w:name w:val="Default"/>
    <w:rsid w:val="00DF17D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F17D4"/>
    <w:pPr>
      <w:ind w:left="720"/>
      <w:contextualSpacing/>
    </w:pPr>
  </w:style>
  <w:style w:type="paragraph" w:styleId="Footer">
    <w:name w:val="footer"/>
    <w:basedOn w:val="Normal"/>
    <w:link w:val="FooterChar"/>
    <w:uiPriority w:val="99"/>
    <w:rsid w:val="003E07FC"/>
    <w:pPr>
      <w:tabs>
        <w:tab w:val="center" w:pos="4320"/>
        <w:tab w:val="right" w:pos="8640"/>
      </w:tabs>
      <w:spacing w:after="0" w:line="240" w:lineRule="auto"/>
    </w:pPr>
    <w:rPr>
      <w:rFonts w:ascii="Century Schoolbook" w:eastAsia="Times New Roman" w:hAnsi="Century Schoolbook" w:cs="Times New Roman"/>
      <w:sz w:val="24"/>
      <w:szCs w:val="20"/>
    </w:rPr>
  </w:style>
  <w:style w:type="character" w:customStyle="1" w:styleId="FooterChar">
    <w:name w:val="Footer Char"/>
    <w:basedOn w:val="DefaultParagraphFont"/>
    <w:link w:val="Footer"/>
    <w:uiPriority w:val="99"/>
    <w:rsid w:val="003E07FC"/>
    <w:rPr>
      <w:rFonts w:ascii="Century Schoolbook" w:eastAsia="Times New Roman" w:hAnsi="Century Schoolbook" w:cs="Times New Roman"/>
      <w:sz w:val="24"/>
      <w:szCs w:val="20"/>
    </w:rPr>
  </w:style>
  <w:style w:type="paragraph" w:styleId="Header">
    <w:name w:val="header"/>
    <w:basedOn w:val="Normal"/>
    <w:link w:val="HeaderChar"/>
    <w:uiPriority w:val="99"/>
    <w:unhideWhenUsed/>
    <w:rsid w:val="003E0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7FC"/>
  </w:style>
  <w:style w:type="paragraph" w:styleId="TOC1">
    <w:name w:val="toc 1"/>
    <w:basedOn w:val="Normal"/>
    <w:next w:val="Normal"/>
    <w:autoRedefine/>
    <w:uiPriority w:val="39"/>
    <w:unhideWhenUsed/>
    <w:rsid w:val="00D130BA"/>
    <w:pPr>
      <w:spacing w:after="100"/>
    </w:pPr>
  </w:style>
  <w:style w:type="character" w:styleId="Hyperlink">
    <w:name w:val="Hyperlink"/>
    <w:basedOn w:val="DefaultParagraphFont"/>
    <w:uiPriority w:val="99"/>
    <w:unhideWhenUsed/>
    <w:rsid w:val="00D130BA"/>
    <w:rPr>
      <w:color w:val="F49100" w:themeColor="hyperlink"/>
      <w:u w:val="single"/>
    </w:rPr>
  </w:style>
  <w:style w:type="table" w:styleId="TableGrid">
    <w:name w:val="Table Grid"/>
    <w:basedOn w:val="TableNormal"/>
    <w:uiPriority w:val="39"/>
    <w:rsid w:val="00916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D204B"/>
    <w:pPr>
      <w:spacing w:after="100"/>
      <w:ind w:left="210"/>
    </w:pPr>
  </w:style>
  <w:style w:type="paragraph" w:styleId="BalloonText">
    <w:name w:val="Balloon Text"/>
    <w:basedOn w:val="Normal"/>
    <w:link w:val="BalloonTextChar"/>
    <w:uiPriority w:val="99"/>
    <w:semiHidden/>
    <w:unhideWhenUsed/>
    <w:rsid w:val="003320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062"/>
    <w:rPr>
      <w:rFonts w:ascii="Segoe UI" w:hAnsi="Segoe UI" w:cs="Segoe UI"/>
      <w:sz w:val="18"/>
      <w:szCs w:val="18"/>
    </w:rPr>
  </w:style>
  <w:style w:type="character" w:styleId="CommentReference">
    <w:name w:val="annotation reference"/>
    <w:basedOn w:val="DefaultParagraphFont"/>
    <w:uiPriority w:val="99"/>
    <w:semiHidden/>
    <w:unhideWhenUsed/>
    <w:rsid w:val="0007796C"/>
    <w:rPr>
      <w:sz w:val="16"/>
      <w:szCs w:val="16"/>
    </w:rPr>
  </w:style>
  <w:style w:type="paragraph" w:styleId="CommentText">
    <w:name w:val="annotation text"/>
    <w:basedOn w:val="Normal"/>
    <w:link w:val="CommentTextChar"/>
    <w:uiPriority w:val="99"/>
    <w:unhideWhenUsed/>
    <w:rsid w:val="0007796C"/>
    <w:pPr>
      <w:spacing w:line="240" w:lineRule="auto"/>
    </w:pPr>
    <w:rPr>
      <w:sz w:val="20"/>
      <w:szCs w:val="20"/>
    </w:rPr>
  </w:style>
  <w:style w:type="character" w:customStyle="1" w:styleId="CommentTextChar">
    <w:name w:val="Comment Text Char"/>
    <w:basedOn w:val="DefaultParagraphFont"/>
    <w:link w:val="CommentText"/>
    <w:uiPriority w:val="99"/>
    <w:rsid w:val="0007796C"/>
    <w:rPr>
      <w:sz w:val="20"/>
      <w:szCs w:val="20"/>
    </w:rPr>
  </w:style>
  <w:style w:type="paragraph" w:styleId="CommentSubject">
    <w:name w:val="annotation subject"/>
    <w:basedOn w:val="CommentText"/>
    <w:next w:val="CommentText"/>
    <w:link w:val="CommentSubjectChar"/>
    <w:uiPriority w:val="99"/>
    <w:semiHidden/>
    <w:unhideWhenUsed/>
    <w:rsid w:val="0007796C"/>
    <w:rPr>
      <w:b/>
      <w:bCs/>
    </w:rPr>
  </w:style>
  <w:style w:type="character" w:customStyle="1" w:styleId="CommentSubjectChar">
    <w:name w:val="Comment Subject Char"/>
    <w:basedOn w:val="CommentTextChar"/>
    <w:link w:val="CommentSubject"/>
    <w:uiPriority w:val="99"/>
    <w:semiHidden/>
    <w:rsid w:val="0007796C"/>
    <w:rPr>
      <w:b/>
      <w:bCs/>
      <w:sz w:val="20"/>
      <w:szCs w:val="20"/>
    </w:rPr>
  </w:style>
  <w:style w:type="character" w:styleId="FollowedHyperlink">
    <w:name w:val="FollowedHyperlink"/>
    <w:basedOn w:val="DefaultParagraphFont"/>
    <w:uiPriority w:val="99"/>
    <w:semiHidden/>
    <w:unhideWhenUsed/>
    <w:rsid w:val="00174565"/>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264290">
      <w:bodyDiv w:val="1"/>
      <w:marLeft w:val="0"/>
      <w:marRight w:val="0"/>
      <w:marTop w:val="0"/>
      <w:marBottom w:val="0"/>
      <w:divBdr>
        <w:top w:val="none" w:sz="0" w:space="0" w:color="auto"/>
        <w:left w:val="none" w:sz="0" w:space="0" w:color="auto"/>
        <w:bottom w:val="none" w:sz="0" w:space="0" w:color="auto"/>
        <w:right w:val="none" w:sz="0" w:space="0" w:color="auto"/>
      </w:divBdr>
    </w:div>
    <w:div w:id="827211406">
      <w:bodyDiv w:val="1"/>
      <w:marLeft w:val="0"/>
      <w:marRight w:val="0"/>
      <w:marTop w:val="0"/>
      <w:marBottom w:val="0"/>
      <w:divBdr>
        <w:top w:val="none" w:sz="0" w:space="0" w:color="auto"/>
        <w:left w:val="none" w:sz="0" w:space="0" w:color="auto"/>
        <w:bottom w:val="none" w:sz="0" w:space="0" w:color="auto"/>
        <w:right w:val="none" w:sz="0" w:space="0" w:color="auto"/>
      </w:divBdr>
    </w:div>
    <w:div w:id="862472124">
      <w:bodyDiv w:val="1"/>
      <w:marLeft w:val="0"/>
      <w:marRight w:val="0"/>
      <w:marTop w:val="0"/>
      <w:marBottom w:val="0"/>
      <w:divBdr>
        <w:top w:val="none" w:sz="0" w:space="0" w:color="auto"/>
        <w:left w:val="none" w:sz="0" w:space="0" w:color="auto"/>
        <w:bottom w:val="none" w:sz="0" w:space="0" w:color="auto"/>
        <w:right w:val="none" w:sz="0" w:space="0" w:color="auto"/>
      </w:divBdr>
    </w:div>
    <w:div w:id="112099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C5ACFCA25D8B428CD0108928957166" ma:contentTypeVersion="7" ma:contentTypeDescription="Create a new document." ma:contentTypeScope="" ma:versionID="3475504bbfd14180af6efa517d153321">
  <xsd:schema xmlns:xsd="http://www.w3.org/2001/XMLSchema" xmlns:xs="http://www.w3.org/2001/XMLSchema" xmlns:p="http://schemas.microsoft.com/office/2006/metadata/properties" xmlns:ns2="ea7a67c1-8e0c-4e7e-8f90-9179ac635688" xmlns:ns3="b8f7b31e-2f1d-41ec-9d9f-8e8a69b1a6e0" targetNamespace="http://schemas.microsoft.com/office/2006/metadata/properties" ma:root="true" ma:fieldsID="a33892795d35e863f6ca79dd7d84afd8" ns2:_="" ns3:_="">
    <xsd:import namespace="ea7a67c1-8e0c-4e7e-8f90-9179ac635688"/>
    <xsd:import namespace="b8f7b31e-2f1d-41ec-9d9f-8e8a69b1a6e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a67c1-8e0c-4e7e-8f90-9179ac6356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8f7b31e-2f1d-41ec-9d9f-8e8a69b1a6e0"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8C507-3944-4C84-BF2C-F35940F21C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F60A10-FE79-4590-84C2-40D727A4A45E}">
  <ds:schemaRefs>
    <ds:schemaRef ds:uri="http://schemas.microsoft.com/sharepoint/v3/contenttype/forms"/>
  </ds:schemaRefs>
</ds:datastoreItem>
</file>

<file path=customXml/itemProps3.xml><?xml version="1.0" encoding="utf-8"?>
<ds:datastoreItem xmlns:ds="http://schemas.openxmlformats.org/officeDocument/2006/customXml" ds:itemID="{FE87A6BE-08E4-4C56-85BE-3ED87A5D37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a67c1-8e0c-4e7e-8f90-9179ac635688"/>
    <ds:schemaRef ds:uri="b8f7b31e-2f1d-41ec-9d9f-8e8a69b1a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7D6205-B0CD-4ECC-BA5A-7A4BD5ECC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5317</Words>
  <Characters>30309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L Newhouse</dc:creator>
  <cp:keywords/>
  <dc:description/>
  <cp:lastModifiedBy>Robinson, William (LARA)</cp:lastModifiedBy>
  <cp:revision>2</cp:revision>
  <cp:lastPrinted>2017-07-18T15:51:00Z</cp:lastPrinted>
  <dcterms:created xsi:type="dcterms:W3CDTF">2018-08-03T19:52:00Z</dcterms:created>
  <dcterms:modified xsi:type="dcterms:W3CDTF">2018-08-03T19:52:00Z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0x01010028C5ACFCA25D8B428CD0108928957166</vt:lpwstr>
  </property>
</Properties>
</file>