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F5E" w:rsidRPr="006127F8" w:rsidRDefault="006127F8" w:rsidP="006127F8">
      <w:pPr>
        <w:pStyle w:val="Header"/>
      </w:pPr>
      <w:r w:rsidRPr="001C5B49">
        <w:rPr>
          <w:noProof/>
        </w:rPr>
        <w:drawing>
          <wp:anchor distT="0" distB="0" distL="114300" distR="114300" simplePos="0" relativeHeight="251664384" behindDoc="0" locked="0" layoutInCell="1" allowOverlap="1" wp14:anchorId="16D7C43B" wp14:editId="6E8FB9D0">
            <wp:simplePos x="0" y="0"/>
            <wp:positionH relativeFrom="margin">
              <wp:posOffset>5504180</wp:posOffset>
            </wp:positionH>
            <wp:positionV relativeFrom="margin">
              <wp:posOffset>-542925</wp:posOffset>
            </wp:positionV>
            <wp:extent cx="733425" cy="457200"/>
            <wp:effectExtent l="0" t="0" r="9525" b="0"/>
            <wp:wrapSquare wrapText="bothSides"/>
            <wp:docPr id="7" name="Picture 7" descr="small_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ll_lo"/>
                    <pic:cNvPicPr>
                      <a:picLocks noChangeAspect="1" noChangeArrowheads="1"/>
                    </pic:cNvPicPr>
                  </pic:nvPicPr>
                  <pic:blipFill>
                    <a:blip r:embed="rId7" cstate="print"/>
                    <a:srcRect/>
                    <a:stretch>
                      <a:fillRect/>
                    </a:stretch>
                  </pic:blipFill>
                  <pic:spPr bwMode="auto">
                    <a:xfrm>
                      <a:off x="0" y="0"/>
                      <a:ext cx="733425" cy="457200"/>
                    </a:xfrm>
                    <a:prstGeom prst="rect">
                      <a:avLst/>
                    </a:prstGeom>
                    <a:noFill/>
                    <a:ln w="9525">
                      <a:noFill/>
                      <a:miter lim="800000"/>
                      <a:headEnd/>
                      <a:tailEnd/>
                    </a:ln>
                  </pic:spPr>
                </pic:pic>
              </a:graphicData>
            </a:graphic>
          </wp:anchor>
        </w:drawing>
      </w:r>
      <w:r w:rsidRPr="00B45C16">
        <w:rPr>
          <w:noProof/>
        </w:rPr>
        <w:drawing>
          <wp:anchor distT="0" distB="0" distL="114300" distR="114300" simplePos="0" relativeHeight="251661312" behindDoc="0" locked="0" layoutInCell="1" allowOverlap="1" wp14:anchorId="1AD84B1D" wp14:editId="76C65666">
            <wp:simplePos x="0" y="0"/>
            <wp:positionH relativeFrom="column">
              <wp:posOffset>1767205</wp:posOffset>
            </wp:positionH>
            <wp:positionV relativeFrom="paragraph">
              <wp:posOffset>-500380</wp:posOffset>
            </wp:positionV>
            <wp:extent cx="781685" cy="409575"/>
            <wp:effectExtent l="171450" t="133350" r="132715" b="161925"/>
            <wp:wrapNone/>
            <wp:docPr id="1" name="Picture 2" descr="C:\Users\Cindy\Desktop\fwdcourseandpowerpointtreatments\community-college-of-verm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Cindy\Desktop\fwdcourseandpowerpointtreatments\community-college-of-vermo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685" cy="409575"/>
                    </a:xfrm>
                    <a:prstGeom prst="rect">
                      <a:avLst/>
                    </a:prstGeom>
                    <a:ln>
                      <a:noFill/>
                    </a:ln>
                    <a:effectLst>
                      <a:outerShdw blurRad="190500" algn="tl" rotWithShape="0">
                        <a:srgbClr val="000000">
                          <a:alpha val="70000"/>
                        </a:srgbClr>
                      </a:outerShdw>
                    </a:effectLst>
                    <a:extLst/>
                  </pic:spPr>
                </pic:pic>
              </a:graphicData>
            </a:graphic>
            <wp14:sizeRelH relativeFrom="margin">
              <wp14:pctWidth>0</wp14:pctWidth>
            </wp14:sizeRelH>
            <wp14:sizeRelV relativeFrom="margin">
              <wp14:pctHeight>0</wp14:pctHeight>
            </wp14:sizeRelV>
          </wp:anchor>
        </w:drawing>
      </w:r>
      <w:r w:rsidRPr="00B45C16">
        <w:rPr>
          <w:noProof/>
        </w:rPr>
        <w:drawing>
          <wp:anchor distT="0" distB="0" distL="114300" distR="114300" simplePos="0" relativeHeight="251662336" behindDoc="0" locked="0" layoutInCell="1" allowOverlap="1" wp14:anchorId="31ED701B" wp14:editId="7CF288C2">
            <wp:simplePos x="0" y="0"/>
            <wp:positionH relativeFrom="column">
              <wp:posOffset>-533400</wp:posOffset>
            </wp:positionH>
            <wp:positionV relativeFrom="paragraph">
              <wp:posOffset>-457200</wp:posOffset>
            </wp:positionV>
            <wp:extent cx="2141855" cy="323850"/>
            <wp:effectExtent l="0" t="0" r="0" b="0"/>
            <wp:wrapNone/>
            <wp:docPr id="2" name="Picture 3" descr="C:\Users\Cindy\Desktop\fwdcourseandpowerpointtreatments\no 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Cindy\Desktop\fwdcourseandpowerpointtreatments\no ta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855" cy="3238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1C5B49">
        <w:rPr>
          <w:noProof/>
        </w:rPr>
        <w:drawing>
          <wp:anchor distT="0" distB="0" distL="114300" distR="114300" simplePos="0" relativeHeight="251660288" behindDoc="0" locked="0" layoutInCell="1" allowOverlap="1" wp14:anchorId="7F756938" wp14:editId="5652752A">
            <wp:simplePos x="0" y="0"/>
            <wp:positionH relativeFrom="column">
              <wp:posOffset>2707640</wp:posOffset>
            </wp:positionH>
            <wp:positionV relativeFrom="paragraph">
              <wp:posOffset>-504825</wp:posOffset>
            </wp:positionV>
            <wp:extent cx="2704465" cy="419100"/>
            <wp:effectExtent l="0" t="0" r="635" b="0"/>
            <wp:wrapNone/>
            <wp:docPr id="5" name="Picture 11" descr="cw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ws_logo.png"/>
                    <pic:cNvPicPr>
                      <a:picLocks noChangeAspect="1"/>
                    </pic:cNvPicPr>
                  </pic:nvPicPr>
                  <pic:blipFill rotWithShape="1">
                    <a:blip r:embed="rId10" cstate="print">
                      <a:extLst>
                        <a:ext uri="{28A0092B-C50C-407E-A947-70E740481C1C}">
                          <a14:useLocalDpi xmlns:a14="http://schemas.microsoft.com/office/drawing/2010/main" val="0"/>
                        </a:ext>
                      </a:extLst>
                    </a:blip>
                    <a:srcRect l="-970" t="-36" r="194" b="8641"/>
                    <a:stretch/>
                  </pic:blipFill>
                  <pic:spPr bwMode="auto">
                    <a:xfrm>
                      <a:off x="0" y="0"/>
                      <a:ext cx="2704465" cy="4191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11540B" w:rsidRPr="0011540B" w:rsidRDefault="004D2B0B" w:rsidP="0011540B">
      <w:pPr>
        <w:autoSpaceDE w:val="0"/>
        <w:autoSpaceDN w:val="0"/>
        <w:adjustRightInd w:val="0"/>
        <w:spacing w:after="120" w:line="240" w:lineRule="auto"/>
        <w:jc w:val="center"/>
        <w:rPr>
          <w:rFonts w:ascii="Arial Narrow" w:eastAsiaTheme="minorHAnsi" w:hAnsi="Arial Narrow" w:cs="ArialNarrow-Bold"/>
          <w:b/>
          <w:bCs/>
          <w:color w:val="215868" w:themeColor="accent5" w:themeShade="80"/>
          <w:sz w:val="24"/>
          <w:szCs w:val="24"/>
        </w:rPr>
      </w:pPr>
      <w:r>
        <w:rPr>
          <w:rFonts w:ascii="Arial Narrow" w:eastAsiaTheme="minorHAnsi" w:hAnsi="Arial Narrow" w:cs="ArialNarrow-Bold"/>
          <w:b/>
          <w:bCs/>
          <w:color w:val="215868" w:themeColor="accent5" w:themeShade="80"/>
          <w:sz w:val="36"/>
          <w:szCs w:val="36"/>
        </w:rPr>
        <w:t>Role of Course Instructor</w:t>
      </w:r>
    </w:p>
    <w:p w:rsidR="004D2B0B" w:rsidRDefault="004D2B0B" w:rsidP="004D2B0B">
      <w:pPr>
        <w:autoSpaceDE w:val="0"/>
        <w:autoSpaceDN w:val="0"/>
        <w:adjustRightInd w:val="0"/>
        <w:spacing w:after="120" w:line="240" w:lineRule="auto"/>
        <w:rPr>
          <w:rFonts w:ascii="Arial Narrow" w:eastAsiaTheme="minorHAnsi" w:hAnsi="Arial Narrow" w:cs="ArialNarrow-Bold"/>
          <w:b/>
          <w:bCs/>
          <w:color w:val="632423" w:themeColor="accent2" w:themeShade="80"/>
          <w:sz w:val="28"/>
          <w:szCs w:val="28"/>
        </w:rPr>
      </w:pPr>
    </w:p>
    <w:p w:rsidR="004D2B0B" w:rsidRPr="0011540B" w:rsidRDefault="004D2B0B" w:rsidP="004D2B0B">
      <w:pPr>
        <w:autoSpaceDE w:val="0"/>
        <w:autoSpaceDN w:val="0"/>
        <w:adjustRightInd w:val="0"/>
        <w:spacing w:after="120" w:line="240" w:lineRule="auto"/>
        <w:rPr>
          <w:rFonts w:ascii="Arial Narrow" w:eastAsiaTheme="minorHAnsi" w:hAnsi="Arial Narrow" w:cs="ArialNarrow-Bold"/>
          <w:b/>
          <w:bCs/>
          <w:color w:val="632423" w:themeColor="accent2" w:themeShade="80"/>
          <w:sz w:val="28"/>
          <w:szCs w:val="28"/>
        </w:rPr>
      </w:pPr>
      <w:r>
        <w:rPr>
          <w:rFonts w:ascii="Arial Narrow" w:eastAsiaTheme="minorHAnsi" w:hAnsi="Arial Narrow" w:cs="ArialNarrow-Bold"/>
          <w:b/>
          <w:bCs/>
          <w:color w:val="632423" w:themeColor="accent2" w:themeShade="80"/>
          <w:sz w:val="28"/>
          <w:szCs w:val="28"/>
        </w:rPr>
        <w:t>Role of the Instructor</w:t>
      </w:r>
    </w:p>
    <w:p w:rsidR="004D2B0B" w:rsidRPr="004D2B0B" w:rsidRDefault="004D2B0B" w:rsidP="0011540B">
      <w:pPr>
        <w:autoSpaceDE w:val="0"/>
        <w:autoSpaceDN w:val="0"/>
        <w:adjustRightInd w:val="0"/>
        <w:spacing w:after="120" w:line="240" w:lineRule="auto"/>
        <w:rPr>
          <w:rFonts w:ascii="Arial Narrow" w:eastAsiaTheme="minorHAnsi" w:hAnsi="Arial Narrow" w:cs="ArialNarrow-Bold"/>
          <w:bCs/>
          <w:sz w:val="24"/>
          <w:szCs w:val="24"/>
        </w:rPr>
      </w:pPr>
      <w:r>
        <w:rPr>
          <w:rFonts w:ascii="Arial Narrow" w:eastAsiaTheme="minorHAnsi" w:hAnsi="Arial Narrow" w:cs="ArialNarrow-Bold"/>
          <w:bCs/>
          <w:sz w:val="24"/>
          <w:szCs w:val="24"/>
        </w:rPr>
        <w:t>The primary role of the instructor is to facilitate the acquisition of knowledge and skills related to the established course competencies.  The instructor’s purpose in the asynchronous, on-line courses is</w:t>
      </w:r>
      <w:r w:rsidR="00C74C0B">
        <w:rPr>
          <w:rFonts w:ascii="Arial Narrow" w:eastAsiaTheme="minorHAnsi" w:hAnsi="Arial Narrow" w:cs="ArialNarrow-Bold"/>
          <w:bCs/>
          <w:sz w:val="24"/>
          <w:szCs w:val="24"/>
        </w:rPr>
        <w:t xml:space="preserve"> to</w:t>
      </w:r>
      <w:r>
        <w:rPr>
          <w:rFonts w:ascii="Arial Narrow" w:eastAsiaTheme="minorHAnsi" w:hAnsi="Arial Narrow" w:cs="ArialNarrow-Bold"/>
          <w:bCs/>
          <w:sz w:val="24"/>
          <w:szCs w:val="24"/>
        </w:rPr>
        <w:t xml:space="preserve"> ensure that the trainees can navigate the course site, </w:t>
      </w:r>
      <w:r w:rsidR="00096011">
        <w:rPr>
          <w:rFonts w:ascii="Arial Narrow" w:eastAsiaTheme="minorHAnsi" w:hAnsi="Arial Narrow" w:cs="ArialNarrow-Bold"/>
          <w:bCs/>
          <w:sz w:val="24"/>
          <w:szCs w:val="24"/>
        </w:rPr>
        <w:t>access all course materials, monitor trainees’ progress towards completion, facilitate dialogue and learning within e</w:t>
      </w:r>
      <w:r w:rsidR="00190A2F">
        <w:rPr>
          <w:rFonts w:ascii="Arial Narrow" w:eastAsiaTheme="minorHAnsi" w:hAnsi="Arial Narrow" w:cs="ArialNarrow-Bold"/>
          <w:bCs/>
          <w:sz w:val="24"/>
          <w:szCs w:val="24"/>
        </w:rPr>
        <w:t>ach cohort (class) of trainees.  In addition, the instructor should</w:t>
      </w:r>
      <w:r w:rsidR="004536C0">
        <w:rPr>
          <w:rFonts w:ascii="Arial Narrow" w:eastAsiaTheme="minorHAnsi" w:hAnsi="Arial Narrow" w:cs="ArialNarrow-Bold"/>
          <w:bCs/>
          <w:sz w:val="24"/>
          <w:szCs w:val="24"/>
        </w:rPr>
        <w:t xml:space="preserve"> reinforce the application of course concepts, strategies, processes, tools and resources as it relates to the </w:t>
      </w:r>
      <w:r w:rsidR="004817F3">
        <w:rPr>
          <w:rFonts w:ascii="Arial Narrow" w:eastAsiaTheme="minorHAnsi" w:hAnsi="Arial Narrow" w:cs="ArialNarrow-Bold"/>
          <w:bCs/>
          <w:sz w:val="24"/>
          <w:szCs w:val="24"/>
        </w:rPr>
        <w:t xml:space="preserve">discussion boards, </w:t>
      </w:r>
      <w:r w:rsidR="004536C0">
        <w:rPr>
          <w:rFonts w:ascii="Arial Narrow" w:eastAsiaTheme="minorHAnsi" w:hAnsi="Arial Narrow" w:cs="ArialNarrow-Bold"/>
          <w:bCs/>
          <w:sz w:val="24"/>
          <w:szCs w:val="24"/>
        </w:rPr>
        <w:t>activities and field based assignments.</w:t>
      </w:r>
    </w:p>
    <w:p w:rsidR="004D2B0B" w:rsidRDefault="004D2B0B" w:rsidP="0011540B">
      <w:pPr>
        <w:autoSpaceDE w:val="0"/>
        <w:autoSpaceDN w:val="0"/>
        <w:adjustRightInd w:val="0"/>
        <w:spacing w:after="120" w:line="240" w:lineRule="auto"/>
        <w:rPr>
          <w:rFonts w:ascii="Arial Narrow" w:eastAsiaTheme="minorHAnsi" w:hAnsi="Arial Narrow" w:cs="ArialNarrow-Bold"/>
          <w:b/>
          <w:bCs/>
          <w:color w:val="632423" w:themeColor="accent2" w:themeShade="80"/>
          <w:sz w:val="28"/>
          <w:szCs w:val="28"/>
        </w:rPr>
      </w:pPr>
    </w:p>
    <w:p w:rsidR="0011540B" w:rsidRPr="0011540B" w:rsidRDefault="004D2B0B" w:rsidP="0011540B">
      <w:pPr>
        <w:autoSpaceDE w:val="0"/>
        <w:autoSpaceDN w:val="0"/>
        <w:adjustRightInd w:val="0"/>
        <w:spacing w:after="120" w:line="240" w:lineRule="auto"/>
        <w:rPr>
          <w:rFonts w:ascii="Arial Narrow" w:eastAsiaTheme="minorHAnsi" w:hAnsi="Arial Narrow" w:cs="ArialNarrow-Bold"/>
          <w:b/>
          <w:bCs/>
          <w:color w:val="632423" w:themeColor="accent2" w:themeShade="80"/>
          <w:sz w:val="28"/>
          <w:szCs w:val="28"/>
        </w:rPr>
      </w:pPr>
      <w:r>
        <w:rPr>
          <w:rFonts w:ascii="Arial Narrow" w:eastAsiaTheme="minorHAnsi" w:hAnsi="Arial Narrow" w:cs="ArialNarrow-Bold"/>
          <w:b/>
          <w:bCs/>
          <w:color w:val="632423" w:themeColor="accent2" w:themeShade="80"/>
          <w:sz w:val="28"/>
          <w:szCs w:val="28"/>
        </w:rPr>
        <w:t>Primary Responsibilities</w:t>
      </w:r>
    </w:p>
    <w:p w:rsidR="0011540B" w:rsidRPr="00E76FD8" w:rsidRDefault="004536C0" w:rsidP="00E76FD8">
      <w:pPr>
        <w:pStyle w:val="ListParagraph"/>
        <w:numPr>
          <w:ilvl w:val="0"/>
          <w:numId w:val="20"/>
        </w:numPr>
        <w:autoSpaceDE w:val="0"/>
        <w:autoSpaceDN w:val="0"/>
        <w:adjustRightInd w:val="0"/>
        <w:spacing w:before="120" w:after="120" w:line="240" w:lineRule="auto"/>
        <w:rPr>
          <w:rFonts w:ascii="Arial Narrow" w:eastAsiaTheme="minorHAnsi" w:hAnsi="Arial Narrow" w:cs="ArialNarrow"/>
          <w:color w:val="000000"/>
          <w:sz w:val="24"/>
          <w:szCs w:val="24"/>
        </w:rPr>
      </w:pPr>
      <w:r w:rsidRPr="00E76FD8">
        <w:rPr>
          <w:rFonts w:ascii="Arial Narrow" w:eastAsiaTheme="minorHAnsi" w:hAnsi="Arial Narrow" w:cs="ArialNarrow"/>
          <w:color w:val="000000"/>
          <w:sz w:val="24"/>
          <w:szCs w:val="24"/>
        </w:rPr>
        <w:t xml:space="preserve">Facilitate the </w:t>
      </w:r>
      <w:r w:rsidR="005949B8" w:rsidRPr="00E76FD8">
        <w:rPr>
          <w:rFonts w:ascii="Arial Narrow" w:eastAsiaTheme="minorHAnsi" w:hAnsi="Arial Narrow" w:cs="ArialNarrow"/>
          <w:color w:val="000000"/>
          <w:sz w:val="24"/>
          <w:szCs w:val="24"/>
        </w:rPr>
        <w:t>initial Meet and Greet webinar where the class of trainees would get to know each other, the requirements of the course are reviewed, the role of the mentor for each trainee is explained and instructions are provided on how to navigate the course.</w:t>
      </w:r>
    </w:p>
    <w:p w:rsidR="00456F0D" w:rsidRPr="00E76FD8" w:rsidRDefault="00456F0D" w:rsidP="00E76FD8">
      <w:pPr>
        <w:pStyle w:val="ListParagraph"/>
        <w:numPr>
          <w:ilvl w:val="0"/>
          <w:numId w:val="20"/>
        </w:numPr>
        <w:autoSpaceDE w:val="0"/>
        <w:autoSpaceDN w:val="0"/>
        <w:adjustRightInd w:val="0"/>
        <w:spacing w:before="120" w:after="120" w:line="240" w:lineRule="auto"/>
        <w:rPr>
          <w:rFonts w:ascii="Arial Narrow" w:eastAsiaTheme="minorHAnsi" w:hAnsi="Arial Narrow" w:cs="ArialNarrow"/>
          <w:color w:val="000000"/>
          <w:sz w:val="24"/>
          <w:szCs w:val="24"/>
        </w:rPr>
      </w:pPr>
      <w:r w:rsidRPr="00E76FD8">
        <w:rPr>
          <w:rFonts w:ascii="Arial Narrow" w:eastAsiaTheme="minorHAnsi" w:hAnsi="Arial Narrow" w:cs="ArialNarrow"/>
          <w:color w:val="000000"/>
          <w:sz w:val="24"/>
          <w:szCs w:val="24"/>
        </w:rPr>
        <w:t>Ensure and assist, if necessary, that all tra</w:t>
      </w:r>
      <w:r w:rsidR="00190A2F">
        <w:rPr>
          <w:rFonts w:ascii="Arial Narrow" w:eastAsiaTheme="minorHAnsi" w:hAnsi="Arial Narrow" w:cs="ArialNarrow"/>
          <w:color w:val="000000"/>
          <w:sz w:val="24"/>
          <w:szCs w:val="24"/>
        </w:rPr>
        <w:t>inees recruit a mentor to support</w:t>
      </w:r>
      <w:r w:rsidRPr="00E76FD8">
        <w:rPr>
          <w:rFonts w:ascii="Arial Narrow" w:eastAsiaTheme="minorHAnsi" w:hAnsi="Arial Narrow" w:cs="ArialNarrow"/>
          <w:color w:val="000000"/>
          <w:sz w:val="24"/>
          <w:szCs w:val="24"/>
        </w:rPr>
        <w:t xml:space="preserve"> them with the</w:t>
      </w:r>
      <w:r w:rsidR="00190A2F">
        <w:rPr>
          <w:rFonts w:ascii="Arial Narrow" w:eastAsiaTheme="minorHAnsi" w:hAnsi="Arial Narrow" w:cs="ArialNarrow"/>
          <w:color w:val="000000"/>
          <w:sz w:val="24"/>
          <w:szCs w:val="24"/>
        </w:rPr>
        <w:t>ir</w:t>
      </w:r>
      <w:r w:rsidRPr="00E76FD8">
        <w:rPr>
          <w:rFonts w:ascii="Arial Narrow" w:eastAsiaTheme="minorHAnsi" w:hAnsi="Arial Narrow" w:cs="ArialNarrow"/>
          <w:color w:val="000000"/>
          <w:sz w:val="24"/>
          <w:szCs w:val="24"/>
        </w:rPr>
        <w:t xml:space="preserve"> field based assignments and, possibly, act as an external resource related to the trainee’s acquisition of employment service knowledge and skills.</w:t>
      </w:r>
    </w:p>
    <w:p w:rsidR="005949B8" w:rsidRPr="00E76FD8" w:rsidRDefault="005949B8" w:rsidP="00E76FD8">
      <w:pPr>
        <w:pStyle w:val="ListParagraph"/>
        <w:numPr>
          <w:ilvl w:val="0"/>
          <w:numId w:val="20"/>
        </w:numPr>
        <w:autoSpaceDE w:val="0"/>
        <w:autoSpaceDN w:val="0"/>
        <w:adjustRightInd w:val="0"/>
        <w:spacing w:before="120" w:after="120" w:line="240" w:lineRule="auto"/>
        <w:rPr>
          <w:rFonts w:ascii="Arial Narrow" w:eastAsiaTheme="minorHAnsi" w:hAnsi="Arial Narrow" w:cs="ArialNarrow"/>
          <w:color w:val="000000"/>
          <w:sz w:val="24"/>
          <w:szCs w:val="24"/>
        </w:rPr>
      </w:pPr>
      <w:r w:rsidRPr="00E76FD8">
        <w:rPr>
          <w:rFonts w:ascii="Arial Narrow" w:eastAsiaTheme="minorHAnsi" w:hAnsi="Arial Narrow" w:cs="ArialNarrow"/>
          <w:color w:val="000000"/>
          <w:sz w:val="24"/>
          <w:szCs w:val="24"/>
        </w:rPr>
        <w:t>Be available to answer questions and assist trainees when they have difficulties navigating the course, submitting activities and assignments or clarifying course concepts.</w:t>
      </w:r>
    </w:p>
    <w:p w:rsidR="0011540B" w:rsidRPr="00E76FD8" w:rsidRDefault="005949B8" w:rsidP="00E76FD8">
      <w:pPr>
        <w:pStyle w:val="ListParagraph"/>
        <w:numPr>
          <w:ilvl w:val="0"/>
          <w:numId w:val="20"/>
        </w:numPr>
        <w:autoSpaceDE w:val="0"/>
        <w:autoSpaceDN w:val="0"/>
        <w:adjustRightInd w:val="0"/>
        <w:spacing w:before="120" w:after="120" w:line="240" w:lineRule="auto"/>
        <w:rPr>
          <w:rFonts w:ascii="Arial Narrow" w:eastAsiaTheme="minorHAnsi" w:hAnsi="Arial Narrow" w:cs="ArialNarrow"/>
          <w:color w:val="000000"/>
          <w:sz w:val="24"/>
          <w:szCs w:val="24"/>
        </w:rPr>
      </w:pPr>
      <w:r w:rsidRPr="00E76FD8">
        <w:rPr>
          <w:rFonts w:ascii="Arial Narrow" w:eastAsiaTheme="minorHAnsi" w:hAnsi="Arial Narrow" w:cs="ArialNarrow"/>
          <w:color w:val="000000"/>
          <w:sz w:val="24"/>
          <w:szCs w:val="24"/>
        </w:rPr>
        <w:t>Review all submitted activities and field based</w:t>
      </w:r>
      <w:r w:rsidR="00456F0D" w:rsidRPr="00E76FD8">
        <w:rPr>
          <w:rFonts w:ascii="Arial Narrow" w:eastAsiaTheme="minorHAnsi" w:hAnsi="Arial Narrow" w:cs="ArialNarrow"/>
          <w:color w:val="000000"/>
          <w:sz w:val="24"/>
          <w:szCs w:val="24"/>
        </w:rPr>
        <w:t xml:space="preserve"> assignments, provide a numerical grade as well as specific feedback and recommendations through written comments for each trainee in a timely manner.</w:t>
      </w:r>
    </w:p>
    <w:p w:rsidR="0011540B" w:rsidRPr="00E76FD8" w:rsidRDefault="007B69A6" w:rsidP="00E76FD8">
      <w:pPr>
        <w:pStyle w:val="ListParagraph"/>
        <w:numPr>
          <w:ilvl w:val="0"/>
          <w:numId w:val="20"/>
        </w:numPr>
        <w:autoSpaceDE w:val="0"/>
        <w:autoSpaceDN w:val="0"/>
        <w:adjustRightInd w:val="0"/>
        <w:spacing w:before="120" w:after="120" w:line="240" w:lineRule="auto"/>
        <w:rPr>
          <w:rFonts w:ascii="Arial Narrow" w:eastAsiaTheme="minorHAnsi" w:hAnsi="Arial Narrow" w:cs="ArialNarrow"/>
          <w:color w:val="000000"/>
          <w:sz w:val="24"/>
          <w:szCs w:val="24"/>
        </w:rPr>
      </w:pPr>
      <w:r w:rsidRPr="00E76FD8">
        <w:rPr>
          <w:rFonts w:ascii="Arial Narrow" w:eastAsiaTheme="minorHAnsi" w:hAnsi="Arial Narrow" w:cs="ArialNarrow"/>
          <w:color w:val="000000"/>
          <w:sz w:val="24"/>
          <w:szCs w:val="24"/>
        </w:rPr>
        <w:t>Monitor the weekly discussion boards, provide input into the discussion threads, provide a numerical grade for all discussion board participants and summarize the ‘take aways’ for each weekly discussion.</w:t>
      </w:r>
    </w:p>
    <w:p w:rsidR="004536C0" w:rsidRDefault="007B69A6" w:rsidP="00E76FD8">
      <w:pPr>
        <w:pStyle w:val="ListParagraph"/>
        <w:numPr>
          <w:ilvl w:val="0"/>
          <w:numId w:val="20"/>
        </w:numPr>
        <w:autoSpaceDE w:val="0"/>
        <w:autoSpaceDN w:val="0"/>
        <w:adjustRightInd w:val="0"/>
        <w:spacing w:before="120" w:after="120" w:line="240" w:lineRule="auto"/>
        <w:rPr>
          <w:rFonts w:ascii="Arial Narrow" w:eastAsiaTheme="minorHAnsi" w:hAnsi="Arial Narrow" w:cs="ArialNarrow"/>
          <w:color w:val="000000"/>
          <w:sz w:val="24"/>
          <w:szCs w:val="24"/>
        </w:rPr>
      </w:pPr>
      <w:r w:rsidRPr="00E76FD8">
        <w:rPr>
          <w:rFonts w:ascii="Arial Narrow" w:eastAsiaTheme="minorHAnsi" w:hAnsi="Arial Narrow" w:cs="ArialNarrow"/>
          <w:color w:val="000000"/>
          <w:sz w:val="24"/>
          <w:szCs w:val="24"/>
        </w:rPr>
        <w:t>Monitor course progress for all course trainees</w:t>
      </w:r>
      <w:r w:rsidR="00E76FD8" w:rsidRPr="00E76FD8">
        <w:rPr>
          <w:rFonts w:ascii="Arial Narrow" w:eastAsiaTheme="minorHAnsi" w:hAnsi="Arial Narrow" w:cs="ArialNarrow"/>
          <w:color w:val="000000"/>
          <w:sz w:val="24"/>
          <w:szCs w:val="24"/>
        </w:rPr>
        <w:t xml:space="preserve"> and support their comple</w:t>
      </w:r>
      <w:r w:rsidR="000F259A">
        <w:rPr>
          <w:rFonts w:ascii="Arial Narrow" w:eastAsiaTheme="minorHAnsi" w:hAnsi="Arial Narrow" w:cs="ArialNarrow"/>
          <w:color w:val="000000"/>
          <w:sz w:val="24"/>
          <w:szCs w:val="24"/>
        </w:rPr>
        <w:t>tion of the course requirements.</w:t>
      </w:r>
    </w:p>
    <w:p w:rsidR="000F259A" w:rsidRPr="00E76FD8" w:rsidRDefault="000F259A" w:rsidP="00E76FD8">
      <w:pPr>
        <w:pStyle w:val="ListParagraph"/>
        <w:numPr>
          <w:ilvl w:val="0"/>
          <w:numId w:val="20"/>
        </w:numPr>
        <w:autoSpaceDE w:val="0"/>
        <w:autoSpaceDN w:val="0"/>
        <w:adjustRightInd w:val="0"/>
        <w:spacing w:before="120" w:after="120" w:line="240" w:lineRule="auto"/>
        <w:rPr>
          <w:rFonts w:ascii="Arial Narrow" w:eastAsiaTheme="minorHAnsi" w:hAnsi="Arial Narrow" w:cs="ArialNarrow"/>
          <w:color w:val="000000"/>
          <w:sz w:val="24"/>
          <w:szCs w:val="24"/>
        </w:rPr>
      </w:pPr>
      <w:r>
        <w:rPr>
          <w:rFonts w:ascii="Arial Narrow" w:eastAsiaTheme="minorHAnsi" w:hAnsi="Arial Narrow" w:cs="ArialNarrow"/>
          <w:color w:val="000000"/>
          <w:sz w:val="24"/>
          <w:szCs w:val="24"/>
        </w:rPr>
        <w:t>Facilitate the graduation webinar/conference call where the course concepts are reviewed and feedback provided by the trainees.</w:t>
      </w:r>
    </w:p>
    <w:p w:rsidR="00E76FD8" w:rsidRPr="0011540B" w:rsidRDefault="00E76FD8" w:rsidP="00E76FD8">
      <w:pPr>
        <w:autoSpaceDE w:val="0"/>
        <w:autoSpaceDN w:val="0"/>
        <w:adjustRightInd w:val="0"/>
        <w:spacing w:after="120" w:line="240" w:lineRule="auto"/>
        <w:rPr>
          <w:rFonts w:ascii="Arial Narrow" w:eastAsiaTheme="minorHAnsi" w:hAnsi="Arial Narrow" w:cs="ArialNarrow-Bold"/>
          <w:b/>
          <w:bCs/>
          <w:color w:val="632423" w:themeColor="accent2" w:themeShade="80"/>
          <w:sz w:val="28"/>
          <w:szCs w:val="28"/>
        </w:rPr>
      </w:pPr>
      <w:r>
        <w:rPr>
          <w:rFonts w:ascii="Arial Narrow" w:eastAsiaTheme="minorHAnsi" w:hAnsi="Arial Narrow" w:cs="ArialNarrow-Bold"/>
          <w:b/>
          <w:bCs/>
          <w:color w:val="632423" w:themeColor="accent2" w:themeShade="80"/>
          <w:sz w:val="28"/>
          <w:szCs w:val="28"/>
        </w:rPr>
        <w:t>Instructor Qualifications</w:t>
      </w:r>
    </w:p>
    <w:p w:rsidR="00E76FD8" w:rsidRDefault="00E76FD8" w:rsidP="00E76FD8">
      <w:pPr>
        <w:pStyle w:val="ListParagraph"/>
        <w:numPr>
          <w:ilvl w:val="0"/>
          <w:numId w:val="19"/>
        </w:numPr>
        <w:autoSpaceDE w:val="0"/>
        <w:autoSpaceDN w:val="0"/>
        <w:adjustRightInd w:val="0"/>
        <w:spacing w:before="120" w:after="120" w:line="240" w:lineRule="auto"/>
        <w:rPr>
          <w:rFonts w:ascii="Arial Narrow" w:eastAsiaTheme="minorHAnsi" w:hAnsi="Arial Narrow" w:cs="ArialNarrow"/>
          <w:color w:val="000000"/>
          <w:sz w:val="24"/>
          <w:szCs w:val="24"/>
        </w:rPr>
      </w:pPr>
      <w:r>
        <w:rPr>
          <w:rFonts w:ascii="Arial Narrow" w:eastAsiaTheme="minorHAnsi" w:hAnsi="Arial Narrow" w:cs="ArialNarrow"/>
          <w:color w:val="000000"/>
          <w:sz w:val="24"/>
          <w:szCs w:val="24"/>
        </w:rPr>
        <w:t xml:space="preserve">Working knowledge of the employment services process and the </w:t>
      </w:r>
      <w:r w:rsidR="00A01315">
        <w:rPr>
          <w:rFonts w:ascii="Arial Narrow" w:eastAsiaTheme="minorHAnsi" w:hAnsi="Arial Narrow" w:cs="ArialNarrow"/>
          <w:color w:val="000000"/>
          <w:sz w:val="24"/>
          <w:szCs w:val="24"/>
        </w:rPr>
        <w:t xml:space="preserve">general concepts offered in the </w:t>
      </w:r>
      <w:r>
        <w:rPr>
          <w:rFonts w:ascii="Arial Narrow" w:eastAsiaTheme="minorHAnsi" w:hAnsi="Arial Narrow" w:cs="ArialNarrow"/>
          <w:color w:val="000000"/>
          <w:sz w:val="24"/>
          <w:szCs w:val="24"/>
        </w:rPr>
        <w:t>course materials.</w:t>
      </w:r>
    </w:p>
    <w:p w:rsidR="00E76FD8" w:rsidRDefault="00E76FD8" w:rsidP="00E76FD8">
      <w:pPr>
        <w:pStyle w:val="ListParagraph"/>
        <w:numPr>
          <w:ilvl w:val="0"/>
          <w:numId w:val="19"/>
        </w:numPr>
        <w:autoSpaceDE w:val="0"/>
        <w:autoSpaceDN w:val="0"/>
        <w:adjustRightInd w:val="0"/>
        <w:spacing w:before="120" w:after="120" w:line="240" w:lineRule="auto"/>
        <w:rPr>
          <w:rFonts w:ascii="Arial Narrow" w:eastAsiaTheme="minorHAnsi" w:hAnsi="Arial Narrow" w:cs="ArialNarrow"/>
          <w:color w:val="000000"/>
          <w:sz w:val="24"/>
          <w:szCs w:val="24"/>
        </w:rPr>
      </w:pPr>
      <w:r>
        <w:rPr>
          <w:rFonts w:ascii="Arial Narrow" w:eastAsiaTheme="minorHAnsi" w:hAnsi="Arial Narrow" w:cs="ArialNarrow"/>
          <w:color w:val="000000"/>
          <w:sz w:val="24"/>
          <w:szCs w:val="24"/>
        </w:rPr>
        <w:t>Knowledge and experience conducting discovery and assessment activities with job seekers with a disability</w:t>
      </w:r>
      <w:r w:rsidR="00DB5121">
        <w:rPr>
          <w:rFonts w:ascii="Arial Narrow" w:eastAsiaTheme="minorHAnsi" w:hAnsi="Arial Narrow" w:cs="ArialNarrow"/>
          <w:color w:val="000000"/>
          <w:sz w:val="24"/>
          <w:szCs w:val="24"/>
        </w:rPr>
        <w:t xml:space="preserve"> or other barriers to employment</w:t>
      </w:r>
      <w:r>
        <w:rPr>
          <w:rFonts w:ascii="Arial Narrow" w:eastAsiaTheme="minorHAnsi" w:hAnsi="Arial Narrow" w:cs="ArialNarrow"/>
          <w:color w:val="000000"/>
          <w:sz w:val="24"/>
          <w:szCs w:val="24"/>
        </w:rPr>
        <w:t xml:space="preserve"> that leads to successful job matching.</w:t>
      </w:r>
    </w:p>
    <w:p w:rsidR="00E76FD8" w:rsidRDefault="00E76FD8" w:rsidP="00E76FD8">
      <w:pPr>
        <w:pStyle w:val="ListParagraph"/>
        <w:numPr>
          <w:ilvl w:val="0"/>
          <w:numId w:val="19"/>
        </w:numPr>
        <w:autoSpaceDE w:val="0"/>
        <w:autoSpaceDN w:val="0"/>
        <w:adjustRightInd w:val="0"/>
        <w:spacing w:before="120" w:after="120" w:line="240" w:lineRule="auto"/>
        <w:rPr>
          <w:rFonts w:ascii="Arial Narrow" w:eastAsiaTheme="minorHAnsi" w:hAnsi="Arial Narrow" w:cs="ArialNarrow"/>
          <w:color w:val="000000"/>
          <w:sz w:val="24"/>
          <w:szCs w:val="24"/>
        </w:rPr>
      </w:pPr>
      <w:r>
        <w:rPr>
          <w:rFonts w:ascii="Arial Narrow" w:eastAsiaTheme="minorHAnsi" w:hAnsi="Arial Narrow" w:cs="ArialNarrow"/>
          <w:color w:val="000000"/>
          <w:sz w:val="24"/>
          <w:szCs w:val="24"/>
        </w:rPr>
        <w:t>Knowledge and experience conducting job development activities with local employers that leads to successful job placements.</w:t>
      </w:r>
    </w:p>
    <w:p w:rsidR="00E76FD8" w:rsidRDefault="00E76FD8" w:rsidP="00E76FD8">
      <w:pPr>
        <w:pStyle w:val="ListParagraph"/>
        <w:numPr>
          <w:ilvl w:val="0"/>
          <w:numId w:val="19"/>
        </w:numPr>
        <w:autoSpaceDE w:val="0"/>
        <w:autoSpaceDN w:val="0"/>
        <w:adjustRightInd w:val="0"/>
        <w:spacing w:before="120" w:after="120" w:line="240" w:lineRule="auto"/>
        <w:rPr>
          <w:rFonts w:ascii="Arial Narrow" w:eastAsiaTheme="minorHAnsi" w:hAnsi="Arial Narrow" w:cs="ArialNarrow"/>
          <w:color w:val="000000"/>
          <w:sz w:val="24"/>
          <w:szCs w:val="24"/>
        </w:rPr>
      </w:pPr>
      <w:r>
        <w:rPr>
          <w:rFonts w:ascii="Arial Narrow" w:eastAsiaTheme="minorHAnsi" w:hAnsi="Arial Narrow" w:cs="ArialNarrow"/>
          <w:color w:val="000000"/>
          <w:sz w:val="24"/>
          <w:szCs w:val="24"/>
        </w:rPr>
        <w:t>Knowledge and experience conducting job coaching and</w:t>
      </w:r>
      <w:r w:rsidR="00DB5121">
        <w:rPr>
          <w:rFonts w:ascii="Arial Narrow" w:eastAsiaTheme="minorHAnsi" w:hAnsi="Arial Narrow" w:cs="ArialNarrow"/>
          <w:color w:val="000000"/>
          <w:sz w:val="24"/>
          <w:szCs w:val="24"/>
        </w:rPr>
        <w:t>/or</w:t>
      </w:r>
      <w:r>
        <w:rPr>
          <w:rFonts w:ascii="Arial Narrow" w:eastAsiaTheme="minorHAnsi" w:hAnsi="Arial Narrow" w:cs="ArialNarrow"/>
          <w:color w:val="000000"/>
          <w:sz w:val="24"/>
          <w:szCs w:val="24"/>
        </w:rPr>
        <w:t xml:space="preserve"> other workplace supports for employees with a disability</w:t>
      </w:r>
      <w:r w:rsidR="00DB5121">
        <w:rPr>
          <w:rFonts w:ascii="Arial Narrow" w:eastAsiaTheme="minorHAnsi" w:hAnsi="Arial Narrow" w:cs="ArialNarrow"/>
          <w:color w:val="000000"/>
          <w:sz w:val="24"/>
          <w:szCs w:val="24"/>
        </w:rPr>
        <w:t xml:space="preserve"> or other barriers to employment</w:t>
      </w:r>
      <w:bookmarkStart w:id="0" w:name="_GoBack"/>
      <w:bookmarkEnd w:id="0"/>
      <w:r>
        <w:rPr>
          <w:rFonts w:ascii="Arial Narrow" w:eastAsiaTheme="minorHAnsi" w:hAnsi="Arial Narrow" w:cs="ArialNarrow"/>
          <w:color w:val="000000"/>
          <w:sz w:val="24"/>
          <w:szCs w:val="24"/>
        </w:rPr>
        <w:t xml:space="preserve"> that leads to successful job retention.</w:t>
      </w:r>
    </w:p>
    <w:p w:rsidR="00E76FD8" w:rsidRDefault="00E76FD8" w:rsidP="00E76FD8">
      <w:pPr>
        <w:pStyle w:val="ListParagraph"/>
        <w:numPr>
          <w:ilvl w:val="0"/>
          <w:numId w:val="19"/>
        </w:numPr>
        <w:autoSpaceDE w:val="0"/>
        <w:autoSpaceDN w:val="0"/>
        <w:adjustRightInd w:val="0"/>
        <w:spacing w:before="120" w:after="120" w:line="240" w:lineRule="auto"/>
        <w:rPr>
          <w:rFonts w:ascii="Arial Narrow" w:eastAsiaTheme="minorHAnsi" w:hAnsi="Arial Narrow" w:cs="ArialNarrow"/>
          <w:color w:val="000000"/>
          <w:sz w:val="24"/>
          <w:szCs w:val="24"/>
        </w:rPr>
      </w:pPr>
      <w:r>
        <w:rPr>
          <w:rFonts w:ascii="Arial Narrow" w:eastAsiaTheme="minorHAnsi" w:hAnsi="Arial Narrow" w:cs="ArialNarrow"/>
          <w:color w:val="000000"/>
          <w:sz w:val="24"/>
          <w:szCs w:val="24"/>
        </w:rPr>
        <w:t>Ability to work with learning ma</w:t>
      </w:r>
      <w:r w:rsidR="00A01315">
        <w:rPr>
          <w:rFonts w:ascii="Arial Narrow" w:eastAsiaTheme="minorHAnsi" w:hAnsi="Arial Narrow" w:cs="ArialNarrow"/>
          <w:color w:val="000000"/>
          <w:sz w:val="24"/>
          <w:szCs w:val="24"/>
        </w:rPr>
        <w:t>nagement systems necessary for</w:t>
      </w:r>
      <w:r>
        <w:rPr>
          <w:rFonts w:ascii="Arial Narrow" w:eastAsiaTheme="minorHAnsi" w:hAnsi="Arial Narrow" w:cs="ArialNarrow"/>
          <w:color w:val="000000"/>
          <w:sz w:val="24"/>
          <w:szCs w:val="24"/>
        </w:rPr>
        <w:t xml:space="preserve"> on</w:t>
      </w:r>
      <w:r w:rsidR="00A01315">
        <w:rPr>
          <w:rFonts w:ascii="Arial Narrow" w:eastAsiaTheme="minorHAnsi" w:hAnsi="Arial Narrow" w:cs="ArialNarrow"/>
          <w:color w:val="000000"/>
          <w:sz w:val="24"/>
          <w:szCs w:val="24"/>
        </w:rPr>
        <w:t>-line instruction.</w:t>
      </w:r>
    </w:p>
    <w:p w:rsidR="00E76FD8" w:rsidRPr="000F259A" w:rsidRDefault="00A01315" w:rsidP="000F259A">
      <w:pPr>
        <w:pStyle w:val="ListParagraph"/>
        <w:numPr>
          <w:ilvl w:val="0"/>
          <w:numId w:val="19"/>
        </w:numPr>
        <w:autoSpaceDE w:val="0"/>
        <w:autoSpaceDN w:val="0"/>
        <w:adjustRightInd w:val="0"/>
        <w:spacing w:before="120" w:after="120" w:line="240" w:lineRule="auto"/>
        <w:rPr>
          <w:rFonts w:ascii="Arial Narrow" w:eastAsiaTheme="minorHAnsi" w:hAnsi="Arial Narrow" w:cs="ArialNarrow"/>
          <w:color w:val="000000"/>
          <w:sz w:val="24"/>
          <w:szCs w:val="24"/>
        </w:rPr>
      </w:pPr>
      <w:r>
        <w:rPr>
          <w:rFonts w:ascii="Arial Narrow" w:eastAsiaTheme="minorHAnsi" w:hAnsi="Arial Narrow" w:cs="ArialNarrow"/>
          <w:color w:val="000000"/>
          <w:sz w:val="24"/>
          <w:szCs w:val="24"/>
        </w:rPr>
        <w:t xml:space="preserve">Ability to </w:t>
      </w:r>
      <w:r w:rsidR="000F259A">
        <w:rPr>
          <w:rFonts w:ascii="Arial Narrow" w:eastAsiaTheme="minorHAnsi" w:hAnsi="Arial Narrow" w:cs="ArialNarrow"/>
          <w:color w:val="000000"/>
          <w:sz w:val="24"/>
          <w:szCs w:val="24"/>
        </w:rPr>
        <w:t xml:space="preserve">effectively </w:t>
      </w:r>
      <w:r>
        <w:rPr>
          <w:rFonts w:ascii="Arial Narrow" w:eastAsiaTheme="minorHAnsi" w:hAnsi="Arial Narrow" w:cs="ArialNarrow"/>
          <w:color w:val="000000"/>
          <w:sz w:val="24"/>
          <w:szCs w:val="24"/>
        </w:rPr>
        <w:t>communicate the application of course concepts and strategies, specific examples and success stories as well as feedback to trainees that facilitates thei</w:t>
      </w:r>
      <w:r w:rsidR="000F259A">
        <w:rPr>
          <w:rFonts w:ascii="Arial Narrow" w:eastAsiaTheme="minorHAnsi" w:hAnsi="Arial Narrow" w:cs="ArialNarrow"/>
          <w:color w:val="000000"/>
          <w:sz w:val="24"/>
          <w:szCs w:val="24"/>
        </w:rPr>
        <w:t>r learning and skill development</w:t>
      </w:r>
      <w:r>
        <w:rPr>
          <w:rFonts w:ascii="Arial Narrow" w:eastAsiaTheme="minorHAnsi" w:hAnsi="Arial Narrow" w:cs="ArialNarrow"/>
          <w:color w:val="000000"/>
          <w:sz w:val="24"/>
          <w:szCs w:val="24"/>
        </w:rPr>
        <w:t>.</w:t>
      </w:r>
    </w:p>
    <w:sectPr w:rsidR="00E76FD8" w:rsidRPr="000F259A" w:rsidSect="00EB79AF">
      <w:footerReference w:type="default" r:id="rId11"/>
      <w:pgSz w:w="12240" w:h="15840"/>
      <w:pgMar w:top="1440" w:right="1440" w:bottom="810" w:left="1440" w:header="720" w:footer="2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955" w:rsidRDefault="002C1955" w:rsidP="004564F0">
      <w:pPr>
        <w:spacing w:after="0" w:line="240" w:lineRule="auto"/>
      </w:pPr>
      <w:r>
        <w:separator/>
      </w:r>
    </w:p>
  </w:endnote>
  <w:endnote w:type="continuationSeparator" w:id="0">
    <w:p w:rsidR="002C1955" w:rsidRDefault="002C1955" w:rsidP="00456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Narrow-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9AF" w:rsidRPr="00EB79AF" w:rsidRDefault="002C1955" w:rsidP="00EB79AF">
    <w:pPr>
      <w:pStyle w:val="Footer"/>
      <w:tabs>
        <w:tab w:val="left" w:pos="6570"/>
      </w:tabs>
      <w:jc w:val="right"/>
      <w:rPr>
        <w:rFonts w:eastAsiaTheme="minorHAnsi"/>
      </w:rPr>
    </w:pPr>
    <w:sdt>
      <w:sdtPr>
        <w:id w:val="23269798"/>
        <w:docPartObj>
          <w:docPartGallery w:val="Page Numbers (Bottom of Page)"/>
          <w:docPartUnique/>
        </w:docPartObj>
      </w:sdtPr>
      <w:sdtEndPr/>
      <w:sdtContent>
        <w:r w:rsidR="00114BA4">
          <w:fldChar w:fldCharType="begin"/>
        </w:r>
        <w:r w:rsidR="00114BA4">
          <w:instrText xml:space="preserve"> PAGE   \* MERGEFORMAT </w:instrText>
        </w:r>
        <w:r w:rsidR="00114BA4">
          <w:fldChar w:fldCharType="separate"/>
        </w:r>
        <w:r>
          <w:rPr>
            <w:noProof/>
          </w:rPr>
          <w:t>1</w:t>
        </w:r>
        <w:r w:rsidR="00114BA4">
          <w:rPr>
            <w:noProof/>
          </w:rPr>
          <w:fldChar w:fldCharType="end"/>
        </w:r>
      </w:sdtContent>
    </w:sdt>
    <w:r w:rsidR="00EB79AF">
      <w:tab/>
    </w:r>
    <w:r w:rsidR="00B45C16">
      <w:t xml:space="preserve">VT DVR, TransCen, Inc </w:t>
    </w:r>
    <w:r w:rsidR="00880D3D" w:rsidRPr="00880D3D">
      <w:t>©</w:t>
    </w:r>
    <w:r w:rsidR="00EB79AF" w:rsidRPr="00EB79AF">
      <w:rPr>
        <w:bCs/>
      </w:rPr>
      <w:t>2014</w:t>
    </w:r>
  </w:p>
  <w:p w:rsidR="009E533E" w:rsidRDefault="009E533E" w:rsidP="00EB79AF">
    <w:pPr>
      <w:pStyle w:val="Footer"/>
      <w:tabs>
        <w:tab w:val="left" w:pos="7515"/>
      </w:tabs>
    </w:pPr>
  </w:p>
  <w:p w:rsidR="009E533E" w:rsidRPr="004564F0" w:rsidRDefault="009E533E" w:rsidP="004564F0">
    <w:pPr>
      <w:pStyle w:val="Footer"/>
      <w:jc w:val="right"/>
      <w:rPr>
        <w:rFonts w:ascii="Arial Narrow" w:hAnsi="Arial Narrow"/>
        <w:color w:val="808080" w:themeColor="background1" w:themeShade="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955" w:rsidRDefault="002C1955" w:rsidP="004564F0">
      <w:pPr>
        <w:spacing w:after="0" w:line="240" w:lineRule="auto"/>
      </w:pPr>
      <w:r>
        <w:separator/>
      </w:r>
    </w:p>
  </w:footnote>
  <w:footnote w:type="continuationSeparator" w:id="0">
    <w:p w:rsidR="002C1955" w:rsidRDefault="002C1955" w:rsidP="00456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75AB"/>
    <w:multiLevelType w:val="hybridMultilevel"/>
    <w:tmpl w:val="67F8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17241"/>
    <w:multiLevelType w:val="hybridMultilevel"/>
    <w:tmpl w:val="E0A489D8"/>
    <w:lvl w:ilvl="0" w:tplc="CF207D04">
      <w:start w:val="1"/>
      <w:numFmt w:val="decimal"/>
      <w:lvlText w:val="%1."/>
      <w:lvlJc w:val="left"/>
      <w:pPr>
        <w:tabs>
          <w:tab w:val="num" w:pos="720"/>
        </w:tabs>
        <w:ind w:left="720" w:hanging="360"/>
      </w:pPr>
    </w:lvl>
    <w:lvl w:ilvl="1" w:tplc="6D1C5B18" w:tentative="1">
      <w:start w:val="1"/>
      <w:numFmt w:val="decimal"/>
      <w:lvlText w:val="%2."/>
      <w:lvlJc w:val="left"/>
      <w:pPr>
        <w:tabs>
          <w:tab w:val="num" w:pos="1440"/>
        </w:tabs>
        <w:ind w:left="1440" w:hanging="360"/>
      </w:pPr>
    </w:lvl>
    <w:lvl w:ilvl="2" w:tplc="43382646" w:tentative="1">
      <w:start w:val="1"/>
      <w:numFmt w:val="decimal"/>
      <w:lvlText w:val="%3."/>
      <w:lvlJc w:val="left"/>
      <w:pPr>
        <w:tabs>
          <w:tab w:val="num" w:pos="2160"/>
        </w:tabs>
        <w:ind w:left="2160" w:hanging="360"/>
      </w:pPr>
    </w:lvl>
    <w:lvl w:ilvl="3" w:tplc="CCCC600E" w:tentative="1">
      <w:start w:val="1"/>
      <w:numFmt w:val="decimal"/>
      <w:lvlText w:val="%4."/>
      <w:lvlJc w:val="left"/>
      <w:pPr>
        <w:tabs>
          <w:tab w:val="num" w:pos="2880"/>
        </w:tabs>
        <w:ind w:left="2880" w:hanging="360"/>
      </w:pPr>
    </w:lvl>
    <w:lvl w:ilvl="4" w:tplc="5C4C3EE2" w:tentative="1">
      <w:start w:val="1"/>
      <w:numFmt w:val="decimal"/>
      <w:lvlText w:val="%5."/>
      <w:lvlJc w:val="left"/>
      <w:pPr>
        <w:tabs>
          <w:tab w:val="num" w:pos="3600"/>
        </w:tabs>
        <w:ind w:left="3600" w:hanging="360"/>
      </w:pPr>
    </w:lvl>
    <w:lvl w:ilvl="5" w:tplc="F4B42948" w:tentative="1">
      <w:start w:val="1"/>
      <w:numFmt w:val="decimal"/>
      <w:lvlText w:val="%6."/>
      <w:lvlJc w:val="left"/>
      <w:pPr>
        <w:tabs>
          <w:tab w:val="num" w:pos="4320"/>
        </w:tabs>
        <w:ind w:left="4320" w:hanging="360"/>
      </w:pPr>
    </w:lvl>
    <w:lvl w:ilvl="6" w:tplc="F8AEB94C" w:tentative="1">
      <w:start w:val="1"/>
      <w:numFmt w:val="decimal"/>
      <w:lvlText w:val="%7."/>
      <w:lvlJc w:val="left"/>
      <w:pPr>
        <w:tabs>
          <w:tab w:val="num" w:pos="5040"/>
        </w:tabs>
        <w:ind w:left="5040" w:hanging="360"/>
      </w:pPr>
    </w:lvl>
    <w:lvl w:ilvl="7" w:tplc="0CCA0BDC" w:tentative="1">
      <w:start w:val="1"/>
      <w:numFmt w:val="decimal"/>
      <w:lvlText w:val="%8."/>
      <w:lvlJc w:val="left"/>
      <w:pPr>
        <w:tabs>
          <w:tab w:val="num" w:pos="5760"/>
        </w:tabs>
        <w:ind w:left="5760" w:hanging="360"/>
      </w:pPr>
    </w:lvl>
    <w:lvl w:ilvl="8" w:tplc="3A842BCE" w:tentative="1">
      <w:start w:val="1"/>
      <w:numFmt w:val="decimal"/>
      <w:lvlText w:val="%9."/>
      <w:lvlJc w:val="left"/>
      <w:pPr>
        <w:tabs>
          <w:tab w:val="num" w:pos="6480"/>
        </w:tabs>
        <w:ind w:left="6480" w:hanging="360"/>
      </w:pPr>
    </w:lvl>
  </w:abstractNum>
  <w:abstractNum w:abstractNumId="2">
    <w:nsid w:val="0F822439"/>
    <w:multiLevelType w:val="hybridMultilevel"/>
    <w:tmpl w:val="A2E6F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6290A"/>
    <w:multiLevelType w:val="hybridMultilevel"/>
    <w:tmpl w:val="71E8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6367A"/>
    <w:multiLevelType w:val="multilevel"/>
    <w:tmpl w:val="23A48E6E"/>
    <w:lvl w:ilvl="0">
      <w:start w:val="2"/>
      <w:numFmt w:val="decimal"/>
      <w:lvlText w:val="%1"/>
      <w:lvlJc w:val="left"/>
      <w:pPr>
        <w:ind w:left="360" w:hanging="360"/>
      </w:pPr>
      <w:rPr>
        <w:rFonts w:hint="default"/>
      </w:rPr>
    </w:lvl>
    <w:lvl w:ilvl="1">
      <w:start w:val="7"/>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5">
    <w:nsid w:val="16805A0D"/>
    <w:multiLevelType w:val="hybridMultilevel"/>
    <w:tmpl w:val="F822CEA4"/>
    <w:lvl w:ilvl="0" w:tplc="1C0653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2730B"/>
    <w:multiLevelType w:val="hybridMultilevel"/>
    <w:tmpl w:val="9AC0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04975"/>
    <w:multiLevelType w:val="multilevel"/>
    <w:tmpl w:val="A4467D94"/>
    <w:lvl w:ilvl="0">
      <w:start w:val="2"/>
      <w:numFmt w:val="decimal"/>
      <w:lvlText w:val="%1"/>
      <w:lvlJc w:val="left"/>
      <w:pPr>
        <w:ind w:left="360" w:hanging="360"/>
      </w:pPr>
      <w:rPr>
        <w:rFonts w:hint="default"/>
      </w:rPr>
    </w:lvl>
    <w:lvl w:ilvl="1">
      <w:start w:val="3"/>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8">
    <w:nsid w:val="2BC67D6C"/>
    <w:multiLevelType w:val="hybridMultilevel"/>
    <w:tmpl w:val="CFCA3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2055D0"/>
    <w:multiLevelType w:val="hybridMultilevel"/>
    <w:tmpl w:val="CD245BB2"/>
    <w:lvl w:ilvl="0" w:tplc="35DA579E">
      <w:start w:val="1"/>
      <w:numFmt w:val="bullet"/>
      <w:lvlText w:val="•"/>
      <w:lvlJc w:val="left"/>
      <w:pPr>
        <w:tabs>
          <w:tab w:val="num" w:pos="720"/>
        </w:tabs>
        <w:ind w:left="720" w:hanging="360"/>
      </w:pPr>
      <w:rPr>
        <w:rFonts w:ascii="Times New Roman" w:hAnsi="Times New Roman" w:hint="default"/>
      </w:rPr>
    </w:lvl>
    <w:lvl w:ilvl="1" w:tplc="C0CAA166" w:tentative="1">
      <w:start w:val="1"/>
      <w:numFmt w:val="bullet"/>
      <w:lvlText w:val="•"/>
      <w:lvlJc w:val="left"/>
      <w:pPr>
        <w:tabs>
          <w:tab w:val="num" w:pos="1440"/>
        </w:tabs>
        <w:ind w:left="1440" w:hanging="360"/>
      </w:pPr>
      <w:rPr>
        <w:rFonts w:ascii="Times New Roman" w:hAnsi="Times New Roman" w:hint="default"/>
      </w:rPr>
    </w:lvl>
    <w:lvl w:ilvl="2" w:tplc="6F385072" w:tentative="1">
      <w:start w:val="1"/>
      <w:numFmt w:val="bullet"/>
      <w:lvlText w:val="•"/>
      <w:lvlJc w:val="left"/>
      <w:pPr>
        <w:tabs>
          <w:tab w:val="num" w:pos="2160"/>
        </w:tabs>
        <w:ind w:left="2160" w:hanging="360"/>
      </w:pPr>
      <w:rPr>
        <w:rFonts w:ascii="Times New Roman" w:hAnsi="Times New Roman" w:hint="default"/>
      </w:rPr>
    </w:lvl>
    <w:lvl w:ilvl="3" w:tplc="A29CB020" w:tentative="1">
      <w:start w:val="1"/>
      <w:numFmt w:val="bullet"/>
      <w:lvlText w:val="•"/>
      <w:lvlJc w:val="left"/>
      <w:pPr>
        <w:tabs>
          <w:tab w:val="num" w:pos="2880"/>
        </w:tabs>
        <w:ind w:left="2880" w:hanging="360"/>
      </w:pPr>
      <w:rPr>
        <w:rFonts w:ascii="Times New Roman" w:hAnsi="Times New Roman" w:hint="default"/>
      </w:rPr>
    </w:lvl>
    <w:lvl w:ilvl="4" w:tplc="5B9E199A" w:tentative="1">
      <w:start w:val="1"/>
      <w:numFmt w:val="bullet"/>
      <w:lvlText w:val="•"/>
      <w:lvlJc w:val="left"/>
      <w:pPr>
        <w:tabs>
          <w:tab w:val="num" w:pos="3600"/>
        </w:tabs>
        <w:ind w:left="3600" w:hanging="360"/>
      </w:pPr>
      <w:rPr>
        <w:rFonts w:ascii="Times New Roman" w:hAnsi="Times New Roman" w:hint="default"/>
      </w:rPr>
    </w:lvl>
    <w:lvl w:ilvl="5" w:tplc="B2DE844E" w:tentative="1">
      <w:start w:val="1"/>
      <w:numFmt w:val="bullet"/>
      <w:lvlText w:val="•"/>
      <w:lvlJc w:val="left"/>
      <w:pPr>
        <w:tabs>
          <w:tab w:val="num" w:pos="4320"/>
        </w:tabs>
        <w:ind w:left="4320" w:hanging="360"/>
      </w:pPr>
      <w:rPr>
        <w:rFonts w:ascii="Times New Roman" w:hAnsi="Times New Roman" w:hint="default"/>
      </w:rPr>
    </w:lvl>
    <w:lvl w:ilvl="6" w:tplc="4E3CE892" w:tentative="1">
      <w:start w:val="1"/>
      <w:numFmt w:val="bullet"/>
      <w:lvlText w:val="•"/>
      <w:lvlJc w:val="left"/>
      <w:pPr>
        <w:tabs>
          <w:tab w:val="num" w:pos="5040"/>
        </w:tabs>
        <w:ind w:left="5040" w:hanging="360"/>
      </w:pPr>
      <w:rPr>
        <w:rFonts w:ascii="Times New Roman" w:hAnsi="Times New Roman" w:hint="default"/>
      </w:rPr>
    </w:lvl>
    <w:lvl w:ilvl="7" w:tplc="E7BA77E2" w:tentative="1">
      <w:start w:val="1"/>
      <w:numFmt w:val="bullet"/>
      <w:lvlText w:val="•"/>
      <w:lvlJc w:val="left"/>
      <w:pPr>
        <w:tabs>
          <w:tab w:val="num" w:pos="5760"/>
        </w:tabs>
        <w:ind w:left="5760" w:hanging="360"/>
      </w:pPr>
      <w:rPr>
        <w:rFonts w:ascii="Times New Roman" w:hAnsi="Times New Roman" w:hint="default"/>
      </w:rPr>
    </w:lvl>
    <w:lvl w:ilvl="8" w:tplc="A3FEC99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3DE149D"/>
    <w:multiLevelType w:val="multilevel"/>
    <w:tmpl w:val="0E2639B8"/>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11">
    <w:nsid w:val="34086365"/>
    <w:multiLevelType w:val="hybridMultilevel"/>
    <w:tmpl w:val="C3623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A963BC"/>
    <w:multiLevelType w:val="hybridMultilevel"/>
    <w:tmpl w:val="FD0EC26C"/>
    <w:lvl w:ilvl="0" w:tplc="801629B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754F28"/>
    <w:multiLevelType w:val="hybridMultilevel"/>
    <w:tmpl w:val="7FC087BE"/>
    <w:lvl w:ilvl="0" w:tplc="687002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785640"/>
    <w:multiLevelType w:val="hybridMultilevel"/>
    <w:tmpl w:val="CD3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EB5964"/>
    <w:multiLevelType w:val="hybridMultilevel"/>
    <w:tmpl w:val="DA9E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D534E6"/>
    <w:multiLevelType w:val="hybridMultilevel"/>
    <w:tmpl w:val="4AC8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592B01"/>
    <w:multiLevelType w:val="hybridMultilevel"/>
    <w:tmpl w:val="23E0A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1666F0"/>
    <w:multiLevelType w:val="hybridMultilevel"/>
    <w:tmpl w:val="97563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3A6E2F"/>
    <w:multiLevelType w:val="hybridMultilevel"/>
    <w:tmpl w:val="8870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11"/>
  </w:num>
  <w:num w:numId="4">
    <w:abstractNumId w:val="15"/>
  </w:num>
  <w:num w:numId="5">
    <w:abstractNumId w:val="14"/>
  </w:num>
  <w:num w:numId="6">
    <w:abstractNumId w:val="13"/>
  </w:num>
  <w:num w:numId="7">
    <w:abstractNumId w:val="6"/>
  </w:num>
  <w:num w:numId="8">
    <w:abstractNumId w:val="17"/>
  </w:num>
  <w:num w:numId="9">
    <w:abstractNumId w:val="9"/>
  </w:num>
  <w:num w:numId="10">
    <w:abstractNumId w:val="0"/>
  </w:num>
  <w:num w:numId="11">
    <w:abstractNumId w:val="1"/>
  </w:num>
  <w:num w:numId="12">
    <w:abstractNumId w:val="3"/>
  </w:num>
  <w:num w:numId="13">
    <w:abstractNumId w:val="18"/>
  </w:num>
  <w:num w:numId="14">
    <w:abstractNumId w:val="12"/>
  </w:num>
  <w:num w:numId="15">
    <w:abstractNumId w:val="5"/>
  </w:num>
  <w:num w:numId="16">
    <w:abstractNumId w:val="7"/>
  </w:num>
  <w:num w:numId="17">
    <w:abstractNumId w:val="10"/>
  </w:num>
  <w:num w:numId="18">
    <w:abstractNumId w:val="4"/>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9A"/>
    <w:rsid w:val="000154E5"/>
    <w:rsid w:val="00075EE5"/>
    <w:rsid w:val="00096011"/>
    <w:rsid w:val="000A3768"/>
    <w:rsid w:val="000A6AA3"/>
    <w:rsid w:val="000B41AE"/>
    <w:rsid w:val="000D458B"/>
    <w:rsid w:val="000D4A5B"/>
    <w:rsid w:val="000F259A"/>
    <w:rsid w:val="00102896"/>
    <w:rsid w:val="00102CF5"/>
    <w:rsid w:val="0010767D"/>
    <w:rsid w:val="00114BA4"/>
    <w:rsid w:val="0011540B"/>
    <w:rsid w:val="001525E2"/>
    <w:rsid w:val="00190A2F"/>
    <w:rsid w:val="001C5B49"/>
    <w:rsid w:val="001F25B6"/>
    <w:rsid w:val="001F3D3E"/>
    <w:rsid w:val="00211638"/>
    <w:rsid w:val="002132C2"/>
    <w:rsid w:val="002304FE"/>
    <w:rsid w:val="00252D9A"/>
    <w:rsid w:val="00254D20"/>
    <w:rsid w:val="002A6923"/>
    <w:rsid w:val="002B38C3"/>
    <w:rsid w:val="002C1955"/>
    <w:rsid w:val="002D5DD0"/>
    <w:rsid w:val="002E2034"/>
    <w:rsid w:val="00304E25"/>
    <w:rsid w:val="00323CBA"/>
    <w:rsid w:val="0033191C"/>
    <w:rsid w:val="00334DB7"/>
    <w:rsid w:val="00337196"/>
    <w:rsid w:val="00337D87"/>
    <w:rsid w:val="00347AA2"/>
    <w:rsid w:val="00364ADB"/>
    <w:rsid w:val="00383881"/>
    <w:rsid w:val="003A5F5E"/>
    <w:rsid w:val="003B1E79"/>
    <w:rsid w:val="003C176B"/>
    <w:rsid w:val="003D7935"/>
    <w:rsid w:val="003E0EE1"/>
    <w:rsid w:val="00402EA4"/>
    <w:rsid w:val="0040341A"/>
    <w:rsid w:val="00442A61"/>
    <w:rsid w:val="00444097"/>
    <w:rsid w:val="004536C0"/>
    <w:rsid w:val="004564F0"/>
    <w:rsid w:val="00456F0D"/>
    <w:rsid w:val="00472E51"/>
    <w:rsid w:val="004817F3"/>
    <w:rsid w:val="00483600"/>
    <w:rsid w:val="004911BB"/>
    <w:rsid w:val="004C5708"/>
    <w:rsid w:val="004D2B0B"/>
    <w:rsid w:val="004F5DF9"/>
    <w:rsid w:val="00546D9A"/>
    <w:rsid w:val="00572762"/>
    <w:rsid w:val="00580366"/>
    <w:rsid w:val="005949B8"/>
    <w:rsid w:val="005A4B86"/>
    <w:rsid w:val="005A524F"/>
    <w:rsid w:val="005B1FD5"/>
    <w:rsid w:val="005B6055"/>
    <w:rsid w:val="005C740B"/>
    <w:rsid w:val="005C7CEE"/>
    <w:rsid w:val="005D1DD1"/>
    <w:rsid w:val="006127F8"/>
    <w:rsid w:val="006418A5"/>
    <w:rsid w:val="00643719"/>
    <w:rsid w:val="00675731"/>
    <w:rsid w:val="00693FEF"/>
    <w:rsid w:val="006E483B"/>
    <w:rsid w:val="006F3E21"/>
    <w:rsid w:val="006F6084"/>
    <w:rsid w:val="00706499"/>
    <w:rsid w:val="00730758"/>
    <w:rsid w:val="00732634"/>
    <w:rsid w:val="00735735"/>
    <w:rsid w:val="007458A1"/>
    <w:rsid w:val="007706BF"/>
    <w:rsid w:val="00777BB5"/>
    <w:rsid w:val="00781714"/>
    <w:rsid w:val="0079306C"/>
    <w:rsid w:val="007B69A6"/>
    <w:rsid w:val="007E5A15"/>
    <w:rsid w:val="007F3917"/>
    <w:rsid w:val="007F491F"/>
    <w:rsid w:val="00814C26"/>
    <w:rsid w:val="00833BF4"/>
    <w:rsid w:val="00847BEA"/>
    <w:rsid w:val="00864C69"/>
    <w:rsid w:val="00880D3D"/>
    <w:rsid w:val="008933F0"/>
    <w:rsid w:val="008D4F62"/>
    <w:rsid w:val="008E2F90"/>
    <w:rsid w:val="00963CF5"/>
    <w:rsid w:val="00966E0B"/>
    <w:rsid w:val="00980B71"/>
    <w:rsid w:val="009847CF"/>
    <w:rsid w:val="00992920"/>
    <w:rsid w:val="009A0DB4"/>
    <w:rsid w:val="009A1D51"/>
    <w:rsid w:val="009B3621"/>
    <w:rsid w:val="009E533E"/>
    <w:rsid w:val="009F0E5C"/>
    <w:rsid w:val="00A01315"/>
    <w:rsid w:val="00A47666"/>
    <w:rsid w:val="00A61BB3"/>
    <w:rsid w:val="00AC0285"/>
    <w:rsid w:val="00AE1ACD"/>
    <w:rsid w:val="00AE49AD"/>
    <w:rsid w:val="00AE579C"/>
    <w:rsid w:val="00B1338A"/>
    <w:rsid w:val="00B45C16"/>
    <w:rsid w:val="00B74DCA"/>
    <w:rsid w:val="00B85572"/>
    <w:rsid w:val="00B860B8"/>
    <w:rsid w:val="00B91923"/>
    <w:rsid w:val="00B954E2"/>
    <w:rsid w:val="00BC47F6"/>
    <w:rsid w:val="00BF5EEF"/>
    <w:rsid w:val="00C11F4A"/>
    <w:rsid w:val="00C4017C"/>
    <w:rsid w:val="00C4315B"/>
    <w:rsid w:val="00C52573"/>
    <w:rsid w:val="00C53316"/>
    <w:rsid w:val="00C62E48"/>
    <w:rsid w:val="00C63B77"/>
    <w:rsid w:val="00C74C0B"/>
    <w:rsid w:val="00C827FA"/>
    <w:rsid w:val="00C9376C"/>
    <w:rsid w:val="00CB75AC"/>
    <w:rsid w:val="00D229F7"/>
    <w:rsid w:val="00D25E20"/>
    <w:rsid w:val="00D32084"/>
    <w:rsid w:val="00D41B56"/>
    <w:rsid w:val="00D47487"/>
    <w:rsid w:val="00D7013F"/>
    <w:rsid w:val="00DB5121"/>
    <w:rsid w:val="00DC1A35"/>
    <w:rsid w:val="00DD4A4F"/>
    <w:rsid w:val="00DE4DCB"/>
    <w:rsid w:val="00DE6737"/>
    <w:rsid w:val="00E174BF"/>
    <w:rsid w:val="00E209F2"/>
    <w:rsid w:val="00E22728"/>
    <w:rsid w:val="00E76FD8"/>
    <w:rsid w:val="00E94200"/>
    <w:rsid w:val="00EB79AF"/>
    <w:rsid w:val="00ED3C67"/>
    <w:rsid w:val="00EE7CDE"/>
    <w:rsid w:val="00F05066"/>
    <w:rsid w:val="00F407E9"/>
    <w:rsid w:val="00F86E39"/>
    <w:rsid w:val="00FC1ECC"/>
    <w:rsid w:val="00FD0BF9"/>
    <w:rsid w:val="00FD0E50"/>
    <w:rsid w:val="00FD2849"/>
    <w:rsid w:val="00FD74AF"/>
    <w:rsid w:val="00FF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EAC611-5A65-4429-B0A1-2A8EAE74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2E2034"/>
  </w:style>
  <w:style w:type="character" w:styleId="Hyperlink">
    <w:name w:val="Hyperlink"/>
    <w:basedOn w:val="DefaultParagraphFont"/>
    <w:uiPriority w:val="99"/>
    <w:unhideWhenUsed/>
    <w:rsid w:val="00EE7CDE"/>
    <w:rPr>
      <w:color w:val="0000FF" w:themeColor="hyperlink"/>
      <w:u w:val="single"/>
    </w:rPr>
  </w:style>
  <w:style w:type="paragraph" w:styleId="ListParagraph">
    <w:name w:val="List Paragraph"/>
    <w:basedOn w:val="Normal"/>
    <w:uiPriority w:val="34"/>
    <w:qFormat/>
    <w:rsid w:val="002132C2"/>
    <w:pPr>
      <w:ind w:left="720"/>
      <w:contextualSpacing/>
    </w:pPr>
  </w:style>
  <w:style w:type="paragraph" w:styleId="NoSpacing">
    <w:name w:val="No Spacing"/>
    <w:uiPriority w:val="1"/>
    <w:qFormat/>
    <w:rsid w:val="004911BB"/>
    <w:pPr>
      <w:spacing w:after="0" w:line="240" w:lineRule="auto"/>
    </w:pPr>
  </w:style>
  <w:style w:type="paragraph" w:styleId="NormalWeb">
    <w:name w:val="Normal (Web)"/>
    <w:basedOn w:val="Normal"/>
    <w:uiPriority w:val="99"/>
    <w:semiHidden/>
    <w:unhideWhenUsed/>
    <w:rsid w:val="007F491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5066"/>
    <w:rPr>
      <w:color w:val="800080" w:themeColor="followedHyperlink"/>
      <w:u w:val="single"/>
    </w:rPr>
  </w:style>
  <w:style w:type="paragraph" w:styleId="BalloonText">
    <w:name w:val="Balloon Text"/>
    <w:basedOn w:val="Normal"/>
    <w:link w:val="BalloonTextChar"/>
    <w:uiPriority w:val="99"/>
    <w:semiHidden/>
    <w:unhideWhenUsed/>
    <w:rsid w:val="003A5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5E"/>
    <w:rPr>
      <w:rFonts w:ascii="Tahoma" w:hAnsi="Tahoma" w:cs="Tahoma"/>
      <w:sz w:val="16"/>
      <w:szCs w:val="16"/>
    </w:rPr>
  </w:style>
  <w:style w:type="paragraph" w:styleId="Header">
    <w:name w:val="header"/>
    <w:basedOn w:val="Normal"/>
    <w:link w:val="HeaderChar"/>
    <w:uiPriority w:val="99"/>
    <w:unhideWhenUsed/>
    <w:rsid w:val="00456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4F0"/>
  </w:style>
  <w:style w:type="paragraph" w:styleId="Footer">
    <w:name w:val="footer"/>
    <w:basedOn w:val="Normal"/>
    <w:link w:val="FooterChar"/>
    <w:uiPriority w:val="99"/>
    <w:unhideWhenUsed/>
    <w:rsid w:val="00456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4F0"/>
  </w:style>
  <w:style w:type="paragraph" w:customStyle="1" w:styleId="Default">
    <w:name w:val="Default"/>
    <w:rsid w:val="00AE49A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479027">
      <w:bodyDiv w:val="1"/>
      <w:marLeft w:val="0"/>
      <w:marRight w:val="0"/>
      <w:marTop w:val="0"/>
      <w:marBottom w:val="0"/>
      <w:divBdr>
        <w:top w:val="none" w:sz="0" w:space="0" w:color="auto"/>
        <w:left w:val="none" w:sz="0" w:space="0" w:color="auto"/>
        <w:bottom w:val="none" w:sz="0" w:space="0" w:color="auto"/>
        <w:right w:val="none" w:sz="0" w:space="0" w:color="auto"/>
      </w:divBdr>
    </w:div>
    <w:div w:id="937979168">
      <w:bodyDiv w:val="1"/>
      <w:marLeft w:val="0"/>
      <w:marRight w:val="0"/>
      <w:marTop w:val="0"/>
      <w:marBottom w:val="0"/>
      <w:divBdr>
        <w:top w:val="none" w:sz="0" w:space="0" w:color="auto"/>
        <w:left w:val="none" w:sz="0" w:space="0" w:color="auto"/>
        <w:bottom w:val="none" w:sz="0" w:space="0" w:color="auto"/>
        <w:right w:val="none" w:sz="0" w:space="0" w:color="auto"/>
      </w:divBdr>
    </w:div>
    <w:div w:id="961617147">
      <w:bodyDiv w:val="1"/>
      <w:marLeft w:val="0"/>
      <w:marRight w:val="0"/>
      <w:marTop w:val="0"/>
      <w:marBottom w:val="0"/>
      <w:divBdr>
        <w:top w:val="none" w:sz="0" w:space="0" w:color="auto"/>
        <w:left w:val="none" w:sz="0" w:space="0" w:color="auto"/>
        <w:bottom w:val="none" w:sz="0" w:space="0" w:color="auto"/>
        <w:right w:val="none" w:sz="0" w:space="0" w:color="auto"/>
      </w:divBdr>
    </w:div>
    <w:div w:id="974724631">
      <w:bodyDiv w:val="1"/>
      <w:marLeft w:val="0"/>
      <w:marRight w:val="0"/>
      <w:marTop w:val="0"/>
      <w:marBottom w:val="0"/>
      <w:divBdr>
        <w:top w:val="none" w:sz="0" w:space="0" w:color="auto"/>
        <w:left w:val="none" w:sz="0" w:space="0" w:color="auto"/>
        <w:bottom w:val="none" w:sz="0" w:space="0" w:color="auto"/>
        <w:right w:val="none" w:sz="0" w:space="0" w:color="auto"/>
      </w:divBdr>
    </w:div>
    <w:div w:id="1188372677">
      <w:bodyDiv w:val="1"/>
      <w:marLeft w:val="0"/>
      <w:marRight w:val="0"/>
      <w:marTop w:val="0"/>
      <w:marBottom w:val="0"/>
      <w:divBdr>
        <w:top w:val="none" w:sz="0" w:space="0" w:color="auto"/>
        <w:left w:val="none" w:sz="0" w:space="0" w:color="auto"/>
        <w:bottom w:val="none" w:sz="0" w:space="0" w:color="auto"/>
        <w:right w:val="none" w:sz="0" w:space="0" w:color="auto"/>
      </w:divBdr>
    </w:div>
    <w:div w:id="1692032512">
      <w:bodyDiv w:val="1"/>
      <w:marLeft w:val="0"/>
      <w:marRight w:val="0"/>
      <w:marTop w:val="0"/>
      <w:marBottom w:val="0"/>
      <w:divBdr>
        <w:top w:val="none" w:sz="0" w:space="0" w:color="auto"/>
        <w:left w:val="none" w:sz="0" w:space="0" w:color="auto"/>
        <w:bottom w:val="none" w:sz="0" w:space="0" w:color="auto"/>
        <w:right w:val="none" w:sz="0" w:space="0" w:color="auto"/>
      </w:divBdr>
    </w:div>
    <w:div w:id="1902708722">
      <w:bodyDiv w:val="1"/>
      <w:marLeft w:val="0"/>
      <w:marRight w:val="0"/>
      <w:marTop w:val="0"/>
      <w:marBottom w:val="0"/>
      <w:divBdr>
        <w:top w:val="none" w:sz="0" w:space="0" w:color="auto"/>
        <w:left w:val="none" w:sz="0" w:space="0" w:color="auto"/>
        <w:bottom w:val="none" w:sz="0" w:space="0" w:color="auto"/>
        <w:right w:val="none" w:sz="0" w:space="0" w:color="auto"/>
      </w:divBdr>
    </w:div>
    <w:div w:id="197972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dverstegen</dc:creator>
  <cp:lastModifiedBy>Dale Verstegen</cp:lastModifiedBy>
  <cp:revision>2</cp:revision>
  <cp:lastPrinted>2014-01-29T22:27:00Z</cp:lastPrinted>
  <dcterms:created xsi:type="dcterms:W3CDTF">2014-10-07T16:25:00Z</dcterms:created>
  <dcterms:modified xsi:type="dcterms:W3CDTF">2014-10-07T16:25:00Z</dcterms:modified>
</cp:coreProperties>
</file>