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3394B" w14:textId="2E79ECB2" w:rsidR="006F21E2" w:rsidRPr="00AD3C1B" w:rsidRDefault="00AD3C1B" w:rsidP="00AD3C1B">
      <w:pPr>
        <w:spacing w:before="120"/>
        <w:jc w:val="center"/>
        <w:rPr>
          <w:rFonts w:cstheme="minorHAnsi"/>
          <w:b/>
          <w:bCs/>
          <w:sz w:val="36"/>
          <w:szCs w:val="36"/>
        </w:rPr>
      </w:pPr>
      <w:r w:rsidRPr="00881F60">
        <w:rPr>
          <w:noProof/>
          <w:color w:val="1F4E79" w:themeColor="accent1" w:themeShade="80"/>
          <w:sz w:val="20"/>
          <w:szCs w:val="20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5DB16840" wp14:editId="62854A22">
                <wp:simplePos x="0" y="0"/>
                <wp:positionH relativeFrom="margin">
                  <wp:align>left</wp:align>
                </wp:positionH>
                <wp:positionV relativeFrom="page">
                  <wp:posOffset>1228725</wp:posOffset>
                </wp:positionV>
                <wp:extent cx="5956300" cy="666750"/>
                <wp:effectExtent l="0" t="0" r="6350" b="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666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EE21CA" w14:textId="7BD8B9F4" w:rsidR="00AD3C1B" w:rsidRPr="00FD40CA" w:rsidRDefault="00AD3C1B" w:rsidP="00AD3C1B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center"/>
                                  <w:rPr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D3C1B">
                                  <w:rPr>
                                    <w:rFonts w:ascii="Calibri" w:eastAsia="Calibri" w:hAnsi="Calibri" w:cs="Calibr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Best Practices Virginia Career Pathways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B16840" id="Rectangle 197" o:spid="_x0000_s1026" style="position:absolute;left:0;text-align:left;margin-left:0;margin-top:96.75pt;width:469pt;height:52.5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" o:allowoverlap="f" fillcolor="#5b9bd5" stroked="f" strokeweight="1pt">
                <v:textbox>
                  <w:txbxContent>
                    <w:sdt>
                      <w:sdtP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40"/>
                          <w:szCs w:val="40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DEE21CA" w14:textId="7BD8B9F4" w:rsidR="00AD3C1B" w:rsidRPr="00FD40CA" w:rsidRDefault="00AD3C1B" w:rsidP="00AD3C1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D3C1B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Best Practices Virginia Career Pathways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rect>
            </w:pict>
          </mc:Fallback>
        </mc:AlternateContent>
      </w:r>
      <w:r w:rsidR="003E3BEC" w:rsidRPr="00881F60">
        <w:rPr>
          <w:rFonts w:cstheme="minorHAnsi"/>
          <w:b/>
          <w:bCs/>
          <w:color w:val="1F4E79" w:themeColor="accent1" w:themeShade="80"/>
          <w:sz w:val="32"/>
          <w:szCs w:val="32"/>
        </w:rPr>
        <w:t>Developing Cohort Training</w:t>
      </w:r>
    </w:p>
    <w:p w14:paraId="4249AB31" w14:textId="152DF004" w:rsidR="006F21E2" w:rsidRPr="00BC7AD7" w:rsidRDefault="003E3BEC">
      <w:pPr>
        <w:rPr>
          <w:rFonts w:cstheme="minorHAnsi"/>
          <w:sz w:val="24"/>
          <w:szCs w:val="24"/>
        </w:rPr>
      </w:pPr>
      <w:r w:rsidRPr="00C20E63">
        <w:rPr>
          <w:rFonts w:cstheme="minorHAnsi"/>
          <w:b/>
          <w:sz w:val="24"/>
          <w:szCs w:val="24"/>
        </w:rPr>
        <w:t>Issue:</w:t>
      </w:r>
      <w:r w:rsidRPr="00BC7AD7">
        <w:rPr>
          <w:rFonts w:cstheme="minorHAnsi"/>
          <w:sz w:val="24"/>
          <w:szCs w:val="24"/>
        </w:rPr>
        <w:t xml:space="preserve"> </w:t>
      </w:r>
      <w:r w:rsidR="00741913" w:rsidRPr="00BC7AD7">
        <w:rPr>
          <w:rFonts w:cstheme="minorHAnsi"/>
          <w:sz w:val="24"/>
          <w:szCs w:val="24"/>
        </w:rPr>
        <w:t xml:space="preserve">Providing clients with information and support for </w:t>
      </w:r>
      <w:r w:rsidR="008179E7" w:rsidRPr="00BC7AD7">
        <w:rPr>
          <w:rFonts w:cstheme="minorHAnsi"/>
          <w:sz w:val="24"/>
          <w:szCs w:val="24"/>
        </w:rPr>
        <w:t>post-secondary</w:t>
      </w:r>
      <w:r w:rsidR="00741913" w:rsidRPr="00BC7AD7">
        <w:rPr>
          <w:rFonts w:cstheme="minorHAnsi"/>
          <w:sz w:val="24"/>
          <w:szCs w:val="24"/>
        </w:rPr>
        <w:t xml:space="preserve"> t</w:t>
      </w:r>
      <w:r w:rsidR="001B0569" w:rsidRPr="00BC7AD7">
        <w:rPr>
          <w:rFonts w:cstheme="minorHAnsi"/>
          <w:sz w:val="24"/>
          <w:szCs w:val="24"/>
        </w:rPr>
        <w:t xml:space="preserve">raining </w:t>
      </w:r>
      <w:r w:rsidR="00C20E63">
        <w:rPr>
          <w:rFonts w:cstheme="minorHAnsi"/>
          <w:sz w:val="24"/>
          <w:szCs w:val="24"/>
        </w:rPr>
        <w:t xml:space="preserve">is </w:t>
      </w:r>
      <w:r w:rsidR="00266F82" w:rsidRPr="00BC7AD7">
        <w:rPr>
          <w:rFonts w:cstheme="minorHAnsi"/>
          <w:sz w:val="24"/>
          <w:szCs w:val="24"/>
        </w:rPr>
        <w:t xml:space="preserve">generally </w:t>
      </w:r>
      <w:r w:rsidR="001B0569" w:rsidRPr="00BC7AD7">
        <w:rPr>
          <w:rFonts w:cstheme="minorHAnsi"/>
          <w:sz w:val="24"/>
          <w:szCs w:val="24"/>
        </w:rPr>
        <w:t xml:space="preserve">offered </w:t>
      </w:r>
      <w:r w:rsidR="00172321" w:rsidRPr="00BC7AD7">
        <w:rPr>
          <w:rFonts w:cstheme="minorHAnsi"/>
          <w:sz w:val="24"/>
          <w:szCs w:val="24"/>
        </w:rPr>
        <w:t xml:space="preserve">individually by </w:t>
      </w:r>
      <w:r w:rsidR="001B0569" w:rsidRPr="00BC7AD7">
        <w:rPr>
          <w:rFonts w:cstheme="minorHAnsi"/>
          <w:sz w:val="24"/>
          <w:szCs w:val="24"/>
        </w:rPr>
        <w:t>the Vocational Counselor</w:t>
      </w:r>
      <w:r w:rsidR="00172321" w:rsidRPr="00BC7AD7">
        <w:rPr>
          <w:rFonts w:cstheme="minorHAnsi"/>
          <w:sz w:val="24"/>
          <w:szCs w:val="24"/>
        </w:rPr>
        <w:t xml:space="preserve">. </w:t>
      </w:r>
      <w:r w:rsidR="0050765A" w:rsidRPr="00BC7AD7">
        <w:rPr>
          <w:rFonts w:cstheme="minorHAnsi"/>
          <w:sz w:val="24"/>
          <w:szCs w:val="24"/>
        </w:rPr>
        <w:t>However, a</w:t>
      </w:r>
      <w:r w:rsidR="00172321" w:rsidRPr="00BC7AD7">
        <w:rPr>
          <w:rFonts w:cstheme="minorHAnsi"/>
          <w:sz w:val="24"/>
          <w:szCs w:val="24"/>
        </w:rPr>
        <w:t xml:space="preserve"> look at </w:t>
      </w:r>
      <w:r w:rsidR="0050765A" w:rsidRPr="00BC7AD7">
        <w:rPr>
          <w:rFonts w:cstheme="minorHAnsi"/>
          <w:sz w:val="24"/>
          <w:szCs w:val="24"/>
        </w:rPr>
        <w:t xml:space="preserve">regional </w:t>
      </w:r>
      <w:r w:rsidR="00172321" w:rsidRPr="00BC7AD7">
        <w:rPr>
          <w:rFonts w:cstheme="minorHAnsi"/>
          <w:sz w:val="24"/>
          <w:szCs w:val="24"/>
        </w:rPr>
        <w:t xml:space="preserve">employment goals in </w:t>
      </w:r>
      <w:r w:rsidR="0050765A" w:rsidRPr="00BC7AD7">
        <w:rPr>
          <w:rFonts w:cstheme="minorHAnsi"/>
          <w:sz w:val="24"/>
          <w:szCs w:val="24"/>
        </w:rPr>
        <w:t xml:space="preserve">a case management system frequently results in </w:t>
      </w:r>
      <w:r w:rsidR="003D48A6" w:rsidRPr="00BC7AD7">
        <w:rPr>
          <w:rFonts w:cstheme="minorHAnsi"/>
          <w:sz w:val="24"/>
          <w:szCs w:val="24"/>
        </w:rPr>
        <w:t xml:space="preserve">the identification of </w:t>
      </w:r>
      <w:r w:rsidR="0050765A" w:rsidRPr="00BC7AD7">
        <w:rPr>
          <w:rFonts w:cstheme="minorHAnsi"/>
          <w:sz w:val="24"/>
          <w:szCs w:val="24"/>
        </w:rPr>
        <w:t>numerous individuals with the same goal</w:t>
      </w:r>
      <w:r w:rsidR="00D024A9" w:rsidRPr="00BC7AD7">
        <w:rPr>
          <w:rFonts w:cstheme="minorHAnsi"/>
          <w:sz w:val="24"/>
          <w:szCs w:val="24"/>
        </w:rPr>
        <w:t xml:space="preserve">. Once determined that local labor market information </w:t>
      </w:r>
      <w:r w:rsidR="001C629D" w:rsidRPr="00BC7AD7">
        <w:rPr>
          <w:rFonts w:cstheme="minorHAnsi"/>
          <w:sz w:val="24"/>
          <w:szCs w:val="24"/>
        </w:rPr>
        <w:t>matches local business needs, Virginia VR</w:t>
      </w:r>
      <w:r w:rsidR="003D48A6" w:rsidRPr="00BC7AD7">
        <w:rPr>
          <w:rFonts w:cstheme="minorHAnsi"/>
          <w:sz w:val="24"/>
          <w:szCs w:val="24"/>
        </w:rPr>
        <w:t>, through the CPID RSA project,</w:t>
      </w:r>
      <w:r w:rsidR="001C629D" w:rsidRPr="00BC7AD7">
        <w:rPr>
          <w:rFonts w:cstheme="minorHAnsi"/>
          <w:sz w:val="24"/>
          <w:szCs w:val="24"/>
        </w:rPr>
        <w:t xml:space="preserve"> developed a method to </w:t>
      </w:r>
      <w:r w:rsidR="00254166" w:rsidRPr="00BC7AD7">
        <w:rPr>
          <w:rFonts w:cstheme="minorHAnsi"/>
          <w:sz w:val="24"/>
          <w:szCs w:val="24"/>
        </w:rPr>
        <w:t xml:space="preserve">support cohorts of clients preparing for and or entering </w:t>
      </w:r>
      <w:r w:rsidR="00266F82" w:rsidRPr="00BC7AD7">
        <w:rPr>
          <w:rFonts w:cstheme="minorHAnsi"/>
          <w:sz w:val="24"/>
          <w:szCs w:val="24"/>
        </w:rPr>
        <w:t>post-secondary</w:t>
      </w:r>
      <w:r w:rsidR="002C775E" w:rsidRPr="00BC7AD7">
        <w:rPr>
          <w:rFonts w:cstheme="minorHAnsi"/>
          <w:sz w:val="24"/>
          <w:szCs w:val="24"/>
        </w:rPr>
        <w:t xml:space="preserve"> training </w:t>
      </w:r>
      <w:r w:rsidR="003D48A6" w:rsidRPr="00BC7AD7">
        <w:rPr>
          <w:rFonts w:cstheme="minorHAnsi"/>
          <w:sz w:val="24"/>
          <w:szCs w:val="24"/>
        </w:rPr>
        <w:t xml:space="preserve">through the development of </w:t>
      </w:r>
      <w:r w:rsidR="002C775E" w:rsidRPr="00BC7AD7">
        <w:rPr>
          <w:rFonts w:cstheme="minorHAnsi"/>
          <w:sz w:val="24"/>
          <w:szCs w:val="24"/>
        </w:rPr>
        <w:t>partnerships with training providers.</w:t>
      </w:r>
      <w:r w:rsidR="00254166" w:rsidRPr="00BC7AD7">
        <w:rPr>
          <w:rFonts w:cstheme="minorHAnsi"/>
          <w:sz w:val="24"/>
          <w:szCs w:val="24"/>
        </w:rPr>
        <w:t xml:space="preserve"> </w:t>
      </w:r>
    </w:p>
    <w:p w14:paraId="1F395271" w14:textId="77777777" w:rsidR="002C775E" w:rsidRPr="00BC7AD7" w:rsidRDefault="002C775E">
      <w:pPr>
        <w:rPr>
          <w:rFonts w:cstheme="minorHAnsi"/>
          <w:sz w:val="24"/>
          <w:szCs w:val="24"/>
        </w:rPr>
      </w:pPr>
      <w:r w:rsidRPr="00BC7AD7">
        <w:rPr>
          <w:rFonts w:cstheme="minorHAnsi"/>
          <w:sz w:val="24"/>
          <w:szCs w:val="24"/>
        </w:rPr>
        <w:t>Steps are as follow:</w:t>
      </w:r>
      <w:bookmarkStart w:id="0" w:name="_GoBack"/>
      <w:bookmarkEnd w:id="0"/>
    </w:p>
    <w:p w14:paraId="751C7D9B" w14:textId="77777777" w:rsidR="006F21E2" w:rsidRPr="00BC7AD7" w:rsidRDefault="00CA4943" w:rsidP="006F21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7AD7">
        <w:rPr>
          <w:rFonts w:cstheme="minorHAnsi"/>
          <w:sz w:val="24"/>
          <w:szCs w:val="24"/>
        </w:rPr>
        <w:t xml:space="preserve">First, </w:t>
      </w:r>
      <w:r w:rsidR="00710466" w:rsidRPr="00BC7AD7">
        <w:rPr>
          <w:rFonts w:cstheme="minorHAnsi"/>
          <w:sz w:val="24"/>
          <w:szCs w:val="24"/>
        </w:rPr>
        <w:t xml:space="preserve">VR needs to </w:t>
      </w:r>
      <w:r w:rsidR="006F21E2" w:rsidRPr="00BC7AD7">
        <w:rPr>
          <w:rFonts w:cstheme="minorHAnsi"/>
          <w:sz w:val="24"/>
          <w:szCs w:val="24"/>
        </w:rPr>
        <w:t xml:space="preserve">know how many individuals in a designated area have a particular employment goal. </w:t>
      </w:r>
      <w:r w:rsidR="00AE7DD9" w:rsidRPr="00BC7AD7">
        <w:rPr>
          <w:rFonts w:cstheme="minorHAnsi"/>
          <w:sz w:val="24"/>
          <w:szCs w:val="24"/>
        </w:rPr>
        <w:t xml:space="preserve">For example, </w:t>
      </w:r>
      <w:r w:rsidR="008179E7" w:rsidRPr="00BC7AD7">
        <w:rPr>
          <w:rFonts w:cstheme="minorHAnsi"/>
          <w:sz w:val="24"/>
          <w:szCs w:val="24"/>
        </w:rPr>
        <w:t>if</w:t>
      </w:r>
      <w:r w:rsidR="006F21E2" w:rsidRPr="00BC7AD7">
        <w:rPr>
          <w:rFonts w:cstheme="minorHAnsi"/>
          <w:sz w:val="24"/>
          <w:szCs w:val="24"/>
        </w:rPr>
        <w:t xml:space="preserve"> you are considering a training program </w:t>
      </w:r>
      <w:r w:rsidR="009544F4" w:rsidRPr="00BC7AD7">
        <w:rPr>
          <w:rFonts w:cstheme="minorHAnsi"/>
          <w:sz w:val="24"/>
          <w:szCs w:val="24"/>
        </w:rPr>
        <w:t xml:space="preserve">or a </w:t>
      </w:r>
      <w:r w:rsidRPr="00BC7AD7">
        <w:rPr>
          <w:rFonts w:cstheme="minorHAnsi"/>
          <w:sz w:val="24"/>
          <w:szCs w:val="24"/>
        </w:rPr>
        <w:t xml:space="preserve">business </w:t>
      </w:r>
      <w:r w:rsidR="009544F4" w:rsidRPr="00BC7AD7">
        <w:rPr>
          <w:rFonts w:cstheme="minorHAnsi"/>
          <w:sz w:val="24"/>
          <w:szCs w:val="24"/>
        </w:rPr>
        <w:t>tour</w:t>
      </w:r>
      <w:r w:rsidRPr="00BC7AD7">
        <w:rPr>
          <w:rFonts w:cstheme="minorHAnsi"/>
          <w:sz w:val="24"/>
          <w:szCs w:val="24"/>
        </w:rPr>
        <w:t xml:space="preserve">, </w:t>
      </w:r>
      <w:r w:rsidR="008179E7" w:rsidRPr="00BC7AD7">
        <w:rPr>
          <w:rFonts w:cstheme="minorHAnsi"/>
          <w:sz w:val="24"/>
          <w:szCs w:val="24"/>
        </w:rPr>
        <w:t>it is</w:t>
      </w:r>
      <w:r w:rsidRPr="00BC7AD7">
        <w:rPr>
          <w:rFonts w:cstheme="minorHAnsi"/>
          <w:sz w:val="24"/>
          <w:szCs w:val="24"/>
        </w:rPr>
        <w:t xml:space="preserve"> </w:t>
      </w:r>
      <w:r w:rsidR="006F21E2" w:rsidRPr="00BC7AD7">
        <w:rPr>
          <w:rFonts w:cstheme="minorHAnsi"/>
          <w:sz w:val="24"/>
          <w:szCs w:val="24"/>
        </w:rPr>
        <w:t>helpful to know how many individuals are interested in auto</w:t>
      </w:r>
      <w:r w:rsidR="009544F4" w:rsidRPr="00BC7AD7">
        <w:rPr>
          <w:rFonts w:cstheme="minorHAnsi"/>
          <w:sz w:val="24"/>
          <w:szCs w:val="24"/>
        </w:rPr>
        <w:t>-</w:t>
      </w:r>
      <w:r w:rsidR="006F21E2" w:rsidRPr="00BC7AD7">
        <w:rPr>
          <w:rFonts w:cstheme="minorHAnsi"/>
          <w:sz w:val="24"/>
          <w:szCs w:val="24"/>
        </w:rPr>
        <w:t xml:space="preserve">mechanics or HVAC. </w:t>
      </w:r>
    </w:p>
    <w:p w14:paraId="610BAB3A" w14:textId="77777777" w:rsidR="006F21E2" w:rsidRPr="00BC7AD7" w:rsidRDefault="006F21E2" w:rsidP="006F21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7AD7">
        <w:rPr>
          <w:rFonts w:cstheme="minorHAnsi"/>
          <w:sz w:val="24"/>
          <w:szCs w:val="24"/>
        </w:rPr>
        <w:t>The Plan Goal/Employment Goal Layout in Aware allows the user to pull up all the open plans</w:t>
      </w:r>
      <w:r w:rsidR="00AE7DD9" w:rsidRPr="00BC7AD7">
        <w:rPr>
          <w:rFonts w:cstheme="minorHAnsi"/>
          <w:sz w:val="24"/>
          <w:szCs w:val="24"/>
        </w:rPr>
        <w:t xml:space="preserve"> and employment goals</w:t>
      </w:r>
      <w:r w:rsidRPr="00BC7AD7">
        <w:rPr>
          <w:rFonts w:cstheme="minorHAnsi"/>
          <w:sz w:val="24"/>
          <w:szCs w:val="24"/>
        </w:rPr>
        <w:t xml:space="preserve"> for a </w:t>
      </w:r>
      <w:r w:rsidR="009544F4" w:rsidRPr="00BC7AD7">
        <w:rPr>
          <w:rFonts w:cstheme="minorHAnsi"/>
          <w:sz w:val="24"/>
          <w:szCs w:val="24"/>
        </w:rPr>
        <w:t>specific</w:t>
      </w:r>
      <w:r w:rsidRPr="00BC7AD7">
        <w:rPr>
          <w:rFonts w:cstheme="minorHAnsi"/>
          <w:sz w:val="24"/>
          <w:szCs w:val="24"/>
        </w:rPr>
        <w:t xml:space="preserve"> office</w:t>
      </w:r>
      <w:r w:rsidR="009544F4" w:rsidRPr="00BC7AD7">
        <w:rPr>
          <w:rFonts w:cstheme="minorHAnsi"/>
          <w:sz w:val="24"/>
          <w:szCs w:val="24"/>
        </w:rPr>
        <w:t xml:space="preserve"> with counselors assigned</w:t>
      </w:r>
      <w:r w:rsidRPr="00BC7AD7">
        <w:rPr>
          <w:rFonts w:cstheme="minorHAnsi"/>
          <w:sz w:val="24"/>
          <w:szCs w:val="24"/>
        </w:rPr>
        <w:t>. This information can then be populated to an excel sheet.</w:t>
      </w:r>
    </w:p>
    <w:p w14:paraId="17B4BD18" w14:textId="77777777" w:rsidR="006F21E2" w:rsidRPr="00BC7AD7" w:rsidRDefault="006F21E2" w:rsidP="006F21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7AD7">
        <w:rPr>
          <w:rFonts w:cstheme="minorHAnsi"/>
          <w:sz w:val="24"/>
          <w:szCs w:val="24"/>
        </w:rPr>
        <w:t>With a review the user can then see the most popular plans and even combine similar plan goals (</w:t>
      </w:r>
      <w:r w:rsidRPr="00BC7AD7">
        <w:rPr>
          <w:rFonts w:eastAsia="Times New Roman" w:cstheme="minorHAnsi"/>
          <w:sz w:val="24"/>
          <w:szCs w:val="24"/>
        </w:rPr>
        <w:t>Laborers And Freight, Stock, And Material Movers, Hand and Warehouse Workers for example).</w:t>
      </w:r>
    </w:p>
    <w:p w14:paraId="0BC70036" w14:textId="77777777" w:rsidR="00FA44E9" w:rsidRPr="00BC7AD7" w:rsidRDefault="00FA44E9" w:rsidP="00AE7DD9">
      <w:pPr>
        <w:pStyle w:val="ListParagraph"/>
        <w:rPr>
          <w:rFonts w:cstheme="minorHAnsi"/>
          <w:sz w:val="24"/>
          <w:szCs w:val="24"/>
        </w:rPr>
      </w:pPr>
    </w:p>
    <w:p w14:paraId="6C5FDDD3" w14:textId="77777777" w:rsidR="00FA44E9" w:rsidRPr="00BC7AD7" w:rsidRDefault="00FA44E9" w:rsidP="00FA44E9">
      <w:pPr>
        <w:pStyle w:val="ListParagraph"/>
        <w:ind w:hanging="360"/>
        <w:rPr>
          <w:rFonts w:cstheme="minorHAnsi"/>
          <w:sz w:val="24"/>
          <w:szCs w:val="24"/>
        </w:rPr>
      </w:pPr>
      <w:r w:rsidRPr="00BC7AD7">
        <w:rPr>
          <w:rFonts w:cstheme="minorHAnsi"/>
          <w:sz w:val="24"/>
          <w:szCs w:val="24"/>
        </w:rPr>
        <w:t xml:space="preserve">4.    Example: </w:t>
      </w:r>
      <w:r w:rsidR="008D56CD" w:rsidRPr="00BC7AD7">
        <w:rPr>
          <w:rFonts w:cstheme="minorHAnsi"/>
          <w:sz w:val="24"/>
          <w:szCs w:val="24"/>
        </w:rPr>
        <w:t>Certified Logistic Associate (CLA) Training</w:t>
      </w:r>
    </w:p>
    <w:p w14:paraId="34CDC90F" w14:textId="77777777" w:rsidR="00DD3364" w:rsidRPr="00BC7AD7" w:rsidRDefault="008D56CD" w:rsidP="00BC7AD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7AD7">
        <w:rPr>
          <w:rFonts w:eastAsia="Times New Roman" w:cstheme="minorHAnsi"/>
          <w:sz w:val="24"/>
          <w:szCs w:val="24"/>
        </w:rPr>
        <w:t xml:space="preserve">The CPID project saw regional business demand for the </w:t>
      </w:r>
      <w:r w:rsidR="009544F4" w:rsidRPr="00BC7AD7">
        <w:rPr>
          <w:rFonts w:eastAsia="Times New Roman" w:cstheme="minorHAnsi"/>
          <w:sz w:val="24"/>
          <w:szCs w:val="24"/>
        </w:rPr>
        <w:t>Certified Logistic Associate (CLA) Training option</w:t>
      </w:r>
      <w:r w:rsidR="001025C9" w:rsidRPr="00BC7AD7">
        <w:rPr>
          <w:rFonts w:eastAsia="Times New Roman" w:cstheme="minorHAnsi"/>
          <w:sz w:val="24"/>
          <w:szCs w:val="24"/>
        </w:rPr>
        <w:t xml:space="preserve">. In Richmond, the training was offered as a </w:t>
      </w:r>
      <w:r w:rsidR="008179E7" w:rsidRPr="00BC7AD7">
        <w:rPr>
          <w:rFonts w:eastAsia="Times New Roman" w:cstheme="minorHAnsi"/>
          <w:sz w:val="24"/>
          <w:szCs w:val="24"/>
        </w:rPr>
        <w:t>two-week</w:t>
      </w:r>
      <w:r w:rsidR="001025C9" w:rsidRPr="00BC7AD7">
        <w:rPr>
          <w:rFonts w:eastAsia="Times New Roman" w:cstheme="minorHAnsi"/>
          <w:sz w:val="24"/>
          <w:szCs w:val="24"/>
        </w:rPr>
        <w:t xml:space="preserve"> training through the community college. In Hampton region, it was available through Adult Education/Hampton University as an </w:t>
      </w:r>
      <w:r w:rsidR="008179E7" w:rsidRPr="00BC7AD7">
        <w:rPr>
          <w:rFonts w:eastAsia="Times New Roman" w:cstheme="minorHAnsi"/>
          <w:sz w:val="24"/>
          <w:szCs w:val="24"/>
        </w:rPr>
        <w:t>eight-week</w:t>
      </w:r>
      <w:r w:rsidR="001025C9" w:rsidRPr="00BC7AD7">
        <w:rPr>
          <w:rFonts w:eastAsia="Times New Roman" w:cstheme="minorHAnsi"/>
          <w:sz w:val="24"/>
          <w:szCs w:val="24"/>
        </w:rPr>
        <w:t xml:space="preserve"> training.</w:t>
      </w:r>
      <w:r w:rsidR="009544F4" w:rsidRPr="00BC7AD7">
        <w:rPr>
          <w:rFonts w:eastAsia="Times New Roman" w:cstheme="minorHAnsi"/>
          <w:sz w:val="24"/>
          <w:szCs w:val="24"/>
        </w:rPr>
        <w:t xml:space="preserve"> </w:t>
      </w:r>
      <w:r w:rsidR="00DD3364" w:rsidRPr="00BC7AD7">
        <w:rPr>
          <w:rFonts w:eastAsia="Times New Roman" w:cstheme="minorHAnsi"/>
          <w:sz w:val="24"/>
          <w:szCs w:val="24"/>
        </w:rPr>
        <w:t xml:space="preserve">The Hampton training including academic skill remediation. Both </w:t>
      </w:r>
      <w:r w:rsidR="009544F4" w:rsidRPr="00BC7AD7">
        <w:rPr>
          <w:rFonts w:eastAsia="Times New Roman" w:cstheme="minorHAnsi"/>
          <w:sz w:val="24"/>
          <w:szCs w:val="24"/>
        </w:rPr>
        <w:t>trainings included OSHA 10, Forklift and CLA</w:t>
      </w:r>
      <w:r w:rsidR="00DD3364" w:rsidRPr="00BC7AD7">
        <w:rPr>
          <w:rFonts w:eastAsia="Times New Roman" w:cstheme="minorHAnsi"/>
          <w:sz w:val="24"/>
          <w:szCs w:val="24"/>
        </w:rPr>
        <w:t xml:space="preserve"> certifications</w:t>
      </w:r>
      <w:r w:rsidR="009544F4" w:rsidRPr="00BC7AD7">
        <w:rPr>
          <w:rFonts w:eastAsia="Times New Roman" w:cstheme="minorHAnsi"/>
          <w:sz w:val="24"/>
          <w:szCs w:val="24"/>
        </w:rPr>
        <w:t xml:space="preserve">. </w:t>
      </w:r>
    </w:p>
    <w:p w14:paraId="55A72362" w14:textId="48FCA4B8" w:rsidR="003972D3" w:rsidRDefault="009544F4" w:rsidP="00BC7AD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7AD7">
        <w:rPr>
          <w:rFonts w:eastAsia="Times New Roman" w:cstheme="minorHAnsi"/>
          <w:sz w:val="24"/>
          <w:szCs w:val="24"/>
        </w:rPr>
        <w:t>CPID</w:t>
      </w:r>
      <w:r w:rsidR="00DD3364" w:rsidRPr="00BC7AD7">
        <w:rPr>
          <w:rFonts w:eastAsia="Times New Roman" w:cstheme="minorHAnsi"/>
          <w:sz w:val="24"/>
          <w:szCs w:val="24"/>
        </w:rPr>
        <w:t xml:space="preserve"> </w:t>
      </w:r>
      <w:r w:rsidR="008179E7" w:rsidRPr="00BC7AD7">
        <w:rPr>
          <w:rFonts w:eastAsia="Times New Roman" w:cstheme="minorHAnsi"/>
          <w:sz w:val="24"/>
          <w:szCs w:val="24"/>
        </w:rPr>
        <w:t>staff started</w:t>
      </w:r>
      <w:r w:rsidRPr="00BC7AD7">
        <w:rPr>
          <w:rFonts w:eastAsia="Times New Roman" w:cstheme="minorHAnsi"/>
          <w:sz w:val="24"/>
          <w:szCs w:val="24"/>
        </w:rPr>
        <w:t xml:space="preserve"> with informational Zoom meetings for Counselors and candidates</w:t>
      </w:r>
      <w:r w:rsidR="00646942" w:rsidRPr="00BC7AD7">
        <w:rPr>
          <w:rFonts w:eastAsia="Times New Roman" w:cstheme="minorHAnsi"/>
          <w:sz w:val="24"/>
          <w:szCs w:val="24"/>
        </w:rPr>
        <w:t xml:space="preserve"> selected by Counselors.</w:t>
      </w:r>
      <w:r w:rsidRPr="00BC7AD7">
        <w:rPr>
          <w:rFonts w:eastAsia="Times New Roman" w:cstheme="minorHAnsi"/>
          <w:sz w:val="24"/>
          <w:szCs w:val="24"/>
        </w:rPr>
        <w:t xml:space="preserve"> </w:t>
      </w:r>
      <w:r w:rsidR="00646942" w:rsidRPr="00BC7AD7">
        <w:rPr>
          <w:rFonts w:eastAsia="Times New Roman" w:cstheme="minorHAnsi"/>
          <w:sz w:val="24"/>
          <w:szCs w:val="24"/>
        </w:rPr>
        <w:t>These review sessions</w:t>
      </w:r>
      <w:r w:rsidRPr="00BC7AD7">
        <w:rPr>
          <w:rFonts w:eastAsia="Times New Roman" w:cstheme="minorHAnsi"/>
          <w:sz w:val="24"/>
          <w:szCs w:val="24"/>
        </w:rPr>
        <w:t xml:space="preserve"> discussed the credentials, the training program being offered, the labor market and the large number of individuals with material handing as an employment goal. </w:t>
      </w:r>
      <w:r w:rsidR="00AE7DD9" w:rsidRPr="00BC7AD7">
        <w:rPr>
          <w:rFonts w:eastAsia="Times New Roman" w:cstheme="minorHAnsi"/>
          <w:sz w:val="24"/>
          <w:szCs w:val="24"/>
        </w:rPr>
        <w:t xml:space="preserve">Limited referrals came from this program. </w:t>
      </w:r>
      <w:r w:rsidR="003972D3">
        <w:rPr>
          <w:rFonts w:eastAsia="Times New Roman" w:cstheme="minorHAnsi"/>
          <w:sz w:val="24"/>
          <w:szCs w:val="24"/>
        </w:rPr>
        <w:br w:type="page"/>
      </w:r>
    </w:p>
    <w:p w14:paraId="1F48021C" w14:textId="77777777" w:rsidR="009544F4" w:rsidRPr="00BC7AD7" w:rsidRDefault="009544F4" w:rsidP="003972D3">
      <w:pPr>
        <w:pStyle w:val="ListParagraph"/>
        <w:ind w:left="1440"/>
        <w:rPr>
          <w:rFonts w:cstheme="minorHAnsi"/>
          <w:sz w:val="24"/>
          <w:szCs w:val="24"/>
        </w:rPr>
      </w:pPr>
    </w:p>
    <w:p w14:paraId="080545C4" w14:textId="77777777" w:rsidR="00D03CD6" w:rsidRPr="00BC7AD7" w:rsidRDefault="009544F4" w:rsidP="00BC7A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7AD7">
        <w:rPr>
          <w:rFonts w:eastAsia="Times New Roman" w:cstheme="minorHAnsi"/>
          <w:sz w:val="24"/>
          <w:szCs w:val="24"/>
        </w:rPr>
        <w:t xml:space="preserve">To </w:t>
      </w:r>
      <w:r w:rsidR="00472B5B" w:rsidRPr="00BC7AD7">
        <w:rPr>
          <w:rFonts w:eastAsia="Times New Roman" w:cstheme="minorHAnsi"/>
          <w:sz w:val="24"/>
          <w:szCs w:val="24"/>
        </w:rPr>
        <w:t>gather more interest for the in-</w:t>
      </w:r>
      <w:r w:rsidRPr="00BC7AD7">
        <w:rPr>
          <w:rFonts w:eastAsia="Times New Roman" w:cstheme="minorHAnsi"/>
          <w:sz w:val="24"/>
          <w:szCs w:val="24"/>
        </w:rPr>
        <w:t>person informational sessions, CPID sent letters of invitation to consumers with this career goal describing what the sessions would be discuss</w:t>
      </w:r>
      <w:r w:rsidR="00B24ABB">
        <w:rPr>
          <w:rFonts w:eastAsia="Times New Roman" w:cstheme="minorHAnsi"/>
          <w:sz w:val="24"/>
          <w:szCs w:val="24"/>
        </w:rPr>
        <w:t>ing. Permission was given by</w:t>
      </w:r>
      <w:r w:rsidRPr="00BC7AD7">
        <w:rPr>
          <w:rFonts w:eastAsia="Times New Roman" w:cstheme="minorHAnsi"/>
          <w:sz w:val="24"/>
          <w:szCs w:val="24"/>
        </w:rPr>
        <w:t xml:space="preserve"> office managers to send out these letters. </w:t>
      </w:r>
      <w:r w:rsidR="00D03CD6" w:rsidRPr="00BC7AD7">
        <w:rPr>
          <w:rFonts w:cstheme="minorHAnsi"/>
          <w:sz w:val="24"/>
          <w:szCs w:val="24"/>
        </w:rPr>
        <w:t>Moving forward</w:t>
      </w:r>
      <w:r w:rsidR="00B95575" w:rsidRPr="00BC7AD7">
        <w:rPr>
          <w:rFonts w:cstheme="minorHAnsi"/>
          <w:sz w:val="24"/>
          <w:szCs w:val="24"/>
        </w:rPr>
        <w:t>,</w:t>
      </w:r>
      <w:r w:rsidR="00D03CD6" w:rsidRPr="00BC7AD7">
        <w:rPr>
          <w:rFonts w:cstheme="minorHAnsi"/>
          <w:sz w:val="24"/>
          <w:szCs w:val="24"/>
        </w:rPr>
        <w:t xml:space="preserve"> counselors </w:t>
      </w:r>
      <w:r w:rsidR="00B95575" w:rsidRPr="00BC7AD7">
        <w:rPr>
          <w:rFonts w:cstheme="minorHAnsi"/>
          <w:sz w:val="24"/>
          <w:szCs w:val="24"/>
        </w:rPr>
        <w:t>will receive a listing</w:t>
      </w:r>
      <w:r w:rsidR="00D03CD6" w:rsidRPr="00BC7AD7">
        <w:rPr>
          <w:rFonts w:cstheme="minorHAnsi"/>
          <w:sz w:val="24"/>
          <w:szCs w:val="24"/>
        </w:rPr>
        <w:t xml:space="preserve"> of</w:t>
      </w:r>
      <w:r w:rsidR="00B95575" w:rsidRPr="00BC7AD7">
        <w:rPr>
          <w:rFonts w:cstheme="minorHAnsi"/>
          <w:sz w:val="24"/>
          <w:szCs w:val="24"/>
        </w:rPr>
        <w:t xml:space="preserve"> </w:t>
      </w:r>
      <w:r w:rsidR="00B24ABB" w:rsidRPr="00BC7AD7">
        <w:rPr>
          <w:rFonts w:cstheme="minorHAnsi"/>
          <w:sz w:val="24"/>
          <w:szCs w:val="24"/>
        </w:rPr>
        <w:t>potential candidates</w:t>
      </w:r>
      <w:r w:rsidR="00D03CD6" w:rsidRPr="00BC7AD7">
        <w:rPr>
          <w:rFonts w:cstheme="minorHAnsi"/>
          <w:sz w:val="24"/>
          <w:szCs w:val="24"/>
        </w:rPr>
        <w:t xml:space="preserve"> prior to le</w:t>
      </w:r>
      <w:r w:rsidR="00223028" w:rsidRPr="00BC7AD7">
        <w:rPr>
          <w:rFonts w:cstheme="minorHAnsi"/>
          <w:sz w:val="24"/>
          <w:szCs w:val="24"/>
        </w:rPr>
        <w:t>tters going out to keep the counselors engaged in the process.</w:t>
      </w:r>
    </w:p>
    <w:p w14:paraId="4D52178A" w14:textId="77777777" w:rsidR="009544F4" w:rsidRPr="00BC7AD7" w:rsidRDefault="009544F4" w:rsidP="009544F4">
      <w:pPr>
        <w:pStyle w:val="ListParagraph"/>
        <w:rPr>
          <w:rFonts w:eastAsia="Times New Roman" w:cstheme="minorHAnsi"/>
          <w:sz w:val="24"/>
          <w:szCs w:val="24"/>
        </w:rPr>
      </w:pPr>
    </w:p>
    <w:p w14:paraId="615DF0D5" w14:textId="77777777" w:rsidR="009544F4" w:rsidRPr="00BC7AD7" w:rsidRDefault="00472B5B" w:rsidP="00BC7AD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C7AD7">
        <w:rPr>
          <w:rFonts w:eastAsia="Times New Roman" w:cstheme="minorHAnsi"/>
          <w:sz w:val="24"/>
          <w:szCs w:val="24"/>
        </w:rPr>
        <w:t>Following these sessions</w:t>
      </w:r>
      <w:r w:rsidR="009544F4" w:rsidRPr="00BC7AD7">
        <w:rPr>
          <w:rFonts w:eastAsia="Times New Roman" w:cstheme="minorHAnsi"/>
          <w:sz w:val="24"/>
          <w:szCs w:val="24"/>
        </w:rPr>
        <w:t xml:space="preserve">, </w:t>
      </w:r>
      <w:r w:rsidR="00D4030C" w:rsidRPr="00BC7AD7">
        <w:rPr>
          <w:rFonts w:eastAsia="Times New Roman" w:cstheme="minorHAnsi"/>
          <w:sz w:val="24"/>
          <w:szCs w:val="24"/>
        </w:rPr>
        <w:t>participants</w:t>
      </w:r>
      <w:r w:rsidR="009544F4" w:rsidRPr="00BC7AD7">
        <w:rPr>
          <w:rFonts w:eastAsia="Times New Roman" w:cstheme="minorHAnsi"/>
          <w:sz w:val="24"/>
          <w:szCs w:val="24"/>
        </w:rPr>
        <w:t xml:space="preserve"> were invited to participate in a CASIS assessment to look at their academics</w:t>
      </w:r>
      <w:r w:rsidR="00EA2FF0">
        <w:rPr>
          <w:rFonts w:eastAsia="Times New Roman" w:cstheme="minorHAnsi"/>
          <w:sz w:val="24"/>
          <w:szCs w:val="24"/>
        </w:rPr>
        <w:t xml:space="preserve">. This </w:t>
      </w:r>
      <w:r w:rsidR="00EA2FF0" w:rsidRPr="00BC7AD7">
        <w:rPr>
          <w:rFonts w:eastAsia="Times New Roman" w:cstheme="minorHAnsi"/>
          <w:sz w:val="24"/>
          <w:szCs w:val="24"/>
        </w:rPr>
        <w:t>determin</w:t>
      </w:r>
      <w:r w:rsidR="00EA2FF0">
        <w:rPr>
          <w:rFonts w:eastAsia="Times New Roman" w:cstheme="minorHAnsi"/>
          <w:sz w:val="24"/>
          <w:szCs w:val="24"/>
        </w:rPr>
        <w:t>e</w:t>
      </w:r>
      <w:r w:rsidR="00EA2FF0" w:rsidRPr="00BC7AD7">
        <w:rPr>
          <w:rFonts w:eastAsia="Times New Roman" w:cstheme="minorHAnsi"/>
          <w:sz w:val="24"/>
          <w:szCs w:val="24"/>
        </w:rPr>
        <w:t>d</w:t>
      </w:r>
      <w:r w:rsidR="009544F4" w:rsidRPr="00BC7AD7">
        <w:rPr>
          <w:rFonts w:eastAsia="Times New Roman" w:cstheme="minorHAnsi"/>
          <w:sz w:val="24"/>
          <w:szCs w:val="24"/>
        </w:rPr>
        <w:t xml:space="preserve"> </w:t>
      </w:r>
      <w:r w:rsidR="00EA2FF0">
        <w:rPr>
          <w:rFonts w:eastAsia="Times New Roman" w:cstheme="minorHAnsi"/>
          <w:sz w:val="24"/>
          <w:szCs w:val="24"/>
        </w:rPr>
        <w:t xml:space="preserve">which </w:t>
      </w:r>
      <w:r w:rsidRPr="00BC7AD7">
        <w:rPr>
          <w:rFonts w:eastAsia="Times New Roman" w:cstheme="minorHAnsi"/>
          <w:sz w:val="24"/>
          <w:szCs w:val="24"/>
        </w:rPr>
        <w:t>candidate</w:t>
      </w:r>
      <w:r w:rsidR="009544F4" w:rsidRPr="00BC7AD7">
        <w:rPr>
          <w:rFonts w:eastAsia="Times New Roman" w:cstheme="minorHAnsi"/>
          <w:sz w:val="24"/>
          <w:szCs w:val="24"/>
        </w:rPr>
        <w:t xml:space="preserve"> would be a good fit. </w:t>
      </w:r>
      <w:r w:rsidR="00D4030C" w:rsidRPr="00BC7AD7">
        <w:rPr>
          <w:rFonts w:eastAsia="Times New Roman" w:cstheme="minorHAnsi"/>
          <w:sz w:val="24"/>
          <w:szCs w:val="24"/>
        </w:rPr>
        <w:t xml:space="preserve">From these </w:t>
      </w:r>
      <w:r w:rsidR="00967EE8" w:rsidRPr="00BC7AD7">
        <w:rPr>
          <w:rFonts w:eastAsia="Times New Roman" w:cstheme="minorHAnsi"/>
          <w:sz w:val="24"/>
          <w:szCs w:val="24"/>
        </w:rPr>
        <w:t>assessments,</w:t>
      </w:r>
      <w:r w:rsidR="00266F82" w:rsidRPr="00BC7AD7">
        <w:rPr>
          <w:rFonts w:eastAsia="Times New Roman" w:cstheme="minorHAnsi"/>
          <w:sz w:val="24"/>
          <w:szCs w:val="24"/>
        </w:rPr>
        <w:t xml:space="preserve"> the</w:t>
      </w:r>
      <w:r w:rsidR="00967EE8" w:rsidRPr="00BC7AD7">
        <w:rPr>
          <w:rFonts w:eastAsia="Times New Roman" w:cstheme="minorHAnsi"/>
          <w:sz w:val="24"/>
          <w:szCs w:val="24"/>
        </w:rPr>
        <w:t xml:space="preserve"> </w:t>
      </w:r>
      <w:r w:rsidR="00D4030C" w:rsidRPr="00BC7AD7">
        <w:rPr>
          <w:rFonts w:eastAsia="Times New Roman" w:cstheme="minorHAnsi"/>
          <w:sz w:val="24"/>
          <w:szCs w:val="24"/>
        </w:rPr>
        <w:t xml:space="preserve">CPID </w:t>
      </w:r>
      <w:r w:rsidR="00266F82" w:rsidRPr="00BC7AD7">
        <w:rPr>
          <w:rFonts w:eastAsia="Times New Roman" w:cstheme="minorHAnsi"/>
          <w:sz w:val="24"/>
          <w:szCs w:val="24"/>
        </w:rPr>
        <w:t xml:space="preserve">project recommended </w:t>
      </w:r>
      <w:r w:rsidR="00D4030C" w:rsidRPr="00BC7AD7">
        <w:rPr>
          <w:rFonts w:eastAsia="Times New Roman" w:cstheme="minorHAnsi"/>
          <w:sz w:val="24"/>
          <w:szCs w:val="24"/>
        </w:rPr>
        <w:t>4 individuals in Hampton and 10 individuals in Richmond for trainings.</w:t>
      </w:r>
      <w:r w:rsidR="00F65AED" w:rsidRPr="00BC7AD7">
        <w:rPr>
          <w:rFonts w:eastAsia="Times New Roman" w:cstheme="minorHAnsi"/>
          <w:sz w:val="24"/>
          <w:szCs w:val="24"/>
        </w:rPr>
        <w:t xml:space="preserve"> The four Hampton candidates received xxx credentials: in Richmond, six clients passed their credential testing the first time and the other two were preparing to retest when </w:t>
      </w:r>
      <w:r w:rsidR="00D03CD6" w:rsidRPr="00BC7AD7">
        <w:rPr>
          <w:rFonts w:eastAsia="Times New Roman" w:cstheme="minorHAnsi"/>
          <w:sz w:val="24"/>
          <w:szCs w:val="24"/>
        </w:rPr>
        <w:t>testing was suspended due to the COVID-19.</w:t>
      </w:r>
    </w:p>
    <w:p w14:paraId="6BED0434" w14:textId="77777777" w:rsidR="00D4030C" w:rsidRPr="00BC7AD7" w:rsidRDefault="00D4030C" w:rsidP="009544F4">
      <w:pPr>
        <w:pStyle w:val="ListParagraph"/>
        <w:rPr>
          <w:rFonts w:cstheme="minorHAnsi"/>
          <w:sz w:val="24"/>
          <w:szCs w:val="24"/>
        </w:rPr>
      </w:pPr>
    </w:p>
    <w:p w14:paraId="7EC71D26" w14:textId="77777777" w:rsidR="009544F4" w:rsidRPr="00BC7AD7" w:rsidRDefault="00D4030C" w:rsidP="00BC7A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7AD7">
        <w:rPr>
          <w:rFonts w:eastAsia="Times New Roman" w:cstheme="minorHAnsi"/>
          <w:sz w:val="24"/>
          <w:szCs w:val="24"/>
        </w:rPr>
        <w:t xml:space="preserve">Following completion of the training in Richmond, CPID offered an opportunity for the CLA participants to meet and work on applications and resumes. </w:t>
      </w:r>
      <w:r w:rsidR="00EA2FF0" w:rsidRPr="00BC7AD7">
        <w:rPr>
          <w:rFonts w:eastAsia="Times New Roman" w:cstheme="minorHAnsi"/>
          <w:sz w:val="24"/>
          <w:szCs w:val="24"/>
        </w:rPr>
        <w:t>Three</w:t>
      </w:r>
      <w:r w:rsidRPr="00BC7AD7">
        <w:rPr>
          <w:rFonts w:eastAsia="Times New Roman" w:cstheme="minorHAnsi"/>
          <w:sz w:val="24"/>
          <w:szCs w:val="24"/>
        </w:rPr>
        <w:t xml:space="preserve"> sessions were completed prior to the COVID 19 issues. In </w:t>
      </w:r>
      <w:r w:rsidR="008179E7" w:rsidRPr="00BC7AD7">
        <w:rPr>
          <w:rFonts w:eastAsia="Times New Roman" w:cstheme="minorHAnsi"/>
          <w:sz w:val="24"/>
          <w:szCs w:val="24"/>
        </w:rPr>
        <w:t>Hampton,</w:t>
      </w:r>
      <w:r w:rsidRPr="00BC7AD7">
        <w:rPr>
          <w:rFonts w:eastAsia="Times New Roman" w:cstheme="minorHAnsi"/>
          <w:sz w:val="24"/>
          <w:szCs w:val="24"/>
        </w:rPr>
        <w:t xml:space="preserve"> the participants completed their training prior to the shutdown. They had several activities canceled including a tour and informational interviews from employers. </w:t>
      </w:r>
    </w:p>
    <w:sectPr w:rsidR="009544F4" w:rsidRPr="00BC7A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A7D79" w14:textId="77777777" w:rsidR="00AD59D6" w:rsidRDefault="00AD59D6" w:rsidP="003C1FCB">
      <w:pPr>
        <w:spacing w:after="0" w:line="240" w:lineRule="auto"/>
      </w:pPr>
      <w:r>
        <w:separator/>
      </w:r>
    </w:p>
  </w:endnote>
  <w:endnote w:type="continuationSeparator" w:id="0">
    <w:p w14:paraId="659B7FBE" w14:textId="77777777" w:rsidR="00AD59D6" w:rsidRDefault="00AD59D6" w:rsidP="003C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4999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43E6C" w14:textId="4B7EE383" w:rsidR="00881F60" w:rsidRDefault="00881F6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4A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8A51F1" w14:textId="77777777" w:rsidR="00881F60" w:rsidRDefault="00881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ECC3C" w14:textId="77777777" w:rsidR="00AD59D6" w:rsidRDefault="00AD59D6" w:rsidP="003C1FCB">
      <w:pPr>
        <w:spacing w:after="0" w:line="240" w:lineRule="auto"/>
      </w:pPr>
      <w:r>
        <w:separator/>
      </w:r>
    </w:p>
  </w:footnote>
  <w:footnote w:type="continuationSeparator" w:id="0">
    <w:p w14:paraId="3AD2AB31" w14:textId="77777777" w:rsidR="00AD59D6" w:rsidRDefault="00AD59D6" w:rsidP="003C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0CA7A" w14:textId="1B508A7C" w:rsidR="003C1FCB" w:rsidRDefault="003C1FCB">
    <w:pPr>
      <w:pStyle w:val="Header"/>
    </w:pPr>
    <w:r>
      <w:rPr>
        <w:noProof/>
      </w:rPr>
      <w:drawing>
        <wp:inline distT="0" distB="0" distL="0" distR="0" wp14:anchorId="392DF46B" wp14:editId="79EC236B">
          <wp:extent cx="1279558" cy="6217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58" cy="6217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cstheme="minorHAnsi"/>
        <w:noProof/>
        <w:sz w:val="24"/>
        <w:szCs w:val="24"/>
      </w:rPr>
      <w:drawing>
        <wp:inline distT="0" distB="0" distL="0" distR="0" wp14:anchorId="7BDD7875" wp14:editId="3FDBE86F">
          <wp:extent cx="1147082" cy="619125"/>
          <wp:effectExtent l="0" t="0" r="0" b="0"/>
          <wp:docPr id="2" name="Picture 2" descr="A picture containing television,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ID_DBVI logo #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359" cy="627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3135"/>
    <w:multiLevelType w:val="hybridMultilevel"/>
    <w:tmpl w:val="A1D6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C1749"/>
    <w:multiLevelType w:val="hybridMultilevel"/>
    <w:tmpl w:val="517A2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E2"/>
    <w:rsid w:val="000D2BDE"/>
    <w:rsid w:val="001025C9"/>
    <w:rsid w:val="00172321"/>
    <w:rsid w:val="001B0569"/>
    <w:rsid w:val="001C629D"/>
    <w:rsid w:val="00223028"/>
    <w:rsid w:val="00254166"/>
    <w:rsid w:val="00266F82"/>
    <w:rsid w:val="002C775E"/>
    <w:rsid w:val="003972D3"/>
    <w:rsid w:val="003C1FCB"/>
    <w:rsid w:val="003D48A6"/>
    <w:rsid w:val="003E3BEC"/>
    <w:rsid w:val="00472B5B"/>
    <w:rsid w:val="0050765A"/>
    <w:rsid w:val="00646942"/>
    <w:rsid w:val="006F21E2"/>
    <w:rsid w:val="00710466"/>
    <w:rsid w:val="00741913"/>
    <w:rsid w:val="007C5EAE"/>
    <w:rsid w:val="008179E7"/>
    <w:rsid w:val="00881F60"/>
    <w:rsid w:val="008D56CD"/>
    <w:rsid w:val="008F74A2"/>
    <w:rsid w:val="009544F4"/>
    <w:rsid w:val="00967EE8"/>
    <w:rsid w:val="00AB2D26"/>
    <w:rsid w:val="00AD3C1B"/>
    <w:rsid w:val="00AD59D6"/>
    <w:rsid w:val="00AE7DD9"/>
    <w:rsid w:val="00B23C30"/>
    <w:rsid w:val="00B24ABB"/>
    <w:rsid w:val="00B95575"/>
    <w:rsid w:val="00BC7AD7"/>
    <w:rsid w:val="00C20E63"/>
    <w:rsid w:val="00CA4943"/>
    <w:rsid w:val="00CC63E7"/>
    <w:rsid w:val="00D024A9"/>
    <w:rsid w:val="00D03CD6"/>
    <w:rsid w:val="00D4030C"/>
    <w:rsid w:val="00DD3364"/>
    <w:rsid w:val="00EA2FF0"/>
    <w:rsid w:val="00F65AED"/>
    <w:rsid w:val="00FA1697"/>
    <w:rsid w:val="00FA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A9FEDF"/>
  <w15:chartTrackingRefBased/>
  <w15:docId w15:val="{BB003200-F486-4A28-8D14-00A9FA4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CB"/>
  </w:style>
  <w:style w:type="paragraph" w:styleId="Footer">
    <w:name w:val="footer"/>
    <w:basedOn w:val="Normal"/>
    <w:link w:val="FooterChar"/>
    <w:uiPriority w:val="99"/>
    <w:unhideWhenUsed/>
    <w:rsid w:val="003C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22FA63-C595-4640-9DCE-4F9012839023}"/>
</file>

<file path=customXml/itemProps2.xml><?xml version="1.0" encoding="utf-8"?>
<ds:datastoreItem xmlns:ds="http://schemas.openxmlformats.org/officeDocument/2006/customXml" ds:itemID="{E364F022-607F-4C5C-AC3F-46B7EE5CB63D}"/>
</file>

<file path=customXml/itemProps3.xml><?xml version="1.0" encoding="utf-8"?>
<ds:datastoreItem xmlns:ds="http://schemas.openxmlformats.org/officeDocument/2006/customXml" ds:itemID="{D58576D2-07D6-4609-A643-EF79390258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Practices Virginia Career Pathways</vt:lpstr>
    </vt:vector>
  </TitlesOfParts>
  <Company>Virginia Information Technologies Agency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Virginia Career Pathways</dc:title>
  <dc:subject/>
  <dc:creator>VITA Program</dc:creator>
  <cp:keywords/>
  <dc:description/>
  <cp:lastModifiedBy>Coopersmith, Georgia (DARS)</cp:lastModifiedBy>
  <cp:revision>2</cp:revision>
  <dcterms:created xsi:type="dcterms:W3CDTF">2020-05-20T14:08:00Z</dcterms:created>
  <dcterms:modified xsi:type="dcterms:W3CDTF">2020-05-20T14:08:00Z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