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15D1" w14:textId="41D966B6" w:rsidR="00251DB6" w:rsidRPr="00753005" w:rsidRDefault="00924655" w:rsidP="00924655">
      <w:pPr>
        <w:jc w:val="center"/>
        <w:rPr>
          <w:b/>
          <w:sz w:val="40"/>
          <w:szCs w:val="40"/>
        </w:rPr>
      </w:pPr>
      <w:r w:rsidRPr="00753005">
        <w:rPr>
          <w:b/>
          <w:sz w:val="40"/>
          <w:szCs w:val="40"/>
        </w:rPr>
        <w:t>Wilson Workforce and Rehabilitation Center</w:t>
      </w:r>
    </w:p>
    <w:p w14:paraId="4C4620D8" w14:textId="7CB5E2DD" w:rsidR="00924655" w:rsidRPr="00753005" w:rsidRDefault="00924655" w:rsidP="00924655">
      <w:pPr>
        <w:rPr>
          <w:b/>
          <w:sz w:val="32"/>
          <w:szCs w:val="32"/>
        </w:rPr>
      </w:pPr>
      <w:r w:rsidRPr="00753005">
        <w:rPr>
          <w:b/>
          <w:sz w:val="32"/>
          <w:szCs w:val="32"/>
        </w:rPr>
        <w:t>Manufacturing Technology Training (MTT)</w:t>
      </w:r>
    </w:p>
    <w:p w14:paraId="13E80B4B" w14:textId="674AEA8E" w:rsidR="00924655" w:rsidRPr="00924655" w:rsidRDefault="00924655" w:rsidP="009246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655">
        <w:rPr>
          <w:sz w:val="28"/>
          <w:szCs w:val="28"/>
        </w:rPr>
        <w:t>Aligned with Federal Department of Labor requirements for Pre-Apprenticeship Training</w:t>
      </w:r>
    </w:p>
    <w:p w14:paraId="40152F57" w14:textId="2F87FB07" w:rsidR="00924655" w:rsidRDefault="00924655" w:rsidP="009246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655">
        <w:rPr>
          <w:sz w:val="28"/>
          <w:szCs w:val="28"/>
        </w:rPr>
        <w:t>Stackable workforce credentials recognized by WIOA</w:t>
      </w:r>
    </w:p>
    <w:p w14:paraId="0EB61636" w14:textId="78CBBF75" w:rsidR="00924655" w:rsidRDefault="00924655" w:rsidP="009246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Manufacturing Specialist (MS)</w:t>
      </w:r>
    </w:p>
    <w:p w14:paraId="3B7CF5AC" w14:textId="3006B4D3" w:rsidR="00924655" w:rsidRDefault="00924655" w:rsidP="009246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Manufacturing Technician, Level (MT1)</w:t>
      </w:r>
    </w:p>
    <w:p w14:paraId="0C53D71A" w14:textId="547A37A1" w:rsidR="007D05B5" w:rsidRDefault="00753005" w:rsidP="007D05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MTT Graduate Working in operations that offer State Department of Labor and Industry Apprenticeships in manufacturing</w:t>
      </w:r>
    </w:p>
    <w:p w14:paraId="6FB508A8" w14:textId="67EDB914" w:rsidR="00753005" w:rsidRDefault="00753005" w:rsidP="00753005">
      <w:pPr>
        <w:rPr>
          <w:sz w:val="28"/>
          <w:szCs w:val="28"/>
        </w:rPr>
      </w:pPr>
    </w:p>
    <w:p w14:paraId="25E21FDD" w14:textId="6EED34D4" w:rsidR="00753005" w:rsidRDefault="00753005" w:rsidP="00753005">
      <w:pPr>
        <w:rPr>
          <w:sz w:val="28"/>
          <w:szCs w:val="28"/>
        </w:rPr>
      </w:pPr>
    </w:p>
    <w:p w14:paraId="1D10972A" w14:textId="0B81C1EF" w:rsidR="00753005" w:rsidRPr="00753005" w:rsidRDefault="00753005" w:rsidP="00753005">
      <w:pPr>
        <w:spacing w:after="0"/>
        <w:rPr>
          <w:b/>
          <w:sz w:val="32"/>
          <w:szCs w:val="32"/>
        </w:rPr>
      </w:pPr>
      <w:r w:rsidRPr="00753005">
        <w:rPr>
          <w:b/>
          <w:sz w:val="32"/>
          <w:szCs w:val="32"/>
        </w:rPr>
        <w:t>VR Workshop Studio Podcast</w:t>
      </w:r>
    </w:p>
    <w:p w14:paraId="0BF9ADE4" w14:textId="208DB6D0" w:rsidR="00753005" w:rsidRDefault="00753005" w:rsidP="00753005">
      <w:pPr>
        <w:spacing w:after="0"/>
        <w:rPr>
          <w:sz w:val="28"/>
          <w:szCs w:val="28"/>
        </w:rPr>
      </w:pPr>
      <w:hyperlink r:id="rId5" w:history="1">
        <w:r w:rsidRPr="00C50988">
          <w:rPr>
            <w:rStyle w:val="Hyperlink"/>
            <w:sz w:val="28"/>
            <w:szCs w:val="28"/>
          </w:rPr>
          <w:t>www.vrworkforcestudio.com</w:t>
        </w:r>
      </w:hyperlink>
      <w:r>
        <w:rPr>
          <w:sz w:val="28"/>
          <w:szCs w:val="28"/>
        </w:rPr>
        <w:t xml:space="preserve"> </w:t>
      </w:r>
    </w:p>
    <w:p w14:paraId="77AB025B" w14:textId="7686511F" w:rsidR="00753005" w:rsidRDefault="00753005" w:rsidP="00753005">
      <w:pPr>
        <w:spacing w:after="0"/>
        <w:rPr>
          <w:sz w:val="28"/>
          <w:szCs w:val="28"/>
        </w:rPr>
      </w:pPr>
    </w:p>
    <w:p w14:paraId="19E2FA0A" w14:textId="3A7DDF5D" w:rsidR="00753005" w:rsidRDefault="00753005" w:rsidP="0075300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Featuring the Courageous Stories of Vocational Rehabilitation </w:t>
      </w:r>
    </w:p>
    <w:p w14:paraId="09EED159" w14:textId="00B0CBBE" w:rsidR="0060193A" w:rsidRDefault="00753005" w:rsidP="0075300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Bringing WIOA to life through the voices of individuals with disabilities who are working because of VR, the champions of business and industry who hire individuals </w:t>
      </w:r>
      <w:r w:rsidR="0060193A">
        <w:rPr>
          <w:sz w:val="28"/>
          <w:szCs w:val="28"/>
        </w:rPr>
        <w:t>with disabilities and vocational rehabilitation professionals.</w:t>
      </w:r>
    </w:p>
    <w:p w14:paraId="1984D579" w14:textId="17FE4533" w:rsidR="00753005" w:rsidRDefault="00753005" w:rsidP="0060193A">
      <w:pPr>
        <w:rPr>
          <w:sz w:val="28"/>
          <w:szCs w:val="28"/>
        </w:rPr>
      </w:pPr>
    </w:p>
    <w:p w14:paraId="10B16406" w14:textId="66FF912B" w:rsidR="0060193A" w:rsidRPr="0060193A" w:rsidRDefault="0060193A" w:rsidP="0060193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“Hear the story of Chris Hall, from a life of seclusion to a career in manufacturing at Hersey.”</w:t>
      </w:r>
    </w:p>
    <w:sectPr w:rsidR="0060193A" w:rsidRPr="0060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76A81"/>
    <w:multiLevelType w:val="hybridMultilevel"/>
    <w:tmpl w:val="63CA9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55"/>
    <w:rsid w:val="00251DB6"/>
    <w:rsid w:val="0060193A"/>
    <w:rsid w:val="00753005"/>
    <w:rsid w:val="007D05B5"/>
    <w:rsid w:val="0092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87E8"/>
  <w15:chartTrackingRefBased/>
  <w15:docId w15:val="{7FE2D903-00CB-4705-BE57-5B4F9FC4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0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rworkforce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</dc:creator>
  <cp:keywords/>
  <dc:description/>
  <cp:lastModifiedBy>Kostas</cp:lastModifiedBy>
  <cp:revision>1</cp:revision>
  <dcterms:created xsi:type="dcterms:W3CDTF">2018-03-07T18:58:00Z</dcterms:created>
  <dcterms:modified xsi:type="dcterms:W3CDTF">2018-03-07T20:00:00Z</dcterms:modified>
</cp:coreProperties>
</file>