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E90" w:rsidRDefault="008F3D48" w:rsidP="008F3D4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3D48">
        <w:rPr>
          <w:rFonts w:ascii="Times New Roman" w:hAnsi="Times New Roman" w:cs="Times New Roman"/>
          <w:sz w:val="28"/>
          <w:szCs w:val="28"/>
        </w:rPr>
        <w:t>Guidelines: For the Specialized Assessment of Students with Visual Impairments</w:t>
      </w:r>
    </w:p>
    <w:p w:rsidR="008F3D48" w:rsidRDefault="008F3D48" w:rsidP="008F3D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Through the Department of Elementary and Secondary Education: MA</w:t>
      </w:r>
    </w:p>
    <w:p w:rsidR="008F3D48" w:rsidRDefault="008F3D48" w:rsidP="008F3D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3D48" w:rsidRPr="008F3D48" w:rsidRDefault="008F3D48" w:rsidP="008F3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released are the assessment guidelines for children with visual impairment. Check out the link to this great information. </w:t>
      </w:r>
      <w:hyperlink r:id="rId4" w:history="1">
        <w:r w:rsidRPr="00BB4B7E">
          <w:rPr>
            <w:rStyle w:val="Hyperlink"/>
            <w:rFonts w:ascii="Times New Roman" w:hAnsi="Times New Roman" w:cs="Times New Roman"/>
            <w:sz w:val="24"/>
            <w:szCs w:val="24"/>
          </w:rPr>
          <w:t>http://www.doe.mass.edu/sped/vision-guidelines/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F3D48" w:rsidRPr="008F3D48" w:rsidSect="0032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D48"/>
    <w:rsid w:val="00321E90"/>
    <w:rsid w:val="008F3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D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oe.mass.edu/sped/vision-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Laura.bozeman</dc:creator>
  <cp:lastModifiedBy>Laura.bozeman</cp:lastModifiedBy>
  <cp:revision>1</cp:revision>
  <dcterms:created xsi:type="dcterms:W3CDTF">2012-07-24T17:19:00Z</dcterms:created>
  <dcterms:modified xsi:type="dcterms:W3CDTF">2012-07-24T17:23:00Z</dcterms:modified>
</cp:coreProperties>
</file>