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6421D" w14:textId="77777777" w:rsidR="00E503F4" w:rsidRDefault="00E503F4" w:rsidP="00C704FF">
      <w:pPr>
        <w:spacing w:line="360" w:lineRule="auto"/>
        <w:ind w:firstLine="708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A47DE">
        <w:rPr>
          <w:rFonts w:ascii="Times New Roman" w:hAnsi="Times New Roman" w:cs="Times New Roman"/>
          <w:b/>
          <w:bCs/>
          <w:sz w:val="32"/>
          <w:szCs w:val="32"/>
        </w:rPr>
        <w:t>Oportunidades da Descarbonização e da Transição Energética para a Reestruturação da Indústria Naval</w:t>
      </w:r>
    </w:p>
    <w:p w14:paraId="02E66BF1" w14:textId="77777777" w:rsidR="00907893" w:rsidRPr="00CA47DE" w:rsidRDefault="00907893" w:rsidP="00E503F4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3D91A7E" w14:textId="786A1B66" w:rsidR="000C671F" w:rsidRDefault="000C671F" w:rsidP="00E503F4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C671F">
        <w:rPr>
          <w:rFonts w:ascii="Times New Roman" w:hAnsi="Times New Roman" w:cs="Times New Roman"/>
          <w:b/>
          <w:bCs/>
          <w:sz w:val="32"/>
          <w:szCs w:val="32"/>
          <w:u w:val="single"/>
        </w:rPr>
        <w:t>ATIVIDADES ATÉ O MÊS 3</w:t>
      </w:r>
    </w:p>
    <w:p w14:paraId="737C70EE" w14:textId="77777777" w:rsidR="00907893" w:rsidRDefault="00907893" w:rsidP="00E503F4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235A525" w14:textId="77777777" w:rsidR="00907893" w:rsidRDefault="00907893" w:rsidP="00E503F4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78082D9" w14:textId="5828967F" w:rsidR="00907893" w:rsidRPr="00907893" w:rsidRDefault="000801FD" w:rsidP="00907893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907893">
        <w:rPr>
          <w:rFonts w:ascii="Times New Roman" w:hAnsi="Times New Roman" w:cs="Times New Roman"/>
          <w:b/>
          <w:bCs/>
          <w:sz w:val="24"/>
          <w:szCs w:val="24"/>
        </w:rPr>
        <w:t xml:space="preserve">Grupos Envolvidos: </w:t>
      </w:r>
      <w:r w:rsidR="00907893" w:rsidRPr="00907893">
        <w:rPr>
          <w:rFonts w:ascii="Times New Roman" w:hAnsi="Times New Roman" w:cs="Times New Roman"/>
          <w:b/>
          <w:bCs/>
          <w:sz w:val="24"/>
          <w:szCs w:val="24"/>
        </w:rPr>
        <w:t>G1; G2; G3; G4; G5; G8; G9; G10; G11</w:t>
      </w:r>
    </w:p>
    <w:p w14:paraId="3EA6681B" w14:textId="77777777" w:rsidR="000C671F" w:rsidRDefault="000C671F" w:rsidP="00E503F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F8E07DA" w14:textId="77777777" w:rsidR="00907893" w:rsidRDefault="00907893" w:rsidP="00E503F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6222604" w14:textId="10F4B6DE" w:rsidR="00E503F4" w:rsidRPr="00CA47DE" w:rsidRDefault="00E503F4" w:rsidP="000C671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A47DE">
        <w:rPr>
          <w:rFonts w:ascii="Times New Roman" w:hAnsi="Times New Roman" w:cs="Times New Roman"/>
          <w:b/>
          <w:bCs/>
          <w:sz w:val="32"/>
          <w:szCs w:val="32"/>
        </w:rPr>
        <w:t>Relatório 1</w:t>
      </w:r>
    </w:p>
    <w:p w14:paraId="571944F6" w14:textId="6817495A" w:rsidR="00907893" w:rsidRDefault="00E503F4" w:rsidP="00E503F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A47DE">
        <w:rPr>
          <w:rFonts w:ascii="Times New Roman" w:hAnsi="Times New Roman" w:cs="Times New Roman"/>
          <w:b/>
          <w:bCs/>
          <w:sz w:val="40"/>
          <w:szCs w:val="40"/>
        </w:rPr>
        <w:t xml:space="preserve">Indústria Naval: Diagnóstico e Perspectivas </w:t>
      </w:r>
    </w:p>
    <w:p w14:paraId="6065F3CF" w14:textId="77777777" w:rsidR="00907893" w:rsidRDefault="00907893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br w:type="page"/>
      </w:r>
    </w:p>
    <w:p w14:paraId="2ACF9232" w14:textId="5ACE3477" w:rsidR="003036AF" w:rsidRPr="00907893" w:rsidRDefault="00965164" w:rsidP="00907893">
      <w:pPr>
        <w:spacing w:before="240" w:after="120"/>
        <w:ind w:left="709" w:hanging="709"/>
        <w:rPr>
          <w:rFonts w:ascii="Times New Roman" w:hAnsi="Times New Roman" w:cs="Times New Roman"/>
          <w:b/>
          <w:bCs/>
          <w:sz w:val="28"/>
          <w:szCs w:val="28"/>
        </w:rPr>
      </w:pPr>
      <w:r w:rsidRPr="00907893">
        <w:rPr>
          <w:rFonts w:ascii="Times New Roman" w:hAnsi="Times New Roman" w:cs="Times New Roman"/>
          <w:b/>
          <w:bCs/>
          <w:sz w:val="28"/>
          <w:szCs w:val="28"/>
        </w:rPr>
        <w:lastRenderedPageBreak/>
        <w:t>T</w:t>
      </w:r>
      <w:r w:rsidR="00605A60" w:rsidRPr="00907893">
        <w:rPr>
          <w:rFonts w:ascii="Times New Roman" w:hAnsi="Times New Roman" w:cs="Times New Roman"/>
          <w:b/>
          <w:bCs/>
          <w:sz w:val="28"/>
          <w:szCs w:val="28"/>
        </w:rPr>
        <w:t>omo I</w:t>
      </w:r>
      <w:r w:rsidR="006E73F4" w:rsidRPr="00907893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="003036AF" w:rsidRPr="00907893">
        <w:rPr>
          <w:rFonts w:ascii="Times New Roman" w:hAnsi="Times New Roman" w:cs="Times New Roman"/>
          <w:b/>
          <w:bCs/>
          <w:sz w:val="28"/>
          <w:szCs w:val="28"/>
        </w:rPr>
        <w:t>Economia Marítima, Mercados e Demanda para a Indústria Naval</w:t>
      </w:r>
    </w:p>
    <w:p w14:paraId="728208CA" w14:textId="50A6F2FA" w:rsidR="009A6654" w:rsidRPr="006E73F4" w:rsidRDefault="006E73F4" w:rsidP="006E73F4">
      <w:pPr>
        <w:spacing w:before="240" w:after="120"/>
        <w:ind w:left="357" w:hanging="357"/>
        <w:rPr>
          <w:rFonts w:ascii="Times New Roman" w:hAnsi="Times New Roman" w:cs="Times New Roman"/>
          <w:b/>
          <w:bCs/>
          <w:sz w:val="24"/>
          <w:szCs w:val="24"/>
        </w:rPr>
      </w:pPr>
      <w:r w:rsidRPr="0097381B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97381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146564" w:rsidRPr="006E73F4">
        <w:rPr>
          <w:rFonts w:ascii="Times New Roman" w:hAnsi="Times New Roman" w:cs="Times New Roman"/>
          <w:b/>
          <w:bCs/>
          <w:sz w:val="24"/>
          <w:szCs w:val="24"/>
        </w:rPr>
        <w:t>Economia Marítima</w:t>
      </w:r>
    </w:p>
    <w:p w14:paraId="49EBF560" w14:textId="408233CF" w:rsidR="009A6654" w:rsidRDefault="00146564" w:rsidP="00605A60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Economia marítima. Indústria naval, marinha mercante, óleo e gás, geração de energia, pesca, defesa. Interrelação entre os setores. A natureza estratégica da indústria naval e da economia do mar. Aspectos econômicos dos principais segmentos geradores da demanda da indústria naval. Aspectos tecnológicos e geopolíticos. Mudanças </w:t>
      </w:r>
      <w:r w:rsidRPr="00146564">
        <w:rPr>
          <w:rFonts w:ascii="Times New Roman" w:hAnsi="Times New Roman" w:cs="Times New Roman"/>
          <w:sz w:val="24"/>
          <w:szCs w:val="24"/>
        </w:rPr>
        <w:t>econômicas, geopolíticas, ambientais, regulatórias e tecnológicas que afetam as indústrias marítimas, e, em particular, a indústria naval. Reorganização das cadeias globais, regionalização produtiva, transição energética</w:t>
      </w:r>
      <w:r>
        <w:rPr>
          <w:rFonts w:ascii="Times New Roman" w:hAnsi="Times New Roman" w:cs="Times New Roman"/>
          <w:sz w:val="24"/>
          <w:szCs w:val="24"/>
        </w:rPr>
        <w:t xml:space="preserve">. Oportunidades e desafios para a indústria naval brasileira. </w:t>
      </w:r>
    </w:p>
    <w:p w14:paraId="2257A3D4" w14:textId="3FAE9F78" w:rsidR="00146564" w:rsidRPr="006E73F4" w:rsidRDefault="006E73F4" w:rsidP="006E73F4">
      <w:pPr>
        <w:spacing w:before="240" w:after="120"/>
        <w:ind w:left="357" w:hanging="357"/>
        <w:rPr>
          <w:rFonts w:ascii="Times New Roman" w:hAnsi="Times New Roman" w:cs="Times New Roman"/>
          <w:b/>
          <w:bCs/>
          <w:sz w:val="24"/>
          <w:szCs w:val="24"/>
        </w:rPr>
      </w:pPr>
      <w:r w:rsidRPr="009A6654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Pr="009A665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180FE4" w:rsidRPr="006E73F4">
        <w:rPr>
          <w:rFonts w:ascii="Times New Roman" w:hAnsi="Times New Roman" w:cs="Times New Roman"/>
          <w:b/>
          <w:bCs/>
          <w:sz w:val="24"/>
          <w:szCs w:val="24"/>
        </w:rPr>
        <w:t>Transporte Marítimo Mundial</w:t>
      </w:r>
    </w:p>
    <w:p w14:paraId="1734C00E" w14:textId="3B25238D" w:rsidR="00146564" w:rsidRDefault="00180FE4" w:rsidP="00146564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Estrutura e organização dos mercados de transporte marítimo internacional. </w:t>
      </w:r>
      <w:r w:rsidR="00146564">
        <w:rPr>
          <w:rFonts w:ascii="Times New Roman" w:hAnsi="Times New Roman" w:cs="Times New Roman"/>
          <w:sz w:val="24"/>
          <w:szCs w:val="24"/>
        </w:rPr>
        <w:t xml:space="preserve"> </w:t>
      </w:r>
      <w:r w:rsidR="006958BC">
        <w:rPr>
          <w:rFonts w:ascii="Times New Roman" w:hAnsi="Times New Roman" w:cs="Times New Roman"/>
          <w:sz w:val="24"/>
          <w:szCs w:val="24"/>
        </w:rPr>
        <w:t xml:space="preserve">Regulação. </w:t>
      </w:r>
      <w:r>
        <w:rPr>
          <w:rFonts w:ascii="Times New Roman" w:hAnsi="Times New Roman" w:cs="Times New Roman"/>
          <w:sz w:val="24"/>
          <w:szCs w:val="24"/>
        </w:rPr>
        <w:t>Comportamento dos principais segmentos do mercado: granéis líquidos, gás, químicos, granéis sólidos e contêineres</w:t>
      </w:r>
      <w:r w:rsidR="0014656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Outros segmentos: veículos, cargas de projeto, carga geral, apoio marítimo e portuário. Principais fluxos.  </w:t>
      </w:r>
      <w:r w:rsidR="006958BC">
        <w:rPr>
          <w:rFonts w:ascii="Times New Roman" w:hAnsi="Times New Roman" w:cs="Times New Roman"/>
          <w:sz w:val="24"/>
          <w:szCs w:val="24"/>
        </w:rPr>
        <w:t>Análise dos mercados: tipos de navios, bandeiras, aspectos tecnológicos</w:t>
      </w:r>
      <w:r w:rsidR="00C24C03">
        <w:rPr>
          <w:rFonts w:ascii="Times New Roman" w:hAnsi="Times New Roman" w:cs="Times New Roman"/>
          <w:sz w:val="24"/>
          <w:szCs w:val="24"/>
        </w:rPr>
        <w:t xml:space="preserve"> e operacionais</w:t>
      </w:r>
      <w:r w:rsidR="006958BC">
        <w:rPr>
          <w:rFonts w:ascii="Times New Roman" w:hAnsi="Times New Roman" w:cs="Times New Roman"/>
          <w:sz w:val="24"/>
          <w:szCs w:val="24"/>
        </w:rPr>
        <w:t>, fretes, preços, carteiras de encomendas.</w:t>
      </w:r>
      <w:r w:rsidR="006958BC" w:rsidRPr="006958BC">
        <w:rPr>
          <w:rFonts w:ascii="Times New Roman" w:hAnsi="Times New Roman" w:cs="Times New Roman"/>
          <w:sz w:val="24"/>
          <w:szCs w:val="24"/>
        </w:rPr>
        <w:t xml:space="preserve"> </w:t>
      </w:r>
      <w:r w:rsidR="006958BC">
        <w:rPr>
          <w:rFonts w:ascii="Times New Roman" w:hAnsi="Times New Roman" w:cs="Times New Roman"/>
          <w:sz w:val="24"/>
          <w:szCs w:val="24"/>
        </w:rPr>
        <w:t xml:space="preserve">Navegação e meio ambiente. Evolução e dinâmica recente. </w:t>
      </w:r>
      <w:r w:rsidR="006958BC" w:rsidRPr="006958BC">
        <w:rPr>
          <w:rFonts w:ascii="Times New Roman" w:hAnsi="Times New Roman" w:cs="Times New Roman"/>
          <w:sz w:val="24"/>
          <w:szCs w:val="24"/>
        </w:rPr>
        <w:t>Fatores econômicos, geopolíticos e ambientais que condicionam a expansão, renovação e transformação tecnológica das frotas.</w:t>
      </w:r>
      <w:r w:rsidR="006958BC">
        <w:rPr>
          <w:rFonts w:ascii="Times New Roman" w:hAnsi="Times New Roman" w:cs="Times New Roman"/>
          <w:sz w:val="24"/>
          <w:szCs w:val="24"/>
        </w:rPr>
        <w:t xml:space="preserve"> Tendências. Cenários de demanda para a indústria naval. Desafios e oportunidades para a marinha mercante e a indústria naval no Brasil.</w:t>
      </w:r>
    </w:p>
    <w:p w14:paraId="0B18E4A0" w14:textId="5CAEFEAB" w:rsidR="009A6654" w:rsidRPr="006E73F4" w:rsidRDefault="006E73F4" w:rsidP="006E73F4">
      <w:pPr>
        <w:spacing w:before="240" w:after="120"/>
        <w:ind w:left="357" w:hanging="357"/>
        <w:rPr>
          <w:rFonts w:ascii="Times New Roman" w:hAnsi="Times New Roman" w:cs="Times New Roman"/>
          <w:b/>
          <w:bCs/>
          <w:sz w:val="24"/>
          <w:szCs w:val="24"/>
        </w:rPr>
      </w:pPr>
      <w:r w:rsidRPr="006958BC"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Pr="006958B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958BC" w:rsidRPr="006E73F4">
        <w:rPr>
          <w:rFonts w:ascii="Times New Roman" w:hAnsi="Times New Roman" w:cs="Times New Roman"/>
          <w:b/>
          <w:bCs/>
          <w:sz w:val="24"/>
          <w:szCs w:val="24"/>
        </w:rPr>
        <w:t>Transporte Marítimo no Brasil</w:t>
      </w:r>
    </w:p>
    <w:p w14:paraId="1DC9EE30" w14:textId="238C52F2" w:rsidR="009A6654" w:rsidRDefault="004A2983" w:rsidP="00605A60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Evolução da marinha mercante brasileira. Principais fluxos de transporte marítimo de cabotagem e longo curso. Regulamentação. Organização dos mercados. Gargalos de infraestrutura. Empresas brasileiras de navegação. Frotas. Bandeiras. Afretamento. Integração às redes globais. Apoio portuário. Apoio marítimo</w:t>
      </w:r>
      <w:r w:rsidR="0097381B">
        <w:rPr>
          <w:rFonts w:ascii="Times New Roman" w:hAnsi="Times New Roman" w:cs="Times New Roman"/>
          <w:sz w:val="24"/>
          <w:szCs w:val="24"/>
        </w:rPr>
        <w:t xml:space="preserve"> (</w:t>
      </w:r>
      <w:r w:rsidR="0097381B" w:rsidRPr="0097381B">
        <w:rPr>
          <w:rFonts w:ascii="Times New Roman" w:hAnsi="Times New Roman" w:cs="Times New Roman"/>
          <w:sz w:val="24"/>
          <w:szCs w:val="24"/>
        </w:rPr>
        <w:t>enquadramento como segmento da navegação brasileira)</w:t>
      </w:r>
      <w:r>
        <w:rPr>
          <w:rFonts w:ascii="Times New Roman" w:hAnsi="Times New Roman" w:cs="Times New Roman"/>
          <w:sz w:val="24"/>
          <w:szCs w:val="24"/>
        </w:rPr>
        <w:t xml:space="preserve">.  Custos diferenciais da bandeira brasileira. </w:t>
      </w:r>
      <w:r w:rsidR="00282C53" w:rsidRPr="00282C53">
        <w:rPr>
          <w:rFonts w:ascii="Times New Roman" w:hAnsi="Times New Roman" w:cs="Times New Roman"/>
          <w:sz w:val="24"/>
          <w:szCs w:val="24"/>
        </w:rPr>
        <w:t>Panorama do setor pesqueiro</w:t>
      </w:r>
      <w:r w:rsidR="00282C53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Cenários de demanda para construção, reparo, conversão e modernização</w:t>
      </w:r>
      <w:r w:rsidR="00282C53">
        <w:rPr>
          <w:rFonts w:ascii="Times New Roman" w:hAnsi="Times New Roman" w:cs="Times New Roman"/>
          <w:sz w:val="24"/>
          <w:szCs w:val="24"/>
        </w:rPr>
        <w:t xml:space="preserve"> de navios e embarcações de apoio.</w:t>
      </w:r>
    </w:p>
    <w:p w14:paraId="1A22395C" w14:textId="5327753B" w:rsidR="003F2821" w:rsidRPr="006E73F4" w:rsidRDefault="006E73F4" w:rsidP="006E73F4">
      <w:pPr>
        <w:spacing w:before="240" w:after="120"/>
        <w:ind w:left="357" w:hanging="357"/>
        <w:rPr>
          <w:rFonts w:ascii="Times New Roman" w:hAnsi="Times New Roman" w:cs="Times New Roman"/>
          <w:b/>
          <w:bCs/>
          <w:sz w:val="24"/>
          <w:szCs w:val="24"/>
        </w:rPr>
      </w:pPr>
      <w:r w:rsidRPr="006958BC"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Pr="006958B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F2821" w:rsidRPr="006E73F4">
        <w:rPr>
          <w:rFonts w:ascii="Times New Roman" w:hAnsi="Times New Roman" w:cs="Times New Roman"/>
          <w:b/>
          <w:bCs/>
          <w:sz w:val="24"/>
          <w:szCs w:val="24"/>
        </w:rPr>
        <w:t>Transporte Hidroviário Interior</w:t>
      </w:r>
    </w:p>
    <w:p w14:paraId="65C30331" w14:textId="293BACC8" w:rsidR="004A2983" w:rsidRDefault="003F2821" w:rsidP="00605A60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Análise das principais bacias. Infraestrutura. Principais fluxos de carga. Estrutura e organização dos mercados: empresas, frotas. Transporte multimodal. Navegação fluvial de percurso internacional. Impactos ambientais. Transporte de passageiros na Região Amazônica. Transporte hidroviário urbano. Navegação e desenvolvimento regional. Cenários de demanda para construção de embarcações fluviais.</w:t>
      </w:r>
    </w:p>
    <w:p w14:paraId="56AA04A7" w14:textId="70056927" w:rsidR="00A4465F" w:rsidRPr="006E73F4" w:rsidRDefault="006E73F4" w:rsidP="006E73F4">
      <w:pPr>
        <w:spacing w:before="240" w:after="120"/>
        <w:ind w:left="357" w:hanging="357"/>
        <w:rPr>
          <w:rFonts w:ascii="Times New Roman" w:hAnsi="Times New Roman" w:cs="Times New Roman"/>
          <w:b/>
          <w:bCs/>
          <w:sz w:val="24"/>
          <w:szCs w:val="24"/>
        </w:rPr>
      </w:pPr>
      <w:r w:rsidRPr="00551E38">
        <w:rPr>
          <w:rFonts w:ascii="Times New Roman" w:hAnsi="Times New Roman" w:cs="Times New Roman"/>
          <w:b/>
          <w:bCs/>
          <w:sz w:val="24"/>
          <w:szCs w:val="24"/>
        </w:rPr>
        <w:t>7.</w:t>
      </w:r>
      <w:r w:rsidRPr="00551E3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B5E39" w:rsidRPr="006E73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Construção naval militar</w:t>
      </w:r>
      <w:r w:rsidR="00EB5E39" w:rsidRPr="006E73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37E656B" w14:textId="77777777" w:rsidR="00EB5E39" w:rsidRDefault="00EB5E39" w:rsidP="00EB5E39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EB5E39">
        <w:rPr>
          <w:rFonts w:ascii="Times New Roman" w:hAnsi="Times New Roman" w:cs="Times New Roman"/>
          <w:sz w:val="24"/>
          <w:szCs w:val="24"/>
        </w:rPr>
        <w:t>Evolução e perspectivas dos programas de construção naval militar no Brasil. Experiências internacionais relevantes de desenvolvimento da indústria naval militar. Programas de offset, conteúdo local, clusters produtivos e estratégias de capacitação tecnológica e inovação. Cenários de demanda por navios e embarcações militares.</w:t>
      </w:r>
    </w:p>
    <w:p w14:paraId="55569F7F" w14:textId="77777777" w:rsidR="00907893" w:rsidRDefault="00907893" w:rsidP="00EB5E39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477E91E3" w14:textId="77777777" w:rsidR="00907893" w:rsidRPr="00EB5E39" w:rsidRDefault="00907893" w:rsidP="00EB5E39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6DD154FE" w14:textId="249737FE" w:rsidR="00871FD1" w:rsidRPr="006E73F4" w:rsidRDefault="006E73F4" w:rsidP="006E73F4">
      <w:pPr>
        <w:spacing w:before="240" w:after="120"/>
        <w:ind w:left="357" w:hanging="357"/>
        <w:rPr>
          <w:rFonts w:ascii="Times New Roman" w:hAnsi="Times New Roman" w:cs="Times New Roman"/>
          <w:b/>
          <w:bCs/>
          <w:sz w:val="24"/>
          <w:szCs w:val="24"/>
        </w:rPr>
      </w:pPr>
      <w:r w:rsidRPr="006958BC">
        <w:rPr>
          <w:rFonts w:ascii="Times New Roman" w:hAnsi="Times New Roman" w:cs="Times New Roman"/>
          <w:b/>
          <w:bCs/>
          <w:sz w:val="24"/>
          <w:szCs w:val="24"/>
        </w:rPr>
        <w:lastRenderedPageBreak/>
        <w:t>8.</w:t>
      </w:r>
      <w:r w:rsidRPr="006958B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71FD1" w:rsidRPr="006E73F4">
        <w:rPr>
          <w:rFonts w:ascii="Times New Roman" w:hAnsi="Times New Roman" w:cs="Times New Roman"/>
          <w:b/>
          <w:bCs/>
          <w:sz w:val="24"/>
          <w:szCs w:val="24"/>
        </w:rPr>
        <w:t xml:space="preserve">Descarbonização na Indústria Marítima  </w:t>
      </w:r>
    </w:p>
    <w:p w14:paraId="6066858B" w14:textId="07D3C965" w:rsidR="003C2367" w:rsidRDefault="008A310C" w:rsidP="00605A6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8A310C">
        <w:rPr>
          <w:rFonts w:ascii="Times New Roman" w:hAnsi="Times New Roman" w:cs="Times New Roman"/>
          <w:sz w:val="24"/>
          <w:szCs w:val="24"/>
        </w:rPr>
        <w:t xml:space="preserve">Análise do processo de descarbonização da indústria marítima mundial, com foco nas metas da IMO e nas principais estratégias nacionais e regionais. </w:t>
      </w:r>
      <w:r w:rsidR="003C2367" w:rsidRPr="003C2367">
        <w:rPr>
          <w:rFonts w:ascii="Times New Roman" w:hAnsi="Times New Roman" w:cs="Times New Roman"/>
          <w:sz w:val="24"/>
          <w:szCs w:val="24"/>
        </w:rPr>
        <w:t xml:space="preserve">Respostas de armadores, operadores, portos e fornecedores de </w:t>
      </w:r>
      <w:r w:rsidR="00DD3A64">
        <w:rPr>
          <w:rFonts w:ascii="Times New Roman" w:hAnsi="Times New Roman" w:cs="Times New Roman"/>
          <w:sz w:val="24"/>
          <w:szCs w:val="24"/>
        </w:rPr>
        <w:t>combustíveis</w:t>
      </w:r>
      <w:r w:rsidR="003C2367">
        <w:rPr>
          <w:rFonts w:ascii="Times New Roman" w:hAnsi="Times New Roman" w:cs="Times New Roman"/>
          <w:sz w:val="24"/>
          <w:szCs w:val="24"/>
        </w:rPr>
        <w:t>.</w:t>
      </w:r>
      <w:r w:rsidR="003C2367" w:rsidRPr="008A310C">
        <w:rPr>
          <w:rFonts w:ascii="Times New Roman" w:hAnsi="Times New Roman" w:cs="Times New Roman"/>
          <w:sz w:val="24"/>
          <w:szCs w:val="24"/>
        </w:rPr>
        <w:t xml:space="preserve"> </w:t>
      </w:r>
      <w:r w:rsidRPr="008A310C">
        <w:rPr>
          <w:rFonts w:ascii="Times New Roman" w:hAnsi="Times New Roman" w:cs="Times New Roman"/>
          <w:sz w:val="24"/>
          <w:szCs w:val="24"/>
        </w:rPr>
        <w:t xml:space="preserve">Identificação e classificação das tecnologias emergentes voltadas à descarbonização e à melhoria da eficiência energética de embarcações e unidades offshore, abrangendo soluções de projeto, propulsão, operação e digitalização. </w:t>
      </w:r>
      <w:r w:rsidR="003C2367">
        <w:rPr>
          <w:rFonts w:ascii="Times New Roman" w:hAnsi="Times New Roman" w:cs="Times New Roman"/>
          <w:sz w:val="24"/>
          <w:szCs w:val="24"/>
        </w:rPr>
        <w:t xml:space="preserve">Infraestrutura de abastecimento. </w:t>
      </w:r>
    </w:p>
    <w:p w14:paraId="60D9BEAE" w14:textId="77777777" w:rsidR="008A310C" w:rsidRDefault="008A310C" w:rsidP="00605A6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8A310C">
        <w:rPr>
          <w:rFonts w:ascii="Times New Roman" w:hAnsi="Times New Roman" w:cs="Times New Roman"/>
          <w:sz w:val="24"/>
          <w:szCs w:val="24"/>
        </w:rPr>
        <w:t xml:space="preserve">Análise do estado atual da frota global e brasileira em relação ao uso de combustíveis alternativos e de tecnologias de eficiência energética. </w:t>
      </w:r>
    </w:p>
    <w:p w14:paraId="726EE12D" w14:textId="3F68021E" w:rsidR="003C2367" w:rsidRDefault="003C2367" w:rsidP="00605A6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3C2367">
        <w:rPr>
          <w:rFonts w:ascii="Times New Roman" w:hAnsi="Times New Roman" w:cs="Times New Roman"/>
          <w:sz w:val="24"/>
          <w:szCs w:val="24"/>
        </w:rPr>
        <w:t xml:space="preserve">Análise do efeito da transição energética sobre mercados, frotas e demanda por embarcações novas e </w:t>
      </w:r>
      <w:proofErr w:type="spellStart"/>
      <w:r w:rsidRPr="0015047E">
        <w:rPr>
          <w:rFonts w:ascii="Times New Roman" w:hAnsi="Times New Roman" w:cs="Times New Roman"/>
          <w:sz w:val="24"/>
          <w:szCs w:val="24"/>
        </w:rPr>
        <w:t>retrofitting</w:t>
      </w:r>
      <w:proofErr w:type="spellEnd"/>
      <w:r w:rsidRPr="003C2367">
        <w:rPr>
          <w:rFonts w:ascii="Times New Roman" w:hAnsi="Times New Roman" w:cs="Times New Roman"/>
          <w:sz w:val="24"/>
          <w:szCs w:val="24"/>
        </w:rPr>
        <w:t>.</w:t>
      </w:r>
    </w:p>
    <w:p w14:paraId="789BB9BB" w14:textId="29CF26AE" w:rsidR="0015047E" w:rsidRPr="008A310C" w:rsidRDefault="0015047E" w:rsidP="00605A6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3C2367">
        <w:rPr>
          <w:rFonts w:ascii="Times New Roman" w:hAnsi="Times New Roman" w:cs="Times New Roman"/>
          <w:sz w:val="24"/>
          <w:szCs w:val="24"/>
        </w:rPr>
        <w:t xml:space="preserve">Análise do </w:t>
      </w:r>
      <w:r w:rsidRPr="0015047E">
        <w:rPr>
          <w:rFonts w:ascii="Times New Roman" w:hAnsi="Times New Roman" w:cs="Times New Roman"/>
          <w:sz w:val="24"/>
          <w:szCs w:val="24"/>
        </w:rPr>
        <w:t>potencial competitivo do Brasil na produção e uso de combustíveis renováveis para o transporte marítimo e identificação das necessidades de infraestrutura portuária e logística verde.</w:t>
      </w:r>
    </w:p>
    <w:p w14:paraId="5F80C4E7" w14:textId="1AC5D4A3" w:rsidR="00001CF3" w:rsidRPr="00907893" w:rsidRDefault="00001CF3" w:rsidP="00907893">
      <w:pPr>
        <w:spacing w:before="360" w:after="120"/>
        <w:ind w:left="709" w:hanging="709"/>
        <w:rPr>
          <w:rFonts w:ascii="Times New Roman" w:hAnsi="Times New Roman" w:cs="Times New Roman"/>
          <w:b/>
          <w:bCs/>
          <w:sz w:val="28"/>
          <w:szCs w:val="28"/>
        </w:rPr>
      </w:pPr>
      <w:r w:rsidRPr="00907893">
        <w:rPr>
          <w:rFonts w:ascii="Times New Roman" w:hAnsi="Times New Roman" w:cs="Times New Roman"/>
          <w:b/>
          <w:bCs/>
          <w:sz w:val="28"/>
          <w:szCs w:val="28"/>
        </w:rPr>
        <w:t>Tomo II</w:t>
      </w:r>
      <w:r w:rsidR="006E73F4" w:rsidRPr="00907893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907893">
        <w:rPr>
          <w:rFonts w:ascii="Times New Roman" w:hAnsi="Times New Roman" w:cs="Times New Roman"/>
          <w:b/>
          <w:bCs/>
          <w:sz w:val="28"/>
          <w:szCs w:val="28"/>
        </w:rPr>
        <w:t xml:space="preserve">Base Produtiva, Tecnologia e </w:t>
      </w:r>
      <w:r w:rsidR="00907893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907893">
        <w:rPr>
          <w:rFonts w:ascii="Times New Roman" w:hAnsi="Times New Roman" w:cs="Times New Roman"/>
          <w:b/>
          <w:bCs/>
          <w:sz w:val="28"/>
          <w:szCs w:val="28"/>
        </w:rPr>
        <w:t>ompetitividade</w:t>
      </w:r>
    </w:p>
    <w:p w14:paraId="27E48F10" w14:textId="1F74C3A2" w:rsidR="00001CF3" w:rsidRPr="006E73F4" w:rsidRDefault="006E73F4" w:rsidP="006E73F4">
      <w:pPr>
        <w:spacing w:before="240" w:after="120"/>
        <w:ind w:left="357" w:hanging="357"/>
        <w:rPr>
          <w:rFonts w:ascii="Times New Roman" w:hAnsi="Times New Roman" w:cs="Times New Roman"/>
          <w:b/>
          <w:bCs/>
          <w:sz w:val="24"/>
          <w:szCs w:val="24"/>
        </w:rPr>
      </w:pPr>
      <w:r w:rsidRPr="009A6654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9A665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C2367" w:rsidRPr="006E73F4">
        <w:rPr>
          <w:rFonts w:ascii="Times New Roman" w:hAnsi="Times New Roman" w:cs="Times New Roman"/>
          <w:b/>
          <w:bCs/>
          <w:sz w:val="24"/>
          <w:szCs w:val="24"/>
        </w:rPr>
        <w:t>Construção Naval Mundial</w:t>
      </w:r>
    </w:p>
    <w:p w14:paraId="7FFA0A38" w14:textId="5436E55E" w:rsidR="00186F30" w:rsidRDefault="003C2367" w:rsidP="00186F3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3C2367">
        <w:rPr>
          <w:rFonts w:ascii="Times New Roman" w:hAnsi="Times New Roman" w:cs="Times New Roman"/>
          <w:sz w:val="24"/>
          <w:szCs w:val="24"/>
        </w:rPr>
        <w:t>Análise da trajetória e da estrutura atual da construção naval mundial</w:t>
      </w:r>
      <w:r w:rsidR="00A445C6">
        <w:rPr>
          <w:rFonts w:ascii="Times New Roman" w:hAnsi="Times New Roman" w:cs="Times New Roman"/>
          <w:sz w:val="24"/>
          <w:szCs w:val="24"/>
        </w:rPr>
        <w:t>.</w:t>
      </w:r>
      <w:r w:rsidR="006837B8">
        <w:rPr>
          <w:rFonts w:ascii="Times New Roman" w:hAnsi="Times New Roman" w:cs="Times New Roman"/>
          <w:sz w:val="24"/>
          <w:szCs w:val="24"/>
        </w:rPr>
        <w:t xml:space="preserve"> Evolução da produção, capacidade de estaleiros, padrão tecnológico</w:t>
      </w:r>
      <w:r w:rsidR="00186F30">
        <w:rPr>
          <w:rFonts w:ascii="Times New Roman" w:hAnsi="Times New Roman" w:cs="Times New Roman"/>
          <w:sz w:val="24"/>
          <w:szCs w:val="24"/>
        </w:rPr>
        <w:t>. Capacidade instalada, por país e por classe de estaleiro</w:t>
      </w:r>
      <w:r w:rsidR="007A331E">
        <w:rPr>
          <w:rFonts w:ascii="Times New Roman" w:hAnsi="Times New Roman" w:cs="Times New Roman"/>
          <w:sz w:val="24"/>
          <w:szCs w:val="24"/>
        </w:rPr>
        <w:t xml:space="preserve"> e </w:t>
      </w:r>
      <w:r w:rsidR="00186F30">
        <w:rPr>
          <w:rFonts w:ascii="Times New Roman" w:hAnsi="Times New Roman" w:cs="Times New Roman"/>
          <w:sz w:val="24"/>
          <w:szCs w:val="24"/>
        </w:rPr>
        <w:t xml:space="preserve">segmento do mercado. Principais grupos empresariais e principais estaleiros. Especialização e seriação. Segmentos de </w:t>
      </w:r>
      <w:r w:rsidR="007A331E">
        <w:rPr>
          <w:rFonts w:ascii="Times New Roman" w:hAnsi="Times New Roman" w:cs="Times New Roman"/>
          <w:sz w:val="24"/>
          <w:szCs w:val="24"/>
        </w:rPr>
        <w:t xml:space="preserve">construção de </w:t>
      </w:r>
      <w:r w:rsidR="00186F30">
        <w:rPr>
          <w:rFonts w:ascii="Times New Roman" w:hAnsi="Times New Roman" w:cs="Times New Roman"/>
          <w:sz w:val="24"/>
          <w:szCs w:val="24"/>
        </w:rPr>
        <w:t xml:space="preserve">navios, </w:t>
      </w:r>
      <w:r w:rsidR="007A331E">
        <w:rPr>
          <w:rFonts w:ascii="Times New Roman" w:hAnsi="Times New Roman" w:cs="Times New Roman"/>
          <w:sz w:val="24"/>
          <w:szCs w:val="24"/>
        </w:rPr>
        <w:t xml:space="preserve">embarcações de </w:t>
      </w:r>
      <w:r w:rsidR="00186F30">
        <w:rPr>
          <w:rFonts w:ascii="Times New Roman" w:hAnsi="Times New Roman" w:cs="Times New Roman"/>
          <w:sz w:val="24"/>
          <w:szCs w:val="24"/>
        </w:rPr>
        <w:t>apoio marítimo, offshore e defesa. Protecionismo. Fatores de competi</w:t>
      </w:r>
      <w:r w:rsidR="00AD4622">
        <w:rPr>
          <w:rFonts w:ascii="Times New Roman" w:hAnsi="Times New Roman" w:cs="Times New Roman"/>
          <w:sz w:val="24"/>
          <w:szCs w:val="24"/>
        </w:rPr>
        <w:t>ti</w:t>
      </w:r>
      <w:r w:rsidR="00186F30">
        <w:rPr>
          <w:rFonts w:ascii="Times New Roman" w:hAnsi="Times New Roman" w:cs="Times New Roman"/>
          <w:sz w:val="24"/>
          <w:szCs w:val="24"/>
        </w:rPr>
        <w:t xml:space="preserve">vidade. Tecnologia. Cadeia produtiva. Comportamento dos mercados. </w:t>
      </w:r>
      <w:r w:rsidR="000E4A9F">
        <w:rPr>
          <w:rFonts w:ascii="Times New Roman" w:hAnsi="Times New Roman" w:cs="Times New Roman"/>
          <w:sz w:val="24"/>
          <w:szCs w:val="24"/>
        </w:rPr>
        <w:t>Impactos recentes ambientais, tecnológicos, geopolíticos.</w:t>
      </w:r>
    </w:p>
    <w:p w14:paraId="67C43525" w14:textId="1A2D559F" w:rsidR="003C2367" w:rsidRPr="006E73F4" w:rsidRDefault="006E73F4" w:rsidP="006E73F4">
      <w:pPr>
        <w:spacing w:before="240" w:after="120"/>
        <w:ind w:left="357" w:hanging="357"/>
        <w:rPr>
          <w:rFonts w:ascii="Times New Roman" w:hAnsi="Times New Roman" w:cs="Times New Roman"/>
          <w:b/>
          <w:bCs/>
          <w:sz w:val="24"/>
          <w:szCs w:val="24"/>
        </w:rPr>
      </w:pPr>
      <w:r w:rsidRPr="00193122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Pr="0019312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193122" w:rsidRPr="006E73F4">
        <w:rPr>
          <w:rFonts w:ascii="Times New Roman" w:hAnsi="Times New Roman" w:cs="Times New Roman"/>
          <w:b/>
          <w:bCs/>
          <w:sz w:val="24"/>
          <w:szCs w:val="24"/>
        </w:rPr>
        <w:t>Construção naval e offshore no Brasil</w:t>
      </w:r>
    </w:p>
    <w:p w14:paraId="0C76F85F" w14:textId="4921F7CC" w:rsidR="003C2367" w:rsidRDefault="00193122" w:rsidP="003C2367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Histórico. Evolução da indústria naval moderna brasileira. Planos e Programas de desenvolvimento. Os ciclos de 1970-1980 e 2000-2010</w:t>
      </w:r>
      <w:r w:rsidR="00D70D99">
        <w:rPr>
          <w:rFonts w:ascii="Times New Roman" w:hAnsi="Times New Roman" w:cs="Times New Roman"/>
          <w:sz w:val="24"/>
          <w:szCs w:val="24"/>
        </w:rPr>
        <w:t xml:space="preserve">: </w:t>
      </w:r>
      <w:r w:rsidR="00D70D99" w:rsidRPr="00D70D99">
        <w:rPr>
          <w:rFonts w:ascii="Times New Roman" w:hAnsi="Times New Roman" w:cs="Times New Roman"/>
          <w:sz w:val="24"/>
          <w:szCs w:val="24"/>
        </w:rPr>
        <w:t>expansão da capacidade e retração subsequente</w:t>
      </w:r>
      <w:r>
        <w:rPr>
          <w:rFonts w:ascii="Times New Roman" w:hAnsi="Times New Roman" w:cs="Times New Roman"/>
          <w:sz w:val="24"/>
          <w:szCs w:val="24"/>
        </w:rPr>
        <w:t xml:space="preserve">. Construção de unidades offshore. </w:t>
      </w:r>
      <w:r w:rsidR="00D70D99">
        <w:rPr>
          <w:rFonts w:ascii="Times New Roman" w:hAnsi="Times New Roman" w:cs="Times New Roman"/>
          <w:sz w:val="24"/>
          <w:szCs w:val="24"/>
        </w:rPr>
        <w:t xml:space="preserve">Construção militar. Embarcações fluviais. </w:t>
      </w:r>
      <w:r w:rsidR="00CE31AB" w:rsidRPr="00CE31AB">
        <w:rPr>
          <w:rFonts w:ascii="Times New Roman" w:hAnsi="Times New Roman" w:cs="Times New Roman"/>
          <w:sz w:val="24"/>
          <w:szCs w:val="24"/>
        </w:rPr>
        <w:t>Evolução da estrutura da indústria: trajetória das empresas, da capacidade produtiva e da cadeia de fornecedores.</w:t>
      </w:r>
      <w:r w:rsidR="00CE31AB">
        <w:rPr>
          <w:rFonts w:ascii="Times New Roman" w:hAnsi="Times New Roman" w:cs="Times New Roman"/>
          <w:sz w:val="24"/>
          <w:szCs w:val="24"/>
        </w:rPr>
        <w:t xml:space="preserve"> D</w:t>
      </w:r>
      <w:r w:rsidR="00D70D99">
        <w:rPr>
          <w:rFonts w:ascii="Times New Roman" w:hAnsi="Times New Roman" w:cs="Times New Roman"/>
          <w:sz w:val="24"/>
          <w:szCs w:val="24"/>
        </w:rPr>
        <w:t xml:space="preserve">esempenho. Qualificação tecnológica e recursos humanos. Contratos e produção realizada. Preços e prazos. Distribuição geográfica. </w:t>
      </w:r>
      <w:r w:rsidR="00D70D99" w:rsidRPr="00D70D99">
        <w:rPr>
          <w:rFonts w:ascii="Times New Roman" w:hAnsi="Times New Roman" w:cs="Times New Roman"/>
          <w:sz w:val="24"/>
          <w:szCs w:val="24"/>
        </w:rPr>
        <w:t>Fatores econômicos, empresariais, tecnológicos, regulatórios e institucionais que determinaram os resultados alcançados.</w:t>
      </w:r>
    </w:p>
    <w:p w14:paraId="5A41E1CE" w14:textId="792D1F31" w:rsidR="003C2367" w:rsidRPr="006E73F4" w:rsidRDefault="006E73F4" w:rsidP="006E73F4">
      <w:pPr>
        <w:spacing w:before="240" w:after="120"/>
        <w:ind w:left="357" w:hanging="357"/>
        <w:rPr>
          <w:rFonts w:ascii="Times New Roman" w:hAnsi="Times New Roman" w:cs="Times New Roman"/>
          <w:b/>
          <w:bCs/>
          <w:sz w:val="24"/>
          <w:szCs w:val="24"/>
        </w:rPr>
      </w:pPr>
      <w:r w:rsidRPr="008A62A3"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Pr="008A62A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A62A3" w:rsidRPr="006E73F4">
        <w:rPr>
          <w:rFonts w:ascii="Times New Roman" w:hAnsi="Times New Roman" w:cs="Times New Roman"/>
          <w:b/>
          <w:bCs/>
          <w:sz w:val="24"/>
          <w:szCs w:val="24"/>
        </w:rPr>
        <w:t>Reparo, conversão, desmantelamento e descomissionamento</w:t>
      </w:r>
    </w:p>
    <w:p w14:paraId="578B3B61" w14:textId="2C2E6BA8" w:rsidR="003C2367" w:rsidRDefault="008A62A3" w:rsidP="003C2367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Situação atual e tendências do mercado mundial. Regulação internacional e nacional. </w:t>
      </w:r>
      <w:r w:rsidR="00032191" w:rsidRPr="008A62A3">
        <w:rPr>
          <w:rFonts w:ascii="Times New Roman" w:hAnsi="Times New Roman" w:cs="Times New Roman"/>
          <w:sz w:val="24"/>
          <w:szCs w:val="24"/>
        </w:rPr>
        <w:t>Análise comparativa entre estaleiros de reparo e construção</w:t>
      </w:r>
      <w:r w:rsidR="00032191">
        <w:rPr>
          <w:rFonts w:ascii="Times New Roman" w:hAnsi="Times New Roman" w:cs="Times New Roman"/>
          <w:sz w:val="24"/>
          <w:szCs w:val="24"/>
        </w:rPr>
        <w:t xml:space="preserve"> e instalações de descomissionamento.</w:t>
      </w:r>
    </w:p>
    <w:p w14:paraId="11873DA5" w14:textId="1221282C" w:rsidR="008A62A3" w:rsidRDefault="008A62A3" w:rsidP="00032191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032191">
        <w:rPr>
          <w:rFonts w:ascii="Times New Roman" w:hAnsi="Times New Roman" w:cs="Times New Roman"/>
          <w:sz w:val="24"/>
          <w:szCs w:val="24"/>
        </w:rPr>
        <w:t>Diagnóstico da demanda, da infraestrutura, das empresas e da capacidade nacional para reparo, docagem, conversão e modernização de embarcações e unidades offshore, considerando a competição internacional.</w:t>
      </w:r>
    </w:p>
    <w:p w14:paraId="4906CAE3" w14:textId="27FFA4A7" w:rsidR="00032191" w:rsidRDefault="00032191" w:rsidP="00032191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Desafios e oportunidades em reparo, conversão, </w:t>
      </w:r>
      <w:r w:rsidRPr="00032191">
        <w:rPr>
          <w:rFonts w:ascii="Times New Roman" w:hAnsi="Times New Roman" w:cs="Times New Roman"/>
          <w:sz w:val="24"/>
          <w:szCs w:val="24"/>
          <w:lang w:val="en-US"/>
        </w:rPr>
        <w:t>retrofitting</w:t>
      </w:r>
      <w:r>
        <w:rPr>
          <w:rFonts w:ascii="Times New Roman" w:hAnsi="Times New Roman" w:cs="Times New Roman"/>
          <w:sz w:val="24"/>
          <w:szCs w:val="24"/>
        </w:rPr>
        <w:t xml:space="preserve"> e desmantelamento.</w:t>
      </w:r>
    </w:p>
    <w:p w14:paraId="3388751C" w14:textId="77777777" w:rsidR="00907893" w:rsidRDefault="00907893" w:rsidP="00032191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22E8921F" w14:textId="4015E0A8" w:rsidR="007F04AC" w:rsidRPr="006E73F4" w:rsidRDefault="006E73F4" w:rsidP="006E73F4">
      <w:pPr>
        <w:spacing w:before="240" w:after="120"/>
        <w:ind w:left="357" w:hanging="357"/>
        <w:rPr>
          <w:rFonts w:ascii="Times New Roman" w:hAnsi="Times New Roman" w:cs="Times New Roman"/>
          <w:b/>
          <w:bCs/>
          <w:sz w:val="24"/>
          <w:szCs w:val="24"/>
        </w:rPr>
      </w:pPr>
      <w:r w:rsidRPr="007141C1">
        <w:rPr>
          <w:rFonts w:ascii="Times New Roman" w:hAnsi="Times New Roman" w:cs="Times New Roman"/>
          <w:b/>
          <w:bCs/>
          <w:sz w:val="24"/>
          <w:szCs w:val="24"/>
        </w:rPr>
        <w:lastRenderedPageBreak/>
        <w:t>6.</w:t>
      </w:r>
      <w:r w:rsidRPr="007141C1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7F04AC" w:rsidRPr="006E73F4">
        <w:rPr>
          <w:rFonts w:ascii="Times New Roman" w:hAnsi="Times New Roman" w:cs="Times New Roman"/>
          <w:b/>
          <w:bCs/>
          <w:sz w:val="24"/>
          <w:szCs w:val="24"/>
        </w:rPr>
        <w:t>Cadeia produtiva da indústria de construção naval</w:t>
      </w:r>
    </w:p>
    <w:p w14:paraId="4E0FFCE5" w14:textId="2278D70A" w:rsidR="007141C1" w:rsidRDefault="007141C1" w:rsidP="007141C1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7141C1">
        <w:rPr>
          <w:rFonts w:ascii="Times New Roman" w:hAnsi="Times New Roman" w:cs="Times New Roman"/>
          <w:sz w:val="24"/>
          <w:szCs w:val="24"/>
        </w:rPr>
        <w:t>Perfil de nacionalização de componentes na indústria de construção naval nos</w:t>
      </w:r>
      <w:r w:rsidR="00C85355">
        <w:rPr>
          <w:rFonts w:ascii="Times New Roman" w:hAnsi="Times New Roman" w:cs="Times New Roman"/>
          <w:sz w:val="24"/>
          <w:szCs w:val="24"/>
        </w:rPr>
        <w:t xml:space="preserve"> </w:t>
      </w:r>
      <w:r w:rsidRPr="007141C1">
        <w:rPr>
          <w:rFonts w:ascii="Times New Roman" w:hAnsi="Times New Roman" w:cs="Times New Roman"/>
          <w:sz w:val="24"/>
          <w:szCs w:val="24"/>
        </w:rPr>
        <w:t>principais países produtores. Importância da</w:t>
      </w:r>
      <w:r w:rsidR="00A16F8C">
        <w:rPr>
          <w:rFonts w:ascii="Times New Roman" w:hAnsi="Times New Roman" w:cs="Times New Roman"/>
          <w:sz w:val="24"/>
          <w:szCs w:val="24"/>
        </w:rPr>
        <w:t>s</w:t>
      </w:r>
      <w:r w:rsidRPr="007141C1">
        <w:rPr>
          <w:rFonts w:ascii="Times New Roman" w:hAnsi="Times New Roman" w:cs="Times New Roman"/>
          <w:sz w:val="24"/>
          <w:szCs w:val="24"/>
        </w:rPr>
        <w:t xml:space="preserve"> indústria</w:t>
      </w:r>
      <w:r w:rsidR="00A16F8C">
        <w:rPr>
          <w:rFonts w:ascii="Times New Roman" w:hAnsi="Times New Roman" w:cs="Times New Roman"/>
          <w:sz w:val="24"/>
          <w:szCs w:val="24"/>
        </w:rPr>
        <w:t>s</w:t>
      </w:r>
      <w:r w:rsidRPr="007141C1">
        <w:rPr>
          <w:rFonts w:ascii="Times New Roman" w:hAnsi="Times New Roman" w:cs="Times New Roman"/>
          <w:sz w:val="24"/>
          <w:szCs w:val="24"/>
        </w:rPr>
        <w:t xml:space="preserve"> siderúrgica e de </w:t>
      </w:r>
      <w:r w:rsidR="00A16F8C" w:rsidRPr="00A16F8C">
        <w:rPr>
          <w:rFonts w:ascii="Times New Roman" w:hAnsi="Times New Roman" w:cs="Times New Roman"/>
          <w:sz w:val="24"/>
          <w:szCs w:val="24"/>
        </w:rPr>
        <w:t>materiais, equipamentos e sistemas navais</w:t>
      </w:r>
      <w:r w:rsidR="00A16F8C">
        <w:rPr>
          <w:rFonts w:ascii="Times New Roman" w:hAnsi="Times New Roman" w:cs="Times New Roman"/>
          <w:sz w:val="24"/>
          <w:szCs w:val="24"/>
        </w:rPr>
        <w:t xml:space="preserve"> </w:t>
      </w:r>
      <w:r w:rsidRPr="007141C1">
        <w:rPr>
          <w:rFonts w:ascii="Times New Roman" w:hAnsi="Times New Roman" w:cs="Times New Roman"/>
          <w:sz w:val="24"/>
          <w:szCs w:val="24"/>
        </w:rPr>
        <w:t>para a indústria de construção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141C1">
        <w:rPr>
          <w:rFonts w:ascii="Times New Roman" w:hAnsi="Times New Roman" w:cs="Times New Roman"/>
          <w:sz w:val="24"/>
          <w:szCs w:val="24"/>
        </w:rPr>
        <w:t>naval dos países selecionados</w:t>
      </w:r>
      <w:r w:rsidR="00C8535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70AE9DE" w14:textId="0B0A1B97" w:rsidR="00C85355" w:rsidRPr="00C85355" w:rsidRDefault="00C85355" w:rsidP="00C85355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C85355">
        <w:rPr>
          <w:rFonts w:ascii="Times New Roman" w:hAnsi="Times New Roman" w:cs="Times New Roman"/>
          <w:sz w:val="24"/>
          <w:szCs w:val="24"/>
        </w:rPr>
        <w:t xml:space="preserve">Evolução do índice de nacionalização nas diferentes fases da indústria naval brasileira. </w:t>
      </w:r>
    </w:p>
    <w:p w14:paraId="7A3DE566" w14:textId="29059257" w:rsidR="00C85355" w:rsidRPr="00C85355" w:rsidRDefault="00EF4F07" w:rsidP="00C85355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Levantamento e análise da cadeia de suprimentos no</w:t>
      </w:r>
      <w:r w:rsidR="00C85355">
        <w:rPr>
          <w:rFonts w:ascii="Times New Roman" w:hAnsi="Times New Roman" w:cs="Times New Roman"/>
          <w:sz w:val="24"/>
          <w:szCs w:val="24"/>
        </w:rPr>
        <w:t xml:space="preserve"> cenário atual, para </w:t>
      </w:r>
      <w:r>
        <w:rPr>
          <w:rFonts w:ascii="Times New Roman" w:hAnsi="Times New Roman" w:cs="Times New Roman"/>
          <w:sz w:val="24"/>
          <w:szCs w:val="24"/>
        </w:rPr>
        <w:t xml:space="preserve">as principais classes de </w:t>
      </w:r>
      <w:r w:rsidR="00C85355">
        <w:rPr>
          <w:rFonts w:ascii="Times New Roman" w:hAnsi="Times New Roman" w:cs="Times New Roman"/>
          <w:sz w:val="24"/>
          <w:szCs w:val="24"/>
        </w:rPr>
        <w:t>estaleiros</w:t>
      </w:r>
      <w:r>
        <w:rPr>
          <w:rFonts w:ascii="Times New Roman" w:hAnsi="Times New Roman" w:cs="Times New Roman"/>
          <w:sz w:val="24"/>
          <w:szCs w:val="24"/>
        </w:rPr>
        <w:t xml:space="preserve">, regiões </w:t>
      </w:r>
      <w:r w:rsidR="00C85355">
        <w:rPr>
          <w:rFonts w:ascii="Times New Roman" w:hAnsi="Times New Roman" w:cs="Times New Roman"/>
          <w:sz w:val="24"/>
          <w:szCs w:val="24"/>
        </w:rPr>
        <w:t>e tipos de produto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C85355" w:rsidRPr="00C85355">
        <w:rPr>
          <w:rFonts w:ascii="Times New Roman" w:hAnsi="Times New Roman" w:cs="Times New Roman"/>
          <w:sz w:val="24"/>
          <w:szCs w:val="24"/>
        </w:rPr>
        <w:t>Serão examina</w:t>
      </w:r>
      <w:r w:rsidR="007C3EC0">
        <w:rPr>
          <w:rFonts w:ascii="Times New Roman" w:hAnsi="Times New Roman" w:cs="Times New Roman"/>
          <w:sz w:val="24"/>
          <w:szCs w:val="24"/>
        </w:rPr>
        <w:t>da</w:t>
      </w:r>
      <w:r w:rsidR="00C85355" w:rsidRPr="00C85355">
        <w:rPr>
          <w:rFonts w:ascii="Times New Roman" w:hAnsi="Times New Roman" w:cs="Times New Roman"/>
          <w:sz w:val="24"/>
          <w:szCs w:val="24"/>
        </w:rPr>
        <w:t xml:space="preserve">s localização, capacidade, conteúdo nacional, dependências externas, lacunas produtivas e tecnológicas, relações entre estaleiros e fornecedores e diferenças entre as cadeias </w:t>
      </w:r>
      <w:r w:rsidR="007C3EC0">
        <w:rPr>
          <w:rFonts w:ascii="Times New Roman" w:hAnsi="Times New Roman" w:cs="Times New Roman"/>
          <w:sz w:val="24"/>
          <w:szCs w:val="24"/>
        </w:rPr>
        <w:t>de construção de navios</w:t>
      </w:r>
      <w:r w:rsidR="00C85355" w:rsidRPr="00C85355">
        <w:rPr>
          <w:rFonts w:ascii="Times New Roman" w:hAnsi="Times New Roman" w:cs="Times New Roman"/>
          <w:sz w:val="24"/>
          <w:szCs w:val="24"/>
        </w:rPr>
        <w:t>, fluvial, offshore e militar.</w:t>
      </w:r>
    </w:p>
    <w:p w14:paraId="4AF5A9E6" w14:textId="78E9EE48" w:rsidR="005F097F" w:rsidRPr="006E73F4" w:rsidRDefault="006E73F4" w:rsidP="006E73F4">
      <w:pPr>
        <w:spacing w:before="240" w:after="120"/>
        <w:ind w:left="357" w:hanging="357"/>
        <w:rPr>
          <w:rFonts w:ascii="Times New Roman" w:hAnsi="Times New Roman" w:cs="Times New Roman"/>
          <w:b/>
          <w:bCs/>
          <w:sz w:val="24"/>
          <w:szCs w:val="24"/>
        </w:rPr>
      </w:pPr>
      <w:r w:rsidRPr="005F097F">
        <w:rPr>
          <w:rFonts w:ascii="Times New Roman" w:hAnsi="Times New Roman" w:cs="Times New Roman"/>
          <w:b/>
          <w:bCs/>
          <w:sz w:val="24"/>
          <w:szCs w:val="24"/>
        </w:rPr>
        <w:t>8.</w:t>
      </w:r>
      <w:r w:rsidRPr="005F097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F097F" w:rsidRPr="006E73F4">
        <w:rPr>
          <w:rFonts w:ascii="Times New Roman" w:hAnsi="Times New Roman" w:cs="Times New Roman"/>
          <w:b/>
          <w:bCs/>
          <w:sz w:val="24"/>
          <w:szCs w:val="24"/>
        </w:rPr>
        <w:t>Produtividade e competitividade</w:t>
      </w:r>
    </w:p>
    <w:p w14:paraId="4095663E" w14:textId="69B0BB22" w:rsidR="00BE5B46" w:rsidRDefault="00BE5B46" w:rsidP="00BE5B46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Metodologia para avaliação tecnológica de estaleiros. Proposição de indicadores simplificados para </w:t>
      </w:r>
      <w:r w:rsidR="00FB107F">
        <w:rPr>
          <w:rFonts w:ascii="Times New Roman" w:hAnsi="Times New Roman" w:cs="Times New Roman"/>
          <w:sz w:val="24"/>
          <w:szCs w:val="24"/>
        </w:rPr>
        <w:t>avaliação</w:t>
      </w:r>
      <w:r>
        <w:rPr>
          <w:rFonts w:ascii="Times New Roman" w:hAnsi="Times New Roman" w:cs="Times New Roman"/>
          <w:sz w:val="24"/>
          <w:szCs w:val="24"/>
        </w:rPr>
        <w:t xml:space="preserve"> de desempenho e benchmarking.</w:t>
      </w:r>
    </w:p>
    <w:p w14:paraId="7FA3F61B" w14:textId="1048E1EB" w:rsidR="00BE5B46" w:rsidRDefault="00BE5B46" w:rsidP="00BE5B46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Análise dos padrões tecnológicos</w:t>
      </w:r>
      <w:r w:rsidR="00FB107F">
        <w:rPr>
          <w:rFonts w:ascii="Times New Roman" w:hAnsi="Times New Roman" w:cs="Times New Roman"/>
          <w:sz w:val="24"/>
          <w:szCs w:val="24"/>
        </w:rPr>
        <w:t>, produtividade e desempenho para as principais classes de estaleiros mundiais, em função da capacidade produtiva, especialização e seriação.</w:t>
      </w:r>
    </w:p>
    <w:p w14:paraId="2FC60908" w14:textId="249C4CCA" w:rsidR="00B5000C" w:rsidRDefault="00B5000C" w:rsidP="002B2B69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Análise </w:t>
      </w:r>
      <w:r w:rsidR="002B2B69">
        <w:rPr>
          <w:rFonts w:ascii="Times New Roman" w:hAnsi="Times New Roman" w:cs="Times New Roman"/>
          <w:sz w:val="24"/>
          <w:szCs w:val="24"/>
        </w:rPr>
        <w:t>dos padrões</w:t>
      </w:r>
      <w:r>
        <w:rPr>
          <w:rFonts w:ascii="Times New Roman" w:hAnsi="Times New Roman" w:cs="Times New Roman"/>
          <w:sz w:val="24"/>
          <w:szCs w:val="24"/>
        </w:rPr>
        <w:t xml:space="preserve"> tecnológicos, produtividade e desempenho dos estaleiros brasileiros, em comparação com as classes relevantes</w:t>
      </w:r>
      <w:r w:rsidR="002B2B69">
        <w:rPr>
          <w:rFonts w:ascii="Times New Roman" w:hAnsi="Times New Roman" w:cs="Times New Roman"/>
          <w:sz w:val="24"/>
          <w:szCs w:val="24"/>
        </w:rPr>
        <w:t xml:space="preserve">. Serão considerados os últimos períodos de operação contínua, a situação atual e o potencial de cada estaleiro. </w:t>
      </w:r>
    </w:p>
    <w:p w14:paraId="39D7A050" w14:textId="5F478CDC" w:rsidR="00C175E3" w:rsidRPr="00C175E3" w:rsidRDefault="00C175E3" w:rsidP="00C175E3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C175E3">
        <w:rPr>
          <w:rFonts w:ascii="Times New Roman" w:hAnsi="Times New Roman" w:cs="Times New Roman"/>
          <w:sz w:val="24"/>
          <w:szCs w:val="24"/>
        </w:rPr>
        <w:t>Análise das possibilidades de inserção competitiva de cada estaleiro, com identificação de potencialidades, limitações e gargalos</w:t>
      </w:r>
      <w:r w:rsidR="005908AA">
        <w:rPr>
          <w:rFonts w:ascii="Times New Roman" w:hAnsi="Times New Roman" w:cs="Times New Roman"/>
          <w:sz w:val="24"/>
          <w:szCs w:val="24"/>
        </w:rPr>
        <w:t>.</w:t>
      </w:r>
      <w:r w:rsidRPr="00C175E3">
        <w:rPr>
          <w:rFonts w:ascii="Times New Roman" w:hAnsi="Times New Roman" w:cs="Times New Roman"/>
          <w:sz w:val="24"/>
          <w:szCs w:val="24"/>
        </w:rPr>
        <w:t xml:space="preserve"> </w:t>
      </w:r>
      <w:r w:rsidR="005908AA">
        <w:rPr>
          <w:rFonts w:ascii="Times New Roman" w:hAnsi="Times New Roman" w:cs="Times New Roman"/>
          <w:sz w:val="24"/>
          <w:szCs w:val="24"/>
        </w:rPr>
        <w:t>Análise</w:t>
      </w:r>
      <w:r w:rsidRPr="00C175E3">
        <w:rPr>
          <w:rFonts w:ascii="Times New Roman" w:hAnsi="Times New Roman" w:cs="Times New Roman"/>
          <w:sz w:val="24"/>
          <w:szCs w:val="24"/>
        </w:rPr>
        <w:t xml:space="preserve"> de metas de produtividade e desempenho.</w:t>
      </w:r>
    </w:p>
    <w:p w14:paraId="4649710C" w14:textId="34F8EAC2" w:rsidR="00A144D8" w:rsidRPr="00907893" w:rsidRDefault="00605A60" w:rsidP="00907893">
      <w:pPr>
        <w:spacing w:before="360" w:after="120"/>
        <w:ind w:left="709" w:hanging="709"/>
        <w:rPr>
          <w:rFonts w:ascii="Times New Roman" w:hAnsi="Times New Roman" w:cs="Times New Roman"/>
          <w:b/>
          <w:bCs/>
          <w:sz w:val="28"/>
          <w:szCs w:val="28"/>
        </w:rPr>
      </w:pPr>
      <w:r w:rsidRPr="00907893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="00965164" w:rsidRPr="00907893">
        <w:rPr>
          <w:rFonts w:ascii="Times New Roman" w:hAnsi="Times New Roman" w:cs="Times New Roman"/>
          <w:b/>
          <w:bCs/>
          <w:sz w:val="28"/>
          <w:szCs w:val="28"/>
        </w:rPr>
        <w:t xml:space="preserve">omo </w:t>
      </w:r>
      <w:proofErr w:type="gramStart"/>
      <w:r w:rsidR="00965164" w:rsidRPr="00907893">
        <w:rPr>
          <w:rFonts w:ascii="Times New Roman" w:hAnsi="Times New Roman" w:cs="Times New Roman"/>
          <w:b/>
          <w:bCs/>
          <w:sz w:val="28"/>
          <w:szCs w:val="28"/>
        </w:rPr>
        <w:t xml:space="preserve">III </w:t>
      </w:r>
      <w:r w:rsidR="000C671F" w:rsidRPr="00907893"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proofErr w:type="gramEnd"/>
      <w:r w:rsidR="000C671F" w:rsidRPr="009078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92154" w:rsidRPr="00907893">
        <w:rPr>
          <w:rFonts w:ascii="Times New Roman" w:hAnsi="Times New Roman" w:cs="Times New Roman"/>
          <w:b/>
          <w:bCs/>
          <w:sz w:val="28"/>
          <w:szCs w:val="28"/>
        </w:rPr>
        <w:t xml:space="preserve">Política </w:t>
      </w:r>
      <w:r w:rsidR="00965164" w:rsidRPr="00907893">
        <w:rPr>
          <w:rFonts w:ascii="Times New Roman" w:hAnsi="Times New Roman" w:cs="Times New Roman"/>
          <w:b/>
          <w:bCs/>
          <w:sz w:val="28"/>
          <w:szCs w:val="28"/>
        </w:rPr>
        <w:t>Industrial e Política Marítima</w:t>
      </w:r>
    </w:p>
    <w:p w14:paraId="0BC44F8F" w14:textId="32B3789F" w:rsidR="00B23AA7" w:rsidRPr="006E73F4" w:rsidRDefault="006E73F4" w:rsidP="006E73F4">
      <w:pPr>
        <w:keepLines/>
        <w:spacing w:before="240" w:after="120"/>
        <w:ind w:left="357" w:hanging="357"/>
        <w:rPr>
          <w:rFonts w:ascii="Times New Roman" w:hAnsi="Times New Roman" w:cs="Times New Roman"/>
          <w:b/>
          <w:bCs/>
          <w:sz w:val="24"/>
          <w:szCs w:val="24"/>
        </w:rPr>
      </w:pPr>
      <w:r w:rsidRPr="00F044E2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F044E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23AA7" w:rsidRPr="006E73F4">
        <w:rPr>
          <w:rFonts w:ascii="Times New Roman" w:hAnsi="Times New Roman" w:cs="Times New Roman"/>
          <w:b/>
          <w:bCs/>
          <w:sz w:val="24"/>
          <w:szCs w:val="24"/>
        </w:rPr>
        <w:t xml:space="preserve">Fundamentos e tendências </w:t>
      </w:r>
    </w:p>
    <w:p w14:paraId="4F6454DB" w14:textId="7946546E" w:rsidR="00E33184" w:rsidRDefault="00E33184" w:rsidP="00E33184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AA6FE3">
        <w:rPr>
          <w:rFonts w:ascii="Times New Roman" w:hAnsi="Times New Roman" w:cs="Times New Roman"/>
          <w:sz w:val="24"/>
          <w:szCs w:val="24"/>
        </w:rPr>
        <w:t xml:space="preserve">Política </w:t>
      </w:r>
      <w:r w:rsidR="00B17B0A">
        <w:rPr>
          <w:rFonts w:ascii="Times New Roman" w:hAnsi="Times New Roman" w:cs="Times New Roman"/>
          <w:sz w:val="24"/>
          <w:szCs w:val="24"/>
        </w:rPr>
        <w:t>i</w:t>
      </w:r>
      <w:r w:rsidRPr="00AA6FE3">
        <w:rPr>
          <w:rFonts w:ascii="Times New Roman" w:hAnsi="Times New Roman" w:cs="Times New Roman"/>
          <w:sz w:val="24"/>
          <w:szCs w:val="24"/>
        </w:rPr>
        <w:t>ndustrial</w:t>
      </w:r>
      <w:r>
        <w:rPr>
          <w:rFonts w:ascii="Times New Roman" w:hAnsi="Times New Roman" w:cs="Times New Roman"/>
          <w:sz w:val="24"/>
          <w:szCs w:val="24"/>
        </w:rPr>
        <w:t>: Revisão da literatura</w:t>
      </w:r>
      <w:r w:rsidR="00F044E2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conceitos teóricos</w:t>
      </w:r>
      <w:r w:rsidR="00B31C1B">
        <w:rPr>
          <w:rFonts w:ascii="Times New Roman" w:hAnsi="Times New Roman" w:cs="Times New Roman"/>
          <w:sz w:val="24"/>
          <w:szCs w:val="24"/>
        </w:rPr>
        <w:t xml:space="preserve"> e</w:t>
      </w:r>
      <w:r w:rsidR="00F044E2">
        <w:rPr>
          <w:rFonts w:ascii="Times New Roman" w:hAnsi="Times New Roman" w:cs="Times New Roman"/>
          <w:sz w:val="24"/>
          <w:szCs w:val="24"/>
        </w:rPr>
        <w:t xml:space="preserve"> </w:t>
      </w:r>
      <w:r w:rsidR="00B31C1B" w:rsidRPr="00B31C1B">
        <w:rPr>
          <w:rFonts w:ascii="Times New Roman" w:hAnsi="Times New Roman" w:cs="Times New Roman"/>
          <w:sz w:val="24"/>
          <w:szCs w:val="24"/>
        </w:rPr>
        <w:t>justificativas econômicas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B31C1B">
        <w:rPr>
          <w:rFonts w:ascii="Times New Roman" w:hAnsi="Times New Roman" w:cs="Times New Roman"/>
          <w:sz w:val="24"/>
          <w:szCs w:val="24"/>
        </w:rPr>
        <w:t xml:space="preserve">Políticas horizontais e setoriais. </w:t>
      </w:r>
      <w:r>
        <w:rPr>
          <w:rFonts w:ascii="Times New Roman" w:hAnsi="Times New Roman" w:cs="Times New Roman"/>
          <w:sz w:val="24"/>
          <w:szCs w:val="24"/>
        </w:rPr>
        <w:t>Transformações ambientais e geopolíticas em curso e tendências. O papel das organizações multilaterais.</w:t>
      </w:r>
    </w:p>
    <w:p w14:paraId="0FE17EF7" w14:textId="65A47946" w:rsidR="00302BBD" w:rsidRDefault="00302BBD" w:rsidP="00E33184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Evolução das políticas industriais praticadas no Brasil.</w:t>
      </w:r>
    </w:p>
    <w:p w14:paraId="1ED70DA2" w14:textId="5BE60A60" w:rsidR="00E33184" w:rsidRDefault="00E33184" w:rsidP="00E33184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Políticas maríti</w:t>
      </w:r>
      <w:r w:rsidR="00FC6D66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as e políticas de construção naval</w:t>
      </w:r>
      <w:r w:rsidR="003A73CE">
        <w:rPr>
          <w:rFonts w:ascii="Times New Roman" w:hAnsi="Times New Roman" w:cs="Times New Roman"/>
          <w:sz w:val="24"/>
          <w:szCs w:val="24"/>
        </w:rPr>
        <w:t xml:space="preserve">. </w:t>
      </w:r>
      <w:r w:rsidR="00FC6D66">
        <w:rPr>
          <w:rFonts w:ascii="Times New Roman" w:hAnsi="Times New Roman" w:cs="Times New Roman"/>
          <w:sz w:val="24"/>
          <w:szCs w:val="24"/>
        </w:rPr>
        <w:t>Justificativas econômicas, estratégicas e geopolíticas. Cenário atual e tendências.</w:t>
      </w:r>
    </w:p>
    <w:p w14:paraId="23EC3E0F" w14:textId="7EAF116E" w:rsidR="00986A96" w:rsidRDefault="00986A96" w:rsidP="006B4547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E33184">
        <w:rPr>
          <w:rFonts w:ascii="Times New Roman" w:hAnsi="Times New Roman" w:cs="Times New Roman"/>
          <w:sz w:val="24"/>
          <w:szCs w:val="24"/>
        </w:rPr>
        <w:t xml:space="preserve">Desenvolvimento de </w:t>
      </w:r>
      <w:r w:rsidR="00CC3E0B" w:rsidRPr="00E33184">
        <w:rPr>
          <w:rFonts w:ascii="Times New Roman" w:hAnsi="Times New Roman" w:cs="Times New Roman"/>
          <w:sz w:val="24"/>
          <w:szCs w:val="24"/>
        </w:rPr>
        <w:t xml:space="preserve">metodologia de análise da evolução das políticas setoriais voltadas para a indústria naval </w:t>
      </w:r>
      <w:r w:rsidR="00B17B0A">
        <w:rPr>
          <w:rFonts w:ascii="Times New Roman" w:hAnsi="Times New Roman" w:cs="Times New Roman"/>
          <w:sz w:val="24"/>
          <w:szCs w:val="24"/>
        </w:rPr>
        <w:t>aplicadas</w:t>
      </w:r>
      <w:r w:rsidRPr="00E33184">
        <w:rPr>
          <w:rFonts w:ascii="Times New Roman" w:hAnsi="Times New Roman" w:cs="Times New Roman"/>
          <w:sz w:val="24"/>
          <w:szCs w:val="24"/>
        </w:rPr>
        <w:t xml:space="preserve"> no Brasil e no mundo nos períodos relevantes</w:t>
      </w:r>
      <w:r w:rsidR="00B31C1B">
        <w:rPr>
          <w:rFonts w:ascii="Times New Roman" w:hAnsi="Times New Roman" w:cs="Times New Roman"/>
          <w:sz w:val="24"/>
          <w:szCs w:val="24"/>
        </w:rPr>
        <w:t>.</w:t>
      </w:r>
    </w:p>
    <w:p w14:paraId="09E27375" w14:textId="79DF1F3D" w:rsidR="006B4547" w:rsidRPr="006B4547" w:rsidRDefault="006B4547" w:rsidP="006B4547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6B4547">
        <w:rPr>
          <w:rFonts w:ascii="Times New Roman" w:hAnsi="Times New Roman" w:cs="Times New Roman"/>
          <w:sz w:val="24"/>
          <w:szCs w:val="24"/>
        </w:rPr>
        <w:t>Relevância de instrumentos horizontais existentes para impulsionar a indústria naval, como os propostos na Nova Indústria Brasil (NIB) e em outras políticas</w:t>
      </w:r>
      <w:r w:rsidR="00150AAB">
        <w:rPr>
          <w:rFonts w:ascii="Times New Roman" w:hAnsi="Times New Roman" w:cs="Times New Roman"/>
          <w:sz w:val="24"/>
          <w:szCs w:val="24"/>
        </w:rPr>
        <w:t>.</w:t>
      </w:r>
    </w:p>
    <w:p w14:paraId="036A455D" w14:textId="4CD63630" w:rsidR="00FC6D66" w:rsidRDefault="00B31C1B" w:rsidP="004226DE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FC6D66" w:rsidRPr="004226DE">
        <w:rPr>
          <w:rFonts w:ascii="Times New Roman" w:hAnsi="Times New Roman" w:cs="Times New Roman"/>
          <w:sz w:val="24"/>
          <w:szCs w:val="24"/>
        </w:rPr>
        <w:t xml:space="preserve">olíticas públicas e mecanismos de fomento </w:t>
      </w:r>
      <w:r>
        <w:rPr>
          <w:rFonts w:ascii="Times New Roman" w:hAnsi="Times New Roman" w:cs="Times New Roman"/>
          <w:sz w:val="24"/>
          <w:szCs w:val="24"/>
        </w:rPr>
        <w:t>à</w:t>
      </w:r>
      <w:r w:rsidR="00FC6D66" w:rsidRPr="004226DE">
        <w:rPr>
          <w:rFonts w:ascii="Times New Roman" w:hAnsi="Times New Roman" w:cs="Times New Roman"/>
          <w:sz w:val="24"/>
          <w:szCs w:val="24"/>
        </w:rPr>
        <w:t xml:space="preserve"> descarbonização marítima. Avaliação de sua aplicabilidade ao contexto brasileiro.</w:t>
      </w:r>
      <w:r w:rsidR="004226DE" w:rsidRPr="004226DE">
        <w:rPr>
          <w:rFonts w:ascii="Times New Roman" w:hAnsi="Times New Roman" w:cs="Times New Roman"/>
          <w:sz w:val="24"/>
          <w:szCs w:val="24"/>
        </w:rPr>
        <w:t xml:space="preserve"> </w:t>
      </w:r>
      <w:r w:rsidR="00FC6D66" w:rsidRPr="004226D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 w:rsidR="00FC6D66" w:rsidRPr="004226DE">
        <w:rPr>
          <w:rFonts w:ascii="Times New Roman" w:hAnsi="Times New Roman" w:cs="Times New Roman"/>
          <w:sz w:val="24"/>
          <w:szCs w:val="24"/>
        </w:rPr>
        <w:t>esafios regulatórios nacionais e internacionais para a introdução de novos combustíveis marítimos</w:t>
      </w:r>
      <w:r>
        <w:rPr>
          <w:rFonts w:ascii="Times New Roman" w:hAnsi="Times New Roman" w:cs="Times New Roman"/>
          <w:sz w:val="24"/>
          <w:szCs w:val="24"/>
        </w:rPr>
        <w:t xml:space="preserve">. Possibilidades para </w:t>
      </w:r>
      <w:r w:rsidR="00FC6D66" w:rsidRPr="004226DE">
        <w:rPr>
          <w:rFonts w:ascii="Times New Roman" w:hAnsi="Times New Roman" w:cs="Times New Roman"/>
          <w:sz w:val="24"/>
          <w:szCs w:val="24"/>
        </w:rPr>
        <w:t xml:space="preserve">o Brasil na transição energética marítima global. </w:t>
      </w:r>
    </w:p>
    <w:p w14:paraId="7826B6C6" w14:textId="77777777" w:rsidR="00907893" w:rsidRPr="004226DE" w:rsidRDefault="00907893" w:rsidP="004226DE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565E8130" w14:textId="40AD1589" w:rsidR="00725BDB" w:rsidRPr="006E73F4" w:rsidRDefault="006E73F4" w:rsidP="006E73F4">
      <w:pPr>
        <w:keepLines/>
        <w:spacing w:before="240" w:after="120"/>
        <w:ind w:left="357" w:hanging="357"/>
        <w:rPr>
          <w:rFonts w:ascii="Times New Roman" w:hAnsi="Times New Roman" w:cs="Times New Roman"/>
          <w:b/>
          <w:bCs/>
          <w:sz w:val="24"/>
          <w:szCs w:val="24"/>
        </w:rPr>
      </w:pPr>
      <w:r w:rsidRPr="00EA1D5D">
        <w:rPr>
          <w:rFonts w:ascii="Times New Roman" w:hAnsi="Times New Roman" w:cs="Times New Roman"/>
          <w:b/>
          <w:bCs/>
          <w:sz w:val="24"/>
          <w:szCs w:val="24"/>
        </w:rPr>
        <w:lastRenderedPageBreak/>
        <w:t>4.</w:t>
      </w:r>
      <w:r w:rsidRPr="00EA1D5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725BDB" w:rsidRPr="006E73F4">
        <w:rPr>
          <w:rFonts w:ascii="Times New Roman" w:hAnsi="Times New Roman" w:cs="Times New Roman"/>
          <w:b/>
          <w:bCs/>
          <w:sz w:val="24"/>
          <w:szCs w:val="24"/>
        </w:rPr>
        <w:t>Políticas brasileiras de marinha mercante e construção naval</w:t>
      </w:r>
    </w:p>
    <w:p w14:paraId="1396C9A1" w14:textId="4C50895A" w:rsidR="00F335D0" w:rsidRDefault="00F335D0" w:rsidP="00F335D0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Evolução das políticas marítimas no Brasil – marinha mercante, construção naval, </w:t>
      </w:r>
      <w:r w:rsidR="00C27B45">
        <w:rPr>
          <w:rFonts w:ascii="Times New Roman" w:hAnsi="Times New Roman" w:cs="Times New Roman"/>
          <w:sz w:val="24"/>
          <w:szCs w:val="24"/>
        </w:rPr>
        <w:t>navegação</w:t>
      </w:r>
      <w:r>
        <w:rPr>
          <w:rFonts w:ascii="Times New Roman" w:hAnsi="Times New Roman" w:cs="Times New Roman"/>
          <w:sz w:val="24"/>
          <w:szCs w:val="24"/>
        </w:rPr>
        <w:t xml:space="preserve"> interior, óleo e gás offshore, energias oceânicas e defesa.</w:t>
      </w:r>
      <w:r w:rsidR="00C27B45" w:rsidRPr="00C27B45">
        <w:t xml:space="preserve"> </w:t>
      </w:r>
      <w:r w:rsidR="00C27B45" w:rsidRPr="00C27B45">
        <w:rPr>
          <w:rFonts w:ascii="Times New Roman" w:hAnsi="Times New Roman" w:cs="Times New Roman"/>
          <w:sz w:val="24"/>
          <w:szCs w:val="24"/>
        </w:rPr>
        <w:t>Inter-relações entre as políticas dos diferentes setores.</w:t>
      </w:r>
    </w:p>
    <w:p w14:paraId="47405F20" w14:textId="0CC58AFA" w:rsidR="00F335D0" w:rsidRDefault="00F335D0" w:rsidP="00F335D0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Os Planos de Desenvolvimento e os Planos de Construção Naval. Os ciclos de expansão e queda de 1970-1980 e 2000-2010.</w:t>
      </w:r>
      <w:r w:rsidR="005A28E7" w:rsidRPr="005A28E7">
        <w:t xml:space="preserve"> </w:t>
      </w:r>
      <w:r w:rsidR="005A28E7" w:rsidRPr="005A28E7">
        <w:rPr>
          <w:rFonts w:ascii="Times New Roman" w:hAnsi="Times New Roman" w:cs="Times New Roman"/>
          <w:sz w:val="24"/>
          <w:szCs w:val="24"/>
        </w:rPr>
        <w:t xml:space="preserve">Principais mecanismos de intervenção: reserva de mercado e de carga, preferência de bandeira, políticas de tripulação, financiamento, incentivos fiscais, conteúdo local e compras governamentais. O FMM como principal instrumento de financiamento </w:t>
      </w:r>
      <w:r w:rsidR="005A28E7">
        <w:rPr>
          <w:rFonts w:ascii="Times New Roman" w:hAnsi="Times New Roman" w:cs="Times New Roman"/>
          <w:sz w:val="24"/>
          <w:szCs w:val="24"/>
        </w:rPr>
        <w:t>(</w:t>
      </w:r>
      <w:r w:rsidR="005A28E7" w:rsidRPr="005A28E7">
        <w:rPr>
          <w:rFonts w:ascii="Times New Roman" w:hAnsi="Times New Roman" w:cs="Times New Roman"/>
          <w:sz w:val="24"/>
          <w:szCs w:val="24"/>
        </w:rPr>
        <w:t>analisado detalhadamente no Capítulo 5</w:t>
      </w:r>
      <w:r w:rsidR="005A28E7">
        <w:rPr>
          <w:rFonts w:ascii="Times New Roman" w:hAnsi="Times New Roman" w:cs="Times New Roman"/>
          <w:sz w:val="24"/>
          <w:szCs w:val="24"/>
        </w:rPr>
        <w:t>)</w:t>
      </w:r>
      <w:r w:rsidR="005A28E7" w:rsidRPr="005A28E7">
        <w:rPr>
          <w:rFonts w:ascii="Times New Roman" w:hAnsi="Times New Roman" w:cs="Times New Roman"/>
          <w:sz w:val="24"/>
          <w:szCs w:val="24"/>
        </w:rPr>
        <w:t>.</w:t>
      </w:r>
    </w:p>
    <w:p w14:paraId="40EDC3C6" w14:textId="6EAAD025" w:rsidR="005A28E7" w:rsidRDefault="005A28E7" w:rsidP="00F335D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5A28E7">
        <w:rPr>
          <w:rFonts w:ascii="Times New Roman" w:hAnsi="Times New Roman" w:cs="Times New Roman"/>
          <w:sz w:val="24"/>
          <w:szCs w:val="24"/>
        </w:rPr>
        <w:t>Síntese dos resultados alcançados, deixando a análise de sucessos e falhas para o Capítulo 7.</w:t>
      </w:r>
    </w:p>
    <w:p w14:paraId="64808228" w14:textId="6C7FC917" w:rsidR="00F335D0" w:rsidRDefault="005A28E7" w:rsidP="00F335D0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EA32A1">
        <w:rPr>
          <w:rFonts w:ascii="Times New Roman" w:hAnsi="Times New Roman" w:cs="Times New Roman"/>
          <w:sz w:val="24"/>
          <w:szCs w:val="24"/>
        </w:rPr>
        <w:t xml:space="preserve">olíticas </w:t>
      </w:r>
      <w:r>
        <w:rPr>
          <w:rFonts w:ascii="Times New Roman" w:hAnsi="Times New Roman" w:cs="Times New Roman"/>
          <w:sz w:val="24"/>
          <w:szCs w:val="24"/>
        </w:rPr>
        <w:t xml:space="preserve">para os </w:t>
      </w:r>
      <w:r w:rsidR="00EA32A1">
        <w:rPr>
          <w:rFonts w:ascii="Times New Roman" w:hAnsi="Times New Roman" w:cs="Times New Roman"/>
          <w:sz w:val="24"/>
          <w:szCs w:val="24"/>
        </w:rPr>
        <w:t>setor</w:t>
      </w:r>
      <w:r>
        <w:rPr>
          <w:rFonts w:ascii="Times New Roman" w:hAnsi="Times New Roman" w:cs="Times New Roman"/>
          <w:sz w:val="24"/>
          <w:szCs w:val="24"/>
        </w:rPr>
        <w:t>es</w:t>
      </w:r>
      <w:r w:rsidR="00EA32A1">
        <w:rPr>
          <w:rFonts w:ascii="Times New Roman" w:hAnsi="Times New Roman" w:cs="Times New Roman"/>
          <w:sz w:val="24"/>
          <w:szCs w:val="24"/>
        </w:rPr>
        <w:t xml:space="preserve"> de </w:t>
      </w:r>
      <w:r w:rsidRPr="005A28E7">
        <w:rPr>
          <w:rFonts w:ascii="Times New Roman" w:hAnsi="Times New Roman" w:cs="Times New Roman"/>
          <w:sz w:val="24"/>
          <w:szCs w:val="24"/>
        </w:rPr>
        <w:t>óleo e gás, defesa e energia e seus impactos sobre a indústria naval.</w:t>
      </w:r>
    </w:p>
    <w:p w14:paraId="377274E6" w14:textId="365582A0" w:rsidR="00EA32A1" w:rsidRDefault="005A28E7" w:rsidP="00F335D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5A28E7">
        <w:rPr>
          <w:rFonts w:ascii="Times New Roman" w:hAnsi="Times New Roman" w:cs="Times New Roman"/>
          <w:sz w:val="24"/>
          <w:szCs w:val="24"/>
        </w:rPr>
        <w:t>Cenário atual: Lei nº 14.301/2022 (BR do Mar), conteúdo local, legislação tributária e demais instrumentos em vigor.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83A40B" w14:textId="140CF1EB" w:rsidR="00DB770B" w:rsidRPr="006E73F4" w:rsidRDefault="006E73F4" w:rsidP="006E73F4">
      <w:pPr>
        <w:keepLines/>
        <w:spacing w:before="240" w:after="120"/>
        <w:ind w:left="357" w:hanging="357"/>
        <w:rPr>
          <w:rFonts w:ascii="Times New Roman" w:hAnsi="Times New Roman" w:cs="Times New Roman"/>
          <w:b/>
          <w:bCs/>
          <w:sz w:val="24"/>
          <w:szCs w:val="24"/>
        </w:rPr>
      </w:pPr>
      <w:r w:rsidRPr="00DB770B"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Pr="00DB770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B770B" w:rsidRPr="006E73F4">
        <w:rPr>
          <w:rFonts w:ascii="Times New Roman" w:hAnsi="Times New Roman" w:cs="Times New Roman"/>
          <w:b/>
          <w:bCs/>
          <w:sz w:val="24"/>
          <w:szCs w:val="24"/>
        </w:rPr>
        <w:t>O Fundo da Marinha Mercante</w:t>
      </w:r>
    </w:p>
    <w:p w14:paraId="57DE787C" w14:textId="2010849B" w:rsidR="00F440DB" w:rsidRDefault="00DB770B" w:rsidP="00DB770B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DB770B">
        <w:rPr>
          <w:rFonts w:ascii="Times New Roman" w:hAnsi="Times New Roman" w:cs="Times New Roman"/>
          <w:sz w:val="24"/>
          <w:szCs w:val="24"/>
        </w:rPr>
        <w:t>Histórico e relevância para a indústria marítima brasileira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DB770B">
        <w:rPr>
          <w:rFonts w:ascii="Times New Roman" w:hAnsi="Times New Roman" w:cs="Times New Roman"/>
          <w:sz w:val="24"/>
          <w:szCs w:val="24"/>
        </w:rPr>
        <w:t xml:space="preserve">Evolução da regulamentação </w:t>
      </w:r>
      <w:r w:rsidR="00F440DB">
        <w:rPr>
          <w:rFonts w:ascii="Times New Roman" w:hAnsi="Times New Roman" w:cs="Times New Roman"/>
          <w:sz w:val="24"/>
          <w:szCs w:val="24"/>
        </w:rPr>
        <w:t>do</w:t>
      </w:r>
      <w:r w:rsidRPr="00DB770B">
        <w:rPr>
          <w:rFonts w:ascii="Times New Roman" w:hAnsi="Times New Roman" w:cs="Times New Roman"/>
          <w:sz w:val="24"/>
          <w:szCs w:val="24"/>
        </w:rPr>
        <w:t xml:space="preserve"> AFRMM e</w:t>
      </w:r>
      <w:r w:rsidR="00F440DB">
        <w:rPr>
          <w:rFonts w:ascii="Times New Roman" w:hAnsi="Times New Roman" w:cs="Times New Roman"/>
          <w:sz w:val="24"/>
          <w:szCs w:val="24"/>
        </w:rPr>
        <w:t xml:space="preserve"> do</w:t>
      </w:r>
      <w:r w:rsidRPr="00DB770B">
        <w:rPr>
          <w:rFonts w:ascii="Times New Roman" w:hAnsi="Times New Roman" w:cs="Times New Roman"/>
          <w:sz w:val="24"/>
          <w:szCs w:val="24"/>
        </w:rPr>
        <w:t xml:space="preserve"> FMM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DB770B">
        <w:rPr>
          <w:rFonts w:ascii="Times New Roman" w:hAnsi="Times New Roman" w:cs="Times New Roman"/>
          <w:sz w:val="24"/>
          <w:szCs w:val="24"/>
        </w:rPr>
        <w:t xml:space="preserve"> </w:t>
      </w:r>
      <w:r w:rsidR="00F440DB" w:rsidRPr="00F440DB">
        <w:rPr>
          <w:rFonts w:ascii="Times New Roman" w:hAnsi="Times New Roman" w:cs="Times New Roman"/>
          <w:sz w:val="24"/>
          <w:szCs w:val="24"/>
        </w:rPr>
        <w:t>Estrutura institucional, agentes financeiros e processo de aprovação e concessão dos financiamentos.</w:t>
      </w:r>
    </w:p>
    <w:p w14:paraId="624D6A52" w14:textId="785045F2" w:rsidR="00DB770B" w:rsidRDefault="00DB770B" w:rsidP="00DB770B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DB770B">
        <w:rPr>
          <w:rFonts w:ascii="Times New Roman" w:hAnsi="Times New Roman" w:cs="Times New Roman"/>
          <w:sz w:val="24"/>
          <w:szCs w:val="24"/>
        </w:rPr>
        <w:t>Evolução da arrecadação, distribuição e aplicação</w:t>
      </w:r>
      <w:r>
        <w:rPr>
          <w:rFonts w:ascii="Times New Roman" w:hAnsi="Times New Roman" w:cs="Times New Roman"/>
          <w:sz w:val="24"/>
          <w:szCs w:val="24"/>
        </w:rPr>
        <w:t xml:space="preserve"> dos recursos. </w:t>
      </w:r>
      <w:r w:rsidRPr="00DB770B">
        <w:rPr>
          <w:rFonts w:ascii="Times New Roman" w:hAnsi="Times New Roman" w:cs="Times New Roman"/>
          <w:sz w:val="24"/>
          <w:szCs w:val="24"/>
        </w:rPr>
        <w:t xml:space="preserve">Eficiência dos projetos financiados (obras concluídas, </w:t>
      </w:r>
      <w:r w:rsidR="00F440DB">
        <w:rPr>
          <w:rFonts w:ascii="Times New Roman" w:hAnsi="Times New Roman" w:cs="Times New Roman"/>
          <w:sz w:val="24"/>
          <w:szCs w:val="24"/>
        </w:rPr>
        <w:t xml:space="preserve">custos e </w:t>
      </w:r>
      <w:r w:rsidRPr="00DB770B">
        <w:rPr>
          <w:rFonts w:ascii="Times New Roman" w:hAnsi="Times New Roman" w:cs="Times New Roman"/>
          <w:sz w:val="24"/>
          <w:szCs w:val="24"/>
        </w:rPr>
        <w:t>prazos)</w:t>
      </w:r>
      <w:r w:rsidR="00B51131">
        <w:rPr>
          <w:rFonts w:ascii="Times New Roman" w:hAnsi="Times New Roman" w:cs="Times New Roman"/>
          <w:sz w:val="24"/>
          <w:szCs w:val="24"/>
        </w:rPr>
        <w:t>.</w:t>
      </w:r>
      <w:r w:rsidRPr="00DB770B">
        <w:rPr>
          <w:rFonts w:ascii="Times New Roman" w:hAnsi="Times New Roman" w:cs="Times New Roman"/>
          <w:sz w:val="24"/>
          <w:szCs w:val="24"/>
        </w:rPr>
        <w:t xml:space="preserve"> Eficácia do sistema (consolidação de empresas e evolução da competitividade)</w:t>
      </w:r>
      <w:r w:rsidR="00B5113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5BD113E" w14:textId="46D11A6F" w:rsidR="00B51131" w:rsidRDefault="00B51131" w:rsidP="00DB770B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Análise do efeito</w:t>
      </w:r>
      <w:r w:rsidR="00F440DB">
        <w:rPr>
          <w:rFonts w:ascii="Times New Roman" w:hAnsi="Times New Roman" w:cs="Times New Roman"/>
          <w:sz w:val="24"/>
          <w:szCs w:val="24"/>
        </w:rPr>
        <w:t xml:space="preserve"> do financiamento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440DB" w:rsidRPr="00F440DB">
        <w:rPr>
          <w:rFonts w:ascii="Times New Roman" w:hAnsi="Times New Roman" w:cs="Times New Roman"/>
          <w:sz w:val="24"/>
          <w:szCs w:val="24"/>
        </w:rPr>
        <w:t>e do emprego das contas vinculadas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C032C">
        <w:rPr>
          <w:rFonts w:ascii="Times New Roman" w:hAnsi="Times New Roman" w:cs="Times New Roman"/>
          <w:sz w:val="24"/>
          <w:szCs w:val="24"/>
        </w:rPr>
        <w:t>sobre o</w:t>
      </w:r>
      <w:r w:rsidR="00F440D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custo efetivo de capital. Simulação para </w:t>
      </w:r>
      <w:r w:rsidR="00AF540D">
        <w:rPr>
          <w:rFonts w:ascii="Times New Roman" w:hAnsi="Times New Roman" w:cs="Times New Roman"/>
          <w:sz w:val="24"/>
          <w:szCs w:val="24"/>
        </w:rPr>
        <w:t>situações representativas 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F540D">
        <w:rPr>
          <w:rFonts w:ascii="Times New Roman" w:hAnsi="Times New Roman" w:cs="Times New Roman"/>
          <w:sz w:val="24"/>
          <w:szCs w:val="24"/>
        </w:rPr>
        <w:t>relevantes. Riscos, garantias e custo</w:t>
      </w:r>
      <w:r w:rsidR="00F440DB">
        <w:rPr>
          <w:rFonts w:ascii="Times New Roman" w:hAnsi="Times New Roman" w:cs="Times New Roman"/>
          <w:sz w:val="24"/>
          <w:szCs w:val="24"/>
        </w:rPr>
        <w:t>s</w:t>
      </w:r>
      <w:r w:rsidR="00AF540D">
        <w:rPr>
          <w:rFonts w:ascii="Times New Roman" w:hAnsi="Times New Roman" w:cs="Times New Roman"/>
          <w:sz w:val="24"/>
          <w:szCs w:val="24"/>
        </w:rPr>
        <w:t xml:space="preserve"> financeiro</w:t>
      </w:r>
      <w:r w:rsidR="00F440DB">
        <w:rPr>
          <w:rFonts w:ascii="Times New Roman" w:hAnsi="Times New Roman" w:cs="Times New Roman"/>
          <w:sz w:val="24"/>
          <w:szCs w:val="24"/>
        </w:rPr>
        <w:t>s</w:t>
      </w:r>
      <w:r w:rsidR="00AF540D">
        <w:rPr>
          <w:rFonts w:ascii="Times New Roman" w:hAnsi="Times New Roman" w:cs="Times New Roman"/>
          <w:sz w:val="24"/>
          <w:szCs w:val="24"/>
        </w:rPr>
        <w:t>.</w:t>
      </w:r>
    </w:p>
    <w:p w14:paraId="4EF4A9C0" w14:textId="6BD15CBF" w:rsidR="00DB770B" w:rsidRDefault="00DB770B" w:rsidP="00DB770B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DB770B">
        <w:rPr>
          <w:rFonts w:ascii="Times New Roman" w:hAnsi="Times New Roman" w:cs="Times New Roman"/>
          <w:sz w:val="24"/>
          <w:szCs w:val="24"/>
        </w:rPr>
        <w:t>Alocação de custos e benefícios</w:t>
      </w:r>
      <w:r w:rsidR="00886D81">
        <w:rPr>
          <w:rFonts w:ascii="Times New Roman" w:hAnsi="Times New Roman" w:cs="Times New Roman"/>
          <w:sz w:val="24"/>
          <w:szCs w:val="24"/>
        </w:rPr>
        <w:t>. E</w:t>
      </w:r>
      <w:r w:rsidRPr="00DB770B">
        <w:rPr>
          <w:rFonts w:ascii="Times New Roman" w:hAnsi="Times New Roman" w:cs="Times New Roman"/>
          <w:sz w:val="24"/>
          <w:szCs w:val="24"/>
        </w:rPr>
        <w:t xml:space="preserve">feitos distributivos intersetoriais e </w:t>
      </w:r>
      <w:r w:rsidR="00B51131" w:rsidRPr="00DB770B">
        <w:rPr>
          <w:rFonts w:ascii="Times New Roman" w:hAnsi="Times New Roman" w:cs="Times New Roman"/>
          <w:sz w:val="24"/>
          <w:szCs w:val="24"/>
        </w:rPr>
        <w:t>inter-regionais</w:t>
      </w:r>
      <w:r w:rsidR="00B51131">
        <w:rPr>
          <w:rFonts w:ascii="Times New Roman" w:hAnsi="Times New Roman" w:cs="Times New Roman"/>
          <w:sz w:val="24"/>
          <w:szCs w:val="24"/>
        </w:rPr>
        <w:t xml:space="preserve">. </w:t>
      </w:r>
      <w:r w:rsidR="00AF540D">
        <w:rPr>
          <w:rFonts w:ascii="Times New Roman" w:hAnsi="Times New Roman" w:cs="Times New Roman"/>
          <w:sz w:val="24"/>
          <w:szCs w:val="24"/>
        </w:rPr>
        <w:t xml:space="preserve">Impacto </w:t>
      </w:r>
      <w:r w:rsidR="00F440DB">
        <w:rPr>
          <w:rFonts w:ascii="Times New Roman" w:hAnsi="Times New Roman" w:cs="Times New Roman"/>
          <w:sz w:val="24"/>
          <w:szCs w:val="24"/>
        </w:rPr>
        <w:t>sobre</w:t>
      </w:r>
      <w:r w:rsidR="00AF540D">
        <w:rPr>
          <w:rFonts w:ascii="Times New Roman" w:hAnsi="Times New Roman" w:cs="Times New Roman"/>
          <w:sz w:val="24"/>
          <w:szCs w:val="24"/>
        </w:rPr>
        <w:t xml:space="preserve"> </w:t>
      </w:r>
      <w:r w:rsidR="00F440DB">
        <w:rPr>
          <w:rFonts w:ascii="Times New Roman" w:hAnsi="Times New Roman" w:cs="Times New Roman"/>
          <w:sz w:val="24"/>
          <w:szCs w:val="24"/>
        </w:rPr>
        <w:t>a</w:t>
      </w:r>
      <w:r w:rsidR="00AF540D">
        <w:rPr>
          <w:rFonts w:ascii="Times New Roman" w:hAnsi="Times New Roman" w:cs="Times New Roman"/>
          <w:sz w:val="24"/>
          <w:szCs w:val="24"/>
        </w:rPr>
        <w:t xml:space="preserve"> navegação interior e o desenvolvimento regional.</w:t>
      </w:r>
    </w:p>
    <w:p w14:paraId="0DC43315" w14:textId="77777777" w:rsidR="008C032C" w:rsidRDefault="008C032C" w:rsidP="008C032C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Análise da racionalidade econômica e estratégica do sistema.</w:t>
      </w:r>
    </w:p>
    <w:p w14:paraId="533CC45A" w14:textId="0D1AE0EC" w:rsidR="00725BDB" w:rsidRDefault="008C032C" w:rsidP="00DB770B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8C032C">
        <w:rPr>
          <w:rFonts w:ascii="Times New Roman" w:hAnsi="Times New Roman" w:cs="Times New Roman"/>
          <w:sz w:val="24"/>
          <w:szCs w:val="24"/>
        </w:rPr>
        <w:t>Alterações introduzidas pela Lei nº 14.301/2022 (BR do Mar) e avaliação do modelo atual.</w:t>
      </w:r>
    </w:p>
    <w:p w14:paraId="37241F26" w14:textId="66B426AA" w:rsidR="002B58F1" w:rsidRPr="006E73F4" w:rsidRDefault="006E73F4" w:rsidP="006E73F4">
      <w:pPr>
        <w:keepLines/>
        <w:spacing w:before="240" w:after="120"/>
        <w:ind w:left="357" w:hanging="357"/>
        <w:rPr>
          <w:rFonts w:ascii="Times New Roman" w:hAnsi="Times New Roman" w:cs="Times New Roman"/>
          <w:b/>
          <w:bCs/>
          <w:sz w:val="24"/>
          <w:szCs w:val="24"/>
        </w:rPr>
      </w:pPr>
      <w:r w:rsidRPr="001836DC">
        <w:rPr>
          <w:rFonts w:ascii="Times New Roman" w:hAnsi="Times New Roman" w:cs="Times New Roman"/>
          <w:b/>
          <w:bCs/>
          <w:sz w:val="24"/>
          <w:szCs w:val="24"/>
        </w:rPr>
        <w:t>7.</w:t>
      </w:r>
      <w:r w:rsidRPr="001836D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F7D16" w:rsidRPr="006E73F4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1836DC" w:rsidRPr="006E73F4">
        <w:rPr>
          <w:rFonts w:ascii="Times New Roman" w:hAnsi="Times New Roman" w:cs="Times New Roman"/>
          <w:b/>
          <w:bCs/>
          <w:sz w:val="24"/>
          <w:szCs w:val="24"/>
        </w:rPr>
        <w:t>iclos de expansão e queda da indústria naval</w:t>
      </w:r>
      <w:r w:rsidR="005F7D16" w:rsidRPr="006E73F4">
        <w:rPr>
          <w:rFonts w:ascii="Times New Roman" w:hAnsi="Times New Roman" w:cs="Times New Roman"/>
          <w:b/>
          <w:bCs/>
          <w:sz w:val="24"/>
          <w:szCs w:val="24"/>
        </w:rPr>
        <w:t xml:space="preserve"> brasileira:</w:t>
      </w:r>
      <w:r w:rsidR="001836DC" w:rsidRPr="006E73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F7D16" w:rsidRPr="006E73F4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="001836DC" w:rsidRPr="006E73F4">
        <w:rPr>
          <w:rFonts w:ascii="Times New Roman" w:hAnsi="Times New Roman" w:cs="Times New Roman"/>
          <w:b/>
          <w:bCs/>
          <w:sz w:val="24"/>
          <w:szCs w:val="24"/>
        </w:rPr>
        <w:t>iagnóstico de sucessos e falhas</w:t>
      </w:r>
    </w:p>
    <w:p w14:paraId="48590666" w14:textId="65B2CB8A" w:rsidR="002B58F1" w:rsidRDefault="001836DC" w:rsidP="001836DC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1836DC"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 ciclo de expansão das décad</w:t>
      </w:r>
      <w:r w:rsidR="00947999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s de 1970 e </w:t>
      </w:r>
      <w:r w:rsidR="005F7D16">
        <w:rPr>
          <w:rFonts w:ascii="Times New Roman" w:hAnsi="Times New Roman" w:cs="Times New Roman"/>
          <w:sz w:val="24"/>
          <w:szCs w:val="24"/>
        </w:rPr>
        <w:t>19</w:t>
      </w:r>
      <w:r>
        <w:rPr>
          <w:rFonts w:ascii="Times New Roman" w:hAnsi="Times New Roman" w:cs="Times New Roman"/>
          <w:sz w:val="24"/>
          <w:szCs w:val="24"/>
        </w:rPr>
        <w:t xml:space="preserve">80 no Brasil. </w:t>
      </w:r>
      <w:r w:rsidR="005F7D16" w:rsidRPr="005F7D16">
        <w:rPr>
          <w:rFonts w:ascii="Times New Roman" w:hAnsi="Times New Roman" w:cs="Times New Roman"/>
          <w:sz w:val="24"/>
          <w:szCs w:val="24"/>
        </w:rPr>
        <w:t>Objetivos, instrumentos e resultados das políticas adotadas.</w:t>
      </w:r>
      <w:r w:rsidR="005F7D16">
        <w:rPr>
          <w:rFonts w:ascii="Times New Roman" w:hAnsi="Times New Roman" w:cs="Times New Roman"/>
          <w:sz w:val="24"/>
          <w:szCs w:val="24"/>
        </w:rPr>
        <w:t xml:space="preserve"> Fatores</w:t>
      </w:r>
      <w:r w:rsidR="00947999">
        <w:rPr>
          <w:rFonts w:ascii="Times New Roman" w:hAnsi="Times New Roman" w:cs="Times New Roman"/>
          <w:sz w:val="24"/>
          <w:szCs w:val="24"/>
        </w:rPr>
        <w:t xml:space="preserve"> endógen</w:t>
      </w:r>
      <w:r w:rsidR="005F7D16">
        <w:rPr>
          <w:rFonts w:ascii="Times New Roman" w:hAnsi="Times New Roman" w:cs="Times New Roman"/>
          <w:sz w:val="24"/>
          <w:szCs w:val="24"/>
        </w:rPr>
        <w:t>o</w:t>
      </w:r>
      <w:r w:rsidR="00947999">
        <w:rPr>
          <w:rFonts w:ascii="Times New Roman" w:hAnsi="Times New Roman" w:cs="Times New Roman"/>
          <w:sz w:val="24"/>
          <w:szCs w:val="24"/>
        </w:rPr>
        <w:t>s e exógen</w:t>
      </w:r>
      <w:r w:rsidR="005F7D16">
        <w:rPr>
          <w:rFonts w:ascii="Times New Roman" w:hAnsi="Times New Roman" w:cs="Times New Roman"/>
          <w:sz w:val="24"/>
          <w:szCs w:val="24"/>
        </w:rPr>
        <w:t>o</w:t>
      </w:r>
      <w:r w:rsidR="00947999">
        <w:rPr>
          <w:rFonts w:ascii="Times New Roman" w:hAnsi="Times New Roman" w:cs="Times New Roman"/>
          <w:sz w:val="24"/>
          <w:szCs w:val="24"/>
        </w:rPr>
        <w:t xml:space="preserve">s da </w:t>
      </w:r>
      <w:r w:rsidR="005F7D16" w:rsidRPr="005F7D16">
        <w:rPr>
          <w:rFonts w:ascii="Times New Roman" w:hAnsi="Times New Roman" w:cs="Times New Roman"/>
          <w:sz w:val="24"/>
          <w:szCs w:val="24"/>
        </w:rPr>
        <w:t>crise e da retração</w:t>
      </w:r>
      <w:r w:rsidR="00947999">
        <w:rPr>
          <w:rFonts w:ascii="Times New Roman" w:hAnsi="Times New Roman" w:cs="Times New Roman"/>
          <w:sz w:val="24"/>
          <w:szCs w:val="24"/>
        </w:rPr>
        <w:t xml:space="preserve">. Comparação com </w:t>
      </w:r>
      <w:r w:rsidR="005F7D16">
        <w:rPr>
          <w:rFonts w:ascii="Times New Roman" w:hAnsi="Times New Roman" w:cs="Times New Roman"/>
          <w:sz w:val="24"/>
          <w:szCs w:val="24"/>
        </w:rPr>
        <w:t xml:space="preserve">a trajetória </w:t>
      </w:r>
      <w:r w:rsidR="00947999">
        <w:rPr>
          <w:rFonts w:ascii="Times New Roman" w:hAnsi="Times New Roman" w:cs="Times New Roman"/>
          <w:sz w:val="24"/>
          <w:szCs w:val="24"/>
        </w:rPr>
        <w:t>da Coreia do Sul</w:t>
      </w:r>
      <w:r w:rsidR="005F7D16">
        <w:rPr>
          <w:rFonts w:ascii="Times New Roman" w:hAnsi="Times New Roman" w:cs="Times New Roman"/>
          <w:sz w:val="24"/>
          <w:szCs w:val="24"/>
        </w:rPr>
        <w:t xml:space="preserve"> no mesmo período</w:t>
      </w:r>
      <w:r w:rsidR="0094799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DF79EF6" w14:textId="77777777" w:rsidR="005F7D16" w:rsidRDefault="005F7D16" w:rsidP="001836DC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5F7D16">
        <w:rPr>
          <w:rFonts w:ascii="Times New Roman" w:hAnsi="Times New Roman" w:cs="Times New Roman"/>
          <w:sz w:val="24"/>
          <w:szCs w:val="24"/>
        </w:rPr>
        <w:t>O ciclo de expansão das décadas de 2000 e 2010. Objetivos, instrumentos e resultados das políticas adotadas. Fatores que determinaram a expansão e a posterior queda da atividade. Comparação com a trajetória da China.</w:t>
      </w:r>
    </w:p>
    <w:p w14:paraId="5407C43C" w14:textId="77777777" w:rsidR="005F7D16" w:rsidRPr="005F7D16" w:rsidRDefault="005F7D16" w:rsidP="005F7D16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5F7D16">
        <w:rPr>
          <w:rFonts w:ascii="Times New Roman" w:hAnsi="Times New Roman" w:cs="Times New Roman"/>
          <w:sz w:val="24"/>
          <w:szCs w:val="24"/>
        </w:rPr>
        <w:t>Análise comparativa das políticas e de seus resultados, considerando continuidade e coordenação institucional, demanda, financiamento, escala de produção, produtividade, aprendizado tecnológico e inserção internacional.</w:t>
      </w:r>
    </w:p>
    <w:p w14:paraId="49000365" w14:textId="77777777" w:rsidR="005F7D16" w:rsidRPr="005F7D16" w:rsidRDefault="005F7D16" w:rsidP="005F7D16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5F7D16">
        <w:rPr>
          <w:rFonts w:ascii="Times New Roman" w:hAnsi="Times New Roman" w:cs="Times New Roman"/>
          <w:sz w:val="24"/>
          <w:szCs w:val="24"/>
        </w:rPr>
        <w:lastRenderedPageBreak/>
        <w:t>Identificação dos principais problemas sistêmicos e das lições para uma nova política de desenvolvimento da indústria naval brasileira.</w:t>
      </w:r>
    </w:p>
    <w:sectPr w:rsidR="005F7D16" w:rsidRPr="005F7D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21A8A0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220F6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FC16736"/>
    <w:multiLevelType w:val="hybridMultilevel"/>
    <w:tmpl w:val="AFC46BC0"/>
    <w:lvl w:ilvl="0" w:tplc="22B283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B7D1176"/>
    <w:multiLevelType w:val="multilevel"/>
    <w:tmpl w:val="2730AF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31066A02"/>
    <w:multiLevelType w:val="hybridMultilevel"/>
    <w:tmpl w:val="251C0776"/>
    <w:lvl w:ilvl="0" w:tplc="72ACB1DC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AB2F67"/>
    <w:multiLevelType w:val="hybridMultilevel"/>
    <w:tmpl w:val="9780819A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8E156A3"/>
    <w:multiLevelType w:val="hybridMultilevel"/>
    <w:tmpl w:val="2DF8E09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04090019">
      <w:start w:val="1"/>
      <w:numFmt w:val="lowerLetter"/>
      <w:lvlText w:val="%2."/>
      <w:lvlJc w:val="left"/>
      <w:pPr>
        <w:ind w:left="1079" w:hanging="360"/>
      </w:pPr>
    </w:lvl>
    <w:lvl w:ilvl="2" w:tplc="0409001B" w:tentative="1">
      <w:start w:val="1"/>
      <w:numFmt w:val="lowerRoman"/>
      <w:lvlText w:val="%3."/>
      <w:lvlJc w:val="right"/>
      <w:pPr>
        <w:ind w:left="1799" w:hanging="180"/>
      </w:pPr>
    </w:lvl>
    <w:lvl w:ilvl="3" w:tplc="0409000F" w:tentative="1">
      <w:start w:val="1"/>
      <w:numFmt w:val="decimal"/>
      <w:lvlText w:val="%4."/>
      <w:lvlJc w:val="left"/>
      <w:pPr>
        <w:ind w:left="2519" w:hanging="360"/>
      </w:pPr>
    </w:lvl>
    <w:lvl w:ilvl="4" w:tplc="04090019" w:tentative="1">
      <w:start w:val="1"/>
      <w:numFmt w:val="lowerLetter"/>
      <w:lvlText w:val="%5."/>
      <w:lvlJc w:val="left"/>
      <w:pPr>
        <w:ind w:left="3239" w:hanging="360"/>
      </w:pPr>
    </w:lvl>
    <w:lvl w:ilvl="5" w:tplc="0409001B" w:tentative="1">
      <w:start w:val="1"/>
      <w:numFmt w:val="lowerRoman"/>
      <w:lvlText w:val="%6."/>
      <w:lvlJc w:val="right"/>
      <w:pPr>
        <w:ind w:left="3959" w:hanging="180"/>
      </w:pPr>
    </w:lvl>
    <w:lvl w:ilvl="6" w:tplc="0409000F" w:tentative="1">
      <w:start w:val="1"/>
      <w:numFmt w:val="decimal"/>
      <w:lvlText w:val="%7."/>
      <w:lvlJc w:val="left"/>
      <w:pPr>
        <w:ind w:left="4679" w:hanging="360"/>
      </w:pPr>
    </w:lvl>
    <w:lvl w:ilvl="7" w:tplc="04090019" w:tentative="1">
      <w:start w:val="1"/>
      <w:numFmt w:val="lowerLetter"/>
      <w:lvlText w:val="%8."/>
      <w:lvlJc w:val="left"/>
      <w:pPr>
        <w:ind w:left="5399" w:hanging="360"/>
      </w:pPr>
    </w:lvl>
    <w:lvl w:ilvl="8" w:tplc="0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7" w15:restartNumberingAfterBreak="0">
    <w:nsid w:val="3B3B0766"/>
    <w:multiLevelType w:val="hybridMultilevel"/>
    <w:tmpl w:val="A2B6B868"/>
    <w:lvl w:ilvl="0" w:tplc="EE8E6BB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EF13FF"/>
    <w:multiLevelType w:val="hybridMultilevel"/>
    <w:tmpl w:val="5F943E94"/>
    <w:lvl w:ilvl="0" w:tplc="A8CAE6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9FE5209"/>
    <w:multiLevelType w:val="hybridMultilevel"/>
    <w:tmpl w:val="6E9494E8"/>
    <w:lvl w:ilvl="0" w:tplc="C1D6A2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81E3901"/>
    <w:multiLevelType w:val="hybridMultilevel"/>
    <w:tmpl w:val="196E08E8"/>
    <w:lvl w:ilvl="0" w:tplc="0416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203554D"/>
    <w:multiLevelType w:val="hybridMultilevel"/>
    <w:tmpl w:val="CC682A7A"/>
    <w:lvl w:ilvl="0" w:tplc="C6181F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A6E5201"/>
    <w:multiLevelType w:val="hybridMultilevel"/>
    <w:tmpl w:val="47DAD5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0849643">
    <w:abstractNumId w:val="7"/>
  </w:num>
  <w:num w:numId="2" w16cid:durableId="1674529967">
    <w:abstractNumId w:val="1"/>
  </w:num>
  <w:num w:numId="3" w16cid:durableId="1185704344">
    <w:abstractNumId w:val="0"/>
  </w:num>
  <w:num w:numId="4" w16cid:durableId="1574004133">
    <w:abstractNumId w:val="3"/>
  </w:num>
  <w:num w:numId="5" w16cid:durableId="1707681901">
    <w:abstractNumId w:val="2"/>
  </w:num>
  <w:num w:numId="6" w16cid:durableId="1755467789">
    <w:abstractNumId w:val="9"/>
  </w:num>
  <w:num w:numId="7" w16cid:durableId="140199406">
    <w:abstractNumId w:val="12"/>
  </w:num>
  <w:num w:numId="8" w16cid:durableId="862092151">
    <w:abstractNumId w:val="11"/>
  </w:num>
  <w:num w:numId="9" w16cid:durableId="1043213569">
    <w:abstractNumId w:val="6"/>
  </w:num>
  <w:num w:numId="10" w16cid:durableId="2017417442">
    <w:abstractNumId w:val="4"/>
  </w:num>
  <w:num w:numId="11" w16cid:durableId="70927675">
    <w:abstractNumId w:val="5"/>
  </w:num>
  <w:num w:numId="12" w16cid:durableId="1149787946">
    <w:abstractNumId w:val="10"/>
  </w:num>
  <w:num w:numId="13" w16cid:durableId="13112505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E37"/>
    <w:rsid w:val="00001CF3"/>
    <w:rsid w:val="00032191"/>
    <w:rsid w:val="000369A3"/>
    <w:rsid w:val="00052676"/>
    <w:rsid w:val="0006289B"/>
    <w:rsid w:val="00063258"/>
    <w:rsid w:val="000719D9"/>
    <w:rsid w:val="00073BEA"/>
    <w:rsid w:val="000767FE"/>
    <w:rsid w:val="000801FD"/>
    <w:rsid w:val="00080BCB"/>
    <w:rsid w:val="0008490D"/>
    <w:rsid w:val="00086CE4"/>
    <w:rsid w:val="000C671F"/>
    <w:rsid w:val="000D13E6"/>
    <w:rsid w:val="000E4A9F"/>
    <w:rsid w:val="000F75CB"/>
    <w:rsid w:val="0014200E"/>
    <w:rsid w:val="00146564"/>
    <w:rsid w:val="0015047E"/>
    <w:rsid w:val="00150AAB"/>
    <w:rsid w:val="00154D0A"/>
    <w:rsid w:val="001551D7"/>
    <w:rsid w:val="00157E37"/>
    <w:rsid w:val="00160AD9"/>
    <w:rsid w:val="00161308"/>
    <w:rsid w:val="00170705"/>
    <w:rsid w:val="00180FE4"/>
    <w:rsid w:val="001836DC"/>
    <w:rsid w:val="001866D8"/>
    <w:rsid w:val="00186F30"/>
    <w:rsid w:val="00193122"/>
    <w:rsid w:val="001A7A06"/>
    <w:rsid w:val="001B60C0"/>
    <w:rsid w:val="001F3770"/>
    <w:rsid w:val="00204A5C"/>
    <w:rsid w:val="00222C65"/>
    <w:rsid w:val="00224709"/>
    <w:rsid w:val="0023123B"/>
    <w:rsid w:val="00233822"/>
    <w:rsid w:val="00282C53"/>
    <w:rsid w:val="0029006B"/>
    <w:rsid w:val="002B2B69"/>
    <w:rsid w:val="002B479A"/>
    <w:rsid w:val="002B4C8E"/>
    <w:rsid w:val="002B58F1"/>
    <w:rsid w:val="002C268F"/>
    <w:rsid w:val="002D55BE"/>
    <w:rsid w:val="002F188D"/>
    <w:rsid w:val="00302BBD"/>
    <w:rsid w:val="003036AF"/>
    <w:rsid w:val="00352F75"/>
    <w:rsid w:val="00362B17"/>
    <w:rsid w:val="00373AC8"/>
    <w:rsid w:val="003810B3"/>
    <w:rsid w:val="00396749"/>
    <w:rsid w:val="003A1F2D"/>
    <w:rsid w:val="003A73CE"/>
    <w:rsid w:val="003A7B73"/>
    <w:rsid w:val="003B57BE"/>
    <w:rsid w:val="003C2367"/>
    <w:rsid w:val="003F2821"/>
    <w:rsid w:val="004039D4"/>
    <w:rsid w:val="004226DE"/>
    <w:rsid w:val="004475F9"/>
    <w:rsid w:val="00465F96"/>
    <w:rsid w:val="004A2983"/>
    <w:rsid w:val="004C65DF"/>
    <w:rsid w:val="004D1EEB"/>
    <w:rsid w:val="004F2178"/>
    <w:rsid w:val="004F4DE2"/>
    <w:rsid w:val="004F5338"/>
    <w:rsid w:val="004F6C0D"/>
    <w:rsid w:val="005068FD"/>
    <w:rsid w:val="00510D57"/>
    <w:rsid w:val="00514346"/>
    <w:rsid w:val="005230C3"/>
    <w:rsid w:val="00545FBF"/>
    <w:rsid w:val="00551E38"/>
    <w:rsid w:val="00574C1D"/>
    <w:rsid w:val="005908AA"/>
    <w:rsid w:val="005A28E7"/>
    <w:rsid w:val="005C4FD5"/>
    <w:rsid w:val="005F097F"/>
    <w:rsid w:val="005F7D16"/>
    <w:rsid w:val="00605A60"/>
    <w:rsid w:val="00616EC1"/>
    <w:rsid w:val="00617201"/>
    <w:rsid w:val="00636DAB"/>
    <w:rsid w:val="00653966"/>
    <w:rsid w:val="006837B8"/>
    <w:rsid w:val="006958BC"/>
    <w:rsid w:val="006B04C5"/>
    <w:rsid w:val="006B4547"/>
    <w:rsid w:val="006C58FF"/>
    <w:rsid w:val="006D4AC0"/>
    <w:rsid w:val="006E73F4"/>
    <w:rsid w:val="006F44FD"/>
    <w:rsid w:val="007141C1"/>
    <w:rsid w:val="00725BDB"/>
    <w:rsid w:val="0073569B"/>
    <w:rsid w:val="00757D6A"/>
    <w:rsid w:val="0077075B"/>
    <w:rsid w:val="00783B89"/>
    <w:rsid w:val="00783C82"/>
    <w:rsid w:val="007A331E"/>
    <w:rsid w:val="007A369A"/>
    <w:rsid w:val="007C3EC0"/>
    <w:rsid w:val="007C6571"/>
    <w:rsid w:val="007E5877"/>
    <w:rsid w:val="007F04AC"/>
    <w:rsid w:val="0081636C"/>
    <w:rsid w:val="00855061"/>
    <w:rsid w:val="00864E29"/>
    <w:rsid w:val="00871FD1"/>
    <w:rsid w:val="00886D81"/>
    <w:rsid w:val="008A310C"/>
    <w:rsid w:val="008A62A3"/>
    <w:rsid w:val="008C032C"/>
    <w:rsid w:val="008C3881"/>
    <w:rsid w:val="008D48B8"/>
    <w:rsid w:val="008E729F"/>
    <w:rsid w:val="00907893"/>
    <w:rsid w:val="00946407"/>
    <w:rsid w:val="00947999"/>
    <w:rsid w:val="009632C0"/>
    <w:rsid w:val="00965164"/>
    <w:rsid w:val="0097381B"/>
    <w:rsid w:val="00986A96"/>
    <w:rsid w:val="00996CDE"/>
    <w:rsid w:val="009A3DC5"/>
    <w:rsid w:val="009A6654"/>
    <w:rsid w:val="009C1939"/>
    <w:rsid w:val="009F23FB"/>
    <w:rsid w:val="009F7FFD"/>
    <w:rsid w:val="00A144D8"/>
    <w:rsid w:val="00A16F8C"/>
    <w:rsid w:val="00A25B94"/>
    <w:rsid w:val="00A445C6"/>
    <w:rsid w:val="00A4465F"/>
    <w:rsid w:val="00A52171"/>
    <w:rsid w:val="00A72623"/>
    <w:rsid w:val="00A73FA7"/>
    <w:rsid w:val="00A76828"/>
    <w:rsid w:val="00A92154"/>
    <w:rsid w:val="00AA1AEE"/>
    <w:rsid w:val="00AB07F5"/>
    <w:rsid w:val="00AC21E5"/>
    <w:rsid w:val="00AD4622"/>
    <w:rsid w:val="00AF540D"/>
    <w:rsid w:val="00B049BA"/>
    <w:rsid w:val="00B17B0A"/>
    <w:rsid w:val="00B23AA7"/>
    <w:rsid w:val="00B31C1B"/>
    <w:rsid w:val="00B4379B"/>
    <w:rsid w:val="00B5000C"/>
    <w:rsid w:val="00B51131"/>
    <w:rsid w:val="00B62B20"/>
    <w:rsid w:val="00B811D2"/>
    <w:rsid w:val="00B83295"/>
    <w:rsid w:val="00B90146"/>
    <w:rsid w:val="00B96AFB"/>
    <w:rsid w:val="00BB4F24"/>
    <w:rsid w:val="00BD172A"/>
    <w:rsid w:val="00BD5B92"/>
    <w:rsid w:val="00BD6FFA"/>
    <w:rsid w:val="00BE4299"/>
    <w:rsid w:val="00BE5B46"/>
    <w:rsid w:val="00C175E3"/>
    <w:rsid w:val="00C24C03"/>
    <w:rsid w:val="00C27B45"/>
    <w:rsid w:val="00C44CDC"/>
    <w:rsid w:val="00C704FF"/>
    <w:rsid w:val="00C85355"/>
    <w:rsid w:val="00CA4FBF"/>
    <w:rsid w:val="00CB04D4"/>
    <w:rsid w:val="00CC3E0B"/>
    <w:rsid w:val="00CD2279"/>
    <w:rsid w:val="00CD76A1"/>
    <w:rsid w:val="00CE31AB"/>
    <w:rsid w:val="00D16AF8"/>
    <w:rsid w:val="00D215A1"/>
    <w:rsid w:val="00D416D4"/>
    <w:rsid w:val="00D558C7"/>
    <w:rsid w:val="00D70C50"/>
    <w:rsid w:val="00D70D99"/>
    <w:rsid w:val="00D72231"/>
    <w:rsid w:val="00D760A1"/>
    <w:rsid w:val="00D87AEB"/>
    <w:rsid w:val="00DB6345"/>
    <w:rsid w:val="00DB770B"/>
    <w:rsid w:val="00DC03E0"/>
    <w:rsid w:val="00DD3A64"/>
    <w:rsid w:val="00DD7F76"/>
    <w:rsid w:val="00DF24E5"/>
    <w:rsid w:val="00E33184"/>
    <w:rsid w:val="00E46A09"/>
    <w:rsid w:val="00E503F4"/>
    <w:rsid w:val="00E547B8"/>
    <w:rsid w:val="00EA1D5D"/>
    <w:rsid w:val="00EA32A1"/>
    <w:rsid w:val="00EB5E39"/>
    <w:rsid w:val="00EF4F07"/>
    <w:rsid w:val="00F044E2"/>
    <w:rsid w:val="00F335D0"/>
    <w:rsid w:val="00F42018"/>
    <w:rsid w:val="00F440DB"/>
    <w:rsid w:val="00F56207"/>
    <w:rsid w:val="00F82D6B"/>
    <w:rsid w:val="00F93A73"/>
    <w:rsid w:val="00FA0179"/>
    <w:rsid w:val="00FB107F"/>
    <w:rsid w:val="00FC6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9BE71"/>
  <w15:chartTrackingRefBased/>
  <w15:docId w15:val="{DF891906-080F-49CA-9E97-5AD8B40D3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before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146"/>
  </w:style>
  <w:style w:type="paragraph" w:styleId="Ttulo1">
    <w:name w:val="heading 1"/>
    <w:basedOn w:val="Normal"/>
    <w:next w:val="Normal"/>
    <w:link w:val="Ttulo1Char"/>
    <w:uiPriority w:val="9"/>
    <w:qFormat/>
    <w:rsid w:val="00157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57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57E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57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57E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57E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57E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57E37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57E37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7E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57E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157E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57E3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57E3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57E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57E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57E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57E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57E37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57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57E3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57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57E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57E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7E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57E3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57E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57E3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57E37"/>
    <w:rPr>
      <w:b/>
      <w:bCs/>
      <w:smallCaps/>
      <w:color w:val="2F5496" w:themeColor="accent1" w:themeShade="BF"/>
      <w:spacing w:val="5"/>
    </w:rPr>
  </w:style>
  <w:style w:type="paragraph" w:styleId="Commarcadores">
    <w:name w:val="List Bullet"/>
    <w:basedOn w:val="Normal"/>
    <w:uiPriority w:val="99"/>
    <w:unhideWhenUsed/>
    <w:rsid w:val="004D1EEB"/>
    <w:pPr>
      <w:numPr>
        <w:numId w:val="3"/>
      </w:numPr>
      <w:tabs>
        <w:tab w:val="clear" w:pos="360"/>
      </w:tabs>
      <w:spacing w:before="0" w:after="120" w:line="269" w:lineRule="auto"/>
      <w:ind w:left="0" w:firstLine="0"/>
      <w:contextualSpacing/>
      <w:jc w:val="left"/>
    </w:pPr>
    <w:rPr>
      <w:rFonts w:ascii="Aptos" w:eastAsiaTheme="minorEastAsia" w:hAnsi="Aptos"/>
      <w:kern w:val="0"/>
      <w:sz w:val="21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4F4DE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4F4DE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4F4DE2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F4DE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F4DE2"/>
    <w:rPr>
      <w:b/>
      <w:bCs/>
      <w:sz w:val="20"/>
      <w:szCs w:val="20"/>
    </w:rPr>
  </w:style>
  <w:style w:type="character" w:styleId="Forte">
    <w:name w:val="Strong"/>
    <w:basedOn w:val="Fontepargpadro"/>
    <w:uiPriority w:val="22"/>
    <w:qFormat/>
    <w:rsid w:val="00EB5E3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B5E39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customStyle="1" w:styleId="pdq2pgselectionanchorcontainer">
    <w:name w:val="pdq2pg_selectionanchorcontainer"/>
    <w:basedOn w:val="Normal"/>
    <w:rsid w:val="00A16F8C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D64916-BD56-497F-9D41-7CF6089D81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1784</Words>
  <Characters>9639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Floriano Pires</dc:creator>
  <cp:keywords/>
  <dc:description/>
  <cp:lastModifiedBy>Cassiano Souza</cp:lastModifiedBy>
  <cp:revision>6</cp:revision>
  <dcterms:created xsi:type="dcterms:W3CDTF">2026-09-18T21:16:00Z</dcterms:created>
  <dcterms:modified xsi:type="dcterms:W3CDTF">2026-09-19T20:18:00Z</dcterms:modified>
</cp:coreProperties>
</file>