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MARTIN Raphaël</w:t>
        <w:tab/>
        <w:tab/>
        <w:tab/>
        <w:tab/>
        <w:tab/>
        <w:tab/>
        <w:tab/>
        <w:tab/>
        <w:tab/>
        <w:t xml:space="preserve">BTS SIO2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WENG Yannick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ABDOU MSA Raouf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0" distT="0" distL="114300" distR="114300">
                <wp:extent cx="5731200" cy="64182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3433" y="3479950"/>
                          <a:ext cx="6020400" cy="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Compte rendu du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18 Octobre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de l’équipe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1200" cy="64182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6418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AP2 -Parking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Objectif du jour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Compréhension du sujet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Création de la maquette, MCD et plan des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Sommaire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Résumé du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Tableau d’activité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Difficulté rencontré par le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Prochaine séance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Résumé du contexte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Début du projet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Tableau d’activité du groupe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57312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Difficulté rencontré par le groupe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Difficulté lors de la création du MCD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Résultat des courses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Approfondissement en création d’application.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Prochain séance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Mise en place de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