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МАТЕМАТИКИ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Проверила: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Минск </w:t>
      </w:r>
    </w:p>
    <w:p w:rsidR="00F40B34" w:rsidRDefault="00F40B34" w:rsidP="00F40B3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2020</w:t>
      </w:r>
    </w:p>
    <w:p w:rsidR="00F40B34" w:rsidRPr="003C40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lang w:val="ru-RU"/>
        </w:rPr>
      </w:pPr>
      <w:r w:rsidRPr="00F40B3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3C4034" w:rsidRDefault="003C4034" w:rsidP="003C4034">
      <w:pPr>
        <w:pStyle w:val="a3"/>
        <w:spacing w:line="22" w:lineRule="atLeast"/>
        <w:ind w:left="714"/>
        <w:rPr>
          <w:lang w:val="ru-RU"/>
        </w:rPr>
      </w:pP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4034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Даны два соответствия. Найти их объединение, пересечение, разность, симметрическую разность, инверсию, композицию, образ, прообраз, сужение, продолжение. Соответствия заданы перечислением.</w:t>
      </w:r>
    </w:p>
    <w:p w:rsidR="003C4034" w:rsidRPr="003C4034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3C4034" w:rsidRPr="003C4034" w:rsidRDefault="00F40B34" w:rsidP="003C40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задачи:</w:t>
      </w:r>
    </w:p>
    <w:p w:rsidR="003C4034" w:rsidRPr="003C4034" w:rsidRDefault="003C4034" w:rsidP="003C4034">
      <w:pPr>
        <w:pStyle w:val="a3"/>
        <w:rPr>
          <w:rFonts w:ascii="Times New Roman" w:hAnsi="Times New Roman" w:cs="Times New Roman"/>
          <w:sz w:val="32"/>
          <w:szCs w:val="32"/>
          <w:lang w:val="ru-RU"/>
        </w:rPr>
      </w:pPr>
    </w:p>
    <w:p w:rsidR="00A95467" w:rsidRPr="00EC3897" w:rsidRDefault="00A95467" w:rsidP="00EC389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Используются два соответствия: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&gt;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&lt;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&gt;, где</w:t>
      </w:r>
    </w:p>
    <w:p w:rsidR="00A95467" w:rsidRPr="00EC3897" w:rsidRDefault="00A95467" w:rsidP="00EC3897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Ао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отправления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– область прибытия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EC389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А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C3897">
        <w:rPr>
          <w:rFonts w:ascii="Times New Roman" w:eastAsia="Times New Roman" w:hAnsi="Times New Roman" w:cs="Times New Roman"/>
          <w:sz w:val="28"/>
          <w:szCs w:val="28"/>
        </w:rPr>
        <w:t>Bo</w:t>
      </w:r>
      <w:r w:rsidR="00EC3897"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– область отправления соответствия В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>Вр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область прибытия соответствия В</w:t>
      </w:r>
      <w:r w:rsid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C389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EC38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график соответствия В.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элементы задается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множеств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</w:t>
      </w:r>
      <w:r w:rsidR="001E0B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натуральными числами от 1 до 10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Элементы множества принадлежат множеству натуральных чисел от 1 до 100.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Кортежи графиков вводятся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Ag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E0B5F" w:rsidRDefault="00A95467" w:rsidP="001E0B5F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1:</w:t>
      </w:r>
    </w:p>
    <w:p w:rsidR="00A95467" w:rsidRPr="001E0B5F" w:rsidRDefault="00A95467" w:rsidP="003E489B">
      <w:pPr>
        <w:pStyle w:val="a3"/>
        <w:spacing w:before="100" w:beforeAutospacing="1" w:after="100" w:afterAutospacing="1" w:line="240" w:lineRule="auto"/>
        <w:ind w:left="1070" w:firstLine="64"/>
        <w:rPr>
          <w:rFonts w:ascii="Times New Roman" w:eastAsia="Times New Roman" w:hAnsi="Times New Roman" w:cs="Times New Roman"/>
          <w:sz w:val="28"/>
          <w:szCs w:val="28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>A(N1) = {y | (</w:t>
      </w:r>
      <w:proofErr w:type="spellStart"/>
      <w:r w:rsidRPr="001E0B5F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r w:rsidRPr="001E0B5F">
        <w:rPr>
          <w:rFonts w:ascii="Times New Roman" w:eastAsia="Times New Roman" w:hAnsi="Times New Roman" w:cs="Times New Roman"/>
          <w:sz w:val="28"/>
          <w:szCs w:val="28"/>
        </w:rPr>
        <w:t>) ϵ Ag и x ϵ N1}.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C38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(принадлежащие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3: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A-1(N3) = {x | (</w:t>
      </w:r>
      <w:proofErr w:type="spellStart"/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</w:rPr>
        <w:t>) ϵ Ag и y ϵ N3}.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(принадлежащие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Сужение соответствия А находится на множестве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5: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AN5 = &lt;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>, Ag ∩ (N5×Ap)&gt;.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5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соответствия А – соответствие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U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U = (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), Ag </w:t>
      </w:r>
      <w:r w:rsidRPr="00A95467">
        <w:rPr>
          <w:rFonts w:ascii="Cambria Math" w:eastAsia="Times New Roman" w:hAnsi="Cambria Math" w:cs="Cambria Math"/>
          <w:sz w:val="28"/>
          <w:szCs w:val="28"/>
        </w:rPr>
        <w:t>⊆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AoAp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E0B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графика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вводится пользователем, она не равна нулю и не превышает произведение мощностей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Элементами графика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являются кортежи, первая компонента которых принадлежит множеству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вторая – множеству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2, мощность которого задается пользователем: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2) = {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2}.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(принадлежащие множеству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Прообраз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для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4, мощность которого задается пользователем: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-1(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4) = {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| (</w:t>
      </w:r>
      <w:proofErr w:type="gramStart"/>
      <w:r w:rsidRPr="00A95467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gram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ϵ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4}.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4 (принадлежащие множеству В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Сужение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находится на множестве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BN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 = &lt;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∩ 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6×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)&gt;.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(от 1 до 10) и элементы (от 1 до 100) множества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6 задаются пользователем.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Продолжение соответствия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соответствие 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95467" w:rsidRPr="00A95467" w:rsidRDefault="00A95467" w:rsidP="001E0B5F">
      <w:pPr>
        <w:pStyle w:val="a3"/>
        <w:spacing w:before="100" w:beforeAutospacing="1" w:after="100" w:afterAutospacing="1" w:line="240" w:lineRule="auto"/>
        <w:ind w:left="107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95467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(</w:t>
      </w:r>
      <w:r w:rsidRPr="00A95467">
        <w:rPr>
          <w:rFonts w:ascii="Times New Roman" w:eastAsia="Times New Roman" w:hAnsi="Times New Roman" w:cs="Times New Roman"/>
          <w:sz w:val="28"/>
          <w:szCs w:val="28"/>
        </w:rPr>
        <w:t>Bo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Bg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Cambria Math" w:eastAsia="Times New Roman" w:hAnsi="Cambria Math" w:cs="Cambria Math"/>
          <w:sz w:val="28"/>
          <w:szCs w:val="28"/>
          <w:lang w:val="ru-RU"/>
        </w:rPr>
        <w:t>⊆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95467">
        <w:rPr>
          <w:rFonts w:ascii="Times New Roman" w:eastAsia="Times New Roman" w:hAnsi="Times New Roman" w:cs="Times New Roman"/>
          <w:sz w:val="28"/>
          <w:szCs w:val="28"/>
        </w:rPr>
        <w:t>BoBp</w:t>
      </w:r>
      <w:proofErr w:type="spellEnd"/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95467" w:rsidRPr="00A95467" w:rsidRDefault="00A95467" w:rsidP="00A95467">
      <w:pPr>
        <w:pStyle w:val="a3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95467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выбирает операцию. Выполняется только одна операция.</w:t>
      </w:r>
    </w:p>
    <w:p w:rsidR="003C4034" w:rsidRPr="00A95467" w:rsidRDefault="003C4034" w:rsidP="003C4034">
      <w:pPr>
        <w:pStyle w:val="a3"/>
        <w:spacing w:line="22" w:lineRule="atLeast"/>
        <w:ind w:left="714"/>
        <w:rPr>
          <w:rFonts w:ascii="Times New Roman" w:hAnsi="Times New Roman" w:cs="Times New Roman"/>
          <w:sz w:val="28"/>
          <w:szCs w:val="28"/>
          <w:lang w:val="ru-RU"/>
        </w:rPr>
      </w:pPr>
    </w:p>
    <w:p w:rsidR="00F40B34" w:rsidRPr="003C4034" w:rsidRDefault="00F40B34" w:rsidP="00F40B34">
      <w:pPr>
        <w:pStyle w:val="a4"/>
        <w:numPr>
          <w:ilvl w:val="0"/>
          <w:numId w:val="2"/>
        </w:numPr>
        <w:spacing w:beforeAutospacing="0" w:afterAutospacing="0" w:line="22" w:lineRule="atLeast"/>
        <w:ind w:left="714" w:hanging="357"/>
        <w:contextualSpacing/>
        <w:rPr>
          <w:color w:val="000000"/>
          <w:sz w:val="28"/>
          <w:szCs w:val="28"/>
          <w:lang w:val="ru-RU"/>
        </w:rPr>
      </w:pPr>
      <w:r>
        <w:rPr>
          <w:b/>
          <w:bCs/>
          <w:sz w:val="32"/>
          <w:szCs w:val="32"/>
          <w:lang w:val="ru-RU"/>
        </w:rPr>
        <w:t>Основные определения:</w:t>
      </w:r>
    </w:p>
    <w:p w:rsidR="003C4034" w:rsidRDefault="003C4034" w:rsidP="003C4034">
      <w:pPr>
        <w:pStyle w:val="a4"/>
        <w:spacing w:beforeAutospacing="0" w:afterAutospacing="0" w:line="22" w:lineRule="atLeast"/>
        <w:ind w:left="714"/>
        <w:contextualSpacing/>
        <w:rPr>
          <w:b/>
          <w:bCs/>
          <w:sz w:val="32"/>
          <w:szCs w:val="32"/>
          <w:lang w:val="ru-RU"/>
        </w:rPr>
      </w:pP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3A43DD" w:rsidRDefault="003A43DD" w:rsidP="003A43DD">
      <w:pPr>
        <w:pStyle w:val="a3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пересечением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3A43DD" w:rsidRP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Кортеж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упорядоченный набор </w:t>
      </w:r>
      <w:r w:rsidRPr="003A43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фиксированной длины, 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>характеризующийся не только входящими в него элементами, но и порядком, в котором они перечисляются.</w:t>
      </w:r>
    </w:p>
    <w:p w:rsidR="003A43DD" w:rsidRP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кортеж длины два.</w:t>
      </w:r>
    </w:p>
    <w:p w:rsidR="003A43DD" w:rsidRDefault="003A43DD" w:rsidP="003A43D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График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множество пар, то есть множество, каждый элемент которого является парой или кортежем длины два.</w:t>
      </w:r>
    </w:p>
    <w:p w:rsidR="003A43DD" w:rsidRDefault="003A43DD" w:rsidP="003A43D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A43DD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Мощностью графика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наз</w:t>
      </w:r>
      <w:r w:rsidRPr="003A43DD">
        <w:rPr>
          <w:rFonts w:ascii="Times New Roman" w:hAnsi="Times New Roman" w:cs="Times New Roman"/>
          <w:color w:val="000000"/>
          <w:sz w:val="28"/>
          <w:szCs w:val="28"/>
          <w:lang w:val="ru-RU"/>
        </w:rPr>
        <w:t>ывается характеристика графика, обобщающая понятие количества пар конечного графика.</w:t>
      </w:r>
    </w:p>
    <w:p w:rsid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lastRenderedPageBreak/>
        <w:t>Объединение двух графиков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объединением двух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состоящий из тех пар, которые принадлежат хотя бы одному из графиков А или В.</w:t>
      </w:r>
    </w:p>
    <w:p w:rsidR="003A43DD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Пересечение графиков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пересечением графиков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 А</w:t>
      </w:r>
      <w:r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В, который состоит из тех и только тех пар, которые принадлежат как графику А, так и графику В.</w:t>
      </w:r>
    </w:p>
    <w:p w:rsidR="003A43DD" w:rsidRPr="00355EFF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Разность графиков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разностью графиков А и </w:t>
      </w:r>
      <w:proofErr w:type="gramStart"/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называется</w:t>
      </w:r>
      <w:proofErr w:type="gramEnd"/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график, обозначаемый А\В и состоящий из всех пар графика А, не принадлежащих графику В.</w:t>
      </w:r>
    </w:p>
    <w:p w:rsidR="003A43DD" w:rsidRPr="00355EFF" w:rsidRDefault="003A43DD" w:rsidP="003A43DD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>Симметрическая разность графиков</w:t>
      </w:r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симметрической разностью графиков А и В называется график А∆В = (А\</w:t>
      </w:r>
      <w:proofErr w:type="gramStart"/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В)</w:t>
      </w:r>
      <w:r w:rsidRPr="00355EFF">
        <w:rPr>
          <w:rFonts w:ascii="Times New Roman" w:hAnsi="Times New Roman" w:cs="Times New Roman"/>
          <w:color w:val="000000"/>
          <w:sz w:val="28"/>
          <w:szCs w:val="28"/>
        </w:rPr>
        <w:t>U</w:t>
      </w:r>
      <w:proofErr w:type="gramEnd"/>
      <w:r w:rsidRPr="00355EFF">
        <w:rPr>
          <w:rFonts w:ascii="Times New Roman" w:hAnsi="Times New Roman" w:cs="Times New Roman"/>
          <w:color w:val="000000"/>
          <w:sz w:val="28"/>
          <w:szCs w:val="28"/>
          <w:lang w:val="ru-RU"/>
        </w:rPr>
        <w:t>(В\А).</w:t>
      </w:r>
    </w:p>
    <w:p w:rsidR="003A43DD" w:rsidRPr="00355EFF" w:rsidRDefault="003A43DD" w:rsidP="003A43DD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 пары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инверсией пары &lt;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 является пара &lt;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&gt;, если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355EFF" w:rsidP="00355EFF">
      <w:pPr>
        <w:autoSpaceDE w:val="0"/>
        <w:autoSpaceDN w:val="0"/>
        <w:adjustRightInd w:val="0"/>
        <w:spacing w:line="312" w:lineRule="auto"/>
        <w:ind w:left="709"/>
        <w:contextualSpacing/>
        <w:rPr>
          <w:rFonts w:ascii="Times New Roman" w:eastAsiaTheme="minorEastAsia" w:hAnsi="Times New Roman" w:cs="Times New Roman"/>
          <w:sz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графиков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график </w:t>
      </w:r>
      <w:r w:rsidRPr="00355EFF">
        <w:rPr>
          <w:rFonts w:ascii="Times New Roman" w:eastAsiaTheme="minorEastAsia" w:hAnsi="Times New Roman" w:cs="Times New Roman"/>
          <w:i/>
          <w:sz w:val="28"/>
        </w:rPr>
        <w:t>R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называется композицией двух графиков </w:t>
      </w:r>
      <w:r w:rsidRPr="00355EFF">
        <w:rPr>
          <w:rFonts w:ascii="Times New Roman" w:eastAsiaTheme="minorEastAsia" w:hAnsi="Times New Roman" w:cs="Times New Roman"/>
          <w:i/>
          <w:sz w:val="28"/>
        </w:rPr>
        <w:t>A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и </w:t>
      </w:r>
      <w:r w:rsidRPr="00355EFF">
        <w:rPr>
          <w:rFonts w:ascii="Times New Roman" w:eastAsiaTheme="minorEastAsia" w:hAnsi="Times New Roman" w:cs="Times New Roman"/>
          <w:i/>
          <w:sz w:val="28"/>
        </w:rPr>
        <w:t>B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, а также 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>&lt;</w:t>
      </w:r>
      <w:r w:rsidRPr="00355EFF">
        <w:rPr>
          <w:rFonts w:ascii="Times New Roman" w:eastAsiaTheme="minorEastAsia" w:hAnsi="Times New Roman" w:cs="Times New Roman"/>
          <w:i/>
          <w:sz w:val="28"/>
        </w:rPr>
        <w:t>x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355EFF">
        <w:rPr>
          <w:rFonts w:ascii="Times New Roman" w:eastAsiaTheme="minorEastAsia" w:hAnsi="Times New Roman" w:cs="Times New Roman"/>
          <w:i/>
          <w:sz w:val="28"/>
        </w:rPr>
        <w:t>y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>&gt;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∈</m:t>
        </m:r>
      </m:oMath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i/>
          <w:sz w:val="28"/>
        </w:rPr>
        <w:t>R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,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тогда и только тогда, когда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∃</m:t>
        </m:r>
      </m:oMath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 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 xml:space="preserve">такое, что 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&lt;х, 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&gt;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∈ </m:t>
        </m:r>
      </m:oMath>
      <w:r w:rsidRPr="00355EFF">
        <w:rPr>
          <w:rFonts w:ascii="Times New Roman" w:eastAsiaTheme="minorEastAsia" w:hAnsi="Times New Roman" w:cs="Times New Roman"/>
          <w:i/>
          <w:sz w:val="28"/>
        </w:rPr>
        <w:t>A</w:t>
      </w:r>
      <w:r w:rsidRPr="00355EFF">
        <w:rPr>
          <w:rFonts w:ascii="Times New Roman" w:eastAsiaTheme="minorEastAsia" w:hAnsi="Times New Roman" w:cs="Times New Roman"/>
          <w:i/>
          <w:sz w:val="28"/>
          <w:lang w:val="ru-RU"/>
        </w:rPr>
        <w:t xml:space="preserve"> &amp; 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>&lt;</w:t>
      </w:r>
      <w:r w:rsidRPr="00355EFF">
        <w:rPr>
          <w:rFonts w:ascii="Times New Roman" w:eastAsiaTheme="minorEastAsia" w:hAnsi="Times New Roman" w:cs="Times New Roman"/>
          <w:i/>
          <w:iCs/>
          <w:sz w:val="28"/>
        </w:rPr>
        <w:t>z</w:t>
      </w:r>
      <w:r w:rsidRPr="00355EFF">
        <w:rPr>
          <w:rFonts w:ascii="Times New Roman" w:eastAsiaTheme="minorEastAsia" w:hAnsi="Times New Roman" w:cs="Times New Roman"/>
          <w:i/>
          <w:iCs/>
          <w:sz w:val="28"/>
          <w:lang w:val="ru-RU"/>
        </w:rPr>
        <w:t xml:space="preserve">, у&gt;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∈ </m:t>
        </m:r>
      </m:oMath>
      <w:r w:rsidRPr="00355EFF">
        <w:rPr>
          <w:rFonts w:ascii="Times New Roman" w:eastAsiaTheme="minorEastAsia" w:hAnsi="Times New Roman" w:cs="Times New Roman"/>
          <w:i/>
          <w:sz w:val="28"/>
        </w:rPr>
        <w:t>B</w:t>
      </w:r>
      <w:r w:rsidRPr="00355EFF"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355EFF" w:rsidRPr="00355EFF" w:rsidRDefault="00355EFF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Соответствие</w:t>
      </w:r>
      <w:r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тройка множеств, включающая множество - область отправления, множество - область прибытия и график, являющийся нестрогим подмножеством декартова произведения областей прибытия и отправления.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Объединение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Пересечение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∪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∩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Разность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\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Инверсия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такое, что множество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областью отправления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-1; множество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является областью прибытия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-1, а график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-1 является инверсией графика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Композиция (произведение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соответствий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&gt; 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&lt;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Bo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&gt;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&lt;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·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Образ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множества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1 при соответствии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 = {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 (</w:t>
      </w:r>
      <w:proofErr w:type="gram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gram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1}.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Прообраз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множества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Pr="00635FD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при соответствии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множество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-1(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 = {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| (</w:t>
      </w:r>
      <w:proofErr w:type="gram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proofErr w:type="gram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ϵ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}.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Сужение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на множестве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N</w:t>
      </w:r>
      <w:r w:rsidRPr="00635FD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3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соответствие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AN3 =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Ag ∩ (N3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×Ap)&gt;.</w:t>
      </w:r>
    </w:p>
    <w:p w:rsidR="00355EFF" w:rsidRPr="00355EFF" w:rsidRDefault="00635FD6" w:rsidP="00635FD6">
      <w:pPr>
        <w:spacing w:afterLines="160" w:after="384" w:line="22" w:lineRule="atLeast"/>
        <w:ind w:left="709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Продолжение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соответствия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Ag</w:t>
      </w:r>
      <w:r w:rsidR="00355EFF" w:rsidRPr="00355EFF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)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5EF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соответствие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(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причем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55EFF" w:rsidRPr="00355EFF">
        <w:rPr>
          <w:rFonts w:ascii="Cambria Math" w:eastAsia="Times New Roman" w:hAnsi="Cambria Math" w:cs="Cambria Math"/>
          <w:color w:val="000000"/>
          <w:sz w:val="28"/>
          <w:szCs w:val="28"/>
          <w:lang w:val="ru-RU"/>
        </w:rPr>
        <w:t>⊆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Ug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=</w:t>
      </w:r>
      <w:proofErr w:type="spellStart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355EFF" w:rsidRPr="00355EF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55EFF" w:rsidRPr="00355EFF" w:rsidRDefault="00355EFF" w:rsidP="00355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F40B34" w:rsidRDefault="00F40B34" w:rsidP="00F40B34">
      <w:pPr>
        <w:pStyle w:val="a3"/>
        <w:numPr>
          <w:ilvl w:val="0"/>
          <w:numId w:val="2"/>
        </w:numPr>
        <w:spacing w:line="22" w:lineRule="atLeast"/>
        <w:ind w:left="714" w:hanging="357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Алгоритм:</w:t>
      </w:r>
    </w:p>
    <w:p w:rsidR="00F40B34" w:rsidRDefault="00F40B34" w:rsidP="00F40B34">
      <w:pPr>
        <w:pStyle w:val="a3"/>
        <w:spacing w:line="22" w:lineRule="atLeast"/>
        <w:ind w:left="71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E22DF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Перечисление: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Пользователь вводит мощность области отправления соответствия А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отправления соответствия В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отправления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Пользователь вводит элементы области отправления соответствия В.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прибытия соответствия А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области прибытия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прибытия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элементы области прибытия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E22DF4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графика соответствия 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proofErr w:type="spellEnd"/>
      <w:r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0020D0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020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вводит мощность графика соответствия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proofErr w:type="spellStart"/>
      <w:r w:rsid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0020D0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020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поэлементно вводит </w:t>
      </w:r>
      <w:proofErr w:type="spellStart"/>
      <w:r w:rsid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proofErr w:type="spellEnd"/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 графика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E22DF4" w:rsidRDefault="000020D0" w:rsidP="00E22DF4">
      <w:pPr>
        <w:pStyle w:val="a3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020D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Пользователь поэлементно вводит </w:t>
      </w:r>
      <w:proofErr w:type="spellStart"/>
      <w:r w:rsid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pw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 графика 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E22DF4" w:rsidRPr="00E22DF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E22DF4" w:rsidRPr="00F40B34" w:rsidRDefault="00E22DF4" w:rsidP="00E22DF4">
      <w:pPr>
        <w:pStyle w:val="a3"/>
        <w:spacing w:line="22" w:lineRule="atLeast"/>
        <w:ind w:left="1434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FC084A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Выбор операции:</w:t>
      </w:r>
    </w:p>
    <w:p w:rsidR="00FC084A" w:rsidRPr="000020D0" w:rsidRDefault="00FC084A" w:rsidP="00FC084A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0020D0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FC084A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Пользователь выбирает операцию: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объединение соответствий А и В, пересечение соответствий А и В, разность соответствий А и В, разность соответствий В и А, симметрическая разность соответствий А и В, инверсия соответствия А, </w:t>
      </w:r>
      <w:r w:rsid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инверсия соответствия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В, композиция соответствий А и В, композиция соответствий В и А, образ соответствия А, образ соответствия В, прообраз соответствия А, прообраз соответствия В, сужение соответствия А, сужение соответствия В, продолжение соответствия А, продолжение соответствия В;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объединение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3;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пересечение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4;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разность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5;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разность соответствий В и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6;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симметрическая разность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7;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инверсия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8;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инверсия соответствия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:rsidR="00FC084A" w:rsidRPr="00FC084A" w:rsidRDefault="00FC084A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A5ECB"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A5ECB"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композиция соответствий А и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 w:rsidR="008A5ECB">
        <w:rPr>
          <w:rFonts w:ascii="Times New Roman" w:hAnsi="Times New Roman" w:cs="Times New Roman"/>
          <w:sz w:val="28"/>
          <w:szCs w:val="28"/>
          <w:lang w:val="ru-RU"/>
        </w:rPr>
        <w:t xml:space="preserve"> 10;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композиция соответствий В и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11;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образ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12;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образ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13;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прообраз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14;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прообраз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15;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сужение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16;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сужение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17;</w:t>
      </w:r>
    </w:p>
    <w:p w:rsidR="00FC084A" w:rsidRPr="00FC084A" w:rsidRDefault="008A5ECB" w:rsidP="00FC084A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продолжение соответствия А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18;</w:t>
      </w:r>
    </w:p>
    <w:p w:rsidR="00FC084A" w:rsidRPr="008A5ECB" w:rsidRDefault="008A5ECB" w:rsidP="00B154CF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084A"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Pr="008A5E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C084A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продолжение соответствия В</w:t>
      </w:r>
      <w:r w:rsidR="00B154CF">
        <w:rPr>
          <w:rFonts w:ascii="Times New Roman" w:hAnsi="Times New Roman" w:cs="Times New Roman"/>
          <w:sz w:val="28"/>
          <w:szCs w:val="28"/>
          <w:lang w:val="ru-RU"/>
        </w:rPr>
        <w:t>, перейти к 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19;</w:t>
      </w:r>
    </w:p>
    <w:p w:rsidR="008A5ECB" w:rsidRPr="00B154CF" w:rsidRDefault="008A5ECB" w:rsidP="00B154CF">
      <w:pPr>
        <w:pStyle w:val="a3"/>
        <w:numPr>
          <w:ilvl w:val="0"/>
          <w:numId w:val="7"/>
        </w:numPr>
        <w:spacing w:line="22" w:lineRule="atLeast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:rsidR="00FC084A" w:rsidRPr="00F40B34" w:rsidRDefault="00FC084A" w:rsidP="00FC084A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DA2268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Объединение соответствий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DA2268" w:rsidRPr="00DA2268" w:rsidRDefault="00DA2268" w:rsidP="00DA226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Нахождение объединения графиков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1.1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Создание пустого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1.2. Копирование всех пар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1.3. Мощность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1.4.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графика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1.5.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1.6. Берем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пару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ую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пару графика В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1.6.1. Если первая компонента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первой компоненте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1.6.1.1. Если вторая компонента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второй компоненте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ункту 1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.11.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1.7.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1.8. Если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1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.6;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1.9. Увеличиваем мощность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1.10. Копируем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-ой пары графика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график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1.11.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1.12. Если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1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.5.</w:t>
      </w:r>
    </w:p>
    <w:p w:rsidR="00DA2268" w:rsidRPr="00DA2268" w:rsidRDefault="00DA2268" w:rsidP="00DA226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Нахождение объединения множеств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Копирование всех элементов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2.3. Мощность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2.5.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2.6. Если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переход к подпункту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2.7.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+ 1;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2.8. Если значение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подпункту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2.6;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2.9. Увеличиваем мощность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2.10. Копируем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2.11.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2.12. Если значение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подпункту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2.5;</w:t>
      </w:r>
    </w:p>
    <w:p w:rsidR="00DA2268" w:rsidRPr="00DA2268" w:rsidRDefault="00DA2268" w:rsidP="00DA2268">
      <w:pPr>
        <w:pStyle w:val="a3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Нахождение объединения множеств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3.1. Создание пустого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3.2. Копирование всех элементов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3.3. Мощность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равна мощности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3.5.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3.6. Если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подпункту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3.11;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3.7.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3.8. Если значение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подпункту 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3.6;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3.9. Увеличиваем мощность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3.10. Копируем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3.11.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3.12. Если значение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8865D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подпункту 3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.5.</w:t>
      </w:r>
    </w:p>
    <w:p w:rsidR="00DA2268" w:rsidRPr="00DA2268" w:rsidRDefault="004354F9" w:rsidP="004354F9">
      <w:pPr>
        <w:pStyle w:val="a3"/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</w:t>
      </w:r>
      <w:r w:rsidR="00DA2268"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 объединения соответствий А и В: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Создание пустого соответствия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4.2. Запись в область отправления соответствия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Do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4.3. Запись в область прибытия соответствия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proofErr w:type="spellStart"/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Dp</w:t>
      </w:r>
      <w:proofErr w:type="spellEnd"/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4.4. Запись в график соответствия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графика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Dg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4.5. Вывод соответствия </w:t>
      </w: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="004354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DA2268" w:rsidRPr="00DA2268" w:rsidRDefault="00DA2268" w:rsidP="00DA2268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A226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4.6. Переход к пункту 2.</w:t>
      </w:r>
    </w:p>
    <w:p w:rsidR="00DA2268" w:rsidRPr="00F40B34" w:rsidRDefault="00DA2268" w:rsidP="00DA2268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3C40FB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Пересечение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3C40FB" w:rsidRPr="003C40FB" w:rsidRDefault="003C40FB" w:rsidP="003C40FB">
      <w:pPr>
        <w:ind w:left="1134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 Нахождение пересечений графиков </w:t>
      </w:r>
      <w:r w:rsidRPr="003C40FB">
        <w:rPr>
          <w:rFonts w:ascii="Times New Roman" w:hAnsi="Times New Roman" w:cs="Times New Roman"/>
          <w:sz w:val="28"/>
          <w:szCs w:val="28"/>
        </w:rPr>
        <w:t>Ag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C40FB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40FB" w:rsidRPr="003C40FB" w:rsidRDefault="003C40FB" w:rsidP="003C40FB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>1.1. Создание пустого графика С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="00C179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40FB" w:rsidRPr="003C40FB" w:rsidRDefault="003C40FB" w:rsidP="003C40FB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proofErr w:type="spellStart"/>
      <w:r w:rsidRPr="003C4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= 1 (для графика А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="00C179B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 w:rsidRPr="003C40FB">
        <w:rPr>
          <w:rFonts w:ascii="Times New Roman" w:hAnsi="Times New Roman" w:cs="Times New Roman"/>
          <w:sz w:val="28"/>
          <w:szCs w:val="28"/>
        </w:rPr>
        <w:t>j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= 1 (для графика В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="00C179B3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1.4. Берем </w:t>
      </w:r>
      <w:proofErr w:type="spellStart"/>
      <w:r w:rsidRPr="003C4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40FB"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пару графика А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C40FB">
        <w:rPr>
          <w:rFonts w:ascii="Times New Roman" w:hAnsi="Times New Roman" w:cs="Times New Roman"/>
          <w:sz w:val="28"/>
          <w:szCs w:val="28"/>
        </w:rPr>
        <w:t>j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C40FB"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пару графика В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C40FB" w:rsidRPr="00C179B3" w:rsidRDefault="003C40FB" w:rsidP="00C179B3">
      <w:pPr>
        <w:ind w:left="1985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1.4.1. Если первая компонента </w:t>
      </w:r>
      <w:proofErr w:type="spellStart"/>
      <w:r w:rsidRPr="003C4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>-ой пары графика А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равна первой компоненте </w:t>
      </w:r>
      <w:r w:rsidRPr="003C40FB">
        <w:rPr>
          <w:rFonts w:ascii="Times New Roman" w:hAnsi="Times New Roman" w:cs="Times New Roman"/>
          <w:sz w:val="28"/>
          <w:szCs w:val="28"/>
        </w:rPr>
        <w:t>j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>-ой пары графика В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="00C179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40FB" w:rsidRPr="00C179B3" w:rsidRDefault="003C40FB" w:rsidP="00C179B3">
      <w:pPr>
        <w:ind w:left="2410"/>
        <w:rPr>
          <w:rFonts w:ascii="Times New Roman" w:hAnsi="Times New Roman" w:cs="Times New Roman"/>
          <w:sz w:val="28"/>
          <w:szCs w:val="28"/>
          <w:lang w:val="ru-RU"/>
        </w:rPr>
      </w:pP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1.4.1.1. Если вторая компонента </w:t>
      </w:r>
      <w:proofErr w:type="spellStart"/>
      <w:r w:rsidRPr="003C40F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C40FB">
        <w:rPr>
          <w:rFonts w:ascii="Times New Roman" w:hAnsi="Times New Roman" w:cs="Times New Roman"/>
          <w:sz w:val="28"/>
          <w:szCs w:val="28"/>
          <w:lang w:val="ru-RU"/>
        </w:rPr>
        <w:t>-ой пары графика А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 xml:space="preserve"> равна второй компоненте </w:t>
      </w:r>
      <w:r w:rsidRPr="003C40FB">
        <w:rPr>
          <w:rFonts w:ascii="Times New Roman" w:hAnsi="Times New Roman" w:cs="Times New Roman"/>
          <w:sz w:val="28"/>
          <w:szCs w:val="28"/>
        </w:rPr>
        <w:t>j</w:t>
      </w:r>
      <w:r w:rsidRPr="003C40FB">
        <w:rPr>
          <w:rFonts w:ascii="Times New Roman" w:hAnsi="Times New Roman" w:cs="Times New Roman"/>
          <w:sz w:val="28"/>
          <w:szCs w:val="28"/>
          <w:lang w:val="ru-RU"/>
        </w:rPr>
        <w:t>-ой пары графика В</w:t>
      </w:r>
      <w:r w:rsidRPr="003C40FB">
        <w:rPr>
          <w:rFonts w:ascii="Times New Roman" w:hAnsi="Times New Roman" w:cs="Times New Roman"/>
          <w:sz w:val="28"/>
          <w:szCs w:val="28"/>
        </w:rPr>
        <w:t>g</w:t>
      </w:r>
      <w:r w:rsidR="00C179B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C40FB" w:rsidRPr="003C40FB" w:rsidRDefault="003C40FB" w:rsidP="00C179B3">
      <w:pPr>
        <w:ind w:left="283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1.4.1.1.1. Увеличение мощности графика С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3C40FB" w:rsidRPr="00C179B3" w:rsidRDefault="003C40FB" w:rsidP="00C179B3">
      <w:pPr>
        <w:ind w:left="283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1.4.1.1.2. Копирование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-ой пары графика А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график С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3C40FB" w:rsidRDefault="00C06B4C" w:rsidP="00C06B4C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1.5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3C40FB" w:rsidRPr="003C40FB" w:rsidRDefault="00C06B4C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1.6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Если значение 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proofErr w:type="spellStart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Bg</w:t>
      </w:r>
      <w:proofErr w:type="spellEnd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нкту 1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.4;</w:t>
      </w:r>
    </w:p>
    <w:p w:rsidR="003C40FB" w:rsidRPr="003C40FB" w:rsidRDefault="00C06B4C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1.7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+1;</w:t>
      </w:r>
    </w:p>
    <w:p w:rsidR="003C40FB" w:rsidRPr="003C40FB" w:rsidRDefault="00C06B4C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1.8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Если значение </w:t>
      </w:r>
      <w:proofErr w:type="spellStart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графика 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Ag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BB0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</w:t>
      </w:r>
      <w:r w:rsidR="003C40FB"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</w:t>
      </w:r>
      <w:r w:rsidR="00BB09F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нкту 1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.3.</w:t>
      </w:r>
    </w:p>
    <w:p w:rsidR="003C40FB" w:rsidRPr="003C40FB" w:rsidRDefault="003C40FB" w:rsidP="003C40FB">
      <w:pPr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Нахождение пересечений множеств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2.3.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 Если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то:</w:t>
      </w:r>
    </w:p>
    <w:p w:rsidR="003C40FB" w:rsidRPr="003C40FB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2.4.1. Увеличить мощность множества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3C40FB" w:rsidRPr="00C179B3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2.4.2. Копирование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3C40FB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2.4.3.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+ 1.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2.5. Если значение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подпункту 2.4;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2.6.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2.7. Если значение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подпункту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2.3.</w:t>
      </w:r>
    </w:p>
    <w:p w:rsidR="003C40FB" w:rsidRPr="003C40FB" w:rsidRDefault="003C40FB" w:rsidP="003C40FB">
      <w:pPr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Нахождение пересечений множеств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3.1. Создание пустого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3.2.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3.3.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=1 (для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 Если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то:</w:t>
      </w:r>
    </w:p>
    <w:p w:rsidR="003C40FB" w:rsidRPr="003C40FB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3.4.1. Увеличить мощность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3C40FB" w:rsidRPr="00C179B3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3.4.2. Копирование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 множество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C179B3" w:rsidRDefault="003C40FB" w:rsidP="00C179B3">
      <w:pPr>
        <w:ind w:left="1985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3.4.3.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+ 1.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3.5. Если значение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3.4;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3.6.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1;</w:t>
      </w:r>
    </w:p>
    <w:p w:rsidR="003C40FB" w:rsidRPr="003C40FB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3.7. Если значение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подпункту 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3.3.</w:t>
      </w:r>
    </w:p>
    <w:p w:rsidR="003C40FB" w:rsidRPr="003C40FB" w:rsidRDefault="003C40FB" w:rsidP="003C40FB">
      <w:pPr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Вывод пересечений соответствий А и В: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Создание пустого соответствия С;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4.2. Запись в область отправления соответствия С множества С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o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4.3. Запись в область прибытия соответствия С множества С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C179B3" w:rsidRDefault="003C40FB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4.4. Запись в график соответствия С графика С</w:t>
      </w:r>
      <w:r w:rsidRPr="003C40FB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C179B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3C40FB" w:rsidRPr="003C40FB" w:rsidRDefault="00C179B3" w:rsidP="003C40FB">
      <w:pPr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4.5. Вывод соответствия С;</w:t>
      </w:r>
    </w:p>
    <w:p w:rsidR="003C40FB" w:rsidRPr="003C40FB" w:rsidRDefault="003C40FB" w:rsidP="003C40F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C40F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4.6. Переход к пункту 2.</w:t>
      </w:r>
    </w:p>
    <w:p w:rsidR="003C40FB" w:rsidRPr="00F40B34" w:rsidRDefault="003C40FB" w:rsidP="003C40FB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3C40FB" w:rsidRPr="003C40FB" w:rsidRDefault="00F40B34" w:rsidP="003C40FB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 Нахождение разности графиков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1.1. Создание пустого графика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1.3.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графика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Берем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А и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первой компоненте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24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второй компоненте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1.9.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=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подпункту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1.4;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1.7. Увеличение мощности графика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1.8. Копирование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-ой пары графика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1.9.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1.3.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Нахождение разности множеств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Ao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2.1. Создание пустого множества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Если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-ому элементу множества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подпункту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2.9;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2.6. Если значение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2.4;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2.7. Увеличение мощности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2.8. Копирование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-го элемента во множество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2.9.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2.10. Если значение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o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2.3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 Нахождение разности множеств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Ap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3.1. Создание пустого множества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3.2.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3.3.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3.4. Если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-ому элементу множества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подпункту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3.9;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3.5.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3.6. Если значение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В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3.4;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>3.7. Увеличение мощности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3.8. Копирование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-го элемента во множество Е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3.9.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3.10. Если значение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А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p</w:t>
      </w:r>
      <w:r w:rsidR="008C74D9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подпункту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3.3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 Вывод разности соответствий А и В: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4.1. Создание пустого соответствия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4.2. Запись в область отправления соответствия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4.3. Запись в область прибытия соответствия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Ep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4.4. Запись в график соответствия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proofErr w:type="spellStart"/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4.5. Вывод соответствия </w:t>
      </w: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824DD2" w:rsidRPr="00824DD2" w:rsidRDefault="00824DD2" w:rsidP="00824DD2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824DD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4.6. Переход к пункту 2.</w:t>
      </w:r>
    </w:p>
    <w:p w:rsidR="003C40FB" w:rsidRPr="00F40B34" w:rsidRDefault="003C40FB" w:rsidP="003C40FB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05060B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Нахождение разности графиков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пустого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1.2. j =1 (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);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1.3.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=1 (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Ag);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Берем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первой компоненте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24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второй компоненте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1.9.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=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1.4;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1.7. Увеличение мощности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1.8. Копирование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1.9.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=i+1;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подпункту 1.3.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Нахождение разности множества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Ao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2.1.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пустого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множества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Ao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Если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-ому элементу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Ао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2.9;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+1;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2.6. Если значение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равномощности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Ао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2.4;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2.7. Увеличение мощности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2.8. Копирование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-го элемента во множество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2.9.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2.10. Если значение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Bo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2.3;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 Нахождение разности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Ар: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3.1.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пустого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множества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3.2.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3.3.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1 (для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Ap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);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3.4. Если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ый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элемент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равен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-ому элементу множества Ар,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3.9;</w:t>
      </w:r>
    </w:p>
    <w:p w:rsidR="0005060B" w:rsidRPr="003F6522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3.5.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3.6. Если значение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 w:rsidR="003F6522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под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пункту 3.3;</w:t>
      </w:r>
    </w:p>
    <w:p w:rsidR="007C1B41" w:rsidRPr="007C1B41" w:rsidRDefault="007C1B41" w:rsidP="007C1B41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3.7. Увеличение мощности </w:t>
      </w:r>
      <w:proofErr w:type="spellStart"/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7C1B41" w:rsidRPr="007C1B41" w:rsidRDefault="007C1B41" w:rsidP="007C1B41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3.8. Копирование 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-го элемента во множество </w:t>
      </w:r>
      <w:proofErr w:type="spellStart"/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7C1B41" w:rsidRPr="007C1B41" w:rsidRDefault="007C1B41" w:rsidP="007C1B41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3.9. 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+ 1;</w:t>
      </w:r>
    </w:p>
    <w:p w:rsidR="007C1B41" w:rsidRPr="007C1B41" w:rsidRDefault="007C1B41" w:rsidP="007C1B41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3.10. Если значение 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</w:t>
      </w:r>
      <w:proofErr w:type="spellStart"/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</w:rPr>
        <w:t>Bp</w:t>
      </w:r>
      <w:proofErr w:type="spellEnd"/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, то переход к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подпункту </w:t>
      </w:r>
      <w:r w:rsidRPr="007C1B41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3.3.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4. Вывод разности соответствий В и А: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4.1.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пустого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соответствия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F;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4.2. Запись в область отправления соответствия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Fo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4.3. Запись в область прибытия соответствия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Fp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4.4. Запись в график соответствия 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</w:t>
      </w: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4.5.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Вывод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соответствия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F;</w:t>
      </w:r>
    </w:p>
    <w:p w:rsidR="0005060B" w:rsidRPr="0005060B" w:rsidRDefault="0005060B" w:rsidP="0005060B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4.6.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Переход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к </w:t>
      </w:r>
      <w:proofErr w:type="spellStart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>пункту</w:t>
      </w:r>
      <w:proofErr w:type="spellEnd"/>
      <w:r w:rsidRPr="0005060B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2.</w:t>
      </w:r>
    </w:p>
    <w:p w:rsidR="0005060B" w:rsidRPr="00F40B34" w:rsidRDefault="0005060B" w:rsidP="0005060B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02030F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Симметрическая разность соответствий </w:t>
      </w:r>
      <w:r>
        <w:rPr>
          <w:rFonts w:ascii="Times New Roman" w:hAnsi="Times New Roman" w:cs="Times New Roman"/>
          <w:i/>
          <w:sz w:val="32"/>
          <w:szCs w:val="32"/>
        </w:rPr>
        <w:t>A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B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 Нахождение симметрической разности графиков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пустого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1.2.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= 1 (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Ag);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1.3. j = 1 (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);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Берем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2030F" w:rsidRPr="0002030F" w:rsidRDefault="0002030F" w:rsidP="00C257FD">
      <w:pPr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Если первая компонента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гарфика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компоненте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02030F" w:rsidRDefault="0002030F" w:rsidP="00C257FD">
      <w:pPr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1.4.1.1. Если вторая компонента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компоненте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1.9;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1.5. j= j +1;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1.4;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1.7. Увеличение мощности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1.8. Копирование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1.9.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=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+ 1;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1.10. Если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1.3;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1.11.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пустого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1.12. k = 1 (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);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1.13. n = 1 (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Ag);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1.14. Берем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ую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пару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02030F" w:rsidRPr="0002030F" w:rsidRDefault="0002030F" w:rsidP="00C257FD">
      <w:pPr>
        <w:spacing w:before="100" w:beforeAutospacing="1" w:after="100" w:afterAutospacing="1" w:line="240" w:lineRule="auto"/>
        <w:ind w:left="1985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1.14.1. Если первая компонента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первой компоненте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02030F" w:rsidRDefault="0002030F" w:rsidP="00C257FD">
      <w:pPr>
        <w:spacing w:before="100" w:beforeAutospacing="1" w:after="100" w:afterAutospacing="1" w:line="240" w:lineRule="auto"/>
        <w:ind w:left="24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1.14.1.1. Если вторая компонента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второй компоненте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1.19;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1.15. n = n+1;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1.16. Если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мощности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1.14;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1.17. Увеличение мощности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на единицу;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1.18. Копирование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в график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1.19. k = k +1;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1.20. Если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переход к подпункту 1.13;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1.21.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Gg;</w:t>
      </w:r>
    </w:p>
    <w:p w:rsidR="0002030F" w:rsidRP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1.22. Заполнение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Gg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парами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Eg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02030F" w:rsidRDefault="0002030F" w:rsidP="0002030F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1.23. Заполнение графика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Gg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парами графика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</w:rPr>
        <w:t>Fg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Нахождение симметрической разности множеств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2.1. Создание пустого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2.3.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2.4. Если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подпункту 2.9;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2.5.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2.6.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2.4;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2.7. Увеличение мощности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2.8. Копирование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2.9.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2.10. Если значение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2.3;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2.11. Создание пустого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2.12.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2.13.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2.14. Если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подпункту 2.19;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2.15.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2.16.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2.14;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2.17. Увеличение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2.18. Копирование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2.19.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2.20.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подпункт 2.13;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2.21. Создание пустого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2.22. Заполнение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Eo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2.23. Заполнение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Fo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Нахождение симметрической разности множеств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3.1. Создание пустого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3.3.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3.4. Если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то переход к 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подпункту 3.9;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3.5.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3.6.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3.4;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3.7. Увеличение мощности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3.8. Копирование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3.9.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3.10. Если значение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3.3;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3.11. Создание пустого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3.12.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3.13.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1 (для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3.14. Если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ый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равен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-ому элементу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3.19;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3.15.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3.16.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Ap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к подпункту 3.14;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3.17. Увеличение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единицу;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3.18. Копирование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-го элемента во множество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3.19.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+ 1;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3.20. Если значение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меньше или равно мощности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Bp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то переход подпункт 3.13;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3.21. Создание пустого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3.22. Заполнение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Ep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3.23. Заполнение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элементами множества </w:t>
      </w:r>
      <w:proofErr w:type="spellStart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Fp</w:t>
      </w:r>
      <w:proofErr w:type="spellEnd"/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2030F" w:rsidRPr="0002030F" w:rsidRDefault="0002030F" w:rsidP="00431F9A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 Вывод симметрической разности А и В:</w:t>
      </w:r>
    </w:p>
    <w:p w:rsidR="0002030F" w:rsidRPr="0002030F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Создание пустого соответствия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Запись в область отправления соответствия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Go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Запись в область прибытия соответствия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множества </w:t>
      </w:r>
      <w:proofErr w:type="spellStart"/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Gp</w:t>
      </w:r>
      <w:proofErr w:type="spellEnd"/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Запись в график соответствия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графика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Gg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02030F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Вывод соответствия 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431F9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02030F" w:rsidRPr="00431F9A" w:rsidRDefault="00C257FD" w:rsidP="00431F9A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</w:t>
      </w:r>
      <w:r w:rsidR="0002030F" w:rsidRPr="0002030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6. Переход к пункту 2.</w:t>
      </w:r>
    </w:p>
    <w:p w:rsidR="0002030F" w:rsidRPr="00F40B34" w:rsidRDefault="0002030F" w:rsidP="0002030F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C257FD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A: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Нахождения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инверсии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Ag;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1.1.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Hg;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Мощность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мощности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1.3.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= 1(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Ag);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C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оставление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Первая компонента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2552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1.4.2. Вторая компонента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 w:rsid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.</w:t>
      </w:r>
    </w:p>
    <w:p w:rsidR="00C257FD" w:rsidRPr="005418F7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i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перейти к подпункту 1.4.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Вывод инверсии соответствия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Ag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Ho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lastRenderedPageBreak/>
        <w:t xml:space="preserve">2.3. Запись в область прибытия соответствия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Hp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Hg</w:t>
      </w: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2.5.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Вывод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соответствия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H;</w:t>
      </w:r>
    </w:p>
    <w:p w:rsidR="00C257FD" w:rsidRPr="00C257FD" w:rsidRDefault="00C257FD" w:rsidP="00C257FD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2.6.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Переход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к </w:t>
      </w:r>
      <w:proofErr w:type="spellStart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>пункту</w:t>
      </w:r>
      <w:proofErr w:type="spellEnd"/>
      <w:r w:rsidRPr="00C257FD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2.</w:t>
      </w:r>
    </w:p>
    <w:p w:rsidR="00C257FD" w:rsidRPr="00F40B34" w:rsidRDefault="00C257FD" w:rsidP="00C257FD">
      <w:pPr>
        <w:pStyle w:val="a3"/>
        <w:spacing w:line="22" w:lineRule="atLeast"/>
        <w:ind w:left="1070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40B34" w:rsidRPr="005418F7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Инверсия 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Нахождения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инверсии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1.1.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Создание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Kg;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1.2. Мощность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равна мощности графика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1.3. j = 1(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для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графика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);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C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оставление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: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2127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1.4.1. Первая компонента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второй компоненты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2552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1.4.2. Вторая компонента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записывается в качестве первой компоненты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-ой пары графика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1.5.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=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+1;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1.6. Если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j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меньше или равно мощности графика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Bg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, то перейти к подпункту 1.4.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 Вывод инверсии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2.1. Создание пустого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2.2. Запись в область отправления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Ko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2.3. Запись в область прибытия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множества </w:t>
      </w:r>
      <w:proofErr w:type="spellStart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Kp</w:t>
      </w:r>
      <w:proofErr w:type="spellEnd"/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2.4. Запись в график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 графика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Kg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 xml:space="preserve">2.5. Вывод соответствия 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</w:rPr>
        <w:t>K</w:t>
      </w: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;</w:t>
      </w:r>
    </w:p>
    <w:p w:rsidR="005418F7" w:rsidRDefault="005418F7" w:rsidP="005418F7">
      <w:pPr>
        <w:spacing w:before="100" w:beforeAutospacing="1" w:after="100" w:afterAutospacing="1" w:line="240" w:lineRule="auto"/>
        <w:ind w:left="156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  <w:r w:rsidRPr="005418F7"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  <w:t>2.6. Переход к пункту 2.</w:t>
      </w:r>
    </w:p>
    <w:p w:rsidR="005418F7" w:rsidRPr="005418F7" w:rsidRDefault="005418F7" w:rsidP="005418F7">
      <w:pPr>
        <w:spacing w:before="100" w:beforeAutospacing="1" w:after="100" w:afterAutospacing="1" w:line="240" w:lineRule="auto"/>
        <w:ind w:left="710"/>
        <w:rPr>
          <w:rFonts w:ascii="Times New Roman" w:eastAsia="Times New Roman" w:hAnsi="Times New Roman" w:cs="Times New Roman"/>
          <w:color w:val="000000"/>
          <w:sz w:val="28"/>
          <w:szCs w:val="27"/>
          <w:lang w:val="ru-RU"/>
        </w:rPr>
      </w:pPr>
    </w:p>
    <w:p w:rsidR="00F40B34" w:rsidRPr="00722E57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lastRenderedPageBreak/>
        <w:t xml:space="preserve">Композиция соответствий </w:t>
      </w:r>
      <w:r w:rsidRPr="00722E57">
        <w:rPr>
          <w:rFonts w:ascii="Times New Roman" w:hAnsi="Times New Roman" w:cs="Times New Roman"/>
          <w:i/>
          <w:sz w:val="32"/>
          <w:szCs w:val="32"/>
        </w:rPr>
        <w:t>A</w:t>
      </w: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 w:rsidRPr="00722E57">
        <w:rPr>
          <w:rFonts w:ascii="Times New Roman" w:hAnsi="Times New Roman" w:cs="Times New Roman"/>
          <w:i/>
          <w:sz w:val="32"/>
          <w:szCs w:val="32"/>
        </w:rPr>
        <w:t>B</w:t>
      </w: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722E57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t xml:space="preserve">Композиция соответствий </w:t>
      </w:r>
      <w:r w:rsidRPr="00722E57">
        <w:rPr>
          <w:rFonts w:ascii="Times New Roman" w:hAnsi="Times New Roman" w:cs="Times New Roman"/>
          <w:i/>
          <w:sz w:val="32"/>
          <w:szCs w:val="32"/>
        </w:rPr>
        <w:t>B</w:t>
      </w: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t xml:space="preserve"> и </w:t>
      </w:r>
      <w:r w:rsidRPr="00722E57">
        <w:rPr>
          <w:rFonts w:ascii="Times New Roman" w:hAnsi="Times New Roman" w:cs="Times New Roman"/>
          <w:i/>
          <w:sz w:val="32"/>
          <w:szCs w:val="32"/>
        </w:rPr>
        <w:t>A</w:t>
      </w:r>
      <w:r w:rsidRPr="00722E57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4034AD" w:rsidRDefault="00722E57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Образ множества 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</w:rPr>
        <w:t>N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  <w:vertAlign w:val="subscript"/>
          <w:lang w:val="ru-RU"/>
        </w:rPr>
        <w:t>2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 при соответствии В: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1.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Создание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пустого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множества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N2;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2. Пользователь вводит мощность множества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2 –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pwN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2;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3. Пользователь вводит элементы множества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2;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4.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Создание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пустого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множества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5.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1 (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множества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N2);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6. j = 1 (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графика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Bg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);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7. Если первая компонента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j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-ой пары графика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Bg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не равна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-му элементу множества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2, то переход к подпункту 14;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8. n =1 (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для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множества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P);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9. Если вторая компонента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j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-ой пары графика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Bg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равна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-ому элементу множества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, то переход к подпункту 14;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10. n = n + 1;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11. Если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меньше или равно мощности множества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, то переход к подпункту 9;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12. Увеличение мощности множества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на единицу;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13. Копируем вторую компоненту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j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-ой пары множества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Bg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во множество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P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14. j = j + 1;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15. Если значение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j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меньше или равно мощности графика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Bg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, то переход к подпункту 7;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16.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+ 1;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17. Если значение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меньше или равно мощности графика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2, то переход к подпункту 16;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18. Вывод образа множества 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N</w:t>
      </w: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2 при соответствии В;</w:t>
      </w:r>
    </w:p>
    <w:p w:rsidR="004034AD" w:rsidRPr="004034AD" w:rsidRDefault="004034AD" w:rsidP="004034AD">
      <w:p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19.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Переход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 </w:t>
      </w:r>
      <w:proofErr w:type="spellStart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пункту</w:t>
      </w:r>
      <w:proofErr w:type="spellEnd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</w:t>
      </w:r>
      <w:bookmarkStart w:id="0" w:name="_GoBack"/>
      <w:bookmarkEnd w:id="0"/>
      <w:r w:rsidRPr="004034A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4034AD" w:rsidRPr="00722E57" w:rsidRDefault="004034AD" w:rsidP="004034AD">
      <w:pPr>
        <w:pStyle w:val="a3"/>
        <w:spacing w:line="22" w:lineRule="atLeast"/>
        <w:ind w:left="1070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</w:p>
    <w:p w:rsidR="00F40B34" w:rsidRPr="00722E57" w:rsidRDefault="00722E57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lastRenderedPageBreak/>
        <w:t xml:space="preserve">Образ множества 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</w:rPr>
        <w:t>N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  <w:vertAlign w:val="subscript"/>
          <w:lang w:val="ru-RU"/>
        </w:rPr>
        <w:t>2</w:t>
      </w:r>
      <w:r w:rsidRPr="00722E57">
        <w:rPr>
          <w:rFonts w:ascii="Times New Roman" w:hAnsi="Times New Roman" w:cs="Times New Roman"/>
          <w:i/>
          <w:color w:val="000000"/>
          <w:sz w:val="32"/>
          <w:szCs w:val="32"/>
          <w:lang w:val="ru-RU"/>
        </w:rPr>
        <w:t xml:space="preserve"> при соответствии В</w:t>
      </w:r>
      <w:r w:rsidR="00F40B34" w:rsidRPr="00722E57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722E57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Прообраз 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</w:rPr>
        <w:t>N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  <w:vertAlign w:val="subscript"/>
          <w:lang w:val="ru-RU"/>
        </w:rPr>
        <w:t>3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 при соответствии </w:t>
      </w:r>
      <w:r>
        <w:rPr>
          <w:rFonts w:ascii="Times New Roman" w:hAnsi="Times New Roman" w:cs="Times New Roman"/>
          <w:i/>
          <w:color w:val="000000"/>
          <w:sz w:val="32"/>
          <w:szCs w:val="28"/>
        </w:rPr>
        <w:t>A</w:t>
      </w:r>
      <w:r w:rsidR="00F40B34" w:rsidRPr="00722E57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722E57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22E57"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Прообраз 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</w:rPr>
        <w:t>N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  <w:vertAlign w:val="subscript"/>
          <w:lang w:val="ru-RU"/>
        </w:rPr>
        <w:t>4</w:t>
      </w:r>
      <w:r w:rsidRPr="00722E57">
        <w:rPr>
          <w:rFonts w:ascii="Times New Roman" w:hAnsi="Times New Roman" w:cs="Times New Roman"/>
          <w:i/>
          <w:color w:val="000000"/>
          <w:sz w:val="32"/>
          <w:szCs w:val="28"/>
          <w:lang w:val="ru-RU"/>
        </w:rPr>
        <w:t xml:space="preserve"> при соответствии В</w:t>
      </w:r>
      <w:r w:rsidR="00F40B34" w:rsidRPr="00722E57">
        <w:rPr>
          <w:rFonts w:ascii="Times New Roman" w:hAnsi="Times New Roman" w:cs="Times New Roman"/>
          <w:i/>
          <w:sz w:val="32"/>
          <w:szCs w:val="32"/>
          <w:lang w:val="ru-RU"/>
        </w:rPr>
        <w:t>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Сужение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 xml:space="preserve">соответствия </w:t>
      </w:r>
      <w:r>
        <w:rPr>
          <w:rFonts w:ascii="Times New Roman" w:hAnsi="Times New Roman" w:cs="Times New Roman"/>
          <w:i/>
          <w:sz w:val="32"/>
          <w:szCs w:val="32"/>
        </w:rPr>
        <w:t>B: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</w:t>
      </w:r>
      <w:r w:rsidRPr="00F40B34">
        <w:rPr>
          <w:rFonts w:ascii="Times New Roman" w:hAnsi="Times New Roman" w:cs="Times New Roman"/>
          <w:i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  <w:lang w:val="ru-RU"/>
        </w:rPr>
        <w:t>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A:</w:t>
      </w:r>
    </w:p>
    <w:p w:rsidR="00F40B34" w:rsidRPr="00F40B34" w:rsidRDefault="00F40B34" w:rsidP="00F40B34">
      <w:pPr>
        <w:pStyle w:val="a3"/>
        <w:numPr>
          <w:ilvl w:val="0"/>
          <w:numId w:val="4"/>
        </w:numPr>
        <w:spacing w:line="22" w:lineRule="atLeast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szCs w:val="32"/>
          <w:lang w:val="ru-RU"/>
        </w:rPr>
        <w:t>Продолжение соответствия</w:t>
      </w:r>
      <w:r>
        <w:rPr>
          <w:rFonts w:ascii="Times New Roman" w:hAnsi="Times New Roman" w:cs="Times New Roman"/>
          <w:i/>
          <w:sz w:val="32"/>
          <w:szCs w:val="32"/>
        </w:rPr>
        <w:t xml:space="preserve"> B:</w:t>
      </w:r>
    </w:p>
    <w:sectPr w:rsidR="00F40B34" w:rsidRPr="00F40B34" w:rsidSect="00F40B3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18D0"/>
    <w:multiLevelType w:val="hybridMultilevel"/>
    <w:tmpl w:val="1980C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8D9"/>
    <w:multiLevelType w:val="hybridMultilevel"/>
    <w:tmpl w:val="35822F36"/>
    <w:lvl w:ilvl="0" w:tplc="E9E81428">
      <w:start w:val="1"/>
      <w:numFmt w:val="decimal"/>
      <w:lvlText w:val="%1)"/>
      <w:lvlJc w:val="left"/>
      <w:pPr>
        <w:ind w:left="1070" w:hanging="360"/>
      </w:pPr>
      <w:rPr>
        <w:b w:val="0"/>
        <w:i/>
      </w:rPr>
    </w:lvl>
    <w:lvl w:ilvl="1" w:tplc="0409000F">
      <w:start w:val="1"/>
      <w:numFmt w:val="decimal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FAA6A60"/>
    <w:multiLevelType w:val="hybridMultilevel"/>
    <w:tmpl w:val="E47AD16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C642637"/>
    <w:multiLevelType w:val="hybridMultilevel"/>
    <w:tmpl w:val="8DA0BA6E"/>
    <w:lvl w:ilvl="0" w:tplc="EF8EA708">
      <w:start w:val="30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C48A7"/>
    <w:multiLevelType w:val="hybridMultilevel"/>
    <w:tmpl w:val="E47AD16A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39BC26C8"/>
    <w:multiLevelType w:val="hybridMultilevel"/>
    <w:tmpl w:val="210645F8"/>
    <w:lvl w:ilvl="0" w:tplc="021C51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4623764D"/>
    <w:multiLevelType w:val="hybridMultilevel"/>
    <w:tmpl w:val="97C2612A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49044FB0"/>
    <w:multiLevelType w:val="multilevel"/>
    <w:tmpl w:val="CE3C690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07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1637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97BC4"/>
    <w:multiLevelType w:val="hybridMultilevel"/>
    <w:tmpl w:val="D4C067B6"/>
    <w:lvl w:ilvl="0" w:tplc="4A48425A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2A6F00"/>
    <w:multiLevelType w:val="hybridMultilevel"/>
    <w:tmpl w:val="D6AAB204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5C6130AF"/>
    <w:multiLevelType w:val="hybridMultilevel"/>
    <w:tmpl w:val="0282B0E8"/>
    <w:lvl w:ilvl="0" w:tplc="5FF0F3B8">
      <w:start w:val="1"/>
      <w:numFmt w:val="decimal"/>
      <w:lvlText w:val="%1."/>
      <w:lvlJc w:val="left"/>
      <w:pPr>
        <w:ind w:left="1495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73C6554B"/>
    <w:multiLevelType w:val="hybridMultilevel"/>
    <w:tmpl w:val="92DC9822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 w15:restartNumberingAfterBreak="0">
    <w:nsid w:val="765E3C7D"/>
    <w:multiLevelType w:val="hybridMultilevel"/>
    <w:tmpl w:val="830A7516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7912773F"/>
    <w:multiLevelType w:val="hybridMultilevel"/>
    <w:tmpl w:val="EF649570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12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CB"/>
    <w:rsid w:val="000020D0"/>
    <w:rsid w:val="0002030F"/>
    <w:rsid w:val="0005060B"/>
    <w:rsid w:val="00096476"/>
    <w:rsid w:val="001E0B5F"/>
    <w:rsid w:val="003162A6"/>
    <w:rsid w:val="00355EFF"/>
    <w:rsid w:val="003A43DD"/>
    <w:rsid w:val="003C4034"/>
    <w:rsid w:val="003C40FB"/>
    <w:rsid w:val="003E489B"/>
    <w:rsid w:val="003F6522"/>
    <w:rsid w:val="004034AD"/>
    <w:rsid w:val="00431F9A"/>
    <w:rsid w:val="004354F9"/>
    <w:rsid w:val="005418F7"/>
    <w:rsid w:val="00635FD6"/>
    <w:rsid w:val="006840CB"/>
    <w:rsid w:val="00722E57"/>
    <w:rsid w:val="007C1B41"/>
    <w:rsid w:val="00824DD2"/>
    <w:rsid w:val="008865DC"/>
    <w:rsid w:val="008A5ECB"/>
    <w:rsid w:val="008C74D9"/>
    <w:rsid w:val="00A95467"/>
    <w:rsid w:val="00AB7844"/>
    <w:rsid w:val="00B154CF"/>
    <w:rsid w:val="00BA73B3"/>
    <w:rsid w:val="00BB09FA"/>
    <w:rsid w:val="00C06B4C"/>
    <w:rsid w:val="00C179B3"/>
    <w:rsid w:val="00C257FD"/>
    <w:rsid w:val="00DA2268"/>
    <w:rsid w:val="00E22DF4"/>
    <w:rsid w:val="00EC3897"/>
    <w:rsid w:val="00F40B34"/>
    <w:rsid w:val="00FC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6267"/>
  <w15:chartTrackingRefBased/>
  <w15:docId w15:val="{1295F028-7E30-4F1D-A427-A5B307748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B34"/>
    <w:pPr>
      <w:ind w:left="720"/>
      <w:contextualSpacing/>
    </w:pPr>
  </w:style>
  <w:style w:type="paragraph" w:styleId="a4">
    <w:name w:val="Normal (Web)"/>
    <w:basedOn w:val="a"/>
    <w:uiPriority w:val="99"/>
    <w:unhideWhenUsed/>
    <w:qFormat/>
    <w:rsid w:val="00F40B3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202DA-AFDF-4FDC-9AFE-C2195B5F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21</Pages>
  <Words>3791</Words>
  <Characters>21612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cp:keywords/>
  <dc:description/>
  <cp:lastModifiedBy>comoediis</cp:lastModifiedBy>
  <cp:revision>22</cp:revision>
  <dcterms:created xsi:type="dcterms:W3CDTF">2020-05-25T20:38:00Z</dcterms:created>
  <dcterms:modified xsi:type="dcterms:W3CDTF">2020-05-26T18:54:00Z</dcterms:modified>
</cp:coreProperties>
</file>