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Metis答题竞赛APP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>
        <w:rPr>
          <w:rFonts w:hint="eastAsia" w:ascii="Arial" w:hAnsi="Arial"/>
          <w:sz w:val="28"/>
          <w:lang w:val="en-US" w:eastAsia="zh-CN"/>
        </w:rPr>
        <w:t>2</w:t>
      </w:r>
      <w:r>
        <w:rPr>
          <w:rFonts w:ascii="Arial" w:hAnsi="Arial"/>
          <w:sz w:val="28"/>
        </w:rPr>
        <w:t>.0&gt;</w:t>
      </w:r>
    </w:p>
    <w:p>
      <w:pPr>
        <w:pStyle w:val="47"/>
      </w:pPr>
    </w:p>
    <w:p>
      <w:pPr>
        <w:pStyle w:val="47"/>
      </w:pPr>
    </w:p>
    <w:p>
      <w:pPr>
        <w:pStyle w:val="28"/>
        <w:rPr>
          <w:sz w:val="28"/>
        </w:rPr>
      </w:pPr>
    </w:p>
    <w:p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7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3</w:t>
            </w:r>
            <w:r>
              <w:rPr>
                <w:rFonts w:ascii="Times New Roman"/>
              </w:rPr>
              <w:t>/</w:t>
            </w:r>
            <w:r>
              <w:rPr>
                <w:rFonts w:hint="eastAsia" w:ascii="Times New Roman"/>
                <w:lang w:val="en-US" w:eastAsia="zh-CN"/>
              </w:rPr>
              <w:t>2022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1.0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唐寰宇、刘东旭、杨铭宇、倪润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&lt;17/3/2022&gt;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&lt;2.0&gt;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&lt;完善需求&gt;</w:t>
            </w:r>
          </w:p>
        </w:tc>
        <w:tc>
          <w:tcPr>
            <w:tcW w:w="2304" w:type="dxa"/>
          </w:tcPr>
          <w:p>
            <w:pPr>
              <w:pStyle w:val="40"/>
            </w:pPr>
            <w:r>
              <w:rPr>
                <w:rFonts w:ascii="Times New Roman"/>
              </w:rPr>
              <w:t>&lt;</w:t>
            </w:r>
            <w:r>
              <w:rPr>
                <w:rFonts w:hint="eastAsia" w:ascii="Times New Roman"/>
                <w:lang w:val="en-US" w:eastAsia="zh-CN"/>
              </w:rPr>
              <w:t>唐寰宇、刘东旭、杨铭宇、倪润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>1.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_Toc51749357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_Toc51749358 \h </w:instrText>
      </w:r>
      <w:r>
        <w:fldChar w:fldCharType="separate"/>
      </w:r>
      <w:r>
        <w:t>4</w:t>
      </w:r>
      <w:r>
        <w:fldChar w:fldCharType="end"/>
      </w:r>
    </w:p>
    <w:p>
      <w:pPr>
        <w:pStyle w:val="26"/>
        <w:tabs>
          <w:tab w:val="left" w:pos="1000"/>
        </w:tabs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t>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_Toc51749359 \h </w:instrText>
      </w:r>
      <w:r>
        <w:fldChar w:fldCharType="separate"/>
      </w:r>
      <w:r>
        <w:t>4</w:t>
      </w:r>
      <w:r>
        <w:fldChar w:fldCharType="end"/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2.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整体说明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1"/>
        <w:tabs>
          <w:tab w:val="left" w:pos="432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具体需求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功能</w:t>
      </w:r>
      <w:r>
        <w:tab/>
      </w:r>
      <w:r>
        <w:rPr>
          <w:rFonts w:hint="eastAsia"/>
          <w:lang w:val="en-US" w:eastAsia="zh-CN"/>
        </w:rPr>
        <w:t>5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3.1.1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 w:asciiTheme="minorHAnsi" w:hAnsiTheme="minorHAnsi" w:eastAsiaTheme="minorEastAsia" w:cstheme="minorBidi"/>
          <w:kern w:val="2"/>
          <w:sz w:val="20"/>
          <w:szCs w:val="20"/>
          <w:lang w:val="en-US" w:eastAsia="zh-CN"/>
        </w:rPr>
        <w:t>游戏功能</w:t>
      </w:r>
      <w:r>
        <w:tab/>
      </w:r>
      <w:r>
        <w:rPr>
          <w:rFonts w:hint="eastAsia"/>
          <w:lang w:val="en-US" w:eastAsia="zh-CN"/>
        </w:rPr>
        <w:t>6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3.1.2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&lt;Use case</w:t>
      </w:r>
      <w:r>
        <w:rPr>
          <w:rFonts w:hint="eastAsia"/>
          <w:lang w:val="en-US" w:eastAsia="zh-CN"/>
        </w:rPr>
        <w:t>图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3.1.3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&lt;Use case</w:t>
      </w:r>
      <w:r>
        <w:rPr>
          <w:rFonts w:hint="eastAsia"/>
          <w:lang w:val="en-US" w:eastAsia="zh-CN"/>
        </w:rPr>
        <w:t>1</w:t>
      </w:r>
      <w:r>
        <w:t xml:space="preserve"> </w:t>
      </w:r>
      <w:r>
        <w:rPr>
          <w:rFonts w:hint="eastAsia"/>
        </w:rPr>
        <w:t>规约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易用性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/>
          <w:lang w:eastAsia="zh-CN"/>
        </w:rPr>
      </w:pPr>
      <w:r>
        <w:t>3.2.1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易用性需求一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3.2.</w:t>
      </w:r>
      <w:r>
        <w:rPr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易用性需求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/>
          <w:lang w:eastAsia="zh-CN"/>
        </w:rPr>
      </w:pPr>
      <w:r>
        <w:t>3.2.</w:t>
      </w:r>
      <w:r>
        <w:rPr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易用性需求</w:t>
      </w:r>
      <w:r>
        <w:rPr>
          <w:rFonts w:hint="eastAsia"/>
          <w:lang w:val="en-US" w:eastAsia="zh-CN"/>
        </w:rPr>
        <w:t>三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可靠性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/>
          <w:lang w:eastAsia="zh-CN"/>
        </w:rPr>
      </w:pPr>
      <w:r>
        <w:t>3.3.1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可靠性需求一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3.3.</w:t>
      </w:r>
      <w:r>
        <w:rPr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3.3.</w:t>
      </w:r>
      <w:r>
        <w:rPr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</w:t>
      </w:r>
      <w:r>
        <w:rPr>
          <w:rFonts w:hint="eastAsia"/>
          <w:lang w:val="en-US" w:eastAsia="zh-CN"/>
        </w:rPr>
        <w:t>三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3.3.</w:t>
      </w:r>
      <w:r>
        <w:rPr>
          <w:rFonts w:hint="eastAsia"/>
          <w:lang w:val="en-US" w:eastAsia="zh-CN"/>
        </w:rPr>
        <w:t>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</w:t>
      </w:r>
      <w:r>
        <w:rPr>
          <w:rFonts w:hint="eastAsia"/>
          <w:lang w:val="en-US" w:eastAsia="zh-CN"/>
        </w:rPr>
        <w:t>四</w:t>
      </w:r>
      <w:r>
        <w:t>&gt;</w:t>
      </w:r>
      <w:r>
        <w:tab/>
      </w:r>
      <w:r>
        <w:rPr>
          <w:rFonts w:hint="eastAsia"/>
          <w:lang w:val="en-US" w:eastAsia="zh-CN"/>
        </w:rPr>
        <w:t>7</w:t>
      </w:r>
    </w:p>
    <w:p>
      <w:pPr>
        <w:pStyle w:val="17"/>
        <w:rPr>
          <w:rFonts w:hint="eastAsia" w:eastAsia="宋体"/>
          <w:lang w:eastAsia="zh-CN"/>
        </w:rPr>
      </w:pPr>
      <w:r>
        <w:t>3.3.</w:t>
      </w:r>
      <w:r>
        <w:rPr>
          <w:rFonts w:hint="eastAsia"/>
          <w:lang w:val="en-US" w:eastAsia="zh-CN"/>
        </w:rPr>
        <w:t>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可靠性需求</w:t>
      </w:r>
      <w:r>
        <w:rPr>
          <w:rFonts w:hint="eastAsia"/>
          <w:lang w:val="en-US" w:eastAsia="zh-CN"/>
        </w:rPr>
        <w:t>五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性能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/>
          <w:lang w:eastAsia="zh-CN"/>
        </w:rPr>
      </w:pPr>
      <w:r>
        <w:t>3.4.1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  <w:lang w:val="en-US" w:eastAsia="zh-CN"/>
        </w:rPr>
        <w:t>并发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/>
          <w:lang w:eastAsia="zh-CN"/>
        </w:rPr>
      </w:pPr>
      <w:r>
        <w:t>3.4.</w:t>
      </w:r>
      <w:r>
        <w:rPr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  <w:lang w:val="en-US" w:eastAsia="zh-CN"/>
        </w:rPr>
        <w:t>响应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/>
          <w:lang w:eastAsia="zh-CN"/>
        </w:rPr>
      </w:pPr>
      <w:r>
        <w:t>3.4.</w:t>
      </w:r>
      <w:r>
        <w:rPr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  <w:lang w:val="en-US" w:eastAsia="zh-CN"/>
        </w:rPr>
        <w:t>兼容性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3.5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可支持性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/>
          <w:lang w:eastAsia="zh-CN"/>
        </w:rPr>
      </w:pPr>
      <w:r>
        <w:t>3.5.1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可支持性需求一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3.5.</w:t>
      </w:r>
      <w:r>
        <w:rPr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/>
          <w:lang w:eastAsia="zh-CN"/>
        </w:rPr>
      </w:pPr>
      <w:r>
        <w:t>3.5.</w:t>
      </w:r>
      <w:r>
        <w:rPr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可支持性需求</w:t>
      </w:r>
      <w:r>
        <w:rPr>
          <w:rFonts w:hint="eastAsia"/>
          <w:lang w:val="en-US" w:eastAsia="zh-CN"/>
        </w:rPr>
        <w:t>三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3.6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设计约束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/>
          <w:lang w:eastAsia="zh-CN"/>
        </w:rPr>
      </w:pPr>
      <w:r>
        <w:t>3.6.1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设计约束一</w:t>
      </w:r>
      <w:r>
        <w:t>&gt;</w:t>
      </w:r>
      <w:r>
        <w:tab/>
      </w:r>
      <w:r>
        <w:rPr>
          <w:rFonts w:hint="eastAsia"/>
          <w:lang w:val="en-US" w:eastAsia="zh-CN"/>
        </w:rPr>
        <w:t>8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3.6.</w:t>
      </w:r>
      <w:r>
        <w:rPr>
          <w:rFonts w:hint="eastAsia"/>
          <w:lang w:val="en-US" w:eastAsia="zh-CN"/>
        </w:rPr>
        <w:t>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</w:t>
      </w:r>
      <w:r>
        <w:rPr>
          <w:rFonts w:hint="eastAsia"/>
          <w:lang w:val="en-US" w:eastAsia="zh-CN"/>
        </w:rPr>
        <w:t>二</w:t>
      </w:r>
      <w:r>
        <w:t>&gt;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3.6.</w:t>
      </w:r>
      <w:r>
        <w:rPr>
          <w:rFonts w:hint="eastAsia"/>
          <w:lang w:val="en-US" w:eastAsia="zh-CN"/>
        </w:rPr>
        <w:t>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</w:t>
      </w:r>
      <w:r>
        <w:rPr>
          <w:rFonts w:hint="eastAsia"/>
          <w:lang w:val="en-US" w:eastAsia="zh-CN"/>
        </w:rPr>
        <w:t>三</w:t>
      </w:r>
      <w:r>
        <w:t>&gt;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17"/>
        <w:rPr>
          <w:rFonts w:hint="eastAsia" w:eastAsia="宋体"/>
          <w:lang w:eastAsia="zh-CN"/>
        </w:rPr>
      </w:pPr>
      <w:r>
        <w:t>3.6.</w:t>
      </w:r>
      <w:r>
        <w:rPr>
          <w:rFonts w:hint="eastAsia"/>
          <w:lang w:val="en-US" w:eastAsia="zh-CN"/>
        </w:rPr>
        <w:t>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t>&lt;</w:t>
      </w:r>
      <w:r>
        <w:rPr>
          <w:rFonts w:hint="eastAsia"/>
        </w:rPr>
        <w:t>设计约束</w:t>
      </w:r>
      <w:r>
        <w:rPr>
          <w:rFonts w:hint="eastAsia"/>
          <w:lang w:val="en-US" w:eastAsia="zh-CN"/>
        </w:rPr>
        <w:t>四</w:t>
      </w:r>
      <w:r>
        <w:t>&gt;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3.7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联机用户文档和帮助系统需求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26"/>
        <w:tabs>
          <w:tab w:val="left" w:pos="1000"/>
        </w:tabs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3.8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接口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3.8.1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用户界面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17"/>
        <w:rPr>
          <w:rFonts w:hint="eastAsia" w:eastAsia="宋体" w:asciiTheme="minorHAnsi" w:hAnsiTheme="minorHAnsi" w:cstheme="minorBidi"/>
          <w:kern w:val="2"/>
          <w:sz w:val="21"/>
          <w:szCs w:val="22"/>
          <w:lang w:eastAsia="zh-CN"/>
        </w:rPr>
      </w:pPr>
      <w:r>
        <w:t>3.8.2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硬件接口</w:t>
      </w:r>
      <w:r>
        <w:tab/>
      </w:r>
      <w:r>
        <w:rPr>
          <w:rFonts w:hint="eastAsia"/>
          <w:lang w:val="en-US" w:eastAsia="zh-CN"/>
        </w:rPr>
        <w:t>9</w:t>
      </w:r>
    </w:p>
    <w:p>
      <w:pPr>
        <w:pStyle w:val="17"/>
        <w:rPr>
          <w:rFonts w:hint="default" w:eastAsia="宋体" w:asciiTheme="minorHAnsi" w:hAnsiTheme="minorHAnsi" w:cstheme="minorBidi"/>
          <w:kern w:val="2"/>
          <w:sz w:val="21"/>
          <w:szCs w:val="22"/>
          <w:lang w:val="en-US" w:eastAsia="zh-CN"/>
        </w:rPr>
      </w:pPr>
      <w:r>
        <w:t>3.8.3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软件接口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17"/>
        <w:rPr>
          <w:rFonts w:hint="default" w:eastAsia="宋体" w:asciiTheme="minorHAnsi" w:hAnsiTheme="minorHAnsi" w:cstheme="minorBidi"/>
          <w:kern w:val="2"/>
          <w:sz w:val="21"/>
          <w:szCs w:val="22"/>
          <w:lang w:val="en-US" w:eastAsia="zh-CN"/>
        </w:rPr>
      </w:pPr>
      <w:r>
        <w:t>3.8.4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通信接口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6"/>
        <w:tabs>
          <w:tab w:val="left" w:pos="1000"/>
        </w:tabs>
        <w:rPr>
          <w:rFonts w:hint="default" w:eastAsia="宋体" w:asciiTheme="minorHAnsi" w:hAnsiTheme="minorHAnsi" w:cstheme="minorBidi"/>
          <w:kern w:val="2"/>
          <w:sz w:val="21"/>
          <w:szCs w:val="22"/>
          <w:lang w:val="en-US" w:eastAsia="zh-CN"/>
        </w:rPr>
      </w:pPr>
      <w:r>
        <w:t>3.9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ab/>
      </w:r>
      <w:r>
        <w:rPr>
          <w:rFonts w:hint="eastAsia"/>
        </w:rPr>
        <w:t>适用的标准</w:t>
      </w:r>
      <w:r>
        <w:tab/>
      </w:r>
      <w:r>
        <w:rPr>
          <w:rFonts w:hint="eastAsia"/>
          <w:lang w:val="en-US" w:eastAsia="zh-CN"/>
        </w:rPr>
        <w:t>10</w:t>
      </w:r>
    </w:p>
    <w:p>
      <w:pPr>
        <w:pStyle w:val="28"/>
        <w:jc w:val="both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</w:p>
    <w:p>
      <w:pPr>
        <w:pStyle w:val="2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bookmarkStart w:id="0" w:name="_Toc498836223"/>
      <w:bookmarkStart w:id="1" w:name="_Toc51749357"/>
      <w:r>
        <w:rPr>
          <w:rFonts w:hint="eastAsia"/>
        </w:rPr>
        <w:t>简介</w:t>
      </w:r>
      <w:bookmarkEnd w:id="0"/>
      <w:bookmarkEnd w:id="1"/>
    </w:p>
    <w:p>
      <w:pPr>
        <w:pStyle w:val="3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bookmarkStart w:id="2" w:name="_Toc498836224"/>
      <w:bookmarkStart w:id="3" w:name="_Toc51749358"/>
      <w:r>
        <w:rPr>
          <w:rFonts w:hint="eastAsia"/>
        </w:rPr>
        <w:t>目的</w:t>
      </w:r>
      <w:bookmarkEnd w:id="2"/>
      <w:bookmarkEnd w:id="3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</w:pP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本文阐述了知识答题竞赛</w:t>
      </w:r>
      <w:r>
        <w:rPr>
          <w:rFonts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APP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的软件特性的开发需求，用于指导知识答题竞赛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APP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项目的开发人员进行设计、 开发和测试，是整个项目后续工作的基础。 </w:t>
      </w:r>
    </w:p>
    <w:p>
      <w:pPr>
        <w:pStyle w:val="47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bookmarkStart w:id="4" w:name="_Toc51749359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tbl>
      <w:tblPr>
        <w:tblStyle w:val="30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napToGrid w:val="0"/>
                <w:sz w:val="28"/>
                <w:szCs w:val="28"/>
                <w:lang w:val="en-US" w:eastAsia="zh-CN"/>
              </w:rPr>
              <w:t xml:space="preserve">            </w:t>
            </w: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 知识答题竞赛APP的术语表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>1.简介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ind w:firstLineChars="200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>本术语表维护了知识答题竞赛APP在开发过程中使用的定义、首字母缩写和缩略语等。本术语表将在整个项目进行过程中不断扩充。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>2.定义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自动匹配: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      指由系统为玩家匹配水平相近的对手进行游戏的模式。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组队匹配: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      指玩家与好友共同组队匹配对手进行游戏的模式。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竞赛类别: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      指玩家选择的问题所属的领域，不合适的问题将会被淘汰。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目标用户: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      指可能下载并使用本APP的用户。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Ai对战：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b w:val="0"/>
                <w:bCs w:val="0"/>
                <w:snapToGrid w:val="0"/>
                <w:sz w:val="21"/>
                <w:szCs w:val="21"/>
                <w:lang w:val="en-US" w:eastAsia="zh-CN"/>
              </w:rPr>
              <w:t xml:space="preserve">         </w:t>
            </w: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</w:rPr>
              <w:t>依据玩家水平，设计</w:t>
            </w: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  <w:t>不同</w:t>
            </w: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</w:rPr>
              <w:t>难度的简易对战ai</w:t>
            </w: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eastAsia="zh-CN"/>
              </w:rPr>
              <w:t>。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  虚拟货币：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         用于购买游戏道具的货币。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  段位模式：</w:t>
            </w:r>
          </w:p>
          <w:p>
            <w:pPr>
              <w:keepLines w:val="0"/>
              <w:pageBreakBefore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atLeast"/>
              <w:jc w:val="both"/>
              <w:textAlignment w:val="auto"/>
              <w:rPr>
                <w:rFonts w:hint="default" w:hAnsi="宋体" w:cs="宋体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Microsoft YaHei UI Light" w:hAnsi="Microsoft YaHei UI Light" w:eastAsia="Microsoft YaHei UI Light" w:cs="Microsoft YaHei UI Light"/>
                <w:i w:val="0"/>
                <w:iCs w:val="0"/>
                <w:caps w:val="0"/>
                <w:snapToGrid w:val="0"/>
                <w:color w:val="000000"/>
                <w:spacing w:val="0"/>
                <w:sz w:val="21"/>
                <w:szCs w:val="21"/>
                <w:lang w:val="en-US" w:eastAsia="zh-CN"/>
              </w:rPr>
              <w:t xml:space="preserve">          玩家通过游戏获胜提升段位，根据段位匹配对手</w:t>
            </w:r>
            <w:r>
              <w:rPr>
                <w:rFonts w:hint="eastAsia" w:hAnsi="宋体" w:cs="宋体"/>
                <w:i w:val="0"/>
                <w:iCs w:val="0"/>
                <w:caps w:val="0"/>
                <w:snapToGrid w:val="0"/>
                <w:color w:val="000000"/>
                <w:spacing w:val="0"/>
                <w:sz w:val="20"/>
                <w:szCs w:val="20"/>
                <w:lang w:val="en-US" w:eastAsia="zh-CN"/>
              </w:rPr>
              <w:t>。</w:t>
            </w:r>
          </w:p>
        </w:tc>
      </w:tr>
    </w:tbl>
    <w:p>
      <w:pPr>
        <w:pStyle w:val="3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</w:p>
    <w:p>
      <w:pPr>
        <w:pStyle w:val="2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bookmarkStart w:id="6" w:name="_Toc51749361"/>
      <w:bookmarkStart w:id="7" w:name="_Toc498836229"/>
      <w:r>
        <w:rPr>
          <w:rFonts w:hint="eastAsia"/>
        </w:rPr>
        <w:t>整体说明</w:t>
      </w:r>
      <w:bookmarkEnd w:id="6"/>
      <w:bookmarkEnd w:id="7"/>
    </w:p>
    <w:p>
      <w:pPr>
        <w:pStyle w:val="47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ascii="Microsoft YaHei UI" w:hAnsi="Microsoft YaHei UI" w:eastAsia="Microsoft YaHei UI" w:cs="Microsoft YaHei UI"/>
          <w:i w:val="0"/>
          <w:iCs/>
          <w:color w:val="000000"/>
          <w:kern w:val="0"/>
          <w:sz w:val="21"/>
          <w:szCs w:val="21"/>
          <w:lang w:val="en-US" w:eastAsia="zh-CN" w:bidi="ar"/>
        </w:rPr>
        <w:t>本</w:t>
      </w:r>
      <w:r>
        <w:rPr>
          <w:rFonts w:hint="eastAsia" w:ascii="Microsoft YaHei UI" w:hAnsi="Microsoft YaHei UI" w:eastAsia="Microsoft YaHei UI" w:cs="Microsoft YaHei UI"/>
          <w:i w:val="0"/>
          <w:iCs/>
          <w:color w:val="000000"/>
          <w:kern w:val="0"/>
          <w:sz w:val="21"/>
          <w:szCs w:val="21"/>
          <w:lang w:val="en-US" w:eastAsia="zh-CN" w:bidi="ar"/>
        </w:rPr>
        <w:t>项目输出产品名称为Metis答题竞赛APP，是一款以答题竞赛为基础，衍生出好友系统、道具系统等的游戏APP。产品支持玩家进行网络匹配与其他玩家进行答题竞赛，并与其他玩家添加好友关系等，目标用户主要为具有用手机游戏进行休闲娱乐的玩家。产品预计主要支持Android平台。</w:t>
      </w:r>
    </w:p>
    <w:p>
      <w:pPr>
        <w:pStyle w:val="2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bookmarkStart w:id="8" w:name="_Toc498836230"/>
      <w:bookmarkStart w:id="9" w:name="_Toc51749362"/>
      <w:r>
        <w:rPr>
          <w:rFonts w:hint="eastAsia"/>
        </w:rPr>
        <w:t>具体需求</w:t>
      </w:r>
      <w:bookmarkEnd w:id="8"/>
      <w:bookmarkEnd w:id="9"/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bookmarkStart w:id="10" w:name="_Toc498836231"/>
      <w:bookmarkStart w:id="11" w:name="_Toc51749363"/>
      <w:r>
        <w:rPr>
          <w:rFonts w:hint="eastAsia"/>
        </w:rPr>
        <w:t>功能</w:t>
      </w:r>
      <w:bookmarkEnd w:id="10"/>
      <w:bookmarkEnd w:id="11"/>
    </w:p>
    <w:p>
      <w:pPr>
        <w:pStyle w:val="4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0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游戏功能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rPr>
          <w:rFonts w:hint="eastAsia"/>
          <w:lang w:val="en-US" w:eastAsia="zh-CN"/>
        </w:rPr>
        <w:t xml:space="preserve">   </w:t>
      </w: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本</w:t>
      </w:r>
      <w:r>
        <w:rPr>
          <w:rFonts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APP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计划实现功能按照用户体验的顺序主要分为用户注册、在线答题、好友功能。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instrText xml:space="preserve"> = 1 \* ROMAN \* MERGEFORMAT </w:instrTex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b/>
          <w:bCs/>
          <w:i/>
          <w:iCs/>
        </w:rPr>
        <w:t>I</w: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用户注册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  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用户可选择创建账号或者通过微信或QQ登录，根据登录方式进行分区匹配竞赛。预期进阶功能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包括实现段位功能，账号可通过竞赛提高段位，根据段位进行匹配。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       后端负责检查用户名是否重名、是否违规，并提醒密码安全度。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instrText xml:space="preserve"> = 2 \* ROMAN \* MERGEFORMAT </w:instrTex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b/>
          <w:bCs/>
          <w:i/>
          <w:iCs/>
        </w:rPr>
        <w:t>II</w: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在线答题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a.选择题目类型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用户可在此阶段选择感兴趣得题目类型。题目类型初步设计包括：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 1.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文学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 2.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历史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 3.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艺术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 4.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影视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 5.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/>
          <w:lang w:val="en-US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科学 6.地理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b.选择竞赛人数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用户在此阶段可自由选择竞赛人数，初步设计包括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人对战、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人对战、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人对战、阵营对战（4名 玩家分为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个阵营）三种模式；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c.选择匹配方式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用户在此阶段可自由选择匹配方式，包括单人匹配、人机对战及其难度（人机对战为进阶要求且仅限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人对战模式）；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d.答题得分并结算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从开始到最后分别为判断题、单选题、多选题，三类题目分值逐个上升，回答越快，答对获得得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分数也越高，答题过程中可以使用游戏道具。结束时若为非阵营对抗，则得分最高者获胜；若为阵营对抗，则总得分最高的阵营获胜。若平分，则进入附加赛，直至赛出胜者，并发放对应虚拟货币励和积分奖励。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在线答题流程如下图所示：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drawing>
          <wp:inline distT="0" distB="0" distL="114300" distR="114300">
            <wp:extent cx="5587365" cy="1704975"/>
            <wp:effectExtent l="0" t="0" r="571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l="20654" t="32383" r="834" b="25029"/>
                    <a:stretch>
                      <a:fillRect/>
                    </a:stretch>
                  </pic:blipFill>
                  <pic:spPr>
                    <a:xfrm>
                      <a:off x="0" y="0"/>
                      <a:ext cx="558736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3570" w:firstLineChars="17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图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比赛流程图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10" w:firstLineChars="100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instrText xml:space="preserve"> = 2 \* ROMAN \* MERGEFORMAT </w:instrTex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b/>
          <w:bCs/>
          <w:i/>
          <w:iCs/>
        </w:rPr>
        <w:t>II</w: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b/>
          <w:bCs/>
          <w:i/>
          <w:iCs/>
        </w:rPr>
        <w:t>I</w: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t xml:space="preserve">. 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好友功能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添加好友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           用户可以通过用户名搜索玩家并申请好友，暂不考虑支持好友通信功能；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420" w:firstLineChars="200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好友约战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200"/>
        <w:jc w:val="left"/>
        <w:textAlignment w:val="auto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    用户可创建游戏房间，选择竞赛题目领域，并在房间内部邀请好友或加入AI。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  <w:rPr>
          <w:rFonts w:hint="default" w:ascii="Microsoft YaHei UI Light" w:hAnsi="Microsoft YaHei UI Light" w:eastAsia="Microsoft YaHei UI Light" w:cs="Microsoft YaHei UI Light"/>
          <w:b w:val="0"/>
          <w:bCs w:val="0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instrText xml:space="preserve"> = 4 \* ROMAN \* MERGEFORMAT </w:instrTex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separate"/>
      </w:r>
      <w:r>
        <w:rPr>
          <w:b/>
          <w:bCs/>
          <w:i/>
          <w:iCs/>
        </w:rPr>
        <w:t>IV</w:t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hint="eastAsia" w:ascii="Microsoft YaHei UI" w:hAnsi="Microsoft YaHei UI" w:eastAsia="Microsoft YaHei UI" w:cs="Microsoft YaHei UI"/>
          <w:b/>
          <w:bCs/>
          <w:i/>
          <w:iCs/>
          <w:color w:val="000000"/>
          <w:kern w:val="0"/>
          <w:sz w:val="21"/>
          <w:szCs w:val="21"/>
          <w:lang w:val="en-US" w:eastAsia="zh-CN" w:bidi="ar"/>
        </w:rPr>
        <w:t>.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功能需求优先级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348" w:firstLineChars="200"/>
        <w:jc w:val="left"/>
        <w:textAlignment w:val="auto"/>
        <w:rPr>
          <w:rFonts w:hint="default"/>
          <w:lang w:val="en-US"/>
        </w:rPr>
      </w:pPr>
      <w:r>
        <w:rPr>
          <w:rFonts w:hint="default" w:ascii="MicrosoftYaHeiUI-Bold" w:hAnsi="MicrosoftYaHeiUI-Bold" w:eastAsia="MicrosoftYaHeiUI-Bold" w:cs="MicrosoftYaHeiUI-Bold"/>
          <w:b/>
          <w:bCs/>
          <w:color w:val="000000"/>
          <w:kern w:val="0"/>
          <w:sz w:val="17"/>
          <w:szCs w:val="17"/>
          <w:lang w:val="en-US" w:eastAsia="zh-CN" w:bidi="ar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功能需求优先级为了保证产品的基本质量，有必要对各种功能性需求区分优先级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a.第一优先级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630" w:firstLineChars="300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用户注册、多样竞赛题目类型、支持不同比赛人数、好友功能、好友对战、段位模式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       b.第二优先级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630" w:firstLineChars="300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AI对战以及不同难度模式、虚拟货币及其道具系统</w:t>
      </w:r>
      <w:bookmarkStart w:id="12" w:name="_Toc51749364"/>
      <w:bookmarkStart w:id="13" w:name="_Toc49883623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</w:pPr>
      <w:r>
        <w:rPr>
          <w:rFonts w:hint="eastAsia"/>
          <w:b/>
          <w:bCs/>
          <w:i/>
          <w:iCs/>
          <w:lang w:val="en-US" w:eastAsia="zh-CN"/>
        </w:rPr>
        <w:t>3.1.2</w:t>
      </w:r>
      <w:r>
        <w:rPr>
          <w:rFonts w:hint="eastAsia"/>
          <w:lang w:val="en-US" w:eastAsia="zh-CN"/>
        </w:rPr>
        <w:t xml:space="preserve">  </w:t>
      </w:r>
      <w:r>
        <w:t>&lt;</w:t>
      </w:r>
      <w:r>
        <w:rPr>
          <w:rFonts w:hint="eastAsia"/>
        </w:rPr>
        <w:t>Use case 图</w:t>
      </w:r>
      <w:r>
        <w:t>&gt;</w:t>
      </w:r>
      <w:bookmarkEnd w:id="12"/>
      <w:bookmarkEnd w:id="13"/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3893185" cy="2812415"/>
            <wp:effectExtent l="0" t="0" r="8255" b="6985"/>
            <wp:docPr id="2" name="图片 2" descr="77e0e451ae024cfb0b2aba4b2171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77e0e451ae024cfb0b2aba4b217152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31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bookmarkStart w:id="14" w:name="_Toc51749365"/>
      <w:r>
        <w:t>&lt;</w:t>
      </w:r>
      <w:r>
        <w:rPr>
          <w:rFonts w:hint="eastAsia"/>
        </w:rPr>
        <w:t>Use case1 规约</w:t>
      </w:r>
      <w:r>
        <w:t>&gt;</w:t>
      </w:r>
      <w:bookmarkEnd w:id="14"/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20" w:firstLineChars="200"/>
        <w:textAlignment w:val="auto"/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根据用户使用的各功能建立与管理员间的联系</w:t>
      </w: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bookmarkStart w:id="15" w:name="_Toc498836233"/>
      <w:bookmarkStart w:id="16" w:name="_Toc51749367"/>
      <w:r>
        <w:rPr>
          <w:rFonts w:hint="eastAsia"/>
        </w:rPr>
        <w:t>易用性</w:t>
      </w:r>
      <w:bookmarkEnd w:id="15"/>
      <w:bookmarkEnd w:id="16"/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lang w:val="en-US" w:eastAsia="zh-CN"/>
        </w:rPr>
      </w:pPr>
      <w:bookmarkStart w:id="17" w:name="_Toc498836234"/>
      <w:bookmarkStart w:id="18" w:name="_Toc51749368"/>
      <w:bookmarkStart w:id="19" w:name="_Toc51749369"/>
      <w:bookmarkStart w:id="20" w:name="_Toc498836235"/>
      <w:r>
        <w:t>&lt;</w:t>
      </w:r>
      <w:r>
        <w:rPr>
          <w:rFonts w:hint="eastAsia"/>
        </w:rPr>
        <w:t>易用性需求一</w:t>
      </w:r>
      <w:r>
        <w:t>&gt;</w:t>
      </w:r>
      <w:bookmarkEnd w:id="17"/>
      <w:bookmarkEnd w:id="18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用户能够在五分钟内熟悉APP的各个功能。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&lt;易用性需求二&gt;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APP在初次登录时会有简单的引导或者文字说明。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&lt;易用性需求三&gt;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本软件应符合 Microsoft 的 GUI 标准。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lang w:val="en-US" w:eastAsia="zh-CN"/>
        </w:rPr>
      </w:pP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r>
        <w:rPr>
          <w:rFonts w:hint="eastAsia"/>
        </w:rPr>
        <w:t>可靠性</w:t>
      </w:r>
      <w:bookmarkEnd w:id="19"/>
      <w:bookmarkEnd w:id="20"/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720" w:hanging="720"/>
        <w:textAlignment w:val="auto"/>
      </w:pPr>
      <w:bookmarkStart w:id="21" w:name="_Toc51749370"/>
      <w:bookmarkStart w:id="22" w:name="_Toc498836236"/>
      <w:r>
        <w:t>&lt;</w:t>
      </w:r>
      <w:r>
        <w:rPr>
          <w:rFonts w:hint="eastAsia"/>
        </w:rPr>
        <w:t>可靠性需求一</w:t>
      </w:r>
      <w:r>
        <w:t>&gt;</w:t>
      </w:r>
      <w:bookmarkEnd w:id="21"/>
      <w:bookmarkEnd w:id="22"/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可用性：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要求可使用时间百分比高于95%，使用小时高于160小时/周。要求每天凌晨定时修复漏洞，修正当天软件出现的小错误；每周日凌晨定时维护软件或更新系统，修正该周软件出现的较大问题。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要求用户访问权限覆盖整个软件各项功能</w:t>
      </w:r>
      <w:bookmarkStart w:id="45" w:name="_GoBack"/>
      <w:bookmarkEnd w:id="45"/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，采取用户-id对应方式，保证每个用户拥有独立访问权限，定期维护用户访问软件过程中可能出现的漏洞。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720" w:leftChars="0" w:hanging="720" w:firstLineChars="0"/>
        <w:textAlignment w:val="auto"/>
      </w:pPr>
      <w:r>
        <w:t>&lt;</w:t>
      </w:r>
      <w:r>
        <w:rPr>
          <w:rFonts w:hint="eastAsia"/>
        </w:rPr>
        <w:t>可靠性需求</w:t>
      </w:r>
      <w:r>
        <w:rPr>
          <w:rFonts w:hint="eastAsia"/>
          <w:lang w:val="en-US" w:eastAsia="zh-CN"/>
        </w:rPr>
        <w:t>二</w:t>
      </w:r>
      <w:r>
        <w:t>&gt;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精确度：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在执行数据的增加、删除、修改操作时，不允许因为程序原因导致操作失败；在执行数据增加时，不允许发生多增加或者重复增加的情况；在执行数据删除时，不允许发生多删除数据的情况；在执行删除数据时，对有关联的数据要求删除完全，如不能删除请给出提示；在执行数据修改时也要保证准确性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720" w:leftChars="0" w:hanging="7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&lt;可靠性需求三&gt;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平均故障时间：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本软件的平均故障时间要求大于等于一年，保证持续可用性</w:t>
      </w:r>
      <w:r>
        <w:rPr>
          <w:rFonts w:hint="eastAsia"/>
          <w:lang w:val="en-US" w:eastAsia="zh-CN"/>
        </w:rPr>
        <w:t>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720" w:leftChars="0" w:hanging="72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&lt;可靠性需求四&gt;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outlineLvl w:val="9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平均修复时间：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textAlignment w:val="auto"/>
        <w:outlineLvl w:val="9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本软件要求平均修复时间小于等于五小时，提高软件易恢复性，保证可用时间。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720" w:leftChars="0" w:hanging="7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&lt;可靠性需求五&gt;</w:t>
      </w:r>
    </w:p>
    <w:p>
      <w:pPr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200"/>
        <w:textAlignment w:val="auto"/>
        <w:outlineLvl w:val="9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最高错误或缺陷率不高于1%，要求软件错误率低，以维护软件正常运行，要求缺陷率低，以保证用户基本需求实现。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</w:p>
    <w:p>
      <w:pPr>
        <w:pStyle w:val="3"/>
        <w:keepLines w:val="0"/>
        <w:pageBreakBefore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bookmarkStart w:id="23" w:name="_Toc51749371"/>
      <w:bookmarkStart w:id="24" w:name="_Toc498836237"/>
      <w:r>
        <w:rPr>
          <w:rFonts w:hint="eastAsia"/>
        </w:rPr>
        <w:t>性能</w:t>
      </w:r>
      <w:bookmarkEnd w:id="23"/>
      <w:bookmarkEnd w:id="24"/>
    </w:p>
    <w:p>
      <w:pPr>
        <w:pStyle w:val="4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bookmarkStart w:id="25" w:name="_Toc498836238"/>
      <w:bookmarkStart w:id="26" w:name="_Toc51749372"/>
      <w:r>
        <w:t>&lt;</w:t>
      </w:r>
      <w:r>
        <w:rPr>
          <w:rFonts w:hint="eastAsia"/>
          <w:lang w:val="en-US" w:eastAsia="zh-CN"/>
        </w:rPr>
        <w:t>并发</w:t>
      </w:r>
      <w:r>
        <w:t>&gt;</w:t>
      </w:r>
      <w:bookmarkEnd w:id="25"/>
      <w:bookmarkEnd w:id="26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bookmarkStart w:id="27" w:name="_Toc498836239"/>
      <w:bookmarkStart w:id="28" w:name="_Toc51749373"/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基本要求为实现同时支持</w:t>
      </w:r>
      <w:r>
        <w:rPr>
          <w:rFonts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组进行游戏，进阶要求为同时支持</w:t>
      </w:r>
      <w:r>
        <w:rPr>
          <w:rFonts w:hint="default"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50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组以上进行游戏；</w:t>
      </w:r>
    </w:p>
    <w:p>
      <w:pPr>
        <w:pStyle w:val="4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r>
        <w:t>&lt;</w:t>
      </w:r>
      <w:r>
        <w:rPr>
          <w:rFonts w:hint="eastAsia"/>
          <w:lang w:val="en-US" w:eastAsia="zh-CN"/>
        </w:rPr>
        <w:t>响应</w:t>
      </w:r>
      <w: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包括</w:t>
      </w:r>
      <w:r>
        <w:rPr>
          <w:rFonts w:ascii="Segoe UI" w:hAnsi="Segoe UI" w:eastAsia="Segoe UI" w:cs="Segoe UI"/>
          <w:color w:val="000000"/>
          <w:kern w:val="0"/>
          <w:sz w:val="21"/>
          <w:szCs w:val="21"/>
          <w:lang w:val="en-US" w:eastAsia="zh-CN" w:bidi="ar"/>
        </w:rPr>
        <w:t>APP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首次启动时间、非首次启动时间、从启动到首页完全加载的时间、不同页面切换时间。基本要求为APP启动时间平均不高于3s，最高不超过5s，不同界面切换时间不超过1s； </w:t>
      </w:r>
    </w:p>
    <w:p>
      <w:pPr>
        <w:pStyle w:val="4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r>
        <w:t>&lt;</w:t>
      </w:r>
      <w:r>
        <w:rPr>
          <w:rFonts w:hint="eastAsia"/>
          <w:lang w:val="en-US" w:eastAsia="zh-CN"/>
        </w:rPr>
        <w:t>兼容性</w:t>
      </w:r>
      <w:r>
        <w:t>&gt;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jc w:val="left"/>
        <w:textAlignment w:val="auto"/>
      </w:pP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包括不同操作系统兼容性、不同手机屏幕分辨率兼容性、不同手机品牌兼容性等。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目前只考虑支持安卓系统。</w:t>
      </w:r>
      <w:r>
        <w:rPr>
          <w:rFonts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left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</w:p>
    <w:p>
      <w:pPr>
        <w:pStyle w:val="3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r>
        <w:rPr>
          <w:rFonts w:hint="eastAsia"/>
        </w:rPr>
        <w:t>可支持性</w:t>
      </w:r>
      <w:bookmarkEnd w:id="27"/>
      <w:bookmarkEnd w:id="28"/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720" w:hanging="720"/>
        <w:textAlignment w:val="auto"/>
      </w:pPr>
      <w:bookmarkStart w:id="29" w:name="_Toc51749375"/>
      <w:bookmarkStart w:id="30" w:name="_Toc498836241"/>
      <w:r>
        <w:rPr>
          <w:rFonts w:hint="eastAsia"/>
          <w:lang w:val="en-US" w:eastAsia="zh-CN"/>
        </w:rPr>
        <w:t>&lt;</w:t>
      </w:r>
      <w:r>
        <w:rPr>
          <w:rFonts w:hint="eastAsia"/>
        </w:rPr>
        <w:t>可支持性需求一</w:t>
      </w:r>
      <w:r>
        <w:t>&gt;</w:t>
      </w:r>
    </w:p>
    <w:p>
      <w:pPr>
        <w:bidi w:val="0"/>
        <w:ind w:firstLine="720" w:firstLineChars="0"/>
        <w:rPr>
          <w:rFonts w:hint="eastAsia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</w:rPr>
        <w:t>编码标准符合Javascript语言规范,包括命名规范、注释原则、编码风格规则、版本管理规则等。规范可以改善软件的可读性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eastAsia="zh-CN"/>
        </w:rPr>
        <w:t>，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</w:rPr>
        <w:t>让程序员尽快理解设计和代码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eastAsia="zh-CN"/>
        </w:rPr>
        <w:t>，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</w:rPr>
        <w:t>节约时间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eastAsia="zh-CN"/>
        </w:rPr>
        <w:t>，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</w:rPr>
        <w:t>提高工作效率。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&lt;可支持性需求二&gt;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命名原则:使名称足够长以便有-定的意义，同时又要避免冗长；唯一名称避免重复冲突。命名符合SQL命名规范，涉及范围包括表、I字段、存储过程、触发器、视图、文件、接口、属性等。</w:t>
      </w:r>
    </w:p>
    <w:p>
      <w:pPr>
        <w:pStyle w:val="4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&lt;可支持性需求三&gt;</w:t>
      </w:r>
    </w:p>
    <w:p>
      <w:pPr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default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选择稳定可靠的类库，包括StringBuffer类、Runtime类、国际化程序、System类、日期操作类、Math类、Random类、NumberFormat类、Arrays类等等。</w:t>
      </w:r>
    </w:p>
    <w:p>
      <w:pPr>
        <w:pStyle w:val="3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3.6</w:t>
      </w:r>
      <w:r>
        <w:rPr>
          <w:rFonts w:hint="eastAsia"/>
        </w:rPr>
        <w:t>设计约束</w:t>
      </w:r>
      <w:bookmarkEnd w:id="29"/>
      <w:bookmarkEnd w:id="30"/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3.6.1</w:t>
      </w:r>
      <w:bookmarkStart w:id="31" w:name="_Toc51749377"/>
      <w:bookmarkStart w:id="32" w:name="_Toc498836243"/>
      <w:r>
        <w:rPr>
          <w:rFonts w:hint="eastAsia"/>
          <w:b/>
          <w:bCs/>
          <w:i/>
          <w:iCs/>
          <w:lang w:val="en-US" w:eastAsia="zh-CN"/>
        </w:rPr>
        <w:t xml:space="preserve"> </w:t>
      </w:r>
      <w:r>
        <w:rPr>
          <w:rFonts w:hint="eastAsia"/>
          <w:i/>
          <w:iCs/>
          <w:lang w:val="en-US" w:eastAsia="zh-CN"/>
        </w:rPr>
        <w:t>&lt;设计约束一&gt;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200" w:firstLineChars="100"/>
        <w:textAlignment w:val="auto"/>
        <w:rPr>
          <w:rFonts w:hint="eastAsia" w:ascii="Microsoft YaHei UI Light" w:hAnsi="Microsoft YaHei UI Light" w:eastAsia="Microsoft YaHei UI Light" w:cs="Microsoft YaHei UI Light"/>
          <w:i w:val="0"/>
          <w:iCs w:val="0"/>
          <w:sz w:val="21"/>
          <w:szCs w:val="21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</w:t>
      </w:r>
      <w:r>
        <w:rPr>
          <w:rFonts w:hint="eastAsia" w:ascii="Microsoft YaHei UI Light" w:hAnsi="Microsoft YaHei UI Light" w:eastAsia="Microsoft YaHei UI Light" w:cs="Microsoft YaHei UI Light"/>
          <w:i w:val="0"/>
          <w:iCs w:val="0"/>
          <w:sz w:val="21"/>
          <w:szCs w:val="21"/>
          <w:lang w:val="en-US" w:eastAsia="zh-CN"/>
        </w:rPr>
        <w:t xml:space="preserve"> 本项目主要设计语言包含：JAVA、javascript、c/c++、html。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b/>
          <w:bCs/>
          <w:i/>
          <w:iCs/>
          <w:lang w:val="en-US" w:eastAsia="zh-CN"/>
        </w:rPr>
      </w:pP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3.6.2</w:t>
      </w:r>
      <w:r>
        <w:rPr>
          <w:rFonts w:hint="eastAsia"/>
          <w:i/>
          <w:iCs/>
          <w:lang w:val="en-US" w:eastAsia="zh-CN"/>
        </w:rPr>
        <w:t xml:space="preserve"> &lt;设计约束二&gt;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400"/>
        <w:textAlignment w:val="auto"/>
        <w:rPr>
          <w:rFonts w:hint="default" w:ascii="Microsoft YaHei UI Light" w:hAnsi="Microsoft YaHei UI Light" w:eastAsia="Microsoft YaHei UI Light" w:cs="Microsoft YaHei UI Light"/>
          <w:i/>
          <w:iCs/>
          <w:sz w:val="21"/>
          <w:szCs w:val="21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i/>
          <w:iCs/>
          <w:sz w:val="21"/>
          <w:szCs w:val="21"/>
          <w:lang w:val="en-US" w:eastAsia="zh-CN"/>
        </w:rPr>
        <w:t>构建标准规范： OMG 的CORBA、SUN的I2EE和Microsoft的DNA。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 xml:space="preserve">3.6.3 </w:t>
      </w:r>
      <w:r>
        <w:rPr>
          <w:rFonts w:hint="eastAsia"/>
          <w:i/>
          <w:iCs/>
          <w:lang w:val="en-US" w:eastAsia="zh-CN"/>
        </w:rPr>
        <w:t>&lt;设计约束三&gt;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</w:t>
      </w:r>
      <w:r>
        <w:rPr>
          <w:rFonts w:hint="eastAsia" w:ascii="Microsoft YaHei UI Light" w:hAnsi="Microsoft YaHei UI Light" w:eastAsia="Microsoft YaHei UI Light" w:cs="Microsoft YaHei UI Light"/>
          <w:i w:val="0"/>
          <w:iCs w:val="0"/>
          <w:sz w:val="21"/>
          <w:szCs w:val="21"/>
          <w:lang w:val="en-US" w:eastAsia="zh-CN"/>
        </w:rPr>
        <w:t xml:space="preserve"> 本项目主要开发环境：Android Studio，主要支持安卓系统。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3.6.4</w:t>
      </w:r>
      <w:r>
        <w:rPr>
          <w:rFonts w:hint="eastAsia"/>
          <w:i/>
          <w:iCs/>
          <w:lang w:val="en-US" w:eastAsia="zh-CN"/>
        </w:rPr>
        <w:t xml:space="preserve"> &lt;设计约束四&gt;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</w:t>
      </w:r>
      <w:r>
        <w:rPr>
          <w:rFonts w:hint="eastAsia" w:ascii="Microsoft YaHei UI Light" w:hAnsi="Microsoft YaHei UI Light" w:eastAsia="Microsoft YaHei UI Light" w:cs="Microsoft YaHei UI Light"/>
          <w:i/>
          <w:iCs/>
          <w:sz w:val="21"/>
          <w:szCs w:val="21"/>
          <w:lang w:val="en-US" w:eastAsia="zh-CN"/>
        </w:rPr>
        <w:t xml:space="preserve"> 本项目主要设计类库：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StringBuffer类、Runtime类、国际化程序、System类、日期操作类、Math类、Random类、NumberFormat类、Arrays类。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</w:pP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 w:eastAsia="宋体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3.7 </w:t>
      </w:r>
      <w:r>
        <w:rPr>
          <w:rFonts w:hint="eastAsia"/>
          <w:b/>
          <w:bCs/>
        </w:rPr>
        <w:t>联机用户文档和帮助系统需求</w:t>
      </w:r>
      <w:bookmarkEnd w:id="31"/>
      <w:bookmarkEnd w:id="32"/>
    </w:p>
    <w:p>
      <w:pPr>
        <w:pStyle w:val="3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b w:val="0"/>
          <w:bCs/>
          <w:color w:val="000000"/>
          <w:kern w:val="0"/>
          <w:sz w:val="21"/>
          <w:szCs w:val="21"/>
          <w:lang w:val="en-US" w:eastAsia="zh-CN" w:bidi="ar"/>
        </w:rPr>
        <w:t>对于新手玩家，会在初次进入APP时展示使用教程，之后也可以在“我的”界面中查看帮助文档</w:t>
      </w:r>
    </w:p>
    <w:p>
      <w:pPr>
        <w:pStyle w:val="3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</w:pPr>
      <w:bookmarkStart w:id="33" w:name="_Toc51749378"/>
      <w:bookmarkStart w:id="34" w:name="_Toc498836245"/>
      <w:r>
        <w:rPr>
          <w:rFonts w:hint="eastAsia"/>
          <w:lang w:val="en-US" w:eastAsia="zh-CN"/>
        </w:rPr>
        <w:t xml:space="preserve">3.8 </w:t>
      </w:r>
      <w:r>
        <w:rPr>
          <w:rFonts w:hint="eastAsia"/>
        </w:rPr>
        <w:t>接口</w:t>
      </w:r>
      <w:bookmarkEnd w:id="33"/>
      <w:bookmarkEnd w:id="34"/>
    </w:p>
    <w:p>
      <w:pPr>
        <w:pStyle w:val="4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/>
        <w:textAlignment w:val="auto"/>
      </w:pPr>
      <w:bookmarkStart w:id="35" w:name="_Toc498836246"/>
      <w:bookmarkStart w:id="36" w:name="_Toc51749379"/>
      <w:r>
        <w:rPr>
          <w:rFonts w:hint="eastAsia"/>
          <w:lang w:val="en-US" w:eastAsia="zh-CN"/>
        </w:rPr>
        <w:t xml:space="preserve">3.8.1 </w:t>
      </w:r>
      <w:r>
        <w:rPr>
          <w:rFonts w:hint="eastAsia"/>
        </w:rPr>
        <w:t>用户界面</w:t>
      </w:r>
      <w:bookmarkEnd w:id="35"/>
      <w:bookmarkEnd w:id="36"/>
    </w:p>
    <w:p>
      <w:pPr>
        <w:pStyle w:val="4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</w:pPr>
      <w:bookmarkStart w:id="37" w:name="_Toc51749380"/>
      <w:bookmarkStart w:id="38" w:name="_Toc498836247"/>
      <w:r>
        <w:drawing>
          <wp:inline distT="0" distB="0" distL="114300" distR="114300">
            <wp:extent cx="829310" cy="1651000"/>
            <wp:effectExtent l="0" t="0" r="8890" b="1016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rcRect l="38795" t="12285" r="38709" b="8132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29310" cy="1651000"/>
            <wp:effectExtent l="0" t="0" r="8890" b="1016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rcRect l="38810" t="12205" r="38731" b="8309"/>
                    <a:stretch>
                      <a:fillRect/>
                    </a:stretch>
                  </pic:blipFill>
                  <pic:spPr>
                    <a:xfrm>
                      <a:off x="0" y="0"/>
                      <a:ext cx="8293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33120" cy="1654810"/>
            <wp:effectExtent l="0" t="0" r="5080" b="635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rcRect l="38839" t="12190" r="38616" b="8247"/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35660" cy="1664970"/>
            <wp:effectExtent l="0" t="0" r="2540" b="1143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14"/>
                    <a:srcRect l="38873" t="12256" r="38651" b="8243"/>
                    <a:stretch>
                      <a:fillRect/>
                    </a:stretch>
                  </pic:blipFill>
                  <pic:spPr>
                    <a:xfrm>
                      <a:off x="0" y="0"/>
                      <a:ext cx="83566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33755" cy="1661795"/>
            <wp:effectExtent l="0" t="0" r="4445" b="14605"/>
            <wp:docPr id="2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8"/>
                    <pic:cNvPicPr>
                      <a:picLocks noChangeAspect="1"/>
                    </pic:cNvPicPr>
                  </pic:nvPicPr>
                  <pic:blipFill>
                    <a:blip r:embed="rId15"/>
                    <a:srcRect l="38827" t="12319" r="38723" b="8213"/>
                    <a:stretch>
                      <a:fillRect/>
                    </a:stretch>
                  </pic:blipFill>
                  <pic:spPr>
                    <a:xfrm>
                      <a:off x="0" y="0"/>
                      <a:ext cx="83375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51535" cy="1690370"/>
            <wp:effectExtent l="0" t="0" r="1905" b="1270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rcRect l="38803" t="12265" r="38708" b="8412"/>
                    <a:stretch>
                      <a:fillRect/>
                    </a:stretch>
                  </pic:blipFill>
                  <pic:spPr>
                    <a:xfrm>
                      <a:off x="0" y="0"/>
                      <a:ext cx="85153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用户界面主要分为六个部分，按上图次序由左至右依次为：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t>•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登陆界面：用户进行登录与注册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t>•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大厅界面：用户选择题目领域与竞赛人数，进行匹配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t>•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游戏界面：用户进行游戏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t>•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约战界面：用户建立房间，邀请好友或添加AI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t>•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发现界面：用户查看对战数据、搜索其他玩家、查看积分排行榜、查看好友列表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firstLine="720" w:firstLineChars="0"/>
        <w:textAlignment w:val="auto"/>
        <w:rPr>
          <w:rFonts w:hint="default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</w:pPr>
      <w:r>
        <w:t>•</w:t>
      </w:r>
      <w:r>
        <w:rPr>
          <w:rFonts w:hint="eastAsia" w:ascii="Microsoft YaHei UI" w:hAnsi="Microsoft YaHei UI" w:eastAsia="Microsoft YaHei UI" w:cs="Microsoft YaHei UI"/>
          <w:color w:val="000000"/>
          <w:kern w:val="0"/>
          <w:sz w:val="21"/>
          <w:szCs w:val="21"/>
          <w:lang w:val="en-US" w:eastAsia="zh-CN" w:bidi="ar"/>
        </w:rPr>
        <w:t>我的界面：用户查看账号信息、更改游戏设置、切换账号</w:t>
      </w:r>
    </w:p>
    <w:p>
      <w:pPr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     </w:t>
      </w:r>
    </w:p>
    <w:p>
      <w:pPr>
        <w:pStyle w:val="4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/>
        <w:textAlignment w:val="auto"/>
      </w:pPr>
      <w:r>
        <w:rPr>
          <w:rFonts w:hint="eastAsia"/>
          <w:lang w:val="en-US" w:eastAsia="zh-CN"/>
        </w:rPr>
        <w:t>3.8.2</w:t>
      </w:r>
      <w:r>
        <w:rPr>
          <w:rFonts w:hint="eastAsia"/>
        </w:rPr>
        <w:t>硬件接口</w:t>
      </w:r>
      <w:bookmarkEnd w:id="37"/>
      <w:bookmarkEnd w:id="38"/>
    </w:p>
    <w:p>
      <w:pPr>
        <w:pStyle w:val="47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 w:ascii="Microsoft YaHei UI Light" w:hAnsi="Microsoft YaHei UI Light" w:eastAsia="Microsoft YaHei UI Light" w:cs="Microsoft YaHei UI Light"/>
          <w:i w:val="0"/>
          <w:i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_Toc498836248"/>
      <w:bookmarkStart w:id="40" w:name="_Toc51749381"/>
      <w:r>
        <w:rPr>
          <w:rFonts w:hint="eastAsia" w:ascii="Microsoft YaHei UI Light" w:hAnsi="Microsoft YaHei UI Light" w:eastAsia="Microsoft YaHei UI Light" w:cs="Microsoft YaHei UI Light"/>
          <w:b w:val="0"/>
          <w:bCs w:val="0"/>
          <w:i w:val="0"/>
          <w:iCs/>
          <w:color w:val="000000" w:themeColor="text1"/>
          <w:sz w:val="21"/>
          <w:szCs w:val="21"/>
          <w:highlight w:val="none"/>
          <w:lang w:val="en-US" w:eastAsia="zh-CN"/>
          <w14:textFill>
            <w14:solidFill>
              <w14:schemeClr w14:val="tx1"/>
            </w14:solidFill>
          </w14:textFill>
        </w:rPr>
        <w:t>满足OMTP标准的耳机接口，调节游戏声音。</w:t>
      </w:r>
    </w:p>
    <w:p>
      <w:pPr>
        <w:pStyle w:val="47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="0" w:leftChars="0" w:firstLine="0" w:firstLineChars="0"/>
        <w:textAlignment w:val="auto"/>
        <w:rPr>
          <w:rFonts w:hint="eastAsia"/>
          <w:color w:val="auto"/>
        </w:rPr>
      </w:pPr>
      <w:r>
        <w:rPr>
          <w:rFonts w:hint="eastAsia"/>
          <w:color w:val="auto"/>
          <w:lang w:val="en-US" w:eastAsia="zh-CN"/>
        </w:rPr>
        <w:t>3.8.3</w:t>
      </w:r>
      <w:r>
        <w:rPr>
          <w:rFonts w:hint="eastAsia"/>
          <w:color w:val="auto"/>
        </w:rPr>
        <w:t>软件接口</w:t>
      </w:r>
      <w:bookmarkEnd w:id="39"/>
      <w:bookmarkEnd w:id="40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后端连接SQL数据库等，可以在Android系统运行。</w:t>
      </w:r>
    </w:p>
    <w:p>
      <w:pPr>
        <w:pStyle w:val="4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ind w:leftChars="0"/>
        <w:textAlignment w:val="auto"/>
      </w:pPr>
      <w:bookmarkStart w:id="41" w:name="_Toc51749382"/>
      <w:bookmarkStart w:id="42" w:name="_Toc498836249"/>
      <w:r>
        <w:rPr>
          <w:rFonts w:hint="eastAsia"/>
          <w:lang w:val="en-US" w:eastAsia="zh-CN"/>
        </w:rPr>
        <w:t>3.8.4</w:t>
      </w:r>
      <w:r>
        <w:rPr>
          <w:rFonts w:hint="eastAsia"/>
        </w:rPr>
        <w:t>通信接口</w:t>
      </w:r>
      <w:bookmarkEnd w:id="41"/>
      <w:bookmarkEnd w:id="42"/>
    </w:p>
    <w:p>
      <w:pPr>
        <w:pStyle w:val="47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default" w:eastAsia="宋体"/>
          <w:i w:val="0"/>
          <w:iCs/>
          <w:lang w:val="en-US" w:eastAsia="zh-CN"/>
        </w:rPr>
      </w:pPr>
      <w:r>
        <w:rPr>
          <w:rFonts w:hint="eastAsia" w:ascii="Microsoft YaHei UI Light" w:hAnsi="Microsoft YaHei UI Light" w:eastAsia="Microsoft YaHei UI Light" w:cs="Microsoft YaHei UI Light"/>
          <w:i w:val="0"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客户端与服务端通信交互以json格式进行。</w:t>
      </w:r>
    </w:p>
    <w:p>
      <w:pPr>
        <w:pStyle w:val="3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textAlignment w:val="auto"/>
        <w:rPr>
          <w:rFonts w:hint="eastAsia"/>
        </w:rPr>
      </w:pPr>
      <w:bookmarkStart w:id="43" w:name="_Toc51749383"/>
      <w:bookmarkStart w:id="44" w:name="_Toc498836252"/>
      <w:r>
        <w:rPr>
          <w:rFonts w:hint="eastAsia"/>
          <w:lang w:val="en-US" w:eastAsia="zh-CN"/>
        </w:rPr>
        <w:t xml:space="preserve">3.9 </w:t>
      </w:r>
      <w:r>
        <w:rPr>
          <w:rFonts w:hint="eastAsia"/>
        </w:rPr>
        <w:t>适用的标准</w:t>
      </w:r>
      <w:bookmarkEnd w:id="43"/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ind w:firstLine="420" w:firstLineChars="200"/>
        <w:rPr>
          <w:rFonts w:hint="eastAsia" w:ascii="Microsoft YaHei UI Light" w:hAnsi="Microsoft YaHei UI Light" w:eastAsia="Microsoft YaHei UI Light" w:cs="Microsoft YaHei UI Ligh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 w:ascii="Microsoft YaHei UI Light" w:hAnsi="Microsoft YaHei UI Light" w:eastAsia="Microsoft YaHei UI Light" w:cs="Microsoft YaHei UI Light"/>
          <w:sz w:val="21"/>
          <w:szCs w:val="21"/>
          <w:lang w:val="en-US" w:eastAsia="zh-CN"/>
        </w:rPr>
        <w:t>满足Android</w:t>
      </w:r>
      <w:r>
        <w:rPr>
          <w:rFonts w:hint="eastAsia" w:ascii="Microsoft YaHei UI Light" w:hAnsi="Microsoft YaHei UI Light" w:eastAsia="Microsoft YaHei UI Light" w:cs="Microsoft YaHei UI Light"/>
          <w:b w:val="0"/>
          <w:bCs w:val="0"/>
          <w:i w:val="0"/>
          <w:iCs w:val="0"/>
          <w:caps w:val="0"/>
          <w:color w:val="222226"/>
          <w:spacing w:val="0"/>
          <w:sz w:val="21"/>
          <w:szCs w:val="21"/>
          <w:shd w:val="clear" w:fill="FFFFFF"/>
        </w:rPr>
        <w:t>移动应用APP安全开发要求、安全检测标准</w:t>
      </w: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egoeUI-Bol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YaHeiUI-Bold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202</w:t>
          </w:r>
          <w:r>
            <w:rPr>
              <w:rFonts w:hint="eastAsia" w:ascii="Times New Roman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  <w:rPr>
        <w:rFonts w:hint="default"/>
        <w:b/>
        <w:bCs/>
      </w:rPr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">
    <w:nsid w:val="006715A4"/>
    <w:multiLevelType w:val="multilevel"/>
    <w:tmpl w:val="006715A4"/>
    <w:lvl w:ilvl="0" w:tentative="0">
      <w:start w:val="1"/>
      <w:numFmt w:val="decimal"/>
      <w:pStyle w:val="46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">
    <w:nsid w:val="3C95C02E"/>
    <w:multiLevelType w:val="singleLevel"/>
    <w:tmpl w:val="3C95C02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104A24"/>
    <w:rsid w:val="00132927"/>
    <w:rsid w:val="0015797F"/>
    <w:rsid w:val="00272C8F"/>
    <w:rsid w:val="0028141E"/>
    <w:rsid w:val="002B6D6E"/>
    <w:rsid w:val="004149E8"/>
    <w:rsid w:val="00497B7F"/>
    <w:rsid w:val="00873FE5"/>
    <w:rsid w:val="00C24638"/>
    <w:rsid w:val="00C44889"/>
    <w:rsid w:val="00CC27DB"/>
    <w:rsid w:val="00CF4FFA"/>
    <w:rsid w:val="00DA1C72"/>
    <w:rsid w:val="00DF0495"/>
    <w:rsid w:val="00E67440"/>
    <w:rsid w:val="6AEB488A"/>
    <w:rsid w:val="70216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uiPriority w:val="0"/>
  </w:style>
  <w:style w:type="character" w:styleId="34">
    <w:name w:val="FollowedHyperlink"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uiPriority w:val="0"/>
    <w:pPr>
      <w:keepLines/>
      <w:spacing w:after="120"/>
    </w:pPr>
  </w:style>
  <w:style w:type="paragraph" w:customStyle="1" w:styleId="41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uiPriority w:val="0"/>
    <w:pPr>
      <w:widowControl/>
      <w:numPr>
        <w:ilvl w:val="0"/>
        <w:numId w:val="2"/>
      </w:numPr>
      <w:spacing w:before="120" w:line="240" w:lineRule="auto"/>
      <w:ind w:right="360"/>
      <w:jc w:val="both"/>
    </w:pPr>
  </w:style>
  <w:style w:type="paragraph" w:customStyle="1" w:styleId="47">
    <w:name w:val="InfoBlue"/>
    <w:basedOn w:val="1"/>
    <w:next w:val="14"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uiPriority w:val="0"/>
    <w:rPr>
      <w:color w:val="0000FF"/>
    </w:rPr>
  </w:style>
  <w:style w:type="character" w:customStyle="1" w:styleId="51">
    <w:name w:val="tw4winPopup"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uiPriority w:val="0"/>
    <w:rPr>
      <w:rFonts w:ascii="Courier New" w:hAnsi="Courier New"/>
      <w:color w:val="808080"/>
    </w:rPr>
  </w:style>
  <w:style w:type="character" w:customStyle="1" w:styleId="54">
    <w:name w:val="tw4winInternal"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577</Words>
  <Characters>3292</Characters>
  <Lines>27</Lines>
  <Paragraphs>7</Paragraphs>
  <TotalTime>21</TotalTime>
  <ScaleCrop>false</ScaleCrop>
  <LinksUpToDate>false</LinksUpToDate>
  <CharactersWithSpaces>3862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WPS_875456604</cp:lastModifiedBy>
  <cp:lastPrinted>2411-12-31T16:00:00Z</cp:lastPrinted>
  <dcterms:modified xsi:type="dcterms:W3CDTF">2022-03-18T06:40:01Z</dcterms:modified>
  <dc:subject>&lt;项目名称&gt;</dc:subject>
  <dc:title>软件需求规约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81636DE6B11A453C86BA4863482A9097</vt:lpwstr>
  </property>
</Properties>
</file>