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BF405" w14:textId="064EFDD6" w:rsidR="00DB5660" w:rsidRPr="00DB5660" w:rsidRDefault="00DB5660" w:rsidP="00D51C4B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DB5660">
        <w:rPr>
          <w:b/>
          <w:bCs/>
          <w:sz w:val="28"/>
          <w:szCs w:val="28"/>
          <w:u w:val="single"/>
        </w:rPr>
        <w:t>Business Intelligence – DWH Offering Analysis</w:t>
      </w:r>
    </w:p>
    <w:p w14:paraId="338EE1F0" w14:textId="108F3179" w:rsidR="00DB5660" w:rsidRDefault="00DB5660" w:rsidP="00D51C4B">
      <w:pPr>
        <w:spacing w:after="0"/>
        <w:jc w:val="center"/>
        <w:rPr>
          <w:b/>
          <w:bCs/>
          <w:sz w:val="24"/>
          <w:szCs w:val="24"/>
        </w:rPr>
      </w:pPr>
      <w:r w:rsidRPr="00DB5660">
        <w:rPr>
          <w:b/>
          <w:bCs/>
          <w:sz w:val="24"/>
          <w:szCs w:val="24"/>
        </w:rPr>
        <w:t xml:space="preserve">Marium Jamal </w:t>
      </w:r>
      <w:r>
        <w:rPr>
          <w:b/>
          <w:bCs/>
          <w:sz w:val="24"/>
          <w:szCs w:val="24"/>
        </w:rPr>
        <w:t>–</w:t>
      </w:r>
      <w:r w:rsidRPr="00DB5660">
        <w:rPr>
          <w:b/>
          <w:bCs/>
          <w:sz w:val="24"/>
          <w:szCs w:val="24"/>
        </w:rPr>
        <w:t xml:space="preserve"> 14881</w:t>
      </w:r>
    </w:p>
    <w:p w14:paraId="6069A14F" w14:textId="77777777" w:rsidR="00D51C4B" w:rsidRDefault="00D51C4B" w:rsidP="00D51C4B">
      <w:pPr>
        <w:spacing w:after="0"/>
        <w:jc w:val="center"/>
        <w:rPr>
          <w:b/>
          <w:bCs/>
          <w:sz w:val="24"/>
          <w:szCs w:val="24"/>
        </w:rPr>
      </w:pPr>
    </w:p>
    <w:p w14:paraId="2737D99E" w14:textId="77777777" w:rsidR="00DB5660" w:rsidRDefault="00DB5660" w:rsidP="00DB5660">
      <w:pPr>
        <w:spacing w:after="0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DB5660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Selected Platform: </w:t>
      </w:r>
    </w:p>
    <w:p w14:paraId="438F16C0" w14:textId="5D76D82B" w:rsidR="00DB5660" w:rsidRPr="00DB5660" w:rsidRDefault="00DB5660" w:rsidP="00DB5660">
      <w:pPr>
        <w:spacing w:after="0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Azure: </w:t>
      </w:r>
      <w:hyperlink r:id="rId7" w:history="1">
        <w:r w:rsidRPr="00DB566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https://azure.microsoft.co</w:t>
        </w:r>
        <w:r w:rsidRPr="00DB566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m</w:t>
        </w:r>
        <w:r w:rsidRPr="00DB566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/en-us/resources/videos/introduction-to-azure-sql-data-warehouse/</w:t>
        </w:r>
      </w:hyperlink>
    </w:p>
    <w:p w14:paraId="56D44659" w14:textId="71943C3F" w:rsidR="00DB5660" w:rsidRDefault="00DB5660" w:rsidP="00DB5660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DB5660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How are they doing </w:t>
      </w:r>
      <w:r w:rsidR="00F253AC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DWH</w:t>
      </w:r>
      <w:r w:rsidRPr="00DB5660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(star schema, other formats etc.?</w:t>
      </w:r>
      <w:r w:rsidRPr="00DB5660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)</w:t>
      </w:r>
    </w:p>
    <w:p w14:paraId="113A72BE" w14:textId="4AAFEA48" w:rsidR="00DB5660" w:rsidRDefault="00DB5660" w:rsidP="00DB5660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253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main goal of DWH is to </w:t>
      </w:r>
      <w:r w:rsidR="00F253AC" w:rsidRPr="00F253AC">
        <w:rPr>
          <w:rFonts w:cstheme="minorHAnsi"/>
          <w:color w:val="000000" w:themeColor="text1"/>
          <w:sz w:val="24"/>
          <w:szCs w:val="24"/>
          <w:shd w:val="clear" w:color="auto" w:fill="FFFFFF"/>
        </w:rPr>
        <w:t>organize</w:t>
      </w:r>
      <w:r w:rsidRPr="00F253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large amount of data in a </w:t>
      </w:r>
      <w:r w:rsidR="00F253AC" w:rsidRPr="00F253AC">
        <w:rPr>
          <w:rFonts w:cstheme="minorHAnsi"/>
          <w:color w:val="000000" w:themeColor="text1"/>
          <w:sz w:val="24"/>
          <w:szCs w:val="24"/>
          <w:shd w:val="clear" w:color="auto" w:fill="FFFFFF"/>
        </w:rPr>
        <w:t>presentable</w:t>
      </w:r>
      <w:r w:rsidRPr="00F253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format that can be used to solve a </w:t>
      </w:r>
      <w:r w:rsidR="00F253AC" w:rsidRPr="00F253AC">
        <w:rPr>
          <w:rFonts w:cstheme="minorHAnsi"/>
          <w:color w:val="000000" w:themeColor="text1"/>
          <w:sz w:val="24"/>
          <w:szCs w:val="24"/>
          <w:shd w:val="clear" w:color="auto" w:fill="FFFFFF"/>
        </w:rPr>
        <w:t>business</w:t>
      </w:r>
      <w:r w:rsidRPr="00F253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problem</w:t>
      </w:r>
      <w:r w:rsidR="00E109C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through multiple queries</w:t>
      </w:r>
      <w:r w:rsidRPr="00F253A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F253AC" w:rsidRPr="00F253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Azure SQL data warehouse </w:t>
      </w:r>
      <w:r w:rsidR="00F253AC" w:rsidRPr="00F253AC">
        <w:rPr>
          <w:rFonts w:cstheme="minorHAnsi"/>
          <w:color w:val="000000" w:themeColor="text1"/>
          <w:sz w:val="24"/>
          <w:szCs w:val="24"/>
        </w:rPr>
        <w:t>is built right on top of </w:t>
      </w:r>
      <w:hyperlink r:id="rId8" w:tgtFrame="_blank" w:history="1">
        <w:r w:rsidR="00F253AC" w:rsidRPr="00F253AC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Azure Blob Storage</w:t>
        </w:r>
      </w:hyperlink>
      <w:r w:rsidR="00F253AC" w:rsidRPr="00F253AC">
        <w:rPr>
          <w:rFonts w:cstheme="minorHAnsi"/>
          <w:color w:val="000000" w:themeColor="text1"/>
          <w:sz w:val="24"/>
          <w:szCs w:val="24"/>
        </w:rPr>
        <w:t xml:space="preserve"> which is </w:t>
      </w:r>
      <w:r w:rsidR="00F253AC" w:rsidRPr="00F253AC">
        <w:rPr>
          <w:rFonts w:cstheme="minorHAnsi"/>
          <w:color w:val="000000" w:themeColor="text1"/>
          <w:sz w:val="24"/>
          <w:szCs w:val="24"/>
        </w:rPr>
        <w:t>Microsoft’s massive unstructured storage repository </w:t>
      </w:r>
      <w:r w:rsidR="00F253AC">
        <w:rPr>
          <w:rFonts w:cstheme="minorHAnsi"/>
          <w:color w:val="000000" w:themeColor="text1"/>
          <w:sz w:val="24"/>
          <w:szCs w:val="24"/>
        </w:rPr>
        <w:t xml:space="preserve">that </w:t>
      </w:r>
      <w:r w:rsidR="00F253AC" w:rsidRPr="00F253AC">
        <w:rPr>
          <w:rFonts w:cstheme="minorHAnsi"/>
          <w:color w:val="000000" w:themeColor="text1"/>
          <w:sz w:val="24"/>
          <w:szCs w:val="24"/>
          <w:shd w:val="clear" w:color="auto" w:fill="FFFFFF"/>
        </w:rPr>
        <w:t>provides you with a single SQL based view across the entire data whether relational or non-relational.</w:t>
      </w:r>
      <w:r w:rsidR="00F253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058CD">
        <w:rPr>
          <w:rFonts w:cstheme="minorHAnsi"/>
          <w:color w:val="000000" w:themeColor="text1"/>
          <w:sz w:val="24"/>
          <w:szCs w:val="24"/>
          <w:shd w:val="clear" w:color="auto" w:fill="FFFFFF"/>
        </w:rPr>
        <w:t>This DWH</w:t>
      </w:r>
      <w:r w:rsidR="00E109C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decouples compute &amp; storage </w:t>
      </w:r>
      <w:r w:rsidR="009557E6">
        <w:rPr>
          <w:rFonts w:cstheme="minorHAnsi"/>
          <w:color w:val="000000" w:themeColor="text1"/>
          <w:sz w:val="24"/>
          <w:szCs w:val="24"/>
          <w:shd w:val="clear" w:color="auto" w:fill="FFFFFF"/>
        </w:rPr>
        <w:t>i.e.,</w:t>
      </w:r>
      <w:r w:rsidR="00E109C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it allows the users to load their entire data on one platform but charges for computation only.</w:t>
      </w:r>
    </w:p>
    <w:p w14:paraId="112DFF4C" w14:textId="402603C8" w:rsidR="002058CD" w:rsidRDefault="002058CD" w:rsidP="00DB5660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9279BA4" wp14:editId="25ED0C24">
            <wp:extent cx="5943600" cy="2152650"/>
            <wp:effectExtent l="0" t="0" r="0" b="0"/>
            <wp:docPr id="4" name="Picture 4" descr="Image result for azure blob storage and azure sql dwh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zure blob storage and azure sql dwh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977A" w14:textId="61328A9D" w:rsidR="00E109C7" w:rsidRDefault="00E109C7" w:rsidP="00DB5660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130A948" wp14:editId="1D1767C6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8160" w14:textId="77777777" w:rsidR="002058CD" w:rsidRPr="00F253AC" w:rsidRDefault="002058CD" w:rsidP="00DB5660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7997F5C" w14:textId="660EAFA7" w:rsidR="00DB5660" w:rsidRPr="00E109C7" w:rsidRDefault="00DB5660" w:rsidP="00E109C7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E109C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lastRenderedPageBreak/>
        <w:t>Is some level of BI integrated within this tool? If yes, what are the features of this BI offering?</w:t>
      </w:r>
    </w:p>
    <w:p w14:paraId="5657DCAA" w14:textId="3CD5DC37" w:rsidR="00E109C7" w:rsidRDefault="00E109C7" w:rsidP="00E109C7">
      <w:pPr>
        <w:pStyle w:val="ListParagraph"/>
        <w:ind w:left="36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E109C7">
        <w:rPr>
          <w:rFonts w:cstheme="minorHAnsi"/>
          <w:color w:val="212121"/>
          <w:sz w:val="24"/>
          <w:szCs w:val="24"/>
          <w:shd w:val="clear" w:color="auto" w:fill="FFFFFF"/>
        </w:rPr>
        <w:t xml:space="preserve">Yes, recently </w:t>
      </w:r>
      <w:r w:rsidR="002058CD" w:rsidRPr="00E109C7">
        <w:rPr>
          <w:rFonts w:cstheme="minorHAnsi"/>
          <w:color w:val="212121"/>
          <w:sz w:val="24"/>
          <w:szCs w:val="24"/>
          <w:shd w:val="clear" w:color="auto" w:fill="FFFFFF"/>
        </w:rPr>
        <w:t xml:space="preserve">Azure SQL Data Warehouse </w:t>
      </w:r>
      <w:r w:rsidRPr="00E109C7">
        <w:rPr>
          <w:rFonts w:cstheme="minorHAnsi"/>
          <w:color w:val="212121"/>
          <w:sz w:val="24"/>
          <w:szCs w:val="24"/>
          <w:shd w:val="clear" w:color="auto" w:fill="FFFFFF"/>
        </w:rPr>
        <w:t>is combined with</w:t>
      </w:r>
      <w:r w:rsidR="002058CD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="002058CD" w:rsidRPr="00E109C7">
        <w:rPr>
          <w:rFonts w:cstheme="minorHAnsi"/>
          <w:color w:val="212121"/>
          <w:sz w:val="24"/>
          <w:szCs w:val="24"/>
          <w:shd w:val="clear" w:color="auto" w:fill="FFFFFF"/>
        </w:rPr>
        <w:t>Power BI</w:t>
      </w:r>
      <w:r w:rsidRPr="00E109C7">
        <w:rPr>
          <w:rFonts w:cstheme="minorHAnsi"/>
          <w:color w:val="212121"/>
          <w:sz w:val="24"/>
          <w:szCs w:val="24"/>
          <w:shd w:val="clear" w:color="auto" w:fill="FFFFFF"/>
        </w:rPr>
        <w:t xml:space="preserve"> which works as a powerful data visualization tool and provides users with the ability to see insights of their data stored</w:t>
      </w:r>
      <w:r w:rsidR="000A3FC3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="00EB6DE7">
        <w:rPr>
          <w:rFonts w:cstheme="minorHAnsi"/>
          <w:color w:val="212121"/>
          <w:sz w:val="24"/>
          <w:szCs w:val="24"/>
          <w:shd w:val="clear" w:color="auto" w:fill="FFFFFF"/>
        </w:rPr>
        <w:t>in</w:t>
      </w:r>
      <w:r w:rsidRPr="00E109C7">
        <w:rPr>
          <w:rFonts w:cstheme="minorHAnsi"/>
          <w:color w:val="212121"/>
          <w:sz w:val="24"/>
          <w:szCs w:val="24"/>
          <w:shd w:val="clear" w:color="auto" w:fill="FFFFFF"/>
        </w:rPr>
        <w:t xml:space="preserve"> Azure SQL Data Warehouse.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Connecting both Power BI and Azure SQL Data Warehouse is easy because you can connect </w:t>
      </w:r>
      <w:r w:rsidR="002058CD">
        <w:rPr>
          <w:rFonts w:cstheme="minorHAnsi"/>
          <w:color w:val="212121"/>
          <w:sz w:val="24"/>
          <w:szCs w:val="24"/>
          <w:shd w:val="clear" w:color="auto" w:fill="FFFFFF"/>
        </w:rPr>
        <w:t xml:space="preserve">Power BI 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>directly to the data stored in Azure SQL Data Warehouse, minimizing the need to upload data separately into Power BI</w:t>
      </w:r>
    </w:p>
    <w:p w14:paraId="4FD6AAC8" w14:textId="06AE5F64" w:rsidR="00E109C7" w:rsidRDefault="00E109C7" w:rsidP="00E109C7">
      <w:pPr>
        <w:pStyle w:val="ListParagraph"/>
        <w:ind w:left="360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Some of the most common and promising features of Power BI are:</w:t>
      </w:r>
    </w:p>
    <w:p w14:paraId="6A8E36FF" w14:textId="4BC4C315" w:rsidR="00E109C7" w:rsidRDefault="002058CD" w:rsidP="002058CD">
      <w:pPr>
        <w:pStyle w:val="ListParagraph"/>
        <w:numPr>
          <w:ilvl w:val="0"/>
          <w:numId w:val="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Dataset filtration</w:t>
      </w:r>
    </w:p>
    <w:p w14:paraId="567CE1C8" w14:textId="2E0502B1" w:rsidR="002058CD" w:rsidRDefault="002058CD" w:rsidP="002058CD">
      <w:pPr>
        <w:pStyle w:val="ListParagraph"/>
        <w:numPr>
          <w:ilvl w:val="0"/>
          <w:numId w:val="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Customizable Dashboards</w:t>
      </w:r>
    </w:p>
    <w:p w14:paraId="114515DF" w14:textId="7CC03CE3" w:rsidR="002058CD" w:rsidRDefault="002058CD" w:rsidP="002058CD">
      <w:pPr>
        <w:pStyle w:val="ListParagraph"/>
        <w:numPr>
          <w:ilvl w:val="0"/>
          <w:numId w:val="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DAX Data Analysis Function</w:t>
      </w:r>
    </w:p>
    <w:p w14:paraId="75ECDE60" w14:textId="15FEB1D2" w:rsidR="002058CD" w:rsidRDefault="002058CD" w:rsidP="002058CD">
      <w:pPr>
        <w:pStyle w:val="ListParagraph"/>
        <w:numPr>
          <w:ilvl w:val="0"/>
          <w:numId w:val="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Ad Hoc Reporting</w:t>
      </w:r>
    </w:p>
    <w:p w14:paraId="66F88B0C" w14:textId="6649602C" w:rsidR="002058CD" w:rsidRDefault="002058CD" w:rsidP="002058CD">
      <w:pPr>
        <w:pStyle w:val="ListParagraph"/>
        <w:numPr>
          <w:ilvl w:val="0"/>
          <w:numId w:val="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Ad Hoc Analysis</w:t>
      </w:r>
    </w:p>
    <w:p w14:paraId="27FB6E39" w14:textId="76148B07" w:rsidR="002058CD" w:rsidRPr="002058CD" w:rsidRDefault="002058CD" w:rsidP="002058CD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D2687A1" wp14:editId="31D7F96A">
            <wp:extent cx="5943600" cy="308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C837" w14:textId="77777777" w:rsidR="00E109C7" w:rsidRPr="00E109C7" w:rsidRDefault="00E109C7" w:rsidP="00E109C7">
      <w:pPr>
        <w:pStyle w:val="ListParagraph"/>
        <w:ind w:left="360"/>
        <w:rPr>
          <w:rFonts w:cstheme="minorHAnsi"/>
          <w:sz w:val="24"/>
          <w:szCs w:val="24"/>
        </w:rPr>
      </w:pPr>
    </w:p>
    <w:sectPr w:rsidR="00E109C7" w:rsidRPr="00E1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7CDDB" w14:textId="77777777" w:rsidR="00E779D7" w:rsidRDefault="00E779D7" w:rsidP="002058CD">
      <w:pPr>
        <w:spacing w:after="0" w:line="240" w:lineRule="auto"/>
      </w:pPr>
      <w:r>
        <w:separator/>
      </w:r>
    </w:p>
  </w:endnote>
  <w:endnote w:type="continuationSeparator" w:id="0">
    <w:p w14:paraId="5F06A8FA" w14:textId="77777777" w:rsidR="00E779D7" w:rsidRDefault="00E779D7" w:rsidP="002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BEFDD" w14:textId="77777777" w:rsidR="00E779D7" w:rsidRDefault="00E779D7" w:rsidP="002058CD">
      <w:pPr>
        <w:spacing w:after="0" w:line="240" w:lineRule="auto"/>
      </w:pPr>
      <w:r>
        <w:separator/>
      </w:r>
    </w:p>
  </w:footnote>
  <w:footnote w:type="continuationSeparator" w:id="0">
    <w:p w14:paraId="2DB49478" w14:textId="77777777" w:rsidR="00E779D7" w:rsidRDefault="00E779D7" w:rsidP="002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69EC"/>
    <w:multiLevelType w:val="hybridMultilevel"/>
    <w:tmpl w:val="55DA2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71E05"/>
    <w:multiLevelType w:val="hybridMultilevel"/>
    <w:tmpl w:val="C6C4D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1C256E"/>
    <w:multiLevelType w:val="hybridMultilevel"/>
    <w:tmpl w:val="8CD43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0"/>
    <w:rsid w:val="000A3FC3"/>
    <w:rsid w:val="002058CD"/>
    <w:rsid w:val="009557E6"/>
    <w:rsid w:val="00D51C4B"/>
    <w:rsid w:val="00DB5660"/>
    <w:rsid w:val="00E109C7"/>
    <w:rsid w:val="00E779D7"/>
    <w:rsid w:val="00EB6DE7"/>
    <w:rsid w:val="00F2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51938"/>
  <w15:chartTrackingRefBased/>
  <w15:docId w15:val="{3067ED25-DA56-46B8-9B7B-322BC6A9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6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5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ervices/storage/blob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resources/videos/introduction-to-azure-sql-data-warehou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JAMAL - 14881</dc:creator>
  <cp:keywords/>
  <dc:description/>
  <cp:lastModifiedBy>MARIUM JAMAL - 14881</cp:lastModifiedBy>
  <cp:revision>5</cp:revision>
  <dcterms:created xsi:type="dcterms:W3CDTF">2021-02-16T13:43:00Z</dcterms:created>
  <dcterms:modified xsi:type="dcterms:W3CDTF">2021-02-16T15:15:00Z</dcterms:modified>
</cp:coreProperties>
</file>