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файловой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для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и</w:t>
      </w:r>
      <w:r>
        <w:t xml:space="preserve"> </w:t>
      </w:r>
      <w:r>
        <w:t xml:space="preserve">каталогами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Дмитривена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Копирование файлов и каталогов(рис. 1).</w:t>
      </w:r>
    </w:p>
    <w:p>
      <w:pPr>
        <w:pStyle w:val="CaptionedFigure"/>
      </w:pPr>
      <w:r>
        <w:drawing>
          <wp:inline>
            <wp:extent cx="3733800" cy="2214581"/>
            <wp:effectExtent b="0" l="0" r="0" t="0"/>
            <wp:docPr descr="Копирова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</w:t>
      </w:r>
    </w:p>
    <w:p>
      <w:pPr>
        <w:pStyle w:val="BodyText"/>
      </w:pPr>
      <w:r>
        <w:t xml:space="preserve">Перемещение и переименование файлов и каталогов(рис. 2).</w:t>
      </w:r>
    </w:p>
    <w:p>
      <w:pPr>
        <w:pStyle w:val="CaptionedFigure"/>
      </w:pPr>
      <w:r>
        <w:drawing>
          <wp:inline>
            <wp:extent cx="3733800" cy="2273739"/>
            <wp:effectExtent b="0" l="0" r="0" t="0"/>
            <wp:docPr descr="Перемещение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Перемещение</w:t>
      </w:r>
    </w:p>
    <w:p>
      <w:pPr>
        <w:pStyle w:val="BodyText"/>
      </w:pPr>
      <w:r>
        <w:t xml:space="preserve">Изменение прав доступа(рис. 3).</w:t>
      </w:r>
    </w:p>
    <w:p>
      <w:pPr>
        <w:pStyle w:val="CaptionedFigure"/>
      </w:pPr>
      <w:r>
        <w:drawing>
          <wp:inline>
            <wp:extent cx="3733800" cy="2594166"/>
            <wp:effectExtent b="0" l="0" r="0" t="0"/>
            <wp:docPr descr="Изменение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</w:t>
      </w:r>
    </w:p>
    <w:p>
      <w:pPr>
        <w:pStyle w:val="BodyText"/>
      </w:pPr>
      <w:r>
        <w:t xml:space="preserve">Определение опций команды chmod(рис. 4).</w:t>
      </w:r>
    </w:p>
    <w:p>
      <w:pPr>
        <w:pStyle w:val="CaptionedFigure"/>
      </w:pPr>
      <w:r>
        <w:drawing>
          <wp:inline>
            <wp:extent cx="3733800" cy="543900"/>
            <wp:effectExtent b="0" l="0" r="0" t="0"/>
            <wp:docPr descr="Определе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Определение</w:t>
      </w:r>
    </w:p>
    <w:p>
      <w:pPr>
        <w:pStyle w:val="BodyText"/>
      </w:pPr>
      <w:r>
        <w:t xml:space="preserve">Читаем man по команде mounth(рис. 5).</w:t>
      </w:r>
    </w:p>
    <w:p>
      <w:pPr>
        <w:pStyle w:val="CaptionedFigure"/>
      </w:pPr>
      <w:r>
        <w:drawing>
          <wp:inline>
            <wp:extent cx="3724275" cy="828675"/>
            <wp:effectExtent b="0" l="0" r="0" t="0"/>
            <wp:docPr descr="Читаем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Читаем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№7</dc:title>
  <dc:creator>Хохлачёва Полина Дмитривена</dc:creator>
  <dc:language>ru-RU</dc:language>
  <cp:keywords/>
  <dcterms:created xsi:type="dcterms:W3CDTF">2025-03-25T21:46:37Z</dcterms:created>
  <dcterms:modified xsi:type="dcterms:W3CDTF">2025-03-25T21:46:37Z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Анализ файловой системы Linux. Команды для работы с файлами и каталогами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