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700"/>
        <w:jc w:val="center"/>
      </w:pPr>
      <w:r>
        <w:t xml:space="preserve">Laboratorio 8 - Pipeline CI/CD Jenkins hacia AKS</w:t>
      </w:r>
    </w:p>
    <w:p>
      <w:pPr>
        <w:spacing w:after="70"/>
        <w:jc w:val="center"/>
      </w:pPr>
      <w:r>
        <w:rPr>
          <w:b/>
          <w:bCs/>
        </w:rPr>
        <w:t xml:space="preserve">Autor: Joe Meza  </w:t>
      </w:r>
    </w:p>
    <w:p>
      <w:pPr>
        <w:spacing w:after="70"/>
        <w:jc w:val="center"/>
      </w:pPr>
      <w:r>
        <w:rPr>
          <w:b/>
          <w:bCs/>
        </w:rPr>
        <w:t xml:space="preserve">Fecha de ejecucion: 12 de septiembre de 2026  </w:t>
      </w:r>
    </w:p>
    <w:p>
      <w:pPr>
        <w:spacing w:after="70"/>
        <w:jc w:val="center"/>
      </w:pPr>
      <w:r>
        <w:rPr>
          <w:b/>
          <w:bCs/>
        </w:rPr>
        <w:t xml:space="preserve">Repositorio: company-jmeza/ms-nodejs-backend-jenkins  </w:t>
      </w:r>
    </w:p>
    <w:p>
      <w:pPr>
        <w:spacing w:after="70"/>
        <w:jc w:val="center"/>
      </w:pPr>
      <w:r>
        <w:rPr>
          <w:b/>
          <w:bCs/>
        </w:rPr>
        <w:t xml:space="preserve">Commit desplegado: 3aa66ef</w:t>
      </w:r>
    </w:p>
    <w:p>
      <w:pPr>
        <w:pStyle w:val="Heading1"/>
      </w:pPr>
      <w:r>
        <w:t xml:space="preserve">Objetivo</w:t>
      </w:r>
    </w:p>
    <w:p>
      <w:pPr>
        <w:spacing w:after="140" w:line="276"/>
        <w:jc w:val="both"/>
      </w:pPr>
      <w:r>
        <w:t xml:space="preserve">Implementar y validar un pipeline CI/CD en Jenkins que ejecute pruebas, publique una imagen Docker y despliegue la misma version en AKS para DEV, QA y PRD con aprobaciones manuales.</w:t>
      </w:r>
    </w:p>
    <w:p>
      <w:pPr>
        <w:pStyle w:val="Heading1"/>
      </w:pPr>
      <w:r>
        <w:t xml:space="preserve">Ejercicio N° 1 - Pipeline CI/CD hacia AKS</w:t>
      </w:r>
    </w:p>
    <w:p>
      <w:pPr>
        <w:pStyle w:val="Heading2"/>
      </w:pPr>
      <w:r>
        <w:t xml:space="preserve">Pipeline</w:t>
      </w:r>
    </w:p>
    <w:p>
      <w:pPr>
        <w:spacing w:after="140" w:line="276"/>
        <w:jc w:val="both"/>
      </w:pPr>
      <w:r>
        <w:t xml:space="preserve">La definicion se almacena en Jenkinsfile y usa devops-agent:latest. Los stages ejecutados fueron:</w:t>
      </w:r>
    </w:p>
    <w:p>
      <w:pPr>
        <w:pStyle w:val="ListParagraph"/>
        <w:numPr>
          <w:ilvl w:val="0"/>
          <w:numId w:val="2"/>
        </w:numPr>
      </w:pPr>
      <w:r>
        <w:t xml:space="preserve">[CI] Instalar dependencias de app (npm install).</w:t>
      </w:r>
    </w:p>
    <w:p>
      <w:pPr>
        <w:pStyle w:val="ListParagraph"/>
        <w:numPr>
          <w:ilvl w:val="0"/>
          <w:numId w:val="2"/>
        </w:numPr>
      </w:pPr>
      <w:r>
        <w:t xml:space="preserve">[CI] Ejecutar pruebas unitarias.</w:t>
      </w:r>
    </w:p>
    <w:p>
      <w:pPr>
        <w:pStyle w:val="ListParagraph"/>
        <w:numPr>
          <w:ilvl w:val="0"/>
          <w:numId w:val="2"/>
        </w:numPr>
      </w:pPr>
      <w:r>
        <w:t xml:space="preserve">[CI] Ejecutar pruebas de integracion.</w:t>
      </w:r>
    </w:p>
    <w:p>
      <w:pPr>
        <w:pStyle w:val="ListParagraph"/>
        <w:numPr>
          <w:ilvl w:val="0"/>
          <w:numId w:val="2"/>
        </w:numPr>
      </w:pPr>
      <w:r>
        <w:t xml:space="preserve">[CI] Azure Login.</w:t>
      </w:r>
    </w:p>
    <w:p>
      <w:pPr>
        <w:pStyle w:val="ListParagraph"/>
        <w:numPr>
          <w:ilvl w:val="0"/>
          <w:numId w:val="2"/>
        </w:numPr>
      </w:pPr>
      <w:r>
        <w:t xml:space="preserve">[CI] AKS Credentials.</w:t>
      </w:r>
    </w:p>
    <w:p>
      <w:pPr>
        <w:pStyle w:val="ListParagraph"/>
        <w:numPr>
          <w:ilvl w:val="0"/>
          <w:numId w:val="2"/>
        </w:numPr>
      </w:pPr>
      <w:r>
        <w:t xml:space="preserve">[CI] Generar ID corto del commit.</w:t>
      </w:r>
    </w:p>
    <w:p>
      <w:pPr>
        <w:pStyle w:val="ListParagraph"/>
        <w:numPr>
          <w:ilvl w:val="0"/>
          <w:numId w:val="2"/>
        </w:numPr>
      </w:pPr>
      <w:r>
        <w:t xml:space="preserve">[CI] Build and Push Docker Image.</w:t>
      </w:r>
    </w:p>
    <w:p>
      <w:pPr>
        <w:pStyle w:val="ListParagraph"/>
        <w:numPr>
          <w:ilvl w:val="0"/>
          <w:numId w:val="2"/>
        </w:numPr>
      </w:pPr>
      <w:r>
        <w:t xml:space="preserve">[CD-DEV] Deploy a AKS.</w:t>
      </w:r>
    </w:p>
    <w:p>
      <w:pPr>
        <w:pStyle w:val="ListParagraph"/>
        <w:numPr>
          <w:ilvl w:val="0"/>
          <w:numId w:val="2"/>
        </w:numPr>
      </w:pPr>
      <w:r>
        <w:t xml:space="preserve">[CD-DEV] Imprimir IP del servicio.</w:t>
      </w:r>
    </w:p>
    <w:p>
      <w:pPr>
        <w:pStyle w:val="ListParagraph"/>
        <w:numPr>
          <w:ilvl w:val="0"/>
          <w:numId w:val="2"/>
        </w:numPr>
      </w:pPr>
      <w:r>
        <w:t xml:space="preserve">Aprobacion QA.</w:t>
      </w:r>
    </w:p>
    <w:p>
      <w:pPr>
        <w:pStyle w:val="ListParagraph"/>
        <w:numPr>
          <w:ilvl w:val="0"/>
          <w:numId w:val="2"/>
        </w:numPr>
      </w:pPr>
      <w:r>
        <w:t xml:space="preserve">[CD-QA] Deploy a AKS.</w:t>
      </w:r>
    </w:p>
    <w:p>
      <w:pPr>
        <w:pStyle w:val="ListParagraph"/>
        <w:numPr>
          <w:ilvl w:val="0"/>
          <w:numId w:val="2"/>
        </w:numPr>
      </w:pPr>
      <w:r>
        <w:t xml:space="preserve">[CD-QA] Imprimir IP del servicio.</w:t>
      </w:r>
    </w:p>
    <w:p>
      <w:pPr>
        <w:pStyle w:val="ListParagraph"/>
        <w:numPr>
          <w:ilvl w:val="0"/>
          <w:numId w:val="2"/>
        </w:numPr>
      </w:pPr>
      <w:r>
        <w:t xml:space="preserve">Aprobacion PRD.</w:t>
      </w:r>
    </w:p>
    <w:p>
      <w:pPr>
        <w:pStyle w:val="ListParagraph"/>
        <w:numPr>
          <w:ilvl w:val="0"/>
          <w:numId w:val="2"/>
        </w:numPr>
      </w:pPr>
      <w:r>
        <w:t xml:space="preserve">[CD-PRD] Deploy a AKS.</w:t>
      </w:r>
    </w:p>
    <w:p>
      <w:pPr>
        <w:pStyle w:val="ListParagraph"/>
        <w:numPr>
          <w:ilvl w:val="0"/>
          <w:numId w:val="2"/>
        </w:numPr>
      </w:pPr>
      <w:r>
        <w:t xml:space="preserve">[CD-PRD] Imprimir IP del servicio.</w:t>
      </w:r>
    </w:p>
    <w:p>
      <w:pPr>
        <w:pStyle w:val="Heading2"/>
      </w:pPr>
      <w:r>
        <w:t xml:space="preserve">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4D0" w:sz="1"/>
              <w:left w:val="single" w:color="B8C4D0" w:sz="1"/>
              <w:bottom w:val="single" w:color="B8C4D0" w:sz="1"/>
              <w:right w:val="single" w:color="B8C4D0" w:sz="1"/>
            </w:tcBorders>
            <w:shd w:fill="D9EAF7" w:val="clear"/>
            <w:tcMar>
              <w:top w:type="dxa" w:w="90"/>
              <w:left w:type="dxa" w:w="120"/>
              <w:bottom w:type="dxa" w:w="90"/>
              <w:right w:type="dxa" w:w="120"/>
            </w:tcMar>
          </w:tcPr>
          <w:p>
            <w:r>
              <w:rPr>
                <w:b/>
                <w:bCs/>
                <w:sz w:val="19"/>
                <w:szCs w:val="19"/>
              </w:rPr>
              <w:t xml:space="preserve">Suite</w:t>
            </w:r>
          </w:p>
        </w:tc>
        <w:tc>
          <w:tcPr>
            <w:tcW w:type="dxa" w:w="4680"/>
            <w:tcBorders>
              <w:top w:val="single" w:color="B8C4D0" w:sz="1"/>
              <w:left w:val="single" w:color="B8C4D0" w:sz="1"/>
              <w:bottom w:val="single" w:color="B8C4D0" w:sz="1"/>
              <w:right w:val="single" w:color="B8C4D0" w:sz="1"/>
            </w:tcBorders>
            <w:shd w:fill="D9EAF7" w:val="clear"/>
            <w:tcMar>
              <w:top w:type="dxa" w:w="90"/>
              <w:left w:type="dxa" w:w="120"/>
              <w:bottom w:type="dxa" w:w="90"/>
              <w:right w:type="dxa" w:w="120"/>
            </w:tcMar>
          </w:tcPr>
          <w:p>
            <w:r>
              <w:rPr>
                <w:b/>
                <w:bCs/>
                <w:sz w:val="19"/>
                <w:szCs w:val="19"/>
              </w:rPr>
              <w:t xml:space="preserve">Resultado</w:t>
            </w:r>
          </w:p>
        </w:tc>
      </w:tr>
      <w:tr>
        <w:tc>
          <w:tcPr>
            <w:tcW w:type="dxa" w:w="468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Unitarias</w:t>
            </w:r>
          </w:p>
        </w:tc>
        <w:tc>
          <w:tcPr>
            <w:tcW w:type="dxa" w:w="468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4 pruebas aprobadas</w:t>
            </w:r>
          </w:p>
        </w:tc>
      </w:tr>
      <w:tr>
        <w:tc>
          <w:tcPr>
            <w:tcW w:type="dxa" w:w="468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Integracion</w:t>
            </w:r>
          </w:p>
        </w:tc>
        <w:tc>
          <w:tcPr>
            <w:tcW w:type="dxa" w:w="468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5 pruebas aprobadas</w:t>
            </w:r>
          </w:p>
        </w:tc>
      </w:tr>
      <w:tr>
        <w:tc>
          <w:tcPr>
            <w:tcW w:type="dxa" w:w="468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Pipeline Jenkins</w:t>
            </w:r>
          </w:p>
        </w:tc>
        <w:tc>
          <w:tcPr>
            <w:tcW w:type="dxa" w:w="468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Build 1 SUCCESS</w:t>
            </w:r>
          </w:p>
        </w:tc>
      </w:tr>
    </w:tbl>
    <w:p>
      <w:pPr>
        <w:spacing w:after="120"/>
      </w:pPr>
    </w:p>
    <w:p>
      <w:pPr>
        <w:pStyle w:val="Heading2"/>
      </w:pPr>
      <w:r>
        <w:t xml:space="preserve">Despliegues</w:t>
      </w:r>
    </w:p>
    <w:p>
      <w:pPr>
        <w:spacing w:after="140" w:line="276"/>
        <w:jc w:val="both"/>
      </w:pPr>
      <w:r>
        <w:t xml:space="preserve">El manifiesto k8s.yml genera Deployment y Service LoadBalancer dentro del namespace indicado por ${ENV}. Los tres ambientes utilizaron la misma imagen inmutable acrjmeza.azurecr.io/my-nodejs-app-jmeza:3aa66ef.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C4D0" w:sz="1"/>
              <w:left w:val="single" w:color="B8C4D0" w:sz="1"/>
              <w:bottom w:val="single" w:color="B8C4D0" w:sz="1"/>
              <w:right w:val="single" w:color="B8C4D0" w:sz="1"/>
            </w:tcBorders>
            <w:shd w:fill="D9EAF7" w:val="clear"/>
            <w:tcMar>
              <w:top w:type="dxa" w:w="90"/>
              <w:left w:type="dxa" w:w="120"/>
              <w:bottom w:type="dxa" w:w="90"/>
              <w:right w:type="dxa" w:w="120"/>
            </w:tcMar>
          </w:tcPr>
          <w:p>
            <w:r>
              <w:rPr>
                <w:b/>
                <w:bCs/>
                <w:sz w:val="19"/>
                <w:szCs w:val="19"/>
              </w:rPr>
              <w:t xml:space="preserve">Ambiente</w:t>
            </w:r>
          </w:p>
        </w:tc>
        <w:tc>
          <w:tcPr>
            <w:tcW w:type="dxa" w:w="2340"/>
            <w:tcBorders>
              <w:top w:val="single" w:color="B8C4D0" w:sz="1"/>
              <w:left w:val="single" w:color="B8C4D0" w:sz="1"/>
              <w:bottom w:val="single" w:color="B8C4D0" w:sz="1"/>
              <w:right w:val="single" w:color="B8C4D0" w:sz="1"/>
            </w:tcBorders>
            <w:shd w:fill="D9EAF7" w:val="clear"/>
            <w:tcMar>
              <w:top w:type="dxa" w:w="90"/>
              <w:left w:type="dxa" w:w="120"/>
              <w:bottom w:type="dxa" w:w="90"/>
              <w:right w:type="dxa" w:w="120"/>
            </w:tcMar>
          </w:tcPr>
          <w:p>
            <w:r>
              <w:rPr>
                <w:b/>
                <w:bCs/>
                <w:sz w:val="19"/>
                <w:szCs w:val="19"/>
              </w:rPr>
              <w:t xml:space="preserve">Deployment</w:t>
            </w:r>
          </w:p>
        </w:tc>
        <w:tc>
          <w:tcPr>
            <w:tcW w:type="dxa" w:w="2340"/>
            <w:tcBorders>
              <w:top w:val="single" w:color="B8C4D0" w:sz="1"/>
              <w:left w:val="single" w:color="B8C4D0" w:sz="1"/>
              <w:bottom w:val="single" w:color="B8C4D0" w:sz="1"/>
              <w:right w:val="single" w:color="B8C4D0" w:sz="1"/>
            </w:tcBorders>
            <w:shd w:fill="D9EAF7" w:val="clear"/>
            <w:tcMar>
              <w:top w:type="dxa" w:w="90"/>
              <w:left w:type="dxa" w:w="120"/>
              <w:bottom w:type="dxa" w:w="90"/>
              <w:right w:type="dxa" w:w="120"/>
            </w:tcMar>
          </w:tcPr>
          <w:p>
            <w:r>
              <w:rPr>
                <w:b/>
                <w:bCs/>
                <w:sz w:val="19"/>
                <w:szCs w:val="19"/>
              </w:rPr>
              <w:t xml:space="preserve">Estado</w:t>
            </w:r>
          </w:p>
        </w:tc>
        <w:tc>
          <w:tcPr>
            <w:tcW w:type="dxa" w:w="2340"/>
            <w:tcBorders>
              <w:top w:val="single" w:color="B8C4D0" w:sz="1"/>
              <w:left w:val="single" w:color="B8C4D0" w:sz="1"/>
              <w:bottom w:val="single" w:color="B8C4D0" w:sz="1"/>
              <w:right w:val="single" w:color="B8C4D0" w:sz="1"/>
            </w:tcBorders>
            <w:shd w:fill="D9EAF7" w:val="clear"/>
            <w:tcMar>
              <w:top w:type="dxa" w:w="90"/>
              <w:left w:type="dxa" w:w="120"/>
              <w:bottom w:type="dxa" w:w="90"/>
              <w:right w:type="dxa" w:w="120"/>
            </w:tcMar>
          </w:tcPr>
          <w:p>
            <w:r>
              <w:rPr>
                <w:b/>
                <w:bCs/>
                <w:sz w:val="19"/>
                <w:szCs w:val="19"/>
              </w:rPr>
              <w:t xml:space="preserve">Validacion HTTP</w:t>
            </w:r>
          </w:p>
        </w:tc>
      </w:tr>
      <w:tr>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DEV</w:t>
            </w:r>
          </w:p>
        </w:tc>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my-nodejs-app-jmeza-dev</w:t>
            </w:r>
          </w:p>
        </w:tc>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1/1</w:t>
            </w:r>
          </w:p>
        </w:tc>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HTTP 200</w:t>
            </w:r>
          </w:p>
        </w:tc>
      </w:tr>
      <w:tr>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QA</w:t>
            </w:r>
          </w:p>
        </w:tc>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my-nodejs-app-jmeza-qa</w:t>
            </w:r>
          </w:p>
        </w:tc>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1/1</w:t>
            </w:r>
          </w:p>
        </w:tc>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HTTP 200</w:t>
            </w:r>
          </w:p>
        </w:tc>
      </w:tr>
      <w:tr>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PRD</w:t>
            </w:r>
          </w:p>
        </w:tc>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my-nodejs-app-jmeza-prd</w:t>
            </w:r>
          </w:p>
        </w:tc>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1/1</w:t>
            </w:r>
          </w:p>
        </w:tc>
        <w:tc>
          <w:tcPr>
            <w:tcW w:type="dxa" w:w="2340"/>
            <w:tcBorders>
              <w:top w:val="single" w:color="B8C4D0" w:sz="1"/>
              <w:left w:val="single" w:color="B8C4D0" w:sz="1"/>
              <w:bottom w:val="single" w:color="B8C4D0" w:sz="1"/>
              <w:right w:val="single" w:color="B8C4D0" w:sz="1"/>
            </w:tcBorders>
            <w:tcMar>
              <w:top w:type="dxa" w:w="90"/>
              <w:left w:type="dxa" w:w="120"/>
              <w:bottom w:type="dxa" w:w="90"/>
              <w:right w:type="dxa" w:w="120"/>
            </w:tcMar>
          </w:tcPr>
          <w:p>
            <w:r>
              <w:rPr>
                <w:b w:val="false"/>
                <w:bCs w:val="false"/>
                <w:sz w:val="19"/>
                <w:szCs w:val="19"/>
              </w:rPr>
              <w:t xml:space="preserve">HTTP 200</w:t>
            </w:r>
          </w:p>
        </w:tc>
      </w:tr>
    </w:tbl>
    <w:p>
      <w:pPr>
        <w:spacing w:after="120"/>
      </w:pPr>
    </w:p>
    <w:p>
      <w:pPr>
        <w:spacing w:after="140" w:line="276"/>
        <w:jc w:val="both"/>
      </w:pPr>
      <w:r>
        <w:t xml:space="preserve">QA fue desplegado solo despues de su aprobacion manual. PRD fue desplegado solo despues de una segunda aprobacion independiente. kubectl rollout status valido cada Deployment antes de consultar la IP del servicio.</w:t>
      </w:r>
    </w:p>
    <w:p>
      <w:pPr>
        <w:pStyle w:val="Heading2"/>
      </w:pPr>
      <w:r>
        <w:t xml:space="preserve">Evidencias del ejercicio 1</w:t>
      </w:r>
    </w:p>
    <w:p>
      <w:pPr>
        <w:spacing w:after="80" w:before="180"/>
        <w:jc w:val="center"/>
      </w:pPr>
      <w:r>
        <w:drawing>
          <wp:inline distT="0" distB="0" distL="0" distR="0">
            <wp:extent cx="5715000" cy="3571875"/>
            <wp:effectExtent t="0" r="0" b="0" l="0"/>
            <wp:docPr id="1" name="Stage View detenido en QA" descr="Stage View detenido en QA" title="Stage View detenido en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80" w:before="180"/>
        <w:jc w:val="center"/>
      </w:pPr>
      <w:r>
        <w:drawing>
          <wp:inline distT="0" distB="0" distL="0" distR="0">
            <wp:extent cx="5715000" cy="3571875"/>
            <wp:effectExtent t="0" r="0" b="0" l="0"/>
            <wp:docPr id="1" name="Stage View detenido en PRD" descr="Stage View detenido en PRD" title="Stage View detenido en P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80" w:before="180"/>
        <w:jc w:val="center"/>
      </w:pPr>
      <w:r>
        <w:drawing>
          <wp:inline distT="0" distB="0" distL="0" distR="0">
            <wp:extent cx="5715000" cy="3571875"/>
            <wp:effectExtent t="0" r="0" b="0" l="0"/>
            <wp:docPr id="1" name="Todos los stages exitosos" descr="Todos los stages exitosos" title="Todos los stages exito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80" w:before="180"/>
        <w:jc w:val="center"/>
      </w:pPr>
      <w:r>
        <w:drawing>
          <wp:inline distT="0" distB="0" distL="0" distR="0">
            <wp:extent cx="895350" cy="5905500"/>
            <wp:effectExtent t="0" r="0" b="0" l="0"/>
            <wp:docPr id="1" name="Consola del pipeline completo" descr="Consola del pipeline completo" title="Consola del pipeline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 cy="5905500"/>
                    </a:xfrm>
                    <a:prstGeom prst="rect">
                      <a:avLst/>
                    </a:prstGeom>
                  </pic:spPr>
                </pic:pic>
              </a:graphicData>
            </a:graphic>
          </wp:inline>
        </w:drawing>
      </w:r>
    </w:p>
    <w:p>
      <w:pPr>
        <w:pStyle w:val="Heading1"/>
      </w:pPr>
      <w:r>
        <w:t xml:space="preserve">Resultado</w:t>
      </w:r>
    </w:p>
    <w:p>
      <w:pPr>
        <w:spacing w:after="140" w:line="276"/>
        <w:jc w:val="both"/>
      </w:pPr>
      <w:r>
        <w:t xml:space="preserve">El pipeline completo finalizo en SUCCESS. DEV, QA y PRD quedaron disponibles en AKS, cada uno en su namespace, y sus endpoints /api/items respondieron HTTP 200. Stage View mostro visualmente los quince stages, las dos pausas de aprobacion y el resultado final.</w:t>
      </w:r>
    </w:p>
    <w:p>
      <w:pPr>
        <w:pStyle w:val="Heading1"/>
      </w:pPr>
      <w:r>
        <w:t xml:space="preserve">Seguridad</w:t>
      </w:r>
    </w:p>
    <w:p>
      <w:pPr>
        <w:spacing w:after="140" w:line="276"/>
        <w:jc w:val="both"/>
      </w:pPr>
      <w:r>
        <w:t xml:space="preserve">Azure Login se ejecuta con credenciales Jenkins enmascaradas y salida silenciosa. No se imprimen secretos ni se incluyen credenciales en Jenkinsfile, k8s.yml, capturas o repositorio.</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Pagina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6" w:space="1"/>
      </w:pBdr>
    </w:pPr>
    <w:r>
      <w:rPr>
        <w:b/>
        <w:bCs/>
        <w:color w:val="2F75B5"/>
        <w:sz w:val="18"/>
        <w:szCs w:val="18"/>
      </w:rPr>
      <w:t xml:space="preserve">DIPLOMADO DEVOPS | LABORATORIO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360"/>
      <w:outlineLvl w:val="0"/>
    </w:pPr>
    <w:rPr>
      <w:rFonts w:ascii="Arial" w:cs="Arial" w:eastAsia="Arial" w:hAnsi="Arial"/>
      <w:b/>
      <w:bCs/>
      <w:color w:val="17365D"/>
      <w:sz w:val="42"/>
      <w:szCs w:val="42"/>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F75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cc695382f5381e630a619720b75397a817fe0f.png"/><Relationship Id="rId10" Type="http://schemas.openxmlformats.org/officeDocument/2006/relationships/image" Target="media/ca359dfd41c0150f87277cec5aee9c67bf4e942e.png"/><Relationship Id="rId11" Type="http://schemas.openxmlformats.org/officeDocument/2006/relationships/image" Target="media/808e5b710675dc0e7435dd7c2cf6c846f63b2054.png"/><Relationship Id="rId12" Type="http://schemas.openxmlformats.org/officeDocument/2006/relationships/image" Target="media/9905c0d9c9294e747c21eb33766ed3c49d367f2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8 - Pipeline CI/CD Jenkins hacia AKS</dc:title>
  <dc:creator>Joe Meza</dc:creator>
  <dc:description>Informe de ejecucion y evidencias del Laboratorio 8</dc:description>
  <cp:lastModifiedBy>Un-named</cp:lastModifiedBy>
  <cp:revision>1</cp:revision>
  <dcterms:created xsi:type="dcterms:W3CDTF">2026-09-12T20:42:14.465Z</dcterms:created>
  <dcterms:modified xsi:type="dcterms:W3CDTF">2026-09-12T20:42:14.473Z</dcterms:modified>
</cp:coreProperties>
</file>

<file path=docProps/custom.xml><?xml version="1.0" encoding="utf-8"?>
<Properties xmlns="http://schemas.openxmlformats.org/officeDocument/2006/custom-properties" xmlns:vt="http://schemas.openxmlformats.org/officeDocument/2006/docPropsVTypes"/>
</file>