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C96652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>
        <w:rPr>
          <w:rFonts w:cs="Calibri"/>
          <w:b/>
          <w:sz w:val="24"/>
        </w:rPr>
        <w:t>McalErrHndlg</w:t>
      </w:r>
      <w:proofErr w:type="spellEnd"/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E10A7A">
        <w:rPr>
          <w:rFonts w:cs="Calibri"/>
          <w:b/>
          <w:sz w:val="24"/>
        </w:rPr>
        <w:t>1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1D60D3">
        <w:rPr>
          <w:rFonts w:cs="Calibri"/>
          <w:b/>
          <w:sz w:val="24"/>
        </w:rPr>
        <w:t>5-30</w:t>
      </w:r>
      <w:r w:rsidR="00C96652">
        <w:rPr>
          <w:rFonts w:cs="Calibri"/>
          <w:b/>
          <w:sz w:val="24"/>
        </w:rPr>
        <w:t>-2017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C96652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Jared Julien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10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  <w:gridCol w:w="2281"/>
      </w:tblGrid>
      <w:tr w:rsidR="00BA72F4" w:rsidRPr="00AA38E8" w:rsidTr="00BA72F4">
        <w:trPr>
          <w:trHeight w:val="484"/>
        </w:trPr>
        <w:tc>
          <w:tcPr>
            <w:tcW w:w="472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  <w:tc>
          <w:tcPr>
            <w:tcW w:w="2281" w:type="dxa"/>
          </w:tcPr>
          <w:p w:rsidR="00BA72F4" w:rsidRPr="00AA38E8" w:rsidRDefault="00BA72F4" w:rsidP="001B11CC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Approved By</w:t>
            </w:r>
          </w:p>
        </w:tc>
      </w:tr>
      <w:tr w:rsidR="00BA72F4" w:rsidRPr="00AA38E8" w:rsidTr="00BA72F4">
        <w:trPr>
          <w:trHeight w:val="242"/>
        </w:trPr>
        <w:tc>
          <w:tcPr>
            <w:tcW w:w="472" w:type="dxa"/>
          </w:tcPr>
          <w:p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BA72F4" w:rsidRPr="00AA38E8" w:rsidRDefault="00C96652" w:rsidP="00877199">
            <w:pPr>
              <w:rPr>
                <w:rFonts w:cs="Calibri"/>
              </w:rPr>
            </w:pPr>
            <w:r>
              <w:rPr>
                <w:rFonts w:cs="Calibri"/>
              </w:rPr>
              <w:t>J. Julien</w:t>
            </w:r>
          </w:p>
        </w:tc>
        <w:tc>
          <w:tcPr>
            <w:tcW w:w="865" w:type="dxa"/>
          </w:tcPr>
          <w:p w:rsidR="00BA72F4" w:rsidRPr="00AA38E8" w:rsidRDefault="00BA72F4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BA72F4" w:rsidRPr="00AA38E8" w:rsidRDefault="00BA72F4" w:rsidP="00BA72F4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  <w:tc>
          <w:tcPr>
            <w:tcW w:w="2281" w:type="dxa"/>
          </w:tcPr>
          <w:p w:rsidR="00BA72F4" w:rsidRDefault="00BA72F4" w:rsidP="00BA72F4">
            <w:pPr>
              <w:rPr>
                <w:rFonts w:cs="Calibri"/>
              </w:rPr>
            </w:pPr>
            <w:r>
              <w:rPr>
                <w:rFonts w:cs="Calibri"/>
              </w:rPr>
              <w:t>-</w:t>
            </w: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E10A7A" w:rsidRPr="00F9327F" w:rsidRDefault="00962AD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83561844" w:history="1">
        <w:r w:rsidR="00E10A7A" w:rsidRPr="00F33105">
          <w:rPr>
            <w:rStyle w:val="Hyperlink"/>
            <w:rFonts w:cs="Calibri"/>
            <w:noProof/>
          </w:rPr>
          <w:t>1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rFonts w:cs="Calibri"/>
            <w:noProof/>
          </w:rPr>
          <w:t>Abbrevations And Acronyms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_Toc483561844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4</w:t>
        </w:r>
        <w:r w:rsidR="00E10A7A">
          <w:rPr>
            <w:noProof/>
            <w:webHidden/>
          </w:rPr>
          <w:fldChar w:fldCharType="end"/>
        </w:r>
      </w:hyperlink>
    </w:p>
    <w:p w:rsidR="00E10A7A" w:rsidRPr="00F9327F" w:rsidRDefault="00591F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3561845" w:history="1">
        <w:r w:rsidR="00E10A7A" w:rsidRPr="00F33105">
          <w:rPr>
            <w:rStyle w:val="Hyperlink"/>
            <w:rFonts w:cs="Calibri"/>
            <w:noProof/>
          </w:rPr>
          <w:t>2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rFonts w:cs="Calibri"/>
            <w:noProof/>
          </w:rPr>
          <w:t>References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_Toc483561845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5</w:t>
        </w:r>
        <w:r w:rsidR="00E10A7A">
          <w:rPr>
            <w:noProof/>
            <w:webHidden/>
          </w:rPr>
          <w:fldChar w:fldCharType="end"/>
        </w:r>
      </w:hyperlink>
    </w:p>
    <w:p w:rsidR="00E10A7A" w:rsidRPr="00F9327F" w:rsidRDefault="00591F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3561846" w:history="1">
        <w:r w:rsidR="00E10A7A" w:rsidRPr="00F33105">
          <w:rPr>
            <w:rStyle w:val="Hyperlink"/>
            <w:noProof/>
          </w:rPr>
          <w:t>3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rFonts w:cs="Calibri"/>
            <w:noProof/>
          </w:rPr>
          <w:t>Dependencies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_Toc483561846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6</w:t>
        </w:r>
        <w:r w:rsidR="00E10A7A">
          <w:rPr>
            <w:noProof/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47" w:history="1">
        <w:r w:rsidR="00E10A7A" w:rsidRPr="00F33105">
          <w:rPr>
            <w:rStyle w:val="Hyperlink"/>
            <w:rFonts w:cs="Calibri"/>
          </w:rPr>
          <w:t>3.1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SWCs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_Toc483561847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6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48" w:history="1">
        <w:r w:rsidR="00E10A7A" w:rsidRPr="00F33105">
          <w:rPr>
            <w:rStyle w:val="Hyperlink"/>
            <w:rFonts w:cs="Calibri"/>
          </w:rPr>
          <w:t>3.2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Global Functions(Non RTE) to be provided to Integration Project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_Toc483561848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6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3561849" w:history="1">
        <w:r w:rsidR="00E10A7A" w:rsidRPr="00F33105">
          <w:rPr>
            <w:rStyle w:val="Hyperlink"/>
            <w:rFonts w:cs="Calibri"/>
            <w:noProof/>
          </w:rPr>
          <w:t>4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noProof/>
          </w:rPr>
          <w:t>Configuration REQUIREMeNTS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_Toc483561849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7</w:t>
        </w:r>
        <w:r w:rsidR="00E10A7A">
          <w:rPr>
            <w:noProof/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50" w:history="1">
        <w:r w:rsidR="00E10A7A" w:rsidRPr="00F33105">
          <w:rPr>
            <w:rStyle w:val="Hyperlink"/>
            <w:rFonts w:cs="Calibri"/>
          </w:rPr>
          <w:t>4.1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Build Time Config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_Toc483561850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7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51" w:history="1">
        <w:r w:rsidR="00E10A7A" w:rsidRPr="00F33105">
          <w:rPr>
            <w:rStyle w:val="Hyperlink"/>
            <w:rFonts w:cs="Calibri"/>
          </w:rPr>
          <w:t>4.2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Configuration Files to be provided by Integration Project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_Toc483561851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7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52" w:history="1">
        <w:r w:rsidR="00E10A7A" w:rsidRPr="00F33105">
          <w:rPr>
            <w:rStyle w:val="Hyperlink"/>
            <w:rFonts w:cs="Calibri"/>
          </w:rPr>
          <w:t>4.3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Da Vinci Parameter Configuration Changes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_Toc483561852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7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53" w:history="1">
        <w:r w:rsidR="00E10A7A" w:rsidRPr="00F33105">
          <w:rPr>
            <w:rStyle w:val="Hyperlink"/>
            <w:rFonts w:cs="Calibri"/>
          </w:rPr>
          <w:t>4.4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DaVinci Interrupt Configuration Changes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_Toc483561853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7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54" w:history="1">
        <w:r w:rsidR="00E10A7A" w:rsidRPr="00F33105">
          <w:rPr>
            <w:rStyle w:val="Hyperlink"/>
            <w:rFonts w:cs="Calibri"/>
          </w:rPr>
          <w:t>4.5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Manual Configuration Changes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_Toc483561854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7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3561855" w:history="1">
        <w:r w:rsidR="00E10A7A" w:rsidRPr="00F33105">
          <w:rPr>
            <w:rStyle w:val="Hyperlink"/>
            <w:rFonts w:cs="Calibri"/>
            <w:noProof/>
          </w:rPr>
          <w:t>5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rFonts w:cs="Calibri"/>
            <w:noProof/>
          </w:rPr>
          <w:t>Integration  DATAFLOW REQUIREMENTS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_Toc483561855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8</w:t>
        </w:r>
        <w:r w:rsidR="00E10A7A">
          <w:rPr>
            <w:noProof/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56" w:history="1">
        <w:r w:rsidR="00E10A7A" w:rsidRPr="00F33105">
          <w:rPr>
            <w:rStyle w:val="Hyperlink"/>
            <w:rFonts w:cs="Calibri"/>
          </w:rPr>
          <w:t>5.1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Required Global Data Inputs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_Toc483561856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8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57" w:history="1">
        <w:r w:rsidR="00E10A7A" w:rsidRPr="00F33105">
          <w:rPr>
            <w:rStyle w:val="Hyperlink"/>
            <w:rFonts w:cs="Calibri"/>
          </w:rPr>
          <w:t>5.2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Required Global Data Outputs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_Toc483561857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8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58" w:history="1">
        <w:r w:rsidR="00E10A7A" w:rsidRPr="00F33105">
          <w:rPr>
            <w:rStyle w:val="Hyperlink"/>
            <w:rFonts w:cs="Calibri"/>
          </w:rPr>
          <w:t>5.3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Specific Include Path present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_Toc483561858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8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3561859" w:history="1">
        <w:r w:rsidR="00E10A7A" w:rsidRPr="00F33105">
          <w:rPr>
            <w:rStyle w:val="Hyperlink"/>
            <w:rFonts w:cs="Calibri"/>
            <w:noProof/>
          </w:rPr>
          <w:t>6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rFonts w:cs="Calibri"/>
            <w:noProof/>
          </w:rPr>
          <w:t>Runnable Scheduling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_Toc483561859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9</w:t>
        </w:r>
        <w:r w:rsidR="00E10A7A">
          <w:rPr>
            <w:noProof/>
            <w:webHidden/>
          </w:rPr>
          <w:fldChar w:fldCharType="end"/>
        </w:r>
      </w:hyperlink>
    </w:p>
    <w:p w:rsidR="00E10A7A" w:rsidRPr="00F9327F" w:rsidRDefault="00591F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3561860" w:history="1">
        <w:r w:rsidR="00E10A7A" w:rsidRPr="00F33105">
          <w:rPr>
            <w:rStyle w:val="Hyperlink"/>
            <w:rFonts w:cs="Calibri"/>
            <w:noProof/>
          </w:rPr>
          <w:t>7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rFonts w:cs="Calibri"/>
            <w:noProof/>
          </w:rPr>
          <w:t>Memory Map REQUIREMENTS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_Toc483561860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10</w:t>
        </w:r>
        <w:r w:rsidR="00E10A7A">
          <w:rPr>
            <w:noProof/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61" w:history="1">
        <w:r w:rsidR="00E10A7A" w:rsidRPr="00F33105">
          <w:rPr>
            <w:rStyle w:val="Hyperlink"/>
            <w:rFonts w:cs="Calibri"/>
          </w:rPr>
          <w:t>7.1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Mapping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_Toc483561861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10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62" w:history="1">
        <w:r w:rsidR="00E10A7A" w:rsidRPr="00F33105">
          <w:rPr>
            <w:rStyle w:val="Hyperlink"/>
            <w:rFonts w:cs="Calibri"/>
          </w:rPr>
          <w:t>7.2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NvM Blocks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_Toc483561862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10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3561863" w:history="1">
        <w:r w:rsidR="00E10A7A" w:rsidRPr="00F33105">
          <w:rPr>
            <w:rStyle w:val="Hyperlink"/>
            <w:rFonts w:cs="Calibri"/>
            <w:noProof/>
          </w:rPr>
          <w:t>8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rFonts w:cs="Calibri"/>
            <w:noProof/>
          </w:rPr>
          <w:t>Compiler Settings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_Toc483561863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11</w:t>
        </w:r>
        <w:r w:rsidR="00E10A7A">
          <w:rPr>
            <w:noProof/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64" w:history="1">
        <w:r w:rsidR="00E10A7A" w:rsidRPr="00F33105">
          <w:rPr>
            <w:rStyle w:val="Hyperlink"/>
            <w:rFonts w:cs="Calibri"/>
          </w:rPr>
          <w:t>8.1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Preprocessor MACRO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_Toc483561864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11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2"/>
        <w:rPr>
          <w:b w:val="0"/>
          <w:caps w:val="0"/>
          <w:sz w:val="22"/>
          <w:szCs w:val="22"/>
        </w:rPr>
      </w:pPr>
      <w:hyperlink w:anchor="_Toc483561865" w:history="1">
        <w:r w:rsidR="00E10A7A" w:rsidRPr="00F33105">
          <w:rPr>
            <w:rStyle w:val="Hyperlink"/>
            <w:rFonts w:cs="Calibri"/>
          </w:rPr>
          <w:t>8.2</w:t>
        </w:r>
        <w:r w:rsidR="00E10A7A" w:rsidRPr="00F9327F">
          <w:rPr>
            <w:b w:val="0"/>
            <w:caps w:val="0"/>
            <w:sz w:val="22"/>
            <w:szCs w:val="22"/>
          </w:rPr>
          <w:tab/>
        </w:r>
        <w:r w:rsidR="00E10A7A" w:rsidRPr="00F33105">
          <w:rPr>
            <w:rStyle w:val="Hyperlink"/>
            <w:rFonts w:cs="Calibri"/>
          </w:rPr>
          <w:t>Optimization Settings</w:t>
        </w:r>
        <w:r w:rsidR="00E10A7A">
          <w:rPr>
            <w:webHidden/>
          </w:rPr>
          <w:tab/>
        </w:r>
        <w:r w:rsidR="00E10A7A">
          <w:rPr>
            <w:webHidden/>
          </w:rPr>
          <w:fldChar w:fldCharType="begin"/>
        </w:r>
        <w:r w:rsidR="00E10A7A">
          <w:rPr>
            <w:webHidden/>
          </w:rPr>
          <w:instrText xml:space="preserve"> PAGEREF _Toc483561865 \h </w:instrText>
        </w:r>
        <w:r w:rsidR="00E10A7A">
          <w:rPr>
            <w:webHidden/>
          </w:rPr>
        </w:r>
        <w:r w:rsidR="00E10A7A">
          <w:rPr>
            <w:webHidden/>
          </w:rPr>
          <w:fldChar w:fldCharType="separate"/>
        </w:r>
        <w:r w:rsidR="00E10A7A">
          <w:rPr>
            <w:webHidden/>
          </w:rPr>
          <w:t>11</w:t>
        </w:r>
        <w:r w:rsidR="00E10A7A">
          <w:rPr>
            <w:webHidden/>
          </w:rPr>
          <w:fldChar w:fldCharType="end"/>
        </w:r>
      </w:hyperlink>
    </w:p>
    <w:p w:rsidR="00E10A7A" w:rsidRPr="00F9327F" w:rsidRDefault="00591F60">
      <w:pPr>
        <w:pStyle w:val="TOC1"/>
        <w:rPr>
          <w:b w:val="0"/>
          <w:caps w:val="0"/>
          <w:noProof/>
          <w:color w:val="auto"/>
          <w:sz w:val="22"/>
          <w:szCs w:val="22"/>
          <w:lang w:val="en-US"/>
        </w:rPr>
      </w:pPr>
      <w:hyperlink w:anchor="_Toc483561866" w:history="1">
        <w:r w:rsidR="00E10A7A" w:rsidRPr="00F33105">
          <w:rPr>
            <w:rStyle w:val="Hyperlink"/>
            <w:rFonts w:cs="Calibri"/>
            <w:noProof/>
          </w:rPr>
          <w:t>9</w:t>
        </w:r>
        <w:r w:rsidR="00E10A7A" w:rsidRPr="00F9327F">
          <w:rPr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E10A7A" w:rsidRPr="00F33105">
          <w:rPr>
            <w:rStyle w:val="Hyperlink"/>
            <w:rFonts w:cs="Calibri"/>
            <w:noProof/>
          </w:rPr>
          <w:t>Appendix</w:t>
        </w:r>
        <w:r w:rsidR="00E10A7A">
          <w:rPr>
            <w:noProof/>
            <w:webHidden/>
          </w:rPr>
          <w:tab/>
        </w:r>
        <w:r w:rsidR="00E10A7A">
          <w:rPr>
            <w:noProof/>
            <w:webHidden/>
          </w:rPr>
          <w:fldChar w:fldCharType="begin"/>
        </w:r>
        <w:r w:rsidR="00E10A7A">
          <w:rPr>
            <w:noProof/>
            <w:webHidden/>
          </w:rPr>
          <w:instrText xml:space="preserve"> PAGEREF _Toc483561866 \h </w:instrText>
        </w:r>
        <w:r w:rsidR="00E10A7A">
          <w:rPr>
            <w:noProof/>
            <w:webHidden/>
          </w:rPr>
        </w:r>
        <w:r w:rsidR="00E10A7A">
          <w:rPr>
            <w:noProof/>
            <w:webHidden/>
          </w:rPr>
          <w:fldChar w:fldCharType="separate"/>
        </w:r>
        <w:r w:rsidR="00E10A7A">
          <w:rPr>
            <w:noProof/>
            <w:webHidden/>
          </w:rPr>
          <w:t>12</w:t>
        </w:r>
        <w:r w:rsidR="00E10A7A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83561844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83561845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E730E1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04.00.00</w:t>
            </w:r>
          </w:p>
        </w:tc>
      </w:tr>
      <w:tr w:rsidR="00E730E1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04.00.00</w:t>
            </w:r>
          </w:p>
        </w:tc>
      </w:tr>
      <w:tr w:rsidR="00E730E1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04.00.00</w:t>
            </w:r>
          </w:p>
        </w:tc>
      </w:tr>
      <w:tr w:rsidR="00E730E1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AR099A_McalErrHndlg_Design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730E1" w:rsidRDefault="00E730E1" w:rsidP="00E730E1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See Synergy subproject version</w:t>
            </w: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9" w:name="_Toc357692818"/>
      <w:bookmarkStart w:id="10" w:name="_Toc483561846"/>
      <w:bookmarkEnd w:id="1"/>
      <w:bookmarkEnd w:id="2"/>
      <w:bookmarkEnd w:id="3"/>
      <w:bookmarkEnd w:id="4"/>
      <w:bookmarkEnd w:id="5"/>
      <w:r w:rsidRPr="004057AC">
        <w:rPr>
          <w:rFonts w:ascii="Calibri" w:hAnsi="Calibri" w:cs="Calibri"/>
        </w:rPr>
        <w:lastRenderedPageBreak/>
        <w:t>Dependencies</w:t>
      </w:r>
      <w:bookmarkEnd w:id="9"/>
      <w:bookmarkEnd w:id="1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357692819"/>
      <w:bookmarkStart w:id="12" w:name="_Toc483561847"/>
      <w:r w:rsidRPr="00877199">
        <w:rPr>
          <w:rFonts w:ascii="Calibri" w:hAnsi="Calibri" w:cs="Calibri"/>
        </w:rPr>
        <w:t>SWCs</w:t>
      </w:r>
      <w:bookmarkEnd w:id="11"/>
      <w:bookmarkEnd w:id="12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96652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C96652" w:rsidP="00DE4B77">
            <w:pPr>
              <w:rPr>
                <w:rFonts w:cs="Calibri"/>
              </w:rPr>
            </w:pPr>
            <w:r>
              <w:rPr>
                <w:rFonts w:cs="Calibri"/>
              </w:rPr>
              <w:t>N/A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3" w:name="_Toc357692820"/>
      <w:bookmarkStart w:id="14" w:name="_Toc483561848"/>
      <w:r w:rsidRPr="00877199">
        <w:rPr>
          <w:rFonts w:ascii="Calibri" w:hAnsi="Calibri" w:cs="Calibri"/>
        </w:rPr>
        <w:t>Global Functions(Non RTE) to be provided to Integration Project</w:t>
      </w:r>
      <w:bookmarkEnd w:id="13"/>
      <w:bookmarkEnd w:id="14"/>
    </w:p>
    <w:p w:rsidR="00C96652" w:rsidRDefault="00C96652" w:rsidP="00C96652">
      <w:pPr>
        <w:rPr>
          <w:lang w:bidi="ar-SA"/>
        </w:rPr>
      </w:pPr>
      <w:proofErr w:type="spellStart"/>
      <w:r w:rsidRPr="00C96652">
        <w:rPr>
          <w:lang w:bidi="ar-SA"/>
        </w:rPr>
        <w:t>HndlMcalWrVrfyErr</w:t>
      </w:r>
      <w:proofErr w:type="spellEnd"/>
    </w:p>
    <w:p w:rsidR="009E0D4C" w:rsidRDefault="009E0D4C" w:rsidP="00C96652">
      <w:pPr>
        <w:rPr>
          <w:lang w:bidi="ar-SA"/>
        </w:rPr>
      </w:pPr>
      <w:proofErr w:type="spellStart"/>
      <w:r w:rsidRPr="009E0D4C">
        <w:rPr>
          <w:lang w:bidi="ar-SA"/>
        </w:rPr>
        <w:t>Fls_CallSwitchBFlashErrorNotification</w:t>
      </w:r>
      <w:proofErr w:type="spellEnd"/>
    </w:p>
    <w:p w:rsidR="00C96652" w:rsidRDefault="00C96652" w:rsidP="00C96652">
      <w:pPr>
        <w:rPr>
          <w:lang w:bidi="ar-SA"/>
        </w:rPr>
      </w:pPr>
      <w:proofErr w:type="spellStart"/>
      <w:r w:rsidRPr="00C96652">
        <w:rPr>
          <w:lang w:bidi="ar-SA"/>
        </w:rPr>
        <w:t>HndlMcalDemErr</w:t>
      </w:r>
      <w:proofErr w:type="spellEnd"/>
    </w:p>
    <w:p w:rsidR="00C96652" w:rsidRPr="00C96652" w:rsidRDefault="00C96652" w:rsidP="00C96652">
      <w:pPr>
        <w:rPr>
          <w:lang w:bidi="ar-SA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5" w:name="_Toc357692821"/>
      <w:bookmarkStart w:id="16" w:name="_Toc483561849"/>
      <w:r>
        <w:lastRenderedPageBreak/>
        <w:t>Configuration</w:t>
      </w:r>
      <w:bookmarkEnd w:id="15"/>
      <w:r w:rsidR="009A2ED4">
        <w:t xml:space="preserve"> REQUIREMeNTS</w:t>
      </w:r>
      <w:bookmarkEnd w:id="16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357692822"/>
      <w:bookmarkStart w:id="18" w:name="_Toc483561850"/>
      <w:r w:rsidRPr="00877199">
        <w:rPr>
          <w:rFonts w:ascii="Calibri" w:hAnsi="Calibri" w:cs="Calibri"/>
        </w:rPr>
        <w:t>Build Time Config</w:t>
      </w:r>
      <w:bookmarkEnd w:id="17"/>
      <w:bookmarkEnd w:id="1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4057AC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  <w:b/>
                <w:bCs/>
              </w:rPr>
            </w:pPr>
            <w:r w:rsidRPr="00877199">
              <w:rPr>
                <w:rFonts w:cs="Calibri"/>
                <w:b/>
                <w:bCs/>
              </w:rPr>
              <w:t>None</w:t>
            </w:r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57692823"/>
      <w:bookmarkStart w:id="20" w:name="_Toc483561851"/>
      <w:bookmarkStart w:id="21" w:name="OLE_LINK10"/>
      <w:bookmarkStart w:id="22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19"/>
      <w:bookmarkEnd w:id="20"/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3" w:name="_Toc357692824"/>
      <w:bookmarkStart w:id="24" w:name="_Toc483561852"/>
      <w:bookmarkStart w:id="25" w:name="OLE_LINK12"/>
      <w:bookmarkStart w:id="26" w:name="OLE_LINK13"/>
      <w:bookmarkStart w:id="27" w:name="_Toc357692825"/>
      <w:bookmarkEnd w:id="21"/>
      <w:bookmarkEnd w:id="22"/>
      <w:r w:rsidRPr="00877199">
        <w:rPr>
          <w:rFonts w:ascii="Calibri" w:hAnsi="Calibri" w:cs="Calibri"/>
        </w:rPr>
        <w:t>Da Vinci Parameter Configuration Changes</w:t>
      </w:r>
      <w:bookmarkEnd w:id="23"/>
      <w:bookmarkEnd w:id="2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6682"/>
        <w:gridCol w:w="1973"/>
        <w:gridCol w:w="632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040340" w:rsidP="00DE4B77">
            <w:pPr>
              <w:rPr>
                <w:rFonts w:cs="Calibri"/>
                <w:b/>
                <w:bCs/>
                <w:color w:val="FFFFFF"/>
              </w:rPr>
            </w:pPr>
            <w:r>
              <w:rPr>
                <w:rFonts w:cs="Calibri"/>
                <w:b/>
                <w:bCs/>
                <w:color w:val="FFFFFF"/>
              </w:rPr>
              <w:t>Value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040340" w:rsidP="00DE4B77">
            <w:pPr>
              <w:rPr>
                <w:rFonts w:cs="Calibri"/>
                <w:b/>
                <w:bCs/>
              </w:rPr>
            </w:pPr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/Renesas/EcucDefs_Dio/Dio/DioGeneral/DioWriteVerifyErrorInterface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040340" w:rsidP="00DE4B77">
            <w:pPr>
              <w:rPr>
                <w:rFonts w:cs="Calibri"/>
              </w:rPr>
            </w:pPr>
            <w:proofErr w:type="spellStart"/>
            <w:r w:rsidRPr="00040340">
              <w:rPr>
                <w:rFonts w:cs="Calibri"/>
              </w:rPr>
              <w:t>HndlMcalWrVrfyErr</w:t>
            </w:r>
            <w:proofErr w:type="spellEnd"/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040340" w:rsidP="00DE4B77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Dio</w:t>
            </w:r>
            <w:proofErr w:type="spellEnd"/>
          </w:p>
        </w:tc>
      </w:tr>
      <w:tr w:rsidR="00040340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ascii="Segoe UI" w:hAnsi="Segoe UI" w:cs="Segoe UI"/>
                <w:sz w:val="18"/>
                <w:szCs w:val="18"/>
                <w:lang w:bidi="ar-SA"/>
              </w:rPr>
            </w:pPr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/Renesas/EcucDefs_Fls/Fls/FlsGeneral/FlsWriteVerifyErrorInterface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Pr="00040340" w:rsidRDefault="00A2100F" w:rsidP="00DE4B77">
            <w:pPr>
              <w:rPr>
                <w:rFonts w:cs="Calibri"/>
              </w:rPr>
            </w:pPr>
            <w:proofErr w:type="spellStart"/>
            <w:r w:rsidRPr="00040340">
              <w:rPr>
                <w:rFonts w:cs="Calibri"/>
              </w:rPr>
              <w:t>HndlMcalWrVrfyErr</w:t>
            </w:r>
            <w:proofErr w:type="spellEnd"/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Fls</w:t>
            </w:r>
            <w:proofErr w:type="spellEnd"/>
          </w:p>
        </w:tc>
      </w:tr>
      <w:tr w:rsidR="00040340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ascii="Segoe UI" w:hAnsi="Segoe UI" w:cs="Segoe UI"/>
                <w:sz w:val="18"/>
                <w:szCs w:val="18"/>
                <w:lang w:bidi="ar-SA"/>
              </w:rPr>
            </w:pPr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/Renesas/EcucDefs_Mcu/Mcu/McuGeneralConfiguration/McuWVErrorNotification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Pr="00040340" w:rsidRDefault="00A2100F" w:rsidP="00DE4B77">
            <w:pPr>
              <w:rPr>
                <w:rFonts w:cs="Calibri"/>
              </w:rPr>
            </w:pPr>
            <w:proofErr w:type="spellStart"/>
            <w:r w:rsidRPr="00040340">
              <w:rPr>
                <w:rFonts w:cs="Calibri"/>
              </w:rPr>
              <w:t>HndlMcalWrVrfyErr</w:t>
            </w:r>
            <w:proofErr w:type="spellEnd"/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Mcu</w:t>
            </w:r>
            <w:proofErr w:type="spellEnd"/>
          </w:p>
        </w:tc>
      </w:tr>
      <w:tr w:rsidR="00040340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ascii="Segoe UI" w:hAnsi="Segoe UI" w:cs="Segoe UI"/>
                <w:sz w:val="18"/>
                <w:szCs w:val="18"/>
                <w:lang w:bidi="ar-SA"/>
              </w:rPr>
            </w:pPr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/Renesas/EcucDefs_Port/Port/PortGeneral/PortWriteVerifyErrorInterface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Pr="00040340" w:rsidRDefault="00A2100F" w:rsidP="00DE4B77">
            <w:pPr>
              <w:rPr>
                <w:rFonts w:cs="Calibri"/>
              </w:rPr>
            </w:pPr>
            <w:proofErr w:type="spellStart"/>
            <w:r w:rsidRPr="00040340">
              <w:rPr>
                <w:rFonts w:cs="Calibri"/>
              </w:rPr>
              <w:t>HndlMcalWrVrfyErr</w:t>
            </w:r>
            <w:proofErr w:type="spellEnd"/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cs="Calibri"/>
              </w:rPr>
            </w:pPr>
            <w:r>
              <w:rPr>
                <w:rFonts w:cs="Calibri"/>
              </w:rPr>
              <w:t>Port</w:t>
            </w:r>
          </w:p>
        </w:tc>
      </w:tr>
      <w:tr w:rsidR="00040340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ascii="Segoe UI" w:hAnsi="Segoe UI" w:cs="Segoe UI"/>
                <w:sz w:val="18"/>
                <w:szCs w:val="18"/>
                <w:lang w:bidi="ar-SA"/>
              </w:rPr>
            </w:pPr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/Renesas/EcucDefs_Spi/Spi/SpiGeneral/SpiWriteVerifyErrorInterface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Pr="00040340" w:rsidRDefault="00A2100F" w:rsidP="00DE4B77">
            <w:pPr>
              <w:rPr>
                <w:rFonts w:cs="Calibri"/>
              </w:rPr>
            </w:pPr>
            <w:proofErr w:type="spellStart"/>
            <w:r w:rsidRPr="00040340">
              <w:rPr>
                <w:rFonts w:cs="Calibri"/>
              </w:rPr>
              <w:t>HndlMcalWrVrfyErr</w:t>
            </w:r>
            <w:proofErr w:type="spellEnd"/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Spi</w:t>
            </w:r>
            <w:proofErr w:type="spellEnd"/>
          </w:p>
        </w:tc>
      </w:tr>
      <w:tr w:rsidR="00040340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ascii="Segoe UI" w:hAnsi="Segoe UI" w:cs="Segoe UI"/>
                <w:sz w:val="18"/>
                <w:szCs w:val="18"/>
                <w:lang w:bidi="ar-SA"/>
              </w:rPr>
            </w:pPr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Renesas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DriverA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Wdg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WdgGeneral</w:t>
            </w:r>
            <w:proofErr w:type="spellEnd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/</w:t>
            </w:r>
            <w:proofErr w:type="spellStart"/>
            <w:r>
              <w:rPr>
                <w:rFonts w:ascii="Segoe UI" w:hAnsi="Segoe UI" w:cs="Segoe UI"/>
                <w:sz w:val="18"/>
                <w:szCs w:val="18"/>
                <w:lang w:bidi="ar-SA"/>
              </w:rPr>
              <w:t>WdgWriteVerifyErrorInterface</w:t>
            </w:r>
            <w:proofErr w:type="spellEnd"/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040340" w:rsidRPr="00040340" w:rsidRDefault="00A2100F" w:rsidP="00DE4B77">
            <w:pPr>
              <w:rPr>
                <w:rFonts w:cs="Calibri"/>
              </w:rPr>
            </w:pPr>
            <w:proofErr w:type="spellStart"/>
            <w:r w:rsidRPr="00040340">
              <w:rPr>
                <w:rFonts w:cs="Calibri"/>
              </w:rPr>
              <w:t>HndlMcalWrVrfyErr</w:t>
            </w:r>
            <w:proofErr w:type="spellEnd"/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040340" w:rsidRDefault="00A2100F" w:rsidP="00DE4B77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Wdg</w:t>
            </w:r>
            <w:proofErr w:type="spellEnd"/>
          </w:p>
        </w:tc>
      </w:tr>
      <w:bookmarkEnd w:id="25"/>
      <w:bookmarkEnd w:id="26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8" w:name="_Toc483561853"/>
      <w:r w:rsidRPr="00877199">
        <w:rPr>
          <w:rFonts w:ascii="Calibri" w:hAnsi="Calibri" w:cs="Calibri"/>
        </w:rPr>
        <w:t>DaVinci Interrupt Configuration Changes</w:t>
      </w:r>
      <w:bookmarkEnd w:id="28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A3D0A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29" w:name="_Toc483561854"/>
      <w:r w:rsidRPr="00877199">
        <w:rPr>
          <w:rFonts w:ascii="Calibri" w:hAnsi="Calibri" w:cs="Calibri"/>
        </w:rPr>
        <w:t xml:space="preserve">Manual </w:t>
      </w:r>
      <w:bookmarkStart w:id="30" w:name="OLE_LINK22"/>
      <w:bookmarkStart w:id="31" w:name="OLE_LINK23"/>
      <w:bookmarkStart w:id="32" w:name="OLE_LINK24"/>
      <w:r w:rsidRPr="00877199">
        <w:rPr>
          <w:rFonts w:ascii="Calibri" w:hAnsi="Calibri" w:cs="Calibri"/>
        </w:rPr>
        <w:t>Configuration Changes</w:t>
      </w:r>
      <w:bookmarkEnd w:id="27"/>
      <w:bookmarkEnd w:id="29"/>
      <w:bookmarkEnd w:id="30"/>
      <w:bookmarkEnd w:id="31"/>
      <w:bookmarkEnd w:id="3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FA3D0A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3" w:name="_Toc357692826"/>
      <w:bookmarkStart w:id="34" w:name="_Toc483561855"/>
      <w:r w:rsidRPr="004057AC">
        <w:rPr>
          <w:rFonts w:ascii="Calibri" w:hAnsi="Calibri" w:cs="Calibri"/>
        </w:rPr>
        <w:lastRenderedPageBreak/>
        <w:t>Integration</w:t>
      </w:r>
      <w:bookmarkEnd w:id="33"/>
      <w:r w:rsidR="00D4267E">
        <w:rPr>
          <w:rFonts w:ascii="Calibri" w:hAnsi="Calibri" w:cs="Calibri"/>
        </w:rPr>
        <w:t xml:space="preserve">  DATAFLOW REQUIREMENTS</w:t>
      </w:r>
      <w:bookmarkEnd w:id="34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5" w:name="_Toc357692827"/>
      <w:bookmarkStart w:id="36" w:name="_Toc483561856"/>
      <w:bookmarkStart w:id="37" w:name="OLE_LINK83"/>
      <w:bookmarkStart w:id="38" w:name="OLE_LINK84"/>
      <w:r w:rsidRPr="00877199">
        <w:rPr>
          <w:rFonts w:ascii="Calibri" w:hAnsi="Calibri" w:cs="Calibri"/>
        </w:rPr>
        <w:t>Required Global Data Inputs</w:t>
      </w:r>
      <w:bookmarkEnd w:id="35"/>
      <w:bookmarkEnd w:id="36"/>
    </w:p>
    <w:p w:rsidR="004057AC" w:rsidRPr="00877199" w:rsidRDefault="00FA3D0A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9" w:name="_Toc483561857"/>
      <w:r w:rsidRPr="00877199">
        <w:rPr>
          <w:rFonts w:ascii="Calibri" w:hAnsi="Calibri" w:cs="Calibri"/>
        </w:rPr>
        <w:t>Required Global Data Outputs</w:t>
      </w:r>
      <w:bookmarkEnd w:id="39"/>
    </w:p>
    <w:p w:rsidR="004057AC" w:rsidRPr="00877199" w:rsidRDefault="00FA3D0A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9"/>
      <w:bookmarkStart w:id="41" w:name="_Toc483561858"/>
      <w:bookmarkEnd w:id="37"/>
      <w:bookmarkEnd w:id="38"/>
      <w:r w:rsidRPr="00877199">
        <w:rPr>
          <w:rFonts w:ascii="Calibri" w:hAnsi="Calibri" w:cs="Calibri"/>
        </w:rPr>
        <w:t>Specific Include Path present</w:t>
      </w:r>
      <w:bookmarkEnd w:id="40"/>
      <w:bookmarkEnd w:id="41"/>
    </w:p>
    <w:p w:rsidR="004057AC" w:rsidRDefault="00FA3D0A" w:rsidP="004057AC">
      <w:pPr>
        <w:rPr>
          <w:rFonts w:ascii="Arial" w:hAnsi="Arial"/>
          <w:b/>
          <w:kern w:val="28"/>
          <w:sz w:val="28"/>
        </w:rPr>
      </w:pPr>
      <w:r>
        <w:t>Yes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2" w:name="_Toc357692830"/>
      <w:bookmarkStart w:id="43" w:name="_Toc483561859"/>
      <w:r w:rsidRPr="004057AC">
        <w:rPr>
          <w:rFonts w:ascii="Calibri" w:hAnsi="Calibri" w:cs="Calibri"/>
        </w:rPr>
        <w:lastRenderedPageBreak/>
        <w:t>Runnable Scheduling</w:t>
      </w:r>
      <w:bookmarkEnd w:id="42"/>
      <w:bookmarkEnd w:id="43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FA3D0A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McalErrHndlgInit1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FA3D0A" w:rsidP="00DE4B77">
            <w:r>
              <w:t>RTE</w:t>
            </w:r>
          </w:p>
        </w:tc>
      </w:tr>
    </w:tbl>
    <w:p w:rsidR="004057AC" w:rsidRDefault="004057AC" w:rsidP="004057AC"/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5645C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McalErrHndlgPer1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5645CE" w:rsidP="00DE4B77">
            <w:r>
              <w:t xml:space="preserve">10 </w:t>
            </w:r>
            <w:proofErr w:type="spellStart"/>
            <w:r>
              <w:t>ms</w:t>
            </w:r>
            <w:proofErr w:type="spellEnd"/>
          </w:p>
        </w:tc>
      </w:tr>
    </w:tbl>
    <w:p w:rsidR="004057AC" w:rsidRDefault="004057AC" w:rsidP="004057AC"/>
    <w:p w:rsidR="004057AC" w:rsidRDefault="004057AC" w:rsidP="004057AC"/>
    <w:p w:rsidR="004057AC" w:rsidRDefault="004057AC" w:rsidP="004057AC">
      <w:pPr>
        <w:rPr>
          <w:b/>
        </w:rPr>
      </w:pPr>
      <w:r>
        <w:rPr>
          <w:b/>
        </w:rPr>
        <w:t>.</w:t>
      </w: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44" w:name="_Toc357692831"/>
      <w:bookmarkStart w:id="45" w:name="_Toc483561860"/>
      <w:bookmarkStart w:id="46" w:name="OLE_LINK16"/>
      <w:bookmarkStart w:id="47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44"/>
      <w:bookmarkEnd w:id="45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8" w:name="_Toc357692832"/>
      <w:bookmarkStart w:id="49" w:name="_Toc483561861"/>
      <w:bookmarkEnd w:id="46"/>
      <w:bookmarkEnd w:id="47"/>
      <w:r w:rsidRPr="00877199">
        <w:rPr>
          <w:rFonts w:ascii="Calibri" w:hAnsi="Calibri" w:cs="Calibri"/>
        </w:rPr>
        <w:t>Mapping</w:t>
      </w:r>
      <w:bookmarkEnd w:id="48"/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1328"/>
        <w:gridCol w:w="3528"/>
      </w:tblGrid>
      <w:tr w:rsidR="004057AC" w:rsidTr="00FA3D0A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132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352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FA3D0A">
        <w:tc>
          <w:tcPr>
            <w:tcW w:w="4000" w:type="dxa"/>
            <w:shd w:val="clear" w:color="auto" w:fill="auto"/>
          </w:tcPr>
          <w:p w:rsidR="004057AC" w:rsidRPr="00DE4B77" w:rsidRDefault="00FA3D0A" w:rsidP="00DE4B77">
            <w:pPr>
              <w:rPr>
                <w:b/>
                <w:bCs/>
              </w:rPr>
            </w:pPr>
            <w:proofErr w:type="spellStart"/>
            <w:r w:rsidRPr="00FA3D0A">
              <w:rPr>
                <w:b/>
                <w:bCs/>
              </w:rPr>
              <w:t>McalErrHndlg_START_SEC_RAMCODE</w:t>
            </w:r>
            <w:proofErr w:type="spellEnd"/>
          </w:p>
        </w:tc>
        <w:tc>
          <w:tcPr>
            <w:tcW w:w="1328" w:type="dxa"/>
            <w:shd w:val="clear" w:color="auto" w:fill="auto"/>
          </w:tcPr>
          <w:p w:rsidR="004057AC" w:rsidRDefault="00FA3D0A" w:rsidP="00DE4B77">
            <w:r>
              <w:t>Functions</w:t>
            </w:r>
          </w:p>
        </w:tc>
        <w:tc>
          <w:tcPr>
            <w:tcW w:w="3528" w:type="dxa"/>
            <w:shd w:val="clear" w:color="auto" w:fill="auto"/>
          </w:tcPr>
          <w:p w:rsidR="004057AC" w:rsidRDefault="00FA3D0A" w:rsidP="00DE4B77">
            <w:r>
              <w:t xml:space="preserve">Must be mapped to executable </w:t>
            </w:r>
            <w:r w:rsidRPr="0040478A">
              <w:rPr>
                <w:b/>
              </w:rPr>
              <w:t>RAM</w:t>
            </w:r>
            <w:r w:rsidR="0040478A">
              <w:rPr>
                <w:b/>
              </w:rPr>
              <w:t>*</w:t>
            </w:r>
          </w:p>
        </w:tc>
      </w:tr>
    </w:tbl>
    <w:p w:rsidR="004057AC" w:rsidRDefault="004057AC" w:rsidP="004057AC">
      <w:r>
        <w:t xml:space="preserve">* Each …START_SEC… constant is terminated by a …STOP_SEC… constant as specified in the AUTOSAR Memory Mapping requirements. </w:t>
      </w:r>
    </w:p>
    <w:p w:rsidR="001B5F43" w:rsidRDefault="001B5F43" w:rsidP="004057AC"/>
    <w:p w:rsidR="001B5F43" w:rsidRDefault="0040478A" w:rsidP="004057AC">
      <w:r>
        <w:t>*</w:t>
      </w:r>
      <w:r w:rsidR="001B5F43">
        <w:t>See Fls module integration manual for more information on setting up this special RAM section.</w:t>
      </w:r>
    </w:p>
    <w:p w:rsidR="0040478A" w:rsidRPr="006768B8" w:rsidRDefault="0040478A" w:rsidP="004057AC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357692834"/>
      <w:bookmarkStart w:id="51" w:name="_Toc483561862"/>
      <w:bookmarkStart w:id="52" w:name="OLE_LINK20"/>
      <w:bookmarkStart w:id="53" w:name="OLE_LINK81"/>
      <w:bookmarkStart w:id="54" w:name="OLE_LINK82"/>
      <w:r w:rsidRPr="00877199">
        <w:rPr>
          <w:rFonts w:ascii="Calibri" w:hAnsi="Calibri" w:cs="Calibri"/>
        </w:rPr>
        <w:t>NvM Blocks</w:t>
      </w:r>
      <w:bookmarkEnd w:id="50"/>
      <w:bookmarkEnd w:id="51"/>
    </w:p>
    <w:bookmarkEnd w:id="52"/>
    <w:bookmarkEnd w:id="53"/>
    <w:bookmarkEnd w:id="54"/>
    <w:p w:rsidR="004057AC" w:rsidRDefault="00294DDA" w:rsidP="004057AC">
      <w:r>
        <w:t xml:space="preserve">*See </w:t>
      </w:r>
      <w:proofErr w:type="spellStart"/>
      <w:r>
        <w:t>DataDict.m</w:t>
      </w:r>
      <w:proofErr w:type="spellEnd"/>
    </w:p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5" w:name="_Toc357692835"/>
      <w:bookmarkStart w:id="56" w:name="_Toc483561863"/>
      <w:bookmarkStart w:id="57" w:name="OLE_LINK18"/>
      <w:bookmarkStart w:id="58" w:name="OLE_LINK19"/>
      <w:r w:rsidRPr="00BC0234">
        <w:rPr>
          <w:rFonts w:ascii="Calibri" w:hAnsi="Calibri" w:cs="Calibri"/>
        </w:rPr>
        <w:lastRenderedPageBreak/>
        <w:t>Compiler Settings</w:t>
      </w:r>
      <w:bookmarkEnd w:id="55"/>
      <w:bookmarkEnd w:id="56"/>
    </w:p>
    <w:bookmarkEnd w:id="57"/>
    <w:bookmarkEnd w:id="58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59" w:name="_Toc357692836"/>
      <w:bookmarkStart w:id="60" w:name="_Toc483561864"/>
      <w:r w:rsidRPr="00877199">
        <w:rPr>
          <w:rFonts w:ascii="Calibri" w:hAnsi="Calibri" w:cs="Calibri"/>
        </w:rPr>
        <w:t>Preprocessor MACRO</w:t>
      </w:r>
      <w:bookmarkEnd w:id="59"/>
      <w:bookmarkEnd w:id="60"/>
    </w:p>
    <w:p w:rsidR="004057AC" w:rsidRPr="00877199" w:rsidRDefault="00FA3D0A" w:rsidP="004057AC">
      <w:pPr>
        <w:rPr>
          <w:rFonts w:cs="Calibri"/>
        </w:rPr>
      </w:pPr>
      <w:bookmarkStart w:id="61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2" w:name="_Toc357692837"/>
      <w:bookmarkStart w:id="63" w:name="_Toc483561865"/>
      <w:bookmarkEnd w:id="61"/>
      <w:r w:rsidRPr="00877199">
        <w:rPr>
          <w:rFonts w:ascii="Calibri" w:hAnsi="Calibri" w:cs="Calibri"/>
        </w:rPr>
        <w:t>Optimization Settings</w:t>
      </w:r>
      <w:bookmarkEnd w:id="62"/>
      <w:bookmarkEnd w:id="63"/>
    </w:p>
    <w:p w:rsidR="00FA5768" w:rsidRPr="00AA38E8" w:rsidRDefault="00FA3D0A" w:rsidP="00FA3D0A">
      <w:pPr>
        <w:spacing w:after="120"/>
        <w:rPr>
          <w:rFonts w:cs="Calibri"/>
        </w:rPr>
      </w:pPr>
      <w:r>
        <w:rPr>
          <w:rFonts w:cs="Calibri"/>
        </w:rPr>
        <w:t>N/A</w:t>
      </w: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4" w:name="_Toc483561866"/>
      <w:r w:rsidRPr="00AA38E8">
        <w:rPr>
          <w:rFonts w:ascii="Calibri" w:hAnsi="Calibri" w:cs="Calibri"/>
        </w:rPr>
        <w:lastRenderedPageBreak/>
        <w:t>Appendix</w:t>
      </w:r>
      <w:bookmarkEnd w:id="64"/>
    </w:p>
    <w:p w:rsidR="00E10A7A" w:rsidRPr="00E10A7A" w:rsidRDefault="00137235" w:rsidP="00E10A7A">
      <w:pPr>
        <w:pStyle w:val="Heading2"/>
      </w:pPr>
      <w:r>
        <w:t>M</w:t>
      </w:r>
      <w:r w:rsidR="00E10A7A" w:rsidRPr="00E10A7A">
        <w:t>emory Mapping Changes for MCAL DEM error reporting redirect</w:t>
      </w:r>
    </w:p>
    <w:p w:rsidR="00E10A7A" w:rsidRDefault="00E10A7A" w:rsidP="00912AE0">
      <w:pPr>
        <w:rPr>
          <w:rFonts w:cs="Calibri"/>
          <w:lang w:bidi="ar-SA"/>
        </w:rPr>
      </w:pPr>
      <w:r>
        <w:rPr>
          <w:rFonts w:cs="Calibri"/>
          <w:lang w:bidi="ar-SA"/>
        </w:rPr>
        <w:t xml:space="preserve">The </w:t>
      </w:r>
      <w:proofErr w:type="spellStart"/>
      <w:r>
        <w:rPr>
          <w:rFonts w:cs="Calibri"/>
          <w:lang w:bidi="ar-SA"/>
        </w:rPr>
        <w:t>MemMap.h</w:t>
      </w:r>
      <w:proofErr w:type="spellEnd"/>
      <w:r>
        <w:rPr>
          <w:rFonts w:cs="Calibri"/>
          <w:lang w:bidi="ar-SA"/>
        </w:rPr>
        <w:t xml:space="preserve"> of the integration project needs to include some special definitions for capture the error reporting from the MCAL components </w:t>
      </w:r>
      <w:proofErr w:type="spellStart"/>
      <w:r>
        <w:rPr>
          <w:rFonts w:cs="Calibri"/>
          <w:lang w:bidi="ar-SA"/>
        </w:rPr>
        <w:t>Fls</w:t>
      </w:r>
      <w:proofErr w:type="spellEnd"/>
      <w:r>
        <w:rPr>
          <w:rFonts w:cs="Calibri"/>
          <w:lang w:bidi="ar-SA"/>
        </w:rPr>
        <w:t xml:space="preserve">, </w:t>
      </w:r>
      <w:proofErr w:type="spellStart"/>
      <w:r>
        <w:rPr>
          <w:rFonts w:cs="Calibri"/>
          <w:lang w:bidi="ar-SA"/>
        </w:rPr>
        <w:t>Mcu</w:t>
      </w:r>
      <w:proofErr w:type="spellEnd"/>
      <w:r>
        <w:rPr>
          <w:rFonts w:cs="Calibri"/>
          <w:lang w:bidi="ar-SA"/>
        </w:rPr>
        <w:t xml:space="preserve">, and </w:t>
      </w:r>
      <w:proofErr w:type="spellStart"/>
      <w:r>
        <w:rPr>
          <w:rFonts w:cs="Calibri"/>
          <w:lang w:bidi="ar-SA"/>
        </w:rPr>
        <w:t>Spi</w:t>
      </w:r>
      <w:proofErr w:type="spellEnd"/>
      <w:r>
        <w:rPr>
          <w:rFonts w:cs="Calibri"/>
          <w:lang w:bidi="ar-SA"/>
        </w:rPr>
        <w:t xml:space="preserve"> to the DEM.  This is accomplished by adding the following definition into the </w:t>
      </w:r>
      <w:proofErr w:type="spellStart"/>
      <w:r>
        <w:rPr>
          <w:rFonts w:cs="Calibri"/>
          <w:lang w:bidi="ar-SA"/>
        </w:rPr>
        <w:t>MemMap</w:t>
      </w:r>
      <w:proofErr w:type="spellEnd"/>
      <w:r>
        <w:rPr>
          <w:rFonts w:cs="Calibri"/>
          <w:lang w:bidi="ar-SA"/>
        </w:rPr>
        <w:t xml:space="preserve"> section definitions for the module.</w:t>
      </w:r>
    </w:p>
    <w:p w:rsidR="00844A1C" w:rsidRDefault="00844A1C" w:rsidP="00912AE0">
      <w:pPr>
        <w:rPr>
          <w:rFonts w:cs="Calibri"/>
          <w:lang w:bidi="ar-SA"/>
        </w:rPr>
      </w:pPr>
    </w:p>
    <w:p w:rsidR="00844A1C" w:rsidRDefault="00844A1C" w:rsidP="00E10A7A">
      <w:pPr>
        <w:ind w:firstLine="864"/>
        <w:rPr>
          <w:rFonts w:ascii="Consolas" w:hAnsi="Consolas" w:cs="Consolas"/>
          <w:lang w:bidi="ar-SA"/>
        </w:rPr>
      </w:pPr>
      <w:r w:rsidRPr="00844A1C">
        <w:rPr>
          <w:rFonts w:ascii="Consolas" w:hAnsi="Consolas" w:cs="Consolas"/>
          <w:lang w:bidi="ar-SA"/>
        </w:rPr>
        <w:t>#include "</w:t>
      </w:r>
      <w:proofErr w:type="spellStart"/>
      <w:r w:rsidRPr="00844A1C">
        <w:rPr>
          <w:rFonts w:ascii="Consolas" w:hAnsi="Consolas" w:cs="Consolas"/>
          <w:lang w:bidi="ar-SA"/>
        </w:rPr>
        <w:t>McalErrHndlg.h</w:t>
      </w:r>
      <w:proofErr w:type="spellEnd"/>
      <w:r w:rsidRPr="00844A1C">
        <w:rPr>
          <w:rFonts w:ascii="Consolas" w:hAnsi="Consolas" w:cs="Consolas"/>
          <w:lang w:bidi="ar-SA"/>
        </w:rPr>
        <w:t>"</w:t>
      </w:r>
    </w:p>
    <w:p w:rsidR="00E10A7A" w:rsidRPr="00E10A7A" w:rsidRDefault="00E10A7A" w:rsidP="00E10A7A">
      <w:pPr>
        <w:ind w:firstLine="864"/>
        <w:rPr>
          <w:rFonts w:ascii="Consolas" w:hAnsi="Consolas" w:cs="Consolas"/>
          <w:lang w:bidi="ar-SA"/>
        </w:rPr>
      </w:pPr>
      <w:bookmarkStart w:id="65" w:name="_GoBack"/>
      <w:bookmarkEnd w:id="65"/>
      <w:r w:rsidRPr="00E10A7A">
        <w:rPr>
          <w:rFonts w:ascii="Consolas" w:hAnsi="Consolas" w:cs="Consolas"/>
          <w:lang w:bidi="ar-SA"/>
        </w:rPr>
        <w:t xml:space="preserve">#define </w:t>
      </w:r>
      <w:proofErr w:type="spellStart"/>
      <w:r w:rsidRPr="00E10A7A">
        <w:rPr>
          <w:rFonts w:ascii="Consolas" w:hAnsi="Consolas" w:cs="Consolas"/>
          <w:lang w:bidi="ar-SA"/>
        </w:rPr>
        <w:t>Dem_ReportErrorStatus</w:t>
      </w:r>
      <w:proofErr w:type="spellEnd"/>
      <w:r w:rsidRPr="00E10A7A">
        <w:rPr>
          <w:rFonts w:ascii="Consolas" w:hAnsi="Consolas" w:cs="Consolas"/>
          <w:lang w:bidi="ar-SA"/>
        </w:rPr>
        <w:t xml:space="preserve"> </w:t>
      </w:r>
      <w:proofErr w:type="spellStart"/>
      <w:r w:rsidRPr="00E10A7A">
        <w:rPr>
          <w:rFonts w:ascii="Consolas" w:hAnsi="Consolas" w:cs="Consolas"/>
          <w:lang w:bidi="ar-SA"/>
        </w:rPr>
        <w:t>HndlMcalDemErr</w:t>
      </w:r>
      <w:proofErr w:type="spellEnd"/>
    </w:p>
    <w:p w:rsidR="00E10A7A" w:rsidRDefault="00E10A7A" w:rsidP="00912AE0">
      <w:pPr>
        <w:rPr>
          <w:rFonts w:cs="Calibri"/>
          <w:lang w:bidi="ar-SA"/>
        </w:rPr>
      </w:pPr>
    </w:p>
    <w:p w:rsidR="00E10A7A" w:rsidRDefault="00E10A7A" w:rsidP="00912AE0">
      <w:pPr>
        <w:rPr>
          <w:rFonts w:cs="Calibri"/>
          <w:lang w:bidi="ar-SA"/>
        </w:rPr>
      </w:pPr>
      <w:r>
        <w:rPr>
          <w:rFonts w:cs="Calibri"/>
          <w:lang w:bidi="ar-SA"/>
        </w:rPr>
        <w:t>The sections into which the above definition must be placed are listed below:</w:t>
      </w:r>
    </w:p>
    <w:p w:rsidR="00E10A7A" w:rsidRDefault="00E10A7A" w:rsidP="00912AE0">
      <w:pPr>
        <w:rPr>
          <w:rFonts w:cs="Calibri"/>
          <w:lang w:bidi="ar-SA"/>
        </w:rPr>
      </w:pPr>
    </w:p>
    <w:p w:rsidR="00E10A7A" w:rsidRDefault="00E10A7A" w:rsidP="00E10A7A">
      <w:pPr>
        <w:numPr>
          <w:ilvl w:val="0"/>
          <w:numId w:val="44"/>
        </w:numPr>
        <w:rPr>
          <w:rFonts w:cs="Calibri"/>
          <w:lang w:bidi="ar-SA"/>
        </w:rPr>
      </w:pPr>
      <w:r w:rsidRPr="00E10A7A">
        <w:rPr>
          <w:rFonts w:cs="Calibri"/>
          <w:lang w:bidi="ar-SA"/>
        </w:rPr>
        <w:t>MCU_START_SEC_PRIVATE_CODE</w:t>
      </w:r>
    </w:p>
    <w:p w:rsidR="00E10A7A" w:rsidRDefault="00E10A7A" w:rsidP="00E10A7A">
      <w:pPr>
        <w:numPr>
          <w:ilvl w:val="0"/>
          <w:numId w:val="44"/>
        </w:numPr>
        <w:rPr>
          <w:rFonts w:cs="Calibri"/>
          <w:lang w:bidi="ar-SA"/>
        </w:rPr>
      </w:pPr>
      <w:r w:rsidRPr="00E10A7A">
        <w:rPr>
          <w:rFonts w:cs="Calibri"/>
          <w:lang w:bidi="ar-SA"/>
        </w:rPr>
        <w:t>SPI_START_SEC_CODE_FAST</w:t>
      </w:r>
    </w:p>
    <w:p w:rsidR="00E10A7A" w:rsidRDefault="00E10A7A" w:rsidP="00E10A7A">
      <w:pPr>
        <w:numPr>
          <w:ilvl w:val="0"/>
          <w:numId w:val="44"/>
        </w:numPr>
        <w:rPr>
          <w:rFonts w:cs="Calibri"/>
          <w:lang w:bidi="ar-SA"/>
        </w:rPr>
      </w:pPr>
      <w:r w:rsidRPr="00E10A7A">
        <w:rPr>
          <w:rFonts w:cs="Calibri"/>
          <w:lang w:bidi="ar-SA"/>
        </w:rPr>
        <w:t>FLS_START_SEC_PRIVATE_CODE</w:t>
      </w:r>
    </w:p>
    <w:p w:rsidR="00E10A7A" w:rsidRDefault="00E10A7A" w:rsidP="00912AE0">
      <w:pPr>
        <w:rPr>
          <w:rFonts w:cs="Calibri"/>
          <w:lang w:bidi="ar-SA"/>
        </w:rPr>
      </w:pPr>
    </w:p>
    <w:p w:rsidR="00E10A7A" w:rsidRDefault="00E10A7A" w:rsidP="00912AE0">
      <w:pPr>
        <w:rPr>
          <w:rFonts w:cs="Calibri"/>
          <w:lang w:bidi="ar-SA"/>
        </w:rPr>
      </w:pPr>
      <w:r>
        <w:rPr>
          <w:rFonts w:cs="Calibri"/>
          <w:lang w:bidi="ar-SA"/>
        </w:rPr>
        <w:t>And a corresponding undefine needs to be placed in the corresponding STOP sections as follows:</w:t>
      </w:r>
    </w:p>
    <w:p w:rsidR="00E10A7A" w:rsidRDefault="00E10A7A" w:rsidP="00912AE0">
      <w:pPr>
        <w:rPr>
          <w:rFonts w:cs="Calibri"/>
          <w:lang w:bidi="ar-SA"/>
        </w:rPr>
      </w:pPr>
    </w:p>
    <w:p w:rsidR="00E10A7A" w:rsidRPr="00E10A7A" w:rsidRDefault="00E10A7A" w:rsidP="00E10A7A">
      <w:pPr>
        <w:ind w:firstLine="864"/>
        <w:rPr>
          <w:rFonts w:ascii="Consolas" w:hAnsi="Consolas" w:cs="Consolas"/>
          <w:lang w:bidi="ar-SA"/>
        </w:rPr>
      </w:pPr>
      <w:r w:rsidRPr="00E10A7A">
        <w:rPr>
          <w:rFonts w:ascii="Consolas" w:hAnsi="Consolas" w:cs="Consolas"/>
          <w:lang w:bidi="ar-SA"/>
        </w:rPr>
        <w:t>#</w:t>
      </w:r>
      <w:proofErr w:type="spellStart"/>
      <w:r w:rsidRPr="00E10A7A">
        <w:rPr>
          <w:rFonts w:ascii="Consolas" w:hAnsi="Consolas" w:cs="Consolas"/>
          <w:lang w:bidi="ar-SA"/>
        </w:rPr>
        <w:t>undef</w:t>
      </w:r>
      <w:proofErr w:type="spellEnd"/>
      <w:r w:rsidRPr="00E10A7A">
        <w:rPr>
          <w:rFonts w:ascii="Consolas" w:hAnsi="Consolas" w:cs="Consolas"/>
          <w:lang w:bidi="ar-SA"/>
        </w:rPr>
        <w:t xml:space="preserve"> </w:t>
      </w:r>
      <w:proofErr w:type="spellStart"/>
      <w:r w:rsidRPr="00E10A7A">
        <w:rPr>
          <w:rFonts w:ascii="Consolas" w:hAnsi="Consolas" w:cs="Consolas"/>
          <w:lang w:bidi="ar-SA"/>
        </w:rPr>
        <w:t>Dem_ReportErrorStatus</w:t>
      </w:r>
      <w:proofErr w:type="spellEnd"/>
    </w:p>
    <w:p w:rsidR="00E10A7A" w:rsidRDefault="00E10A7A" w:rsidP="00912AE0">
      <w:pPr>
        <w:rPr>
          <w:rFonts w:cs="Calibri"/>
          <w:lang w:bidi="ar-SA"/>
        </w:rPr>
      </w:pPr>
    </w:p>
    <w:p w:rsidR="00E10A7A" w:rsidRDefault="00E10A7A" w:rsidP="00912AE0">
      <w:pPr>
        <w:rPr>
          <w:rFonts w:cs="Calibri"/>
          <w:lang w:bidi="ar-SA"/>
        </w:rPr>
      </w:pPr>
      <w:r>
        <w:rPr>
          <w:rFonts w:cs="Calibri"/>
          <w:lang w:bidi="ar-SA"/>
        </w:rPr>
        <w:t>In the following sections:</w:t>
      </w:r>
    </w:p>
    <w:p w:rsidR="00E10A7A" w:rsidRDefault="00E10A7A" w:rsidP="00912AE0">
      <w:pPr>
        <w:rPr>
          <w:rFonts w:cs="Calibri"/>
          <w:lang w:bidi="ar-SA"/>
        </w:rPr>
      </w:pPr>
    </w:p>
    <w:p w:rsidR="00E10A7A" w:rsidRDefault="00E10A7A" w:rsidP="00E10A7A">
      <w:pPr>
        <w:numPr>
          <w:ilvl w:val="0"/>
          <w:numId w:val="44"/>
        </w:numPr>
        <w:rPr>
          <w:rFonts w:cs="Calibri"/>
          <w:lang w:bidi="ar-SA"/>
        </w:rPr>
      </w:pPr>
      <w:r w:rsidRPr="00E10A7A">
        <w:rPr>
          <w:rFonts w:cs="Calibri"/>
          <w:lang w:bidi="ar-SA"/>
        </w:rPr>
        <w:t>MCU_STOP_SEC_PRIVATE_CODE</w:t>
      </w:r>
    </w:p>
    <w:p w:rsidR="00E10A7A" w:rsidRDefault="00E10A7A" w:rsidP="00E10A7A">
      <w:pPr>
        <w:numPr>
          <w:ilvl w:val="0"/>
          <w:numId w:val="44"/>
        </w:numPr>
        <w:rPr>
          <w:rFonts w:cs="Calibri"/>
          <w:lang w:bidi="ar-SA"/>
        </w:rPr>
      </w:pPr>
      <w:r w:rsidRPr="00E10A7A">
        <w:rPr>
          <w:rFonts w:cs="Calibri"/>
          <w:lang w:bidi="ar-SA"/>
        </w:rPr>
        <w:t>SPI_STOP_SEC_CODE_FAST</w:t>
      </w:r>
    </w:p>
    <w:p w:rsidR="00040340" w:rsidRPr="00040340" w:rsidRDefault="00E10A7A" w:rsidP="00040340">
      <w:pPr>
        <w:numPr>
          <w:ilvl w:val="0"/>
          <w:numId w:val="44"/>
        </w:numPr>
        <w:rPr>
          <w:rFonts w:cs="Calibri"/>
          <w:lang w:bidi="ar-SA"/>
        </w:rPr>
      </w:pPr>
      <w:r w:rsidRPr="00E10A7A">
        <w:rPr>
          <w:rFonts w:cs="Calibri"/>
          <w:lang w:bidi="ar-SA"/>
        </w:rPr>
        <w:t>FLS_STOP_SEC_PRIVATE_CODE</w:t>
      </w:r>
    </w:p>
    <w:sectPr w:rsidR="00040340" w:rsidRPr="00040340">
      <w:headerReference w:type="default" r:id="rId11"/>
      <w:footerReference w:type="default" r:id="rId12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F60" w:rsidRDefault="00591F60">
      <w:r>
        <w:separator/>
      </w:r>
    </w:p>
  </w:endnote>
  <w:endnote w:type="continuationSeparator" w:id="0">
    <w:p w:rsidR="00591F60" w:rsidRDefault="00591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96652" w:rsidRPr="008969C4" w:rsidTr="00722EA8">
      <w:tc>
        <w:tcPr>
          <w:tcW w:w="3618" w:type="dxa"/>
          <w:shd w:val="clear" w:color="auto" w:fill="auto"/>
        </w:tcPr>
        <w:p w:rsidR="00C96652" w:rsidRPr="00891F29" w:rsidRDefault="00C96652" w:rsidP="004F3C64">
          <w:pPr>
            <w:pStyle w:val="Footer"/>
            <w:rPr>
              <w:sz w:val="16"/>
            </w:rPr>
          </w:pPr>
          <w:r>
            <w:rPr>
              <w:sz w:val="16"/>
            </w:rPr>
            <w:t>Integration Manual Template</w:t>
          </w:r>
        </w:p>
        <w:p w:rsidR="00C96652" w:rsidRPr="000665B8" w:rsidRDefault="00C96652" w:rsidP="002D349C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2.0 Date: </w:t>
          </w:r>
          <w:proofErr w:type="spellStart"/>
          <w:r>
            <w:rPr>
              <w:sz w:val="16"/>
            </w:rPr>
            <w:t>dd-Mmm-yyyy</w:t>
          </w:r>
          <w:proofErr w:type="spellEnd"/>
        </w:p>
      </w:tc>
      <w:tc>
        <w:tcPr>
          <w:tcW w:w="2520" w:type="dxa"/>
          <w:shd w:val="clear" w:color="auto" w:fill="auto"/>
        </w:tcPr>
        <w:p w:rsidR="00C96652" w:rsidRPr="00891F29" w:rsidRDefault="00C96652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C96652" w:rsidRPr="00891F29" w:rsidRDefault="00C96652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96652" w:rsidRPr="00722EA8" w:rsidRDefault="00C96652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844A1C">
            <w:rPr>
              <w:noProof/>
              <w:sz w:val="16"/>
              <w:szCs w:val="16"/>
            </w:rPr>
            <w:t>11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844A1C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96652" w:rsidRPr="004F3C64" w:rsidRDefault="00C96652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F60" w:rsidRDefault="00591F60">
      <w:r>
        <w:separator/>
      </w:r>
    </w:p>
  </w:footnote>
  <w:footnote w:type="continuationSeparator" w:id="0">
    <w:p w:rsidR="00591F60" w:rsidRDefault="00591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96652" w:rsidRPr="008969C4" w:rsidTr="001B11CC">
      <w:trPr>
        <w:trHeight w:val="710"/>
      </w:trPr>
      <w:tc>
        <w:tcPr>
          <w:tcW w:w="2520" w:type="dxa"/>
        </w:tcPr>
        <w:p w:rsidR="00C96652" w:rsidRPr="008969C4" w:rsidRDefault="00591F60">
          <w:pPr>
            <w:pStyle w:val="Header"/>
          </w:pPr>
          <w:r>
            <w:rPr>
              <w:noProof/>
              <w:lang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i1025" type="#_x0000_t75" alt="LOGO" style="width:83.9pt;height:34.45pt;visibility:visible">
                <v:imagedata r:id="rId1" o:title="LOGO"/>
              </v:shape>
            </w:pict>
          </w:r>
        </w:p>
      </w:tc>
      <w:tc>
        <w:tcPr>
          <w:tcW w:w="6659" w:type="dxa"/>
          <w:vAlign w:val="center"/>
        </w:tcPr>
        <w:p w:rsidR="00C96652" w:rsidRPr="00891F29" w:rsidRDefault="00C96652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C96652" w:rsidRPr="008969C4" w:rsidRDefault="00C96652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96652" w:rsidRDefault="00C9665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EE55BE9"/>
    <w:multiLevelType w:val="hybridMultilevel"/>
    <w:tmpl w:val="A0741B8A"/>
    <w:lvl w:ilvl="0" w:tplc="A6BCF02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 w:numId="44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298E"/>
    <w:rsid w:val="0002711E"/>
    <w:rsid w:val="00030567"/>
    <w:rsid w:val="00040340"/>
    <w:rsid w:val="00045875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B7452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23FCB"/>
    <w:rsid w:val="00132A3E"/>
    <w:rsid w:val="00132EC3"/>
    <w:rsid w:val="00136080"/>
    <w:rsid w:val="00137235"/>
    <w:rsid w:val="00151B57"/>
    <w:rsid w:val="001833C5"/>
    <w:rsid w:val="00186C07"/>
    <w:rsid w:val="0019671A"/>
    <w:rsid w:val="001B11CC"/>
    <w:rsid w:val="001B1516"/>
    <w:rsid w:val="001B5F43"/>
    <w:rsid w:val="001B7B1D"/>
    <w:rsid w:val="001D2F1D"/>
    <w:rsid w:val="001D60D3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7405F"/>
    <w:rsid w:val="002748BA"/>
    <w:rsid w:val="00292E59"/>
    <w:rsid w:val="00294DDA"/>
    <w:rsid w:val="002A087E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4939"/>
    <w:rsid w:val="00332C76"/>
    <w:rsid w:val="00333CDC"/>
    <w:rsid w:val="0033680E"/>
    <w:rsid w:val="00347663"/>
    <w:rsid w:val="00364F00"/>
    <w:rsid w:val="003B4A55"/>
    <w:rsid w:val="003B5604"/>
    <w:rsid w:val="003B738B"/>
    <w:rsid w:val="003C4980"/>
    <w:rsid w:val="0040478A"/>
    <w:rsid w:val="004057AC"/>
    <w:rsid w:val="00410E30"/>
    <w:rsid w:val="0042494B"/>
    <w:rsid w:val="0043354D"/>
    <w:rsid w:val="00436F3E"/>
    <w:rsid w:val="00443370"/>
    <w:rsid w:val="00444F99"/>
    <w:rsid w:val="00454165"/>
    <w:rsid w:val="00467A4E"/>
    <w:rsid w:val="004863BF"/>
    <w:rsid w:val="0049479C"/>
    <w:rsid w:val="004C3E01"/>
    <w:rsid w:val="004F3152"/>
    <w:rsid w:val="004F3C64"/>
    <w:rsid w:val="004F6A88"/>
    <w:rsid w:val="00510DB3"/>
    <w:rsid w:val="00523070"/>
    <w:rsid w:val="005645CE"/>
    <w:rsid w:val="00585674"/>
    <w:rsid w:val="005878B7"/>
    <w:rsid w:val="00591F60"/>
    <w:rsid w:val="005A392A"/>
    <w:rsid w:val="005A3EDE"/>
    <w:rsid w:val="005B6300"/>
    <w:rsid w:val="005C6E8D"/>
    <w:rsid w:val="005D4850"/>
    <w:rsid w:val="005D671A"/>
    <w:rsid w:val="0060691E"/>
    <w:rsid w:val="00606A67"/>
    <w:rsid w:val="006171B3"/>
    <w:rsid w:val="00633FE1"/>
    <w:rsid w:val="006374FA"/>
    <w:rsid w:val="00646455"/>
    <w:rsid w:val="00654558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3506"/>
    <w:rsid w:val="00831038"/>
    <w:rsid w:val="00844A1C"/>
    <w:rsid w:val="00862735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E0D4C"/>
    <w:rsid w:val="009F3119"/>
    <w:rsid w:val="00A04A18"/>
    <w:rsid w:val="00A2100F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35242"/>
    <w:rsid w:val="00B352F7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4081"/>
    <w:rsid w:val="00C375E8"/>
    <w:rsid w:val="00C576BF"/>
    <w:rsid w:val="00C60657"/>
    <w:rsid w:val="00C71EF8"/>
    <w:rsid w:val="00C87413"/>
    <w:rsid w:val="00C96652"/>
    <w:rsid w:val="00CA5BBE"/>
    <w:rsid w:val="00CB724F"/>
    <w:rsid w:val="00CC4CE2"/>
    <w:rsid w:val="00CC5FFD"/>
    <w:rsid w:val="00CF01A3"/>
    <w:rsid w:val="00CF445E"/>
    <w:rsid w:val="00CF7C4B"/>
    <w:rsid w:val="00D16229"/>
    <w:rsid w:val="00D31601"/>
    <w:rsid w:val="00D4065B"/>
    <w:rsid w:val="00D4267E"/>
    <w:rsid w:val="00D43475"/>
    <w:rsid w:val="00D45B8D"/>
    <w:rsid w:val="00D51275"/>
    <w:rsid w:val="00D52276"/>
    <w:rsid w:val="00D57397"/>
    <w:rsid w:val="00D6547D"/>
    <w:rsid w:val="00D66AB8"/>
    <w:rsid w:val="00D77952"/>
    <w:rsid w:val="00D8298E"/>
    <w:rsid w:val="00DB213C"/>
    <w:rsid w:val="00DC336B"/>
    <w:rsid w:val="00DD3B65"/>
    <w:rsid w:val="00DE24CB"/>
    <w:rsid w:val="00DE2FDE"/>
    <w:rsid w:val="00DE4B77"/>
    <w:rsid w:val="00E01806"/>
    <w:rsid w:val="00E024FD"/>
    <w:rsid w:val="00E107A7"/>
    <w:rsid w:val="00E10A7A"/>
    <w:rsid w:val="00E202D5"/>
    <w:rsid w:val="00E35A9F"/>
    <w:rsid w:val="00E36420"/>
    <w:rsid w:val="00E53BF0"/>
    <w:rsid w:val="00E61FD9"/>
    <w:rsid w:val="00E67396"/>
    <w:rsid w:val="00E70D2A"/>
    <w:rsid w:val="00E730E1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9327F"/>
    <w:rsid w:val="00FA3D0A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0C8F0"/>
  <w15:chartTrackingRefBased/>
  <w15:docId w15:val="{EF151FA9-F3FB-4F00-8C38-022F7765F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82F4D-26B9-48A4-BF2D-E64880DDA4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587DFEA-FE79-47EB-97F6-606B97AC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5952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subject/>
  <dc:creator>Nexteer</dc:creator>
  <cp:keywords/>
  <dc:description>version 1.0 dated 24-Dec-2013</dc:description>
  <cp:lastModifiedBy>Jared Julien</cp:lastModifiedBy>
  <cp:revision>17</cp:revision>
  <cp:lastPrinted>1900-01-01T05:00:00Z</cp:lastPrinted>
  <dcterms:created xsi:type="dcterms:W3CDTF">2017-05-23T22:13:00Z</dcterms:created>
  <dcterms:modified xsi:type="dcterms:W3CDTF">2017-05-30T21:00:00Z</dcterms:modified>
</cp:coreProperties>
</file>