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D2162F54923E4476844FE88F65936C3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95590F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7C4A1B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fldChar w:fldCharType="begin"/>
      </w:r>
      <w:r>
        <w:rPr>
          <w:rFonts w:cs="Calibri"/>
          <w:b/>
          <w:sz w:val="48"/>
          <w:szCs w:val="48"/>
        </w:rPr>
        <w:instrText xml:space="preserve"> DOCPROPERTY  "Document Version"  \* MERGEFORMAT </w:instrText>
      </w:r>
      <w:r>
        <w:rPr>
          <w:rFonts w:cs="Calibri"/>
          <w:b/>
          <w:sz w:val="48"/>
          <w:szCs w:val="48"/>
        </w:rPr>
        <w:fldChar w:fldCharType="separate"/>
      </w:r>
      <w:proofErr w:type="spellStart"/>
      <w:r w:rsidR="000B7E8C">
        <w:rPr>
          <w:rFonts w:cs="Calibri"/>
          <w:b/>
          <w:sz w:val="48"/>
          <w:szCs w:val="48"/>
        </w:rPr>
        <w:t>VehSpdLimr</w:t>
      </w:r>
      <w:proofErr w:type="spellEnd"/>
      <w:r>
        <w:rPr>
          <w:rFonts w:cs="Calibri"/>
          <w:b/>
          <w:sz w:val="48"/>
          <w:szCs w:val="48"/>
        </w:rPr>
        <w:fldChar w:fldCharType="end"/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r w:rsidR="00E55F0C">
        <w:rPr>
          <w:b/>
          <w:sz w:val="36"/>
        </w:rPr>
        <w:t>August 10, 2015</w:t>
      </w:r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CF653D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CF653D">
        <w:rPr>
          <w:b/>
          <w:sz w:val="24"/>
        </w:rPr>
        <w:t>Nexteer</w:t>
      </w:r>
      <w:proofErr w:type="spellEnd"/>
      <w:r w:rsidR="00CF653D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CF653D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proofErr w:type="spellStart"/>
      <w:r w:rsidR="000B7E8C">
        <w:rPr>
          <w:b/>
          <w:sz w:val="24"/>
        </w:rPr>
        <w:t>Sarika</w:t>
      </w:r>
      <w:proofErr w:type="spellEnd"/>
      <w:r w:rsidR="000B7E8C">
        <w:rPr>
          <w:b/>
          <w:sz w:val="24"/>
        </w:rPr>
        <w:t xml:space="preserve"> </w:t>
      </w:r>
      <w:proofErr w:type="spellStart"/>
      <w:proofErr w:type="gramStart"/>
      <w:r w:rsidR="000B7E8C">
        <w:rPr>
          <w:b/>
          <w:sz w:val="24"/>
        </w:rPr>
        <w:t>Natu</w:t>
      </w:r>
      <w:proofErr w:type="spellEnd"/>
      <w:r w:rsidR="000B7E8C">
        <w:rPr>
          <w:b/>
          <w:sz w:val="24"/>
        </w:rPr>
        <w:t xml:space="preserve"> </w:t>
      </w:r>
      <w:proofErr w:type="gramEnd"/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681385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t>KPIT Technologies</w:t>
      </w:r>
      <w:r w:rsidR="00A365F0" w:rsidRPr="00A158C7">
        <w:rPr>
          <w:b/>
          <w:sz w:val="24"/>
        </w:rPr>
        <w:t>,</w:t>
      </w:r>
    </w:p>
    <w:p w:rsidR="00B81C1B" w:rsidRPr="006C2D7D" w:rsidRDefault="00681385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t>India</w:t>
      </w:r>
      <w:r w:rsidR="007E0373">
        <w:rPr>
          <w:b/>
          <w:sz w:val="24"/>
        </w:rPr>
        <w:fldChar w:fldCharType="begin"/>
      </w:r>
      <w:r w:rsidR="007E0373">
        <w:rPr>
          <w:b/>
          <w:sz w:val="24"/>
        </w:rPr>
        <w:instrText xml:space="preserve"> DOCPROPERTY  Location  \* MERGEFORMAT </w:instrText>
      </w:r>
      <w:r w:rsidR="007E0373"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06400A" w:rsidRPr="00AA38E8" w:rsidTr="0006400A">
        <w:trPr>
          <w:jc w:val="center"/>
        </w:trPr>
        <w:tc>
          <w:tcPr>
            <w:tcW w:w="2520" w:type="dxa"/>
          </w:tcPr>
          <w:p w:rsidR="0006400A" w:rsidRPr="00AA38E8" w:rsidRDefault="0006400A" w:rsidP="00D229A6">
            <w:pPr>
              <w:jc w:val="center"/>
              <w:rPr>
                <w:rFonts w:cs="Calibri"/>
                <w:b/>
              </w:rPr>
            </w:pPr>
            <w:bookmarkStart w:id="0" w:name="_Toc348792978"/>
            <w:bookmarkStart w:id="1" w:name="_Toc348793074"/>
            <w:bookmarkStart w:id="2" w:name="_Toc348793965"/>
            <w:bookmarkStart w:id="3" w:name="_Toc349459173"/>
            <w:bookmarkStart w:id="4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06400A" w:rsidRPr="00AA38E8" w:rsidRDefault="0006400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06400A" w:rsidRPr="00AA38E8" w:rsidRDefault="0006400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06400A" w:rsidRPr="00AA38E8" w:rsidRDefault="0006400A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06400A" w:rsidRPr="00AA38E8" w:rsidTr="0006400A">
        <w:trPr>
          <w:jc w:val="center"/>
        </w:trPr>
        <w:tc>
          <w:tcPr>
            <w:tcW w:w="2520" w:type="dxa"/>
          </w:tcPr>
          <w:p w:rsidR="0006400A" w:rsidRPr="00AA38E8" w:rsidRDefault="0006400A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06400A" w:rsidRPr="00AA38E8" w:rsidRDefault="0006400A" w:rsidP="00D229A6">
            <w:pPr>
              <w:rPr>
                <w:rFonts w:cs="Calibri"/>
              </w:rPr>
            </w:pPr>
            <w:r w:rsidRPr="0006400A">
              <w:rPr>
                <w:rFonts w:cs="Calibri"/>
              </w:rPr>
              <w:t>Sarika Natu</w:t>
            </w:r>
            <w:r>
              <w:rPr>
                <w:rFonts w:cs="Calibri"/>
              </w:rPr>
              <w:t>(KPIT Technologies)</w:t>
            </w:r>
          </w:p>
        </w:tc>
        <w:tc>
          <w:tcPr>
            <w:tcW w:w="1350" w:type="dxa"/>
          </w:tcPr>
          <w:p w:rsidR="0006400A" w:rsidRPr="00AA38E8" w:rsidRDefault="00EA6E0B" w:rsidP="00D229A6">
            <w:pPr>
              <w:rPr>
                <w:rFonts w:cs="Calibri"/>
              </w:rPr>
            </w:pPr>
            <w:bookmarkStart w:id="5" w:name="_GoBack"/>
            <w:bookmarkEnd w:id="5"/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06400A" w:rsidRPr="00AA38E8" w:rsidRDefault="0006400A" w:rsidP="00D229A6">
            <w:pPr>
              <w:rPr>
                <w:rFonts w:cs="Calibri"/>
              </w:rPr>
            </w:pPr>
            <w:r>
              <w:rPr>
                <w:rFonts w:cs="Calibri"/>
              </w:rPr>
              <w:t>10-Aug-2015</w:t>
            </w:r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55F0C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13" w:history="1">
        <w:r w:rsidR="00E55F0C" w:rsidRPr="00860CFD">
          <w:rPr>
            <w:rStyle w:val="Hyperlink"/>
            <w:rFonts w:ascii="Calibri" w:hAnsi="Calibri" w:cs="Calibri"/>
          </w:rPr>
          <w:t>1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 w:cs="Calibri"/>
          </w:rPr>
          <w:t>VehSpdLimr High-Level Description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_Toc427138613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4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14" w:history="1">
        <w:r w:rsidR="00E55F0C" w:rsidRPr="00860CFD">
          <w:rPr>
            <w:rStyle w:val="Hyperlink"/>
            <w:rFonts w:ascii="Calibri" w:hAnsi="Calibri" w:cs="Calibri"/>
          </w:rPr>
          <w:t>2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 w:cs="Calibri"/>
          </w:rPr>
          <w:t>Design details of software module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_Toc427138614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5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15" w:history="1">
        <w:r w:rsidR="00E55F0C" w:rsidRPr="00860CFD">
          <w:rPr>
            <w:rStyle w:val="Hyperlink"/>
            <w:rFonts w:cs="Calibri"/>
          </w:rPr>
          <w:t>2.1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</w:rPr>
          <w:t>Graphical</w:t>
        </w:r>
        <w:r w:rsidR="00E55F0C" w:rsidRPr="00860CFD">
          <w:rPr>
            <w:rStyle w:val="Hyperlink"/>
            <w:rFonts w:cs="Calibri"/>
          </w:rPr>
          <w:t xml:space="preserve"> representation of VehSpdLimr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_Toc427138615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5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16" w:history="1">
        <w:r w:rsidR="00E55F0C" w:rsidRPr="00860CFD">
          <w:rPr>
            <w:rStyle w:val="Hyperlink"/>
            <w:rFonts w:cs="Calibri"/>
          </w:rPr>
          <w:t>2.2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Data Flow Diagram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_Toc427138616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5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138617" w:history="1">
        <w:r w:rsidR="00E55F0C" w:rsidRPr="00860CFD">
          <w:rPr>
            <w:rStyle w:val="Hyperlink"/>
            <w:rFonts w:cs="Calibri"/>
          </w:rPr>
          <w:t>2.2.1</w:t>
        </w:r>
        <w:r w:rsidR="00E55F0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55F0C" w:rsidRPr="00860CFD">
          <w:rPr>
            <w:rStyle w:val="Hyperlink"/>
          </w:rPr>
          <w:t xml:space="preserve">Component </w:t>
        </w:r>
        <w:r w:rsidR="00E55F0C" w:rsidRPr="00860CFD">
          <w:rPr>
            <w:rStyle w:val="Hyperlink"/>
            <w:rFonts w:cs="Calibri"/>
          </w:rPr>
          <w:t>level DFD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_Toc427138617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5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138618" w:history="1">
        <w:r w:rsidR="00E55F0C" w:rsidRPr="00860CFD">
          <w:rPr>
            <w:rStyle w:val="Hyperlink"/>
            <w:rFonts w:cs="Calibri"/>
          </w:rPr>
          <w:t>2.2.2</w:t>
        </w:r>
        <w:r w:rsidR="00E55F0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55F0C" w:rsidRPr="00860CFD">
          <w:rPr>
            <w:rStyle w:val="Hyperlink"/>
          </w:rPr>
          <w:t xml:space="preserve">Function </w:t>
        </w:r>
        <w:r w:rsidR="00E55F0C" w:rsidRPr="00860CFD">
          <w:rPr>
            <w:rStyle w:val="Hyperlink"/>
            <w:rFonts w:cs="Calibri"/>
          </w:rPr>
          <w:t>level DFD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_Toc427138618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5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19" w:history="1">
        <w:r w:rsidR="00E55F0C" w:rsidRPr="00860CFD">
          <w:rPr>
            <w:rStyle w:val="Hyperlink"/>
            <w:rFonts w:ascii="Calibri" w:hAnsi="Calibri" w:cs="Calibri"/>
          </w:rPr>
          <w:t>3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 w:cs="Calibri"/>
          </w:rPr>
          <w:t>Constant Data Dictionary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_Toc427138619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6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0" w:history="1">
        <w:r w:rsidR="00E55F0C" w:rsidRPr="00860CFD">
          <w:rPr>
            <w:rStyle w:val="Hyperlink"/>
          </w:rPr>
          <w:t>3.1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</w:rPr>
          <w:t>Program (fixed) Constants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_Toc427138620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6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7138621" w:history="1">
        <w:r w:rsidR="00E55F0C" w:rsidRPr="00860CFD">
          <w:rPr>
            <w:rStyle w:val="Hyperlink"/>
          </w:rPr>
          <w:t>3.1.1</w:t>
        </w:r>
        <w:r w:rsidR="00E55F0C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E55F0C" w:rsidRPr="00860CFD">
          <w:rPr>
            <w:rStyle w:val="Hyperlink"/>
          </w:rPr>
          <w:t>Embedded Constants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_Toc427138621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6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22" w:history="1">
        <w:r w:rsidR="00E55F0C" w:rsidRPr="00860CFD">
          <w:rPr>
            <w:rStyle w:val="Hyperlink"/>
            <w:rFonts w:ascii="Calibri" w:hAnsi="Calibri" w:cs="Calibri"/>
          </w:rPr>
          <w:t>4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 w:cs="Calibri"/>
          </w:rPr>
          <w:t>Software Component Implementation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_Toc427138622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3" w:history="1">
        <w:r w:rsidR="00E55F0C" w:rsidRPr="00860CFD">
          <w:rPr>
            <w:rStyle w:val="Hyperlink"/>
          </w:rPr>
          <w:t>4.1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</w:rPr>
          <w:t>Sub-Module Functions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_Toc427138623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4" w:history="1">
        <w:r w:rsidR="00E55F0C" w:rsidRPr="00860CFD">
          <w:rPr>
            <w:rStyle w:val="Hyperlink"/>
            <w:rFonts w:cs="Calibri"/>
          </w:rPr>
          <w:t>4.1.1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Init: VehSpdLimr_Init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_Toc427138624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5" w:history="1">
        <w:r w:rsidR="00E55F0C" w:rsidRPr="00860CFD">
          <w:rPr>
            <w:rStyle w:val="Hyperlink"/>
            <w:rFonts w:cs="Calibri"/>
          </w:rPr>
          <w:t>4.1.1.1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Design Rationale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_Toc427138625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6" w:history="1">
        <w:r w:rsidR="00E55F0C" w:rsidRPr="00860CFD">
          <w:rPr>
            <w:rStyle w:val="Hyperlink"/>
            <w:rFonts w:cs="Calibri"/>
          </w:rPr>
          <w:t>4.1.1.2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Module Outputs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_Toc427138626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7" w:history="1">
        <w:r w:rsidR="00E55F0C" w:rsidRPr="00860CFD">
          <w:rPr>
            <w:rStyle w:val="Hyperlink"/>
            <w:rFonts w:cs="Calibri"/>
          </w:rPr>
          <w:t>4.1.2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Per: VehSpdLimr_Per1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_Toc427138627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8" w:history="1">
        <w:r w:rsidR="00E55F0C" w:rsidRPr="00860CFD">
          <w:rPr>
            <w:rStyle w:val="Hyperlink"/>
            <w:rFonts w:cs="Calibri"/>
          </w:rPr>
          <w:t>4.1.2.1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Design Rationale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_Toc427138628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29" w:history="1">
        <w:r w:rsidR="00E55F0C" w:rsidRPr="00860CFD">
          <w:rPr>
            <w:rStyle w:val="Hyperlink"/>
            <w:rFonts w:cs="Calibri"/>
          </w:rPr>
          <w:t>4.1.2.2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Store Module Inputs to Local copies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_Toc427138629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0" w:history="1">
        <w:r w:rsidR="00E55F0C" w:rsidRPr="00860CFD">
          <w:rPr>
            <w:rStyle w:val="Hyperlink"/>
            <w:rFonts w:cs="Calibri"/>
          </w:rPr>
          <w:t>4.1.2.3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(Processing of function)………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_Toc427138630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1" w:history="1">
        <w:r w:rsidR="00E55F0C" w:rsidRPr="00860CFD">
          <w:rPr>
            <w:rStyle w:val="Hyperlink"/>
            <w:rFonts w:cs="Calibri"/>
          </w:rPr>
          <w:t>4.1.2.4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Store Local copy of outputs into Module Outputs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_Toc427138631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2" w:history="1">
        <w:r w:rsidR="00E55F0C" w:rsidRPr="00860CFD">
          <w:rPr>
            <w:rStyle w:val="Hyperlink"/>
          </w:rPr>
          <w:t>4.2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</w:rPr>
          <w:t>Server Runables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_Toc427138632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3" w:history="1">
        <w:r w:rsidR="00E55F0C" w:rsidRPr="00860CFD">
          <w:rPr>
            <w:rStyle w:val="Hyperlink"/>
            <w:rFonts w:cs="Calibri"/>
          </w:rPr>
          <w:t>4.3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Interrupt Functions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_Toc427138633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4" w:history="1">
        <w:r w:rsidR="00E55F0C" w:rsidRPr="00860CFD">
          <w:rPr>
            <w:rStyle w:val="Hyperlink"/>
            <w:rFonts w:cs="Calibri"/>
          </w:rPr>
          <w:t>4.4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Module Internal (Local) Functions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_Toc427138634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7138635" w:history="1">
        <w:r w:rsidR="00E55F0C" w:rsidRPr="00860CFD">
          <w:rPr>
            <w:rStyle w:val="Hyperlink"/>
            <w:rFonts w:cs="Calibri"/>
          </w:rPr>
          <w:t>4.5</w:t>
        </w:r>
        <w:r w:rsidR="00E55F0C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E55F0C" w:rsidRPr="00860CFD">
          <w:rPr>
            <w:rStyle w:val="Hyperlink"/>
            <w:rFonts w:cs="Calibri"/>
          </w:rPr>
          <w:t>GLOBAL Function/Macro Definitions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_Toc427138635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7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36" w:history="1">
        <w:r w:rsidR="00E55F0C" w:rsidRPr="00860CFD">
          <w:rPr>
            <w:rStyle w:val="Hyperlink"/>
            <w:rFonts w:ascii="Calibri" w:hAnsi="Calibri" w:cs="Calibri"/>
          </w:rPr>
          <w:t>5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/>
          </w:rPr>
          <w:t>Known</w:t>
        </w:r>
        <w:r w:rsidR="00E55F0C" w:rsidRPr="00860CFD">
          <w:rPr>
            <w:rStyle w:val="Hyperlink"/>
            <w:rFonts w:ascii="Calibri" w:hAnsi="Calibri" w:cs="Calibri"/>
          </w:rPr>
          <w:t xml:space="preserve"> Limitations with Design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_Toc427138636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8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37" w:history="1">
        <w:r w:rsidR="00E55F0C" w:rsidRPr="00860CFD">
          <w:rPr>
            <w:rStyle w:val="Hyperlink"/>
            <w:rFonts w:ascii="Calibri" w:hAnsi="Calibri" w:cs="Calibri"/>
          </w:rPr>
          <w:t>6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  <w:rFonts w:ascii="Calibri" w:hAnsi="Calibri" w:cs="Calibri"/>
          </w:rPr>
          <w:t>UNIT TEST CONSIDERATION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_Toc427138637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9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38" w:history="1">
        <w:r w:rsidR="00E55F0C" w:rsidRPr="00860CFD">
          <w:rPr>
            <w:rStyle w:val="Hyperlink"/>
          </w:rPr>
          <w:t>Appendix A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</w:rPr>
          <w:t>Abbreviations and Acronyms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_Toc427138638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10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39" w:history="1">
        <w:r w:rsidR="00E55F0C" w:rsidRPr="00860CFD">
          <w:rPr>
            <w:rStyle w:val="Hyperlink"/>
          </w:rPr>
          <w:t>Appendix B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</w:rPr>
          <w:t>Glossary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_Toc427138639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11</w:t>
        </w:r>
        <w:r w:rsidR="00E55F0C">
          <w:rPr>
            <w:webHidden/>
          </w:rPr>
          <w:fldChar w:fldCharType="end"/>
        </w:r>
      </w:hyperlink>
    </w:p>
    <w:p w:rsidR="00E55F0C" w:rsidRDefault="002B3C01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7138640" w:history="1">
        <w:r w:rsidR="00E55F0C" w:rsidRPr="00860CFD">
          <w:rPr>
            <w:rStyle w:val="Hyperlink"/>
          </w:rPr>
          <w:t>Appendix C</w:t>
        </w:r>
        <w:r w:rsidR="00E55F0C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E55F0C" w:rsidRPr="00860CFD">
          <w:rPr>
            <w:rStyle w:val="Hyperlink"/>
          </w:rPr>
          <w:t>References</w:t>
        </w:r>
        <w:r w:rsidR="00E55F0C">
          <w:rPr>
            <w:webHidden/>
          </w:rPr>
          <w:tab/>
        </w:r>
        <w:r w:rsidR="00E55F0C">
          <w:rPr>
            <w:webHidden/>
          </w:rPr>
          <w:fldChar w:fldCharType="begin"/>
        </w:r>
        <w:r w:rsidR="00E55F0C">
          <w:rPr>
            <w:webHidden/>
          </w:rPr>
          <w:instrText xml:space="preserve"> PAGEREF _Toc427138640 \h </w:instrText>
        </w:r>
        <w:r w:rsidR="00E55F0C">
          <w:rPr>
            <w:webHidden/>
          </w:rPr>
        </w:r>
        <w:r w:rsidR="00E55F0C">
          <w:rPr>
            <w:webHidden/>
          </w:rPr>
          <w:fldChar w:fldCharType="separate"/>
        </w:r>
        <w:r w:rsidR="00E55F0C">
          <w:rPr>
            <w:webHidden/>
          </w:rPr>
          <w:t>12</w:t>
        </w:r>
        <w:r w:rsidR="00E55F0C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F95E33" w:rsidRPr="00A158C7" w:rsidRDefault="00F95E33" w:rsidP="00E16D14"/>
    <w:bookmarkStart w:id="6" w:name="_Toc406065228"/>
    <w:bookmarkEnd w:id="0"/>
    <w:bookmarkEnd w:id="1"/>
    <w:bookmarkEnd w:id="2"/>
    <w:bookmarkEnd w:id="3"/>
    <w:bookmarkEnd w:id="4"/>
    <w:p w:rsidR="00312179" w:rsidRDefault="002B094F" w:rsidP="00F43F8E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fldChar w:fldCharType="begin"/>
      </w:r>
      <w:r>
        <w:rPr>
          <w:rFonts w:ascii="Calibri" w:hAnsi="Calibri" w:cs="Calibri"/>
        </w:rPr>
        <w:instrText xml:space="preserve"> DOCPROPERTY  "Document Version"  \* MERGEFORMAT </w:instrText>
      </w:r>
      <w:r>
        <w:rPr>
          <w:rFonts w:ascii="Calibri" w:hAnsi="Calibri" w:cs="Calibri"/>
        </w:rPr>
        <w:fldChar w:fldCharType="separate"/>
      </w:r>
      <w:bookmarkStart w:id="7" w:name="_Toc427138613"/>
      <w:proofErr w:type="spellStart"/>
      <w:r w:rsidR="00855FD5">
        <w:rPr>
          <w:rFonts w:ascii="Calibri" w:hAnsi="Calibri" w:cs="Calibri"/>
        </w:rPr>
        <w:t>VehSpdLimr</w:t>
      </w:r>
      <w:proofErr w:type="spellEnd"/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</w:t>
      </w:r>
      <w:r w:rsidR="00D229A6" w:rsidRPr="00AA38E8">
        <w:rPr>
          <w:rFonts w:ascii="Calibri" w:hAnsi="Calibri" w:cs="Calibri"/>
        </w:rPr>
        <w:t>High-Level Description</w:t>
      </w:r>
      <w:bookmarkEnd w:id="6"/>
      <w:bookmarkEnd w:id="7"/>
    </w:p>
    <w:p w:rsidR="00D229A6" w:rsidRPr="00AC6123" w:rsidRDefault="00AC6123" w:rsidP="00AC6123">
      <w:pPr>
        <w:rPr>
          <w:rFonts w:cs="Calibri"/>
        </w:rPr>
      </w:pPr>
      <w:r w:rsidRPr="00AC6123">
        <w:rPr>
          <w:rFonts w:cs="Calibri"/>
        </w:rPr>
        <w:t>The Vehicle Speed Limiting Function determines a limited assist torque command value as a function of vehicle speed and handwheel position to manage mechanical fatigue near end-of-travel positions.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8" w:name="_Toc406065229"/>
      <w:bookmarkStart w:id="9" w:name="_Toc427138614"/>
      <w:r w:rsidRPr="00AA38E8">
        <w:rPr>
          <w:rFonts w:ascii="Calibri" w:hAnsi="Calibri" w:cs="Calibri"/>
        </w:rPr>
        <w:lastRenderedPageBreak/>
        <w:t>Design details of software module</w:t>
      </w:r>
      <w:bookmarkEnd w:id="8"/>
      <w:bookmarkEnd w:id="9"/>
    </w:p>
    <w:p w:rsidR="00D229A6" w:rsidRDefault="00D229A6" w:rsidP="00D229A6">
      <w:pPr>
        <w:pStyle w:val="Heading2"/>
        <w:rPr>
          <w:rFonts w:ascii="Calibri" w:hAnsi="Calibri" w:cs="Calibri"/>
        </w:rPr>
      </w:pPr>
      <w:bookmarkStart w:id="10" w:name="_Toc406065230"/>
      <w:bookmarkStart w:id="11" w:name="_Toc427138615"/>
      <w:r w:rsidRPr="00D229A6">
        <w:t>Graphical</w:t>
      </w:r>
      <w:r>
        <w:rPr>
          <w:rFonts w:ascii="Calibri" w:hAnsi="Calibri" w:cs="Calibri"/>
        </w:rPr>
        <w:t xml:space="preserve"> representation of </w:t>
      </w:r>
      <w:bookmarkEnd w:id="10"/>
      <w:r w:rsidR="00AE55D3">
        <w:rPr>
          <w:rFonts w:ascii="Calibri" w:hAnsi="Calibri" w:cs="Calibri"/>
        </w:rPr>
        <w:fldChar w:fldCharType="begin"/>
      </w:r>
      <w:r w:rsidR="00AE55D3">
        <w:rPr>
          <w:rFonts w:ascii="Calibri" w:hAnsi="Calibri" w:cs="Calibri"/>
        </w:rPr>
        <w:instrText xml:space="preserve"> DOCPROPERTY  "Document Version"  \* MERGEFORMAT </w:instrText>
      </w:r>
      <w:r w:rsidR="00AE55D3">
        <w:rPr>
          <w:rFonts w:ascii="Calibri" w:hAnsi="Calibri" w:cs="Calibri"/>
        </w:rPr>
        <w:fldChar w:fldCharType="separate"/>
      </w:r>
      <w:proofErr w:type="spellStart"/>
      <w:r w:rsidR="00AC6123">
        <w:rPr>
          <w:rFonts w:ascii="Calibri" w:hAnsi="Calibri" w:cs="Calibri"/>
        </w:rPr>
        <w:t>VehSpdLimr</w:t>
      </w:r>
      <w:bookmarkEnd w:id="11"/>
      <w:proofErr w:type="spellEnd"/>
      <w:r w:rsidR="00AE55D3">
        <w:rPr>
          <w:rFonts w:ascii="Calibri" w:hAnsi="Calibri" w:cs="Calibri"/>
        </w:rPr>
        <w:fldChar w:fldCharType="end"/>
      </w:r>
    </w:p>
    <w:p w:rsidR="00AC6123" w:rsidRDefault="00D65916" w:rsidP="00A2242B">
      <w:pPr>
        <w:jc w:val="center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186F1A7D" wp14:editId="7957F87C">
            <wp:extent cx="2558415" cy="3220085"/>
            <wp:effectExtent l="0" t="0" r="0" b="0"/>
            <wp:docPr id="1" name="Picture 1" descr="cid:image001.png@01D0D38B.56DD1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D38B.56DD1A3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123" w:rsidRPr="00AC6123" w:rsidRDefault="00AC6123" w:rsidP="00AC6123">
      <w:pPr>
        <w:rPr>
          <w:lang w:bidi="ar-SA"/>
        </w:rPr>
      </w:pPr>
    </w:p>
    <w:p w:rsidR="00D229A6" w:rsidRPr="002D6391" w:rsidRDefault="00D229A6" w:rsidP="00D229A6">
      <w:pPr>
        <w:pStyle w:val="Heading2"/>
        <w:rPr>
          <w:rFonts w:ascii="Calibri" w:hAnsi="Calibri" w:cs="Calibri"/>
        </w:rPr>
      </w:pPr>
      <w:bookmarkStart w:id="12" w:name="_Toc406065231"/>
      <w:bookmarkStart w:id="13" w:name="_Toc427138616"/>
      <w:r w:rsidRPr="002D6391">
        <w:rPr>
          <w:rFonts w:ascii="Calibri" w:hAnsi="Calibri" w:cs="Calibri"/>
        </w:rPr>
        <w:t>Data Flow Diagram</w:t>
      </w:r>
      <w:bookmarkEnd w:id="12"/>
      <w:bookmarkEnd w:id="13"/>
    </w:p>
    <w:p w:rsidR="00D65916" w:rsidRPr="002B094F" w:rsidRDefault="00D65916" w:rsidP="00D65916">
      <w:pPr>
        <w:rPr>
          <w:lang w:bidi="ar-SA"/>
        </w:rPr>
      </w:pPr>
      <w:r>
        <w:rPr>
          <w:lang w:bidi="ar-SA"/>
        </w:rPr>
        <w:t>See FDD.</w:t>
      </w:r>
    </w:p>
    <w:p w:rsidR="00D229A6" w:rsidRPr="002D6391" w:rsidRDefault="00AC4CD8" w:rsidP="00387BF4">
      <w:pPr>
        <w:pStyle w:val="Heading3"/>
        <w:tabs>
          <w:tab w:val="clear" w:pos="1017"/>
        </w:tabs>
        <w:ind w:left="562" w:hanging="562"/>
        <w:rPr>
          <w:rFonts w:ascii="Calibri" w:hAnsi="Calibri" w:cs="Calibri"/>
        </w:rPr>
      </w:pPr>
      <w:bookmarkStart w:id="14" w:name="_Toc375924736"/>
      <w:bookmarkStart w:id="15" w:name="_Toc406065232"/>
      <w:bookmarkStart w:id="16" w:name="_Toc427138617"/>
      <w:r w:rsidRPr="00305C34">
        <w:rPr>
          <w:rFonts w:ascii="Calibri" w:hAnsi="Calibri"/>
        </w:rPr>
        <w:t xml:space="preserve">Component </w:t>
      </w:r>
      <w:r w:rsidR="00D229A6" w:rsidRPr="002B094F">
        <w:rPr>
          <w:rFonts w:ascii="Calibri" w:hAnsi="Calibri" w:cs="Calibri"/>
        </w:rPr>
        <w:t>level</w:t>
      </w:r>
      <w:r w:rsidR="00D229A6" w:rsidRPr="002D6391">
        <w:rPr>
          <w:rFonts w:ascii="Calibri" w:hAnsi="Calibri" w:cs="Calibri"/>
        </w:rPr>
        <w:t xml:space="preserve"> DFD</w:t>
      </w:r>
      <w:bookmarkEnd w:id="14"/>
      <w:bookmarkEnd w:id="15"/>
      <w:bookmarkEnd w:id="16"/>
    </w:p>
    <w:p w:rsidR="00D65916" w:rsidRPr="002B094F" w:rsidRDefault="00D65916" w:rsidP="00D65916">
      <w:pPr>
        <w:rPr>
          <w:lang w:bidi="ar-SA"/>
        </w:rPr>
      </w:pPr>
      <w:r>
        <w:rPr>
          <w:lang w:bidi="ar-SA"/>
        </w:rPr>
        <w:t>See FDD.</w:t>
      </w:r>
    </w:p>
    <w:p w:rsidR="00D229A6" w:rsidRPr="00A32585" w:rsidRDefault="00AC4CD8" w:rsidP="00D229A6">
      <w:pPr>
        <w:pStyle w:val="Heading3"/>
        <w:ind w:left="562" w:hanging="562"/>
        <w:rPr>
          <w:rFonts w:ascii="Calibri" w:hAnsi="Calibri" w:cs="Calibri"/>
        </w:rPr>
      </w:pPr>
      <w:bookmarkStart w:id="17" w:name="_Toc375924737"/>
      <w:bookmarkStart w:id="18" w:name="_Toc406065233"/>
      <w:bookmarkStart w:id="19" w:name="_Toc427138618"/>
      <w:r>
        <w:rPr>
          <w:rFonts w:ascii="Calibri" w:hAnsi="Calibri"/>
        </w:rPr>
        <w:t>Function</w:t>
      </w:r>
      <w:r w:rsidRPr="00231F0B">
        <w:rPr>
          <w:rFonts w:ascii="Calibri" w:hAnsi="Calibri"/>
        </w:rPr>
        <w:t xml:space="preserve"> </w:t>
      </w:r>
      <w:r w:rsidR="00D229A6" w:rsidRPr="00A32585">
        <w:rPr>
          <w:rFonts w:ascii="Calibri" w:hAnsi="Calibri" w:cs="Calibri"/>
        </w:rPr>
        <w:t>level DFD</w:t>
      </w:r>
      <w:bookmarkEnd w:id="17"/>
      <w:bookmarkEnd w:id="18"/>
      <w:bookmarkEnd w:id="19"/>
    </w:p>
    <w:p w:rsidR="00D65916" w:rsidRPr="002B094F" w:rsidRDefault="00D65916" w:rsidP="00D65916">
      <w:pPr>
        <w:rPr>
          <w:lang w:bidi="ar-SA"/>
        </w:rPr>
      </w:pPr>
      <w:r>
        <w:rPr>
          <w:lang w:bidi="ar-SA"/>
        </w:rPr>
        <w:t>See FDD.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0" w:name="_Toc338170479"/>
      <w:bookmarkStart w:id="21" w:name="_Toc375678228"/>
      <w:bookmarkStart w:id="22" w:name="_Toc418080062"/>
      <w:bookmarkStart w:id="23" w:name="_Toc421709912"/>
      <w:bookmarkStart w:id="24" w:name="_Toc427138619"/>
      <w:r w:rsidRPr="00AC4CD8">
        <w:rPr>
          <w:rFonts w:ascii="Calibri" w:hAnsi="Calibri" w:cs="Calibri"/>
        </w:rPr>
        <w:lastRenderedPageBreak/>
        <w:t>Constant Data Dictionary</w:t>
      </w:r>
      <w:bookmarkEnd w:id="20"/>
      <w:bookmarkEnd w:id="21"/>
      <w:bookmarkEnd w:id="22"/>
      <w:bookmarkEnd w:id="23"/>
      <w:bookmarkEnd w:id="24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25" w:name="_Toc421011506"/>
      <w:bookmarkStart w:id="26" w:name="_Toc421786527"/>
      <w:bookmarkStart w:id="27" w:name="_Toc427138620"/>
      <w:bookmarkStart w:id="28" w:name="_Toc418080064"/>
      <w:r w:rsidRPr="00DA5500">
        <w:rPr>
          <w:rFonts w:ascii="Calibri" w:hAnsi="Calibri"/>
        </w:rPr>
        <w:t>Program (fixed) Constants</w:t>
      </w:r>
      <w:bookmarkEnd w:id="25"/>
      <w:bookmarkEnd w:id="26"/>
      <w:bookmarkEnd w:id="27"/>
    </w:p>
    <w:p w:rsidR="00AC4CD8" w:rsidRPr="00DA5500" w:rsidRDefault="00AC4CD8" w:rsidP="00AC4CD8">
      <w:pPr>
        <w:pStyle w:val="Heading3"/>
        <w:tabs>
          <w:tab w:val="clear" w:pos="1017"/>
          <w:tab w:val="num" w:pos="567"/>
        </w:tabs>
        <w:ind w:left="567"/>
        <w:rPr>
          <w:rFonts w:ascii="Calibri" w:hAnsi="Calibri"/>
        </w:rPr>
      </w:pPr>
      <w:bookmarkStart w:id="29" w:name="_Toc427138621"/>
      <w:bookmarkEnd w:id="28"/>
      <w:r w:rsidRPr="00DA5500">
        <w:rPr>
          <w:rFonts w:ascii="Calibri" w:hAnsi="Calibri"/>
        </w:rPr>
        <w:t>Embedded Constants</w:t>
      </w:r>
      <w:bookmarkEnd w:id="29"/>
    </w:p>
    <w:p w:rsidR="00AC4CD8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p w:rsidR="005F2B9C" w:rsidRPr="005F2B9C" w:rsidRDefault="005F2B9C" w:rsidP="005F2B9C">
      <w:pPr>
        <w:rPr>
          <w:lang w:bidi="ar-SA"/>
        </w:rPr>
      </w:pPr>
      <w:r>
        <w:rPr>
          <w:lang w:bidi="ar-SA"/>
        </w:rPr>
        <w:t>NA</w:t>
      </w:r>
    </w:p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0" w:name="_Ref87065593"/>
      <w:bookmarkStart w:id="31" w:name="_Toc338170483"/>
      <w:bookmarkStart w:id="32" w:name="_Toc375678229"/>
      <w:bookmarkStart w:id="33" w:name="_Toc418080067"/>
      <w:bookmarkStart w:id="34" w:name="_Toc421786702"/>
      <w:bookmarkStart w:id="35" w:name="_Toc427138622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0"/>
      <w:bookmarkEnd w:id="31"/>
      <w:bookmarkEnd w:id="32"/>
      <w:bookmarkEnd w:id="33"/>
      <w:bookmarkEnd w:id="34"/>
      <w:bookmarkEnd w:id="35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36" w:name="_Toc338170484"/>
      <w:bookmarkStart w:id="37" w:name="_Toc418080068"/>
      <w:bookmarkStart w:id="38" w:name="_Toc421709916"/>
      <w:bookmarkStart w:id="39" w:name="_Toc427138623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36"/>
      <w:bookmarkEnd w:id="37"/>
      <w:bookmarkEnd w:id="38"/>
      <w:bookmarkEnd w:id="39"/>
    </w:p>
    <w:p w:rsidR="00007584" w:rsidRPr="00AA38E8" w:rsidRDefault="00007584" w:rsidP="00007584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0" w:name="_Toc421011514"/>
      <w:bookmarkStart w:id="41" w:name="_Toc427138624"/>
      <w:proofErr w:type="spellStart"/>
      <w:r w:rsidRPr="00AA38E8">
        <w:rPr>
          <w:rFonts w:ascii="Calibri" w:hAnsi="Calibri" w:cs="Calibri"/>
        </w:rPr>
        <w:t>Init</w:t>
      </w:r>
      <w:bookmarkEnd w:id="40"/>
      <w:bookmarkEnd w:id="41"/>
      <w:proofErr w:type="spellEnd"/>
      <w:r w:rsidR="006A61F1">
        <w:rPr>
          <w:rFonts w:ascii="Calibri" w:hAnsi="Calibri" w:cs="Calibri"/>
        </w:rPr>
        <w:fldChar w:fldCharType="begin"/>
      </w:r>
      <w:r w:rsidR="006A61F1">
        <w:rPr>
          <w:rFonts w:ascii="Calibri" w:hAnsi="Calibri" w:cs="Calibri"/>
        </w:rPr>
        <w:instrText xml:space="preserve"> DOCPROPERTY  "Document Version"  \* MERGEFORMAT </w:instrText>
      </w:r>
      <w:r w:rsidR="006A61F1">
        <w:rPr>
          <w:rFonts w:ascii="Calibri" w:hAnsi="Calibri" w:cs="Calibri"/>
        </w:rPr>
        <w:fldChar w:fldCharType="separate"/>
      </w:r>
      <w:r w:rsidR="006A61F1">
        <w:rPr>
          <w:rFonts w:ascii="Calibri" w:hAnsi="Calibri" w:cs="Calibri"/>
        </w:rPr>
        <w:t>&lt;Component Name&gt;</w:t>
      </w:r>
      <w:r w:rsidR="006A61F1">
        <w:rPr>
          <w:rFonts w:ascii="Calibri" w:hAnsi="Calibri" w:cs="Calibri"/>
        </w:rPr>
        <w:fldChar w:fldCharType="end"/>
      </w:r>
      <w:r w:rsidR="006A61F1">
        <w:rPr>
          <w:rFonts w:ascii="Calibri" w:hAnsi="Calibri" w:cs="Calibri"/>
        </w:rPr>
        <w:t>_</w:t>
      </w:r>
      <w:proofErr w:type="spellStart"/>
      <w:r w:rsidR="006A61F1" w:rsidRPr="00AA38E8">
        <w:rPr>
          <w:rFonts w:ascii="Calibri" w:hAnsi="Calibri" w:cs="Calibri"/>
        </w:rPr>
        <w:t>Init</w:t>
      </w:r>
      <w:proofErr w:type="spellEnd"/>
      <w:r w:rsidR="006A61F1">
        <w:rPr>
          <w:rFonts w:ascii="Calibri" w:hAnsi="Calibri" w:cs="Calibri"/>
        </w:rPr>
        <w:t>&lt;</w:t>
      </w:r>
      <w:r w:rsidR="006A61F1" w:rsidRPr="00AA38E8">
        <w:rPr>
          <w:rFonts w:ascii="Calibri" w:hAnsi="Calibri" w:cs="Calibri"/>
        </w:rPr>
        <w:t>n</w:t>
      </w:r>
      <w:r w:rsidR="006A61F1">
        <w:rPr>
          <w:rFonts w:ascii="Calibri" w:hAnsi="Calibri" w:cs="Calibri"/>
        </w:rPr>
        <w:t>&gt;</w:t>
      </w:r>
    </w:p>
    <w:p w:rsidR="00007584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2" w:name="_Toc421011515"/>
      <w:bookmarkStart w:id="43" w:name="_Toc427138625"/>
      <w:r w:rsidRPr="00AA38E8">
        <w:rPr>
          <w:rFonts w:ascii="Calibri" w:hAnsi="Calibri" w:cs="Calibri"/>
        </w:rPr>
        <w:t>Design Rationale</w:t>
      </w:r>
      <w:bookmarkEnd w:id="42"/>
      <w:bookmarkEnd w:id="43"/>
    </w:p>
    <w:p w:rsidR="00A3432E" w:rsidRPr="00A3432E" w:rsidRDefault="00EA6E0B" w:rsidP="00A3432E">
      <w:pPr>
        <w:rPr>
          <w:lang w:bidi="ar-SA"/>
        </w:rPr>
      </w:pPr>
      <w:r>
        <w:rPr>
          <w:rFonts w:cs="Calibri"/>
        </w:rPr>
        <w:t>None</w:t>
      </w:r>
    </w:p>
    <w:p w:rsidR="002B094F" w:rsidRDefault="00007584" w:rsidP="00A3432E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4" w:name="_Toc421011516"/>
      <w:bookmarkStart w:id="45" w:name="_Toc427138626"/>
      <w:r w:rsidRPr="00AA38E8">
        <w:rPr>
          <w:rFonts w:ascii="Calibri" w:hAnsi="Calibri" w:cs="Calibri"/>
        </w:rPr>
        <w:t>Module Outputs</w:t>
      </w:r>
      <w:bookmarkEnd w:id="44"/>
      <w:bookmarkEnd w:id="45"/>
    </w:p>
    <w:p w:rsidR="00A3432E" w:rsidRPr="00A3432E" w:rsidRDefault="00A3432E" w:rsidP="00A3432E">
      <w:pPr>
        <w:rPr>
          <w:lang w:bidi="ar-SA"/>
        </w:rPr>
      </w:pPr>
      <w:r>
        <w:rPr>
          <w:lang w:bidi="ar-SA"/>
        </w:rPr>
        <w:t>None</w:t>
      </w:r>
    </w:p>
    <w:p w:rsidR="00DB3C1D" w:rsidRPr="00AA38E8" w:rsidRDefault="00DB3C1D" w:rsidP="00DB3C1D">
      <w:pPr>
        <w:pStyle w:val="Heading2"/>
        <w:numPr>
          <w:ilvl w:val="2"/>
          <w:numId w:val="11"/>
        </w:numPr>
        <w:tabs>
          <w:tab w:val="clear" w:pos="1017"/>
          <w:tab w:val="num" w:pos="567"/>
        </w:tabs>
        <w:spacing w:after="60"/>
        <w:ind w:left="567"/>
        <w:rPr>
          <w:rFonts w:ascii="Calibri" w:hAnsi="Calibri" w:cs="Calibri"/>
        </w:rPr>
      </w:pPr>
      <w:bookmarkStart w:id="46" w:name="_Toc421011518"/>
      <w:bookmarkStart w:id="47" w:name="_Toc427138627"/>
      <w:r w:rsidRPr="00AA38E8">
        <w:rPr>
          <w:rFonts w:ascii="Calibri" w:hAnsi="Calibri" w:cs="Calibri"/>
        </w:rPr>
        <w:t xml:space="preserve">Per: </w:t>
      </w:r>
      <w:r w:rsidR="006D634C">
        <w:rPr>
          <w:rFonts w:ascii="Calibri" w:hAnsi="Calibri" w:cs="Calibri"/>
        </w:rPr>
        <w:fldChar w:fldCharType="begin"/>
      </w:r>
      <w:r w:rsidR="006D634C">
        <w:rPr>
          <w:rFonts w:ascii="Calibri" w:hAnsi="Calibri" w:cs="Calibri"/>
        </w:rPr>
        <w:instrText xml:space="preserve"> DOCPROPERTY  "Document Version"  \* MERGEFORMAT </w:instrText>
      </w:r>
      <w:r w:rsidR="006D634C">
        <w:rPr>
          <w:rFonts w:ascii="Calibri" w:hAnsi="Calibri" w:cs="Calibri"/>
        </w:rPr>
        <w:fldChar w:fldCharType="separate"/>
      </w:r>
      <w:r w:rsidR="00A3432E">
        <w:rPr>
          <w:rFonts w:ascii="Calibri" w:hAnsi="Calibri" w:cs="Calibri"/>
        </w:rPr>
        <w:t>VehSpdLimr</w:t>
      </w:r>
      <w:r w:rsidR="006D634C">
        <w:rPr>
          <w:rFonts w:ascii="Calibri" w:hAnsi="Calibri" w:cs="Calibri"/>
        </w:rPr>
        <w:fldChar w:fldCharType="end"/>
      </w:r>
      <w:r w:rsidRPr="00AA38E8">
        <w:rPr>
          <w:rFonts w:ascii="Calibri" w:hAnsi="Calibri" w:cs="Calibri"/>
        </w:rPr>
        <w:t>Per</w:t>
      </w:r>
      <w:bookmarkEnd w:id="46"/>
      <w:r w:rsidR="00A3432E">
        <w:rPr>
          <w:rFonts w:ascii="Calibri" w:hAnsi="Calibri" w:cs="Calibri"/>
        </w:rPr>
        <w:t>1</w:t>
      </w:r>
      <w:bookmarkEnd w:id="47"/>
    </w:p>
    <w:p w:rsidR="00DB3C1D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9"/>
      <w:bookmarkStart w:id="49" w:name="_Toc427138628"/>
      <w:r w:rsidRPr="00AA38E8">
        <w:rPr>
          <w:rFonts w:ascii="Calibri" w:hAnsi="Calibri" w:cs="Calibri"/>
        </w:rPr>
        <w:t>Design Rationale</w:t>
      </w:r>
      <w:bookmarkEnd w:id="48"/>
      <w:bookmarkEnd w:id="49"/>
    </w:p>
    <w:p w:rsidR="00A3432E" w:rsidRPr="00A3432E" w:rsidRDefault="00A3432E" w:rsidP="00A3432E">
      <w:pPr>
        <w:rPr>
          <w:lang w:bidi="ar-SA"/>
        </w:rPr>
      </w:pPr>
      <w:r>
        <w:rPr>
          <w:lang w:bidi="ar-SA"/>
        </w:rPr>
        <w:t>FDD model co</w:t>
      </w:r>
      <w:r w:rsidR="00EA6E0B">
        <w:rPr>
          <w:lang w:bidi="ar-SA"/>
        </w:rPr>
        <w:t xml:space="preserve">ntains a block named </w:t>
      </w:r>
      <w:r w:rsidR="00EA6E0B">
        <w:rPr>
          <w:lang w:bidi="ar-SA"/>
        </w:rPr>
        <w:t>VehSpdLimr</w:t>
      </w:r>
      <w:r>
        <w:rPr>
          <w:lang w:bidi="ar-SA"/>
        </w:rPr>
        <w:t>Per1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20"/>
      <w:bookmarkStart w:id="51" w:name="_Toc427138629"/>
      <w:r w:rsidRPr="00AA38E8">
        <w:rPr>
          <w:rFonts w:ascii="Calibri" w:hAnsi="Calibri" w:cs="Calibri"/>
        </w:rPr>
        <w:t>Store Module Inputs to Local copies</w:t>
      </w:r>
      <w:bookmarkEnd w:id="50"/>
      <w:bookmarkEnd w:id="51"/>
    </w:p>
    <w:p w:rsidR="00DB3C1D" w:rsidRPr="0033680E" w:rsidRDefault="00A3432E" w:rsidP="00DB3C1D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2" w:name="_Toc421011521"/>
      <w:bookmarkStart w:id="53" w:name="_Toc427138630"/>
      <w:r w:rsidRPr="00AA38E8">
        <w:rPr>
          <w:rFonts w:ascii="Calibri" w:hAnsi="Calibri" w:cs="Calibri"/>
        </w:rPr>
        <w:t>(Processing of function)………</w:t>
      </w:r>
      <w:bookmarkEnd w:id="52"/>
      <w:bookmarkEnd w:id="53"/>
    </w:p>
    <w:p w:rsidR="00DB3C1D" w:rsidRPr="0033680E" w:rsidRDefault="00A3432E" w:rsidP="00DB3C1D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" w:name="_Toc421011522"/>
      <w:bookmarkStart w:id="55" w:name="_Toc427138631"/>
      <w:r w:rsidRPr="00AA38E8">
        <w:rPr>
          <w:rFonts w:ascii="Calibri" w:hAnsi="Calibri" w:cs="Calibri"/>
        </w:rPr>
        <w:t>Store Local copy of outputs into Module Outputs</w:t>
      </w:r>
      <w:bookmarkEnd w:id="54"/>
      <w:bookmarkEnd w:id="55"/>
    </w:p>
    <w:p w:rsidR="00DB3C1D" w:rsidRPr="0033680E" w:rsidRDefault="00A3432E" w:rsidP="00DB3C1D">
      <w:pPr>
        <w:rPr>
          <w:rFonts w:cs="Calibri"/>
          <w:i/>
        </w:rPr>
      </w:pPr>
      <w:r>
        <w:rPr>
          <w:rFonts w:cs="Calibri"/>
          <w:i/>
        </w:rPr>
        <w:t>See FDD</w:t>
      </w:r>
    </w:p>
    <w:p w:rsidR="002B094F" w:rsidRDefault="008C6874" w:rsidP="008C6874">
      <w:pPr>
        <w:pStyle w:val="Heading2"/>
        <w:spacing w:after="60"/>
        <w:rPr>
          <w:rFonts w:ascii="Calibri" w:hAnsi="Calibri"/>
        </w:rPr>
      </w:pPr>
      <w:bookmarkStart w:id="56" w:name="_Toc427138632"/>
      <w:r>
        <w:rPr>
          <w:rFonts w:ascii="Calibri" w:hAnsi="Calibri"/>
        </w:rPr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56"/>
      <w:proofErr w:type="spellEnd"/>
      <w:r w:rsidR="002B094F" w:rsidRPr="008C6874">
        <w:rPr>
          <w:rFonts w:ascii="Calibri" w:hAnsi="Calibri"/>
        </w:rPr>
        <w:t xml:space="preserve"> </w:t>
      </w:r>
    </w:p>
    <w:p w:rsidR="001235C7" w:rsidRPr="001235C7" w:rsidRDefault="001235C7" w:rsidP="001235C7">
      <w:pPr>
        <w:rPr>
          <w:lang w:bidi="ar-SA"/>
        </w:rPr>
      </w:pPr>
      <w:r>
        <w:rPr>
          <w:lang w:bidi="ar-SA"/>
        </w:rPr>
        <w:t>None</w:t>
      </w:r>
    </w:p>
    <w:p w:rsidR="008C6874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57" w:name="_Toc382301471"/>
      <w:bookmarkStart w:id="58" w:name="_Toc383698997"/>
      <w:bookmarkStart w:id="59" w:name="_Ref382299966"/>
      <w:bookmarkStart w:id="60" w:name="_Toc421011529"/>
      <w:bookmarkStart w:id="61" w:name="_Toc427138633"/>
      <w:bookmarkEnd w:id="57"/>
      <w:bookmarkEnd w:id="58"/>
      <w:r w:rsidRPr="00AA38E8">
        <w:rPr>
          <w:rFonts w:ascii="Calibri" w:hAnsi="Calibri" w:cs="Calibri"/>
        </w:rPr>
        <w:t>Interrupt Functions</w:t>
      </w:r>
      <w:bookmarkEnd w:id="59"/>
      <w:bookmarkEnd w:id="60"/>
      <w:bookmarkEnd w:id="61"/>
    </w:p>
    <w:p w:rsidR="005A7DA7" w:rsidRPr="005A7DA7" w:rsidRDefault="005A7DA7" w:rsidP="005A7DA7">
      <w:pPr>
        <w:rPr>
          <w:lang w:bidi="ar-SA"/>
        </w:rPr>
      </w:pPr>
      <w:r>
        <w:rPr>
          <w:lang w:bidi="ar-SA"/>
        </w:rPr>
        <w:t>None</w:t>
      </w: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62" w:name="_Toc338170485"/>
      <w:bookmarkStart w:id="63" w:name="_Toc418080074"/>
      <w:bookmarkStart w:id="64" w:name="_Toc421709919"/>
      <w:bookmarkStart w:id="65" w:name="_Toc427138634"/>
      <w:r w:rsidRPr="008C6874">
        <w:rPr>
          <w:rFonts w:ascii="Calibri" w:hAnsi="Calibri" w:cs="Calibri"/>
        </w:rPr>
        <w:t>Module Internal (Local) Functions</w:t>
      </w:r>
      <w:bookmarkEnd w:id="62"/>
      <w:bookmarkEnd w:id="63"/>
      <w:bookmarkEnd w:id="64"/>
      <w:bookmarkEnd w:id="65"/>
    </w:p>
    <w:p w:rsidR="005A7DA7" w:rsidRPr="005A7DA7" w:rsidRDefault="005A7DA7" w:rsidP="005A7DA7">
      <w:pPr>
        <w:rPr>
          <w:lang w:bidi="ar-SA"/>
        </w:rPr>
      </w:pPr>
      <w:r>
        <w:rPr>
          <w:lang w:bidi="ar-SA"/>
        </w:rPr>
        <w:t>None</w:t>
      </w:r>
    </w:p>
    <w:p w:rsidR="008C6874" w:rsidRPr="00AA38E8" w:rsidRDefault="008C6874" w:rsidP="008C6874">
      <w:pPr>
        <w:pStyle w:val="Heading2"/>
        <w:spacing w:after="60"/>
        <w:rPr>
          <w:rFonts w:ascii="Calibri" w:hAnsi="Calibri" w:cs="Calibri"/>
        </w:rPr>
      </w:pPr>
      <w:bookmarkStart w:id="66" w:name="_Toc421011542"/>
      <w:bookmarkStart w:id="67" w:name="_Toc427138635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66"/>
      <w:bookmarkEnd w:id="67"/>
    </w:p>
    <w:p w:rsidR="008C6874" w:rsidRPr="00AA38E8" w:rsidRDefault="005A7DA7" w:rsidP="008C6874">
      <w:pPr>
        <w:rPr>
          <w:rFonts w:cs="Calibri"/>
        </w:rPr>
      </w:pPr>
      <w:r>
        <w:rPr>
          <w:rFonts w:cs="Calibri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68" w:name="_Toc418080076"/>
      <w:bookmarkStart w:id="69" w:name="_Toc421709921"/>
      <w:bookmarkStart w:id="70" w:name="_Toc427138636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68"/>
      <w:bookmarkEnd w:id="69"/>
      <w:bookmarkEnd w:id="70"/>
    </w:p>
    <w:p w:rsidR="00A214A4" w:rsidRDefault="00A214A4" w:rsidP="00531B8C">
      <w:pPr>
        <w:rPr>
          <w:rFonts w:cs="Calibri"/>
        </w:rPr>
      </w:pPr>
      <w:r>
        <w:rPr>
          <w:rFonts w:cs="Calibri"/>
        </w:rPr>
        <w:t xml:space="preserve">Referring to anomaly </w:t>
      </w:r>
      <w:r w:rsidRPr="00A214A4">
        <w:rPr>
          <w:rFonts w:cs="Calibri"/>
        </w:rPr>
        <w:t>EA4#1276</w:t>
      </w:r>
      <w:r>
        <w:rPr>
          <w:rFonts w:cs="Calibri"/>
        </w:rPr>
        <w:t>, following are the discrepancies found:</w:t>
      </w:r>
    </w:p>
    <w:p w:rsidR="00A214A4" w:rsidRDefault="00A214A4" w:rsidP="00531B8C">
      <w:pPr>
        <w:rPr>
          <w:rFonts w:cs="Calibri"/>
        </w:rPr>
      </w:pPr>
      <w:r w:rsidRPr="00A214A4">
        <w:rPr>
          <w:rFonts w:cs="Calibri"/>
        </w:rPr>
        <w:t xml:space="preserve">1) Min/max values of HwAgEotCw, HwAgEotCcw, VehSpdLimrPosMaxOffs1, and VehSpdLimrPosMaxOffs2 need to be set to more realistic values; With the current ranges, there is a possiblity of converting negative numbers to unsigned data types.  Note these ranges need to be coordinated with SF011A and SF018A.  </w:t>
      </w:r>
    </w:p>
    <w:p w:rsidR="00A214A4" w:rsidRDefault="00A214A4" w:rsidP="00531B8C">
      <w:pPr>
        <w:rPr>
          <w:rFonts w:cs="Calibri"/>
        </w:rPr>
      </w:pPr>
      <w:r w:rsidRPr="00A214A4">
        <w:rPr>
          <w:rFonts w:cs="Calibri"/>
        </w:rPr>
        <w:t xml:space="preserve">2) Table VehSpdLimrMaxAssiY monotony needs to be identified as "Decreasing" ­­ the implementation assumes that VehSpdLimrMaxAssiY[0] is the maximum value of the table. </w:t>
      </w:r>
    </w:p>
    <w:p w:rsidR="00E1760B" w:rsidRDefault="00A214A4" w:rsidP="00531B8C">
      <w:pPr>
        <w:rPr>
          <w:rFonts w:cs="Calibri"/>
        </w:rPr>
      </w:pPr>
      <w:r w:rsidRPr="00A214A4">
        <w:rPr>
          <w:rFonts w:cs="Calibri"/>
        </w:rPr>
        <w:t>3) The concatenate block that creates the Y table for the linear interpolation block has the two inputs reversed ­­ the first input to the concatenation should be the max value of the VehSpdLimrMaxAssiY table, and the second input to the concatenation should be the output of the 1­D Lookup block.</w:t>
      </w: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71" w:name="_Toc382297449"/>
      <w:bookmarkStart w:id="72" w:name="_Toc418080077"/>
      <w:bookmarkStart w:id="73" w:name="_Toc421709922"/>
      <w:bookmarkStart w:id="74" w:name="_Toc427138637"/>
      <w:r w:rsidRPr="00E75CFE">
        <w:rPr>
          <w:rFonts w:ascii="Calibri" w:hAnsi="Calibri" w:cs="Calibri"/>
        </w:rPr>
        <w:lastRenderedPageBreak/>
        <w:t>UNIT TEST CONSIDERATION</w:t>
      </w:r>
      <w:bookmarkEnd w:id="71"/>
      <w:bookmarkEnd w:id="72"/>
      <w:bookmarkEnd w:id="73"/>
      <w:bookmarkEnd w:id="74"/>
    </w:p>
    <w:p w:rsidR="005A7DA7" w:rsidRPr="005A7DA7" w:rsidRDefault="005A7DA7" w:rsidP="005A7DA7">
      <w:pPr>
        <w:rPr>
          <w:lang w:bidi="ar-SA"/>
        </w:rPr>
      </w:pPr>
      <w:r>
        <w:rPr>
          <w:lang w:bidi="ar-SA"/>
        </w:rPr>
        <w:t>None</w:t>
      </w:r>
    </w:p>
    <w:p w:rsidR="00786BDF" w:rsidRPr="00A158C7" w:rsidRDefault="00786BDF" w:rsidP="000B37D5">
      <w:pPr>
        <w:pStyle w:val="Heading7"/>
      </w:pPr>
      <w:bookmarkStart w:id="75" w:name="_Toc427138638"/>
      <w:r w:rsidRPr="00A158C7">
        <w:lastRenderedPageBreak/>
        <w:t>Abbreviations and Acronyms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76" w:name="_Toc427138639"/>
      <w:r w:rsidRPr="00A158C7">
        <w:lastRenderedPageBreak/>
        <w:t>Glossary</w:t>
      </w:r>
      <w:bookmarkEnd w:id="7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77" w:name="_Toc427138640"/>
      <w:r w:rsidRPr="00A158C7">
        <w:lastRenderedPageBreak/>
        <w:t>References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7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78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54735F" w:rsidP="00B758D2">
            <w:pPr>
              <w:keepNext/>
            </w:pPr>
            <w:r>
              <w:t xml:space="preserve">EA4 </w:t>
            </w:r>
            <w:hyperlink r:id="rId16" w:history="1">
              <w:bookmarkStart w:id="79" w:name="_Ref335300243"/>
              <w:r w:rsidR="00531B8C" w:rsidRPr="00FC427F">
                <w:t>Software Naming Conventions.doc</w:t>
              </w:r>
              <w:bookmarkEnd w:id="79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4735F" w:rsidP="00B758D2">
            <w:pPr>
              <w:rPr>
                <w:lang w:bidi="ar-SA"/>
              </w:rPr>
            </w:pPr>
            <w:r>
              <w:rPr>
                <w:lang w:bidi="ar-SA"/>
              </w:rPr>
              <w:t>01.00.00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80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8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54735F">
              <w:rPr>
                <w:lang w:bidi="ar-SA"/>
              </w:rPr>
              <w:t>1</w:t>
            </w:r>
          </w:p>
        </w:tc>
      </w:tr>
      <w:tr w:rsidR="005A7DA7" w:rsidRPr="00A158C7" w:rsidTr="00B758D2">
        <w:tc>
          <w:tcPr>
            <w:tcW w:w="738" w:type="dxa"/>
            <w:shd w:val="clear" w:color="auto" w:fill="auto"/>
          </w:tcPr>
          <w:p w:rsidR="005A7DA7" w:rsidRDefault="005A7DA7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5A7DA7" w:rsidRDefault="005A7DA7" w:rsidP="00B758D2">
            <w:pPr>
              <w:keepNext/>
            </w:pPr>
            <w:r w:rsidRPr="005A7DA7">
              <w:t>SF016A_VehSpdLimr_Design</w:t>
            </w:r>
          </w:p>
        </w:tc>
        <w:tc>
          <w:tcPr>
            <w:tcW w:w="2091" w:type="dxa"/>
            <w:shd w:val="clear" w:color="auto" w:fill="auto"/>
          </w:tcPr>
          <w:p w:rsidR="005A7DA7" w:rsidRDefault="005A7DA7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A214A4" w:rsidRPr="00A158C7" w:rsidTr="00B758D2">
        <w:tc>
          <w:tcPr>
            <w:tcW w:w="738" w:type="dxa"/>
            <w:shd w:val="clear" w:color="auto" w:fill="auto"/>
          </w:tcPr>
          <w:p w:rsidR="00A214A4" w:rsidRDefault="00A214A4" w:rsidP="00B758D2">
            <w:pPr>
              <w:jc w:val="center"/>
            </w:pPr>
          </w:p>
        </w:tc>
        <w:tc>
          <w:tcPr>
            <w:tcW w:w="6458" w:type="dxa"/>
            <w:shd w:val="clear" w:color="auto" w:fill="auto"/>
          </w:tcPr>
          <w:p w:rsidR="00A214A4" w:rsidRPr="005A7DA7" w:rsidRDefault="00A214A4" w:rsidP="00B758D2">
            <w:pPr>
              <w:keepNext/>
            </w:pPr>
          </w:p>
        </w:tc>
        <w:tc>
          <w:tcPr>
            <w:tcW w:w="2091" w:type="dxa"/>
            <w:shd w:val="clear" w:color="auto" w:fill="auto"/>
          </w:tcPr>
          <w:p w:rsidR="00A214A4" w:rsidRDefault="00A214A4" w:rsidP="00B758D2">
            <w:pPr>
              <w:rPr>
                <w:rFonts w:cs="Calibri"/>
                <w:lang w:bidi="ar-SA"/>
              </w:rPr>
            </w:pP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C01" w:rsidRDefault="002B3C01">
      <w:r>
        <w:separator/>
      </w:r>
    </w:p>
  </w:endnote>
  <w:endnote w:type="continuationSeparator" w:id="0">
    <w:p w:rsidR="002B3C01" w:rsidRDefault="002B3C01">
      <w:r>
        <w:continuationSeparator/>
      </w:r>
    </w:p>
  </w:endnote>
  <w:endnote w:type="continuationNotice" w:id="1">
    <w:p w:rsidR="002B3C01" w:rsidRDefault="002B3C0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DF7F0D" w:rsidRPr="00B10816" w:rsidTr="00866672">
      <w:tc>
        <w:tcPr>
          <w:tcW w:w="1667" w:type="pct"/>
          <w:vAlign w:val="center"/>
        </w:tcPr>
        <w:p w:rsidR="00DF7F0D" w:rsidRPr="00B10816" w:rsidRDefault="00DF7F0D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"Document Version"  \* MERGEFORMAT </w:instrText>
          </w:r>
          <w:r>
            <w:rPr>
              <w:sz w:val="16"/>
              <w:szCs w:val="16"/>
            </w:rPr>
            <w:fldChar w:fldCharType="separate"/>
          </w:r>
          <w:proofErr w:type="spellStart"/>
          <w:r>
            <w:rPr>
              <w:sz w:val="16"/>
              <w:szCs w:val="16"/>
            </w:rPr>
            <w:t>VehSpdLimr</w:t>
          </w:r>
          <w:proofErr w:type="spellEnd"/>
          <w:r>
            <w:rPr>
              <w:sz w:val="16"/>
              <w:szCs w:val="16"/>
            </w:rPr>
            <w:fldChar w:fldCharType="end"/>
          </w:r>
        </w:p>
        <w:p w:rsidR="00DF7F0D" w:rsidRPr="00B10816" w:rsidRDefault="00DF7F0D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DF7F0D" w:rsidRDefault="00DF7F0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August 10, 2015</w:t>
          </w:r>
          <w:r>
            <w:rPr>
              <w:sz w:val="16"/>
              <w:szCs w:val="16"/>
            </w:rPr>
            <w:fldChar w:fldCharType="end"/>
          </w:r>
        </w:p>
        <w:p w:rsidR="00DF7F0D" w:rsidRPr="00B10816" w:rsidRDefault="00DF7F0D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DF7F0D" w:rsidRPr="00B10816" w:rsidRDefault="00DF7F0D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  <w:lang w:val="en-IN"/>
                </w:rPr>
                <w:t>Module Design Document</w:t>
              </w:r>
            </w:p>
          </w:sdtContent>
        </w:sdt>
        <w:p w:rsidR="00DF7F0D" w:rsidRPr="00B10816" w:rsidRDefault="00DF7F0D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236FC">
            <w:rPr>
              <w:b/>
              <w:noProof/>
              <w:sz w:val="16"/>
              <w:szCs w:val="16"/>
            </w:rPr>
            <w:t>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1236FC">
            <w:rPr>
              <w:b/>
              <w:noProof/>
              <w:sz w:val="16"/>
              <w:szCs w:val="16"/>
            </w:rPr>
            <w:t>12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DF7F0D" w:rsidRPr="00B10816" w:rsidRDefault="00DF7F0D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C01" w:rsidRDefault="002B3C01">
      <w:r>
        <w:separator/>
      </w:r>
    </w:p>
  </w:footnote>
  <w:footnote w:type="continuationSeparator" w:id="0">
    <w:p w:rsidR="002B3C01" w:rsidRDefault="002B3C01">
      <w:r>
        <w:continuationSeparator/>
      </w:r>
    </w:p>
  </w:footnote>
  <w:footnote w:type="continuationNotice" w:id="1">
    <w:p w:rsidR="002B3C01" w:rsidRDefault="002B3C01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DF7F0D" w:rsidRPr="008969C4" w:rsidTr="00866672">
      <w:trPr>
        <w:trHeight w:val="438"/>
      </w:trPr>
      <w:tc>
        <w:tcPr>
          <w:tcW w:w="1443" w:type="pct"/>
        </w:tcPr>
        <w:p w:rsidR="00DF7F0D" w:rsidRPr="008969C4" w:rsidRDefault="00DF7F0D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DF7F0D" w:rsidRPr="00891F29" w:rsidRDefault="00DF7F0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DF7F0D" w:rsidRDefault="00DF7F0D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DF7F0D" w:rsidRPr="008969C4" w:rsidRDefault="00DF7F0D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DF7F0D" w:rsidRDefault="00DF7F0D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3D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400A"/>
    <w:rsid w:val="0006733C"/>
    <w:rsid w:val="000718C3"/>
    <w:rsid w:val="00076DD2"/>
    <w:rsid w:val="00096B85"/>
    <w:rsid w:val="000A5FB2"/>
    <w:rsid w:val="000A74D7"/>
    <w:rsid w:val="000B01C4"/>
    <w:rsid w:val="000B0DB8"/>
    <w:rsid w:val="000B37D5"/>
    <w:rsid w:val="000B5C1E"/>
    <w:rsid w:val="000B6648"/>
    <w:rsid w:val="000B7E8C"/>
    <w:rsid w:val="000E0B71"/>
    <w:rsid w:val="000E102A"/>
    <w:rsid w:val="000E3512"/>
    <w:rsid w:val="000E548A"/>
    <w:rsid w:val="00101127"/>
    <w:rsid w:val="00102C25"/>
    <w:rsid w:val="00104D26"/>
    <w:rsid w:val="00105535"/>
    <w:rsid w:val="00105C99"/>
    <w:rsid w:val="001063C7"/>
    <w:rsid w:val="00107593"/>
    <w:rsid w:val="00113021"/>
    <w:rsid w:val="00114319"/>
    <w:rsid w:val="001161D2"/>
    <w:rsid w:val="001235C7"/>
    <w:rsid w:val="001236FC"/>
    <w:rsid w:val="001278D4"/>
    <w:rsid w:val="00132A98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7388"/>
    <w:rsid w:val="002A3DCD"/>
    <w:rsid w:val="002A4407"/>
    <w:rsid w:val="002A46ED"/>
    <w:rsid w:val="002A6127"/>
    <w:rsid w:val="002B094F"/>
    <w:rsid w:val="002B1587"/>
    <w:rsid w:val="002B2B02"/>
    <w:rsid w:val="002B3C01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2FF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5486C"/>
    <w:rsid w:val="00361921"/>
    <w:rsid w:val="00362B86"/>
    <w:rsid w:val="00362CE5"/>
    <w:rsid w:val="00364BF7"/>
    <w:rsid w:val="00364F00"/>
    <w:rsid w:val="00377695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71F38"/>
    <w:rsid w:val="00480A9D"/>
    <w:rsid w:val="00482BAD"/>
    <w:rsid w:val="004863BF"/>
    <w:rsid w:val="004907B4"/>
    <w:rsid w:val="00496E7C"/>
    <w:rsid w:val="00497491"/>
    <w:rsid w:val="004A0EA5"/>
    <w:rsid w:val="004A3AD6"/>
    <w:rsid w:val="004B654B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35F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A7DA7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B9C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385"/>
    <w:rsid w:val="00681E5A"/>
    <w:rsid w:val="006845E9"/>
    <w:rsid w:val="00686ED4"/>
    <w:rsid w:val="0069657C"/>
    <w:rsid w:val="006A61EA"/>
    <w:rsid w:val="006A61F1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54EA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5FD5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590F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1342"/>
    <w:rsid w:val="00A049EB"/>
    <w:rsid w:val="00A05B7E"/>
    <w:rsid w:val="00A158C7"/>
    <w:rsid w:val="00A214A4"/>
    <w:rsid w:val="00A2242B"/>
    <w:rsid w:val="00A25B61"/>
    <w:rsid w:val="00A3432E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123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CF653D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65916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B42DB"/>
    <w:rsid w:val="00DC0959"/>
    <w:rsid w:val="00DC598C"/>
    <w:rsid w:val="00DD3B65"/>
    <w:rsid w:val="00DE23CE"/>
    <w:rsid w:val="00DE2FDE"/>
    <w:rsid w:val="00DF4415"/>
    <w:rsid w:val="00DF7F0D"/>
    <w:rsid w:val="00E020FC"/>
    <w:rsid w:val="00E03151"/>
    <w:rsid w:val="00E044C8"/>
    <w:rsid w:val="00E16D14"/>
    <w:rsid w:val="00E1760B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5F0C"/>
    <w:rsid w:val="00E61FD9"/>
    <w:rsid w:val="00E6550B"/>
    <w:rsid w:val="00E9004B"/>
    <w:rsid w:val="00EA6E0B"/>
    <w:rsid w:val="00EB1228"/>
    <w:rsid w:val="00ED3D2B"/>
    <w:rsid w:val="00EE263E"/>
    <w:rsid w:val="00EE26AB"/>
    <w:rsid w:val="00EE3BBC"/>
    <w:rsid w:val="00EF190F"/>
    <w:rsid w:val="00EF5EEC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B47EB"/>
    <w:rsid w:val="00FC02CC"/>
    <w:rsid w:val="00FC45EA"/>
    <w:rsid w:val="00FC5A02"/>
    <w:rsid w:val="00FD293C"/>
    <w:rsid w:val="00FD42B3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cid:image001.png@01D0D38B.56DD1A3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eer\EA3.0_4.0_Development\EA4.0_Development\Development\03_Process_Management\02_Template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162F54923E4476844FE88F65936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2FFA5-D0DE-42BC-8309-1771CA592266}"/>
      </w:docPartPr>
      <w:docPartBody>
        <w:p w:rsidR="008B0295" w:rsidRDefault="00DF3CEF">
          <w:pPr>
            <w:pStyle w:val="D2162F54923E4476844FE88F65936C30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EF"/>
    <w:rsid w:val="002E1112"/>
    <w:rsid w:val="004D2B89"/>
    <w:rsid w:val="00865AA0"/>
    <w:rsid w:val="008B0295"/>
    <w:rsid w:val="00C061E9"/>
    <w:rsid w:val="00DF3CEF"/>
    <w:rsid w:val="00E3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162F54923E4476844FE88F65936C30">
    <w:name w:val="D2162F54923E4476844FE88F65936C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162F54923E4476844FE88F65936C30">
    <w:name w:val="D2162F54923E4476844FE88F65936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21C02E84-E282-4D48-9A66-720336E42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205</TotalTime>
  <Pages>12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6757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Sarika Natu</dc:creator>
  <cp:lastModifiedBy>Podalakuru, Chaitanya</cp:lastModifiedBy>
  <cp:revision>21</cp:revision>
  <cp:lastPrinted>2014-12-17T17:01:00Z</cp:lastPrinted>
  <dcterms:created xsi:type="dcterms:W3CDTF">2015-08-10T10:21:00Z</dcterms:created>
  <dcterms:modified xsi:type="dcterms:W3CDTF">2015-08-13T17:45:00Z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VehSpdLimr</vt:lpwstr>
  </property>
  <property fmtid="{D5CDD505-2E9C-101B-9397-08002B2CF9AE}" pid="3" name="Template Version">
    <vt:lpwstr>EA4 01.00.00</vt:lpwstr>
  </property>
  <property fmtid="{D5CDD505-2E9C-101B-9397-08002B2CF9AE}" pid="4" name="Release Date">
    <vt:lpwstr>August 10,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Sarika Natu (KPIT Technologies)</vt:lpwstr>
  </property>
  <property fmtid="{D5CDD505-2E9C-101B-9397-08002B2CF9AE}" pid="7" name="Prepared for Group">
    <vt:lpwstr>Software Engineering</vt:lpwstr>
  </property>
</Properties>
</file>