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5C01F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CF1</w:t>
      </w:r>
      <w:r w:rsidR="00561114">
        <w:rPr>
          <w:rFonts w:cs="Calibri"/>
          <w:b/>
          <w:sz w:val="24"/>
        </w:rPr>
        <w:t>4</w:t>
      </w:r>
      <w:r>
        <w:rPr>
          <w:rFonts w:cs="Calibri"/>
          <w:b/>
          <w:sz w:val="24"/>
        </w:rPr>
        <w:t xml:space="preserve"> </w:t>
      </w:r>
      <w:r w:rsidR="00561114" w:rsidRPr="00561114">
        <w:rPr>
          <w:rFonts w:cs="Calibri"/>
          <w:b/>
          <w:sz w:val="24"/>
        </w:rPr>
        <w:t>PSA Torque Arbitrator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2C4E7D">
        <w:rPr>
          <w:rFonts w:cs="Calibri"/>
          <w:b/>
          <w:sz w:val="24"/>
        </w:rPr>
        <w:t>1.</w:t>
      </w:r>
      <w:r w:rsidR="005C01FD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561114">
        <w:rPr>
          <w:rFonts w:cs="Calibri"/>
          <w:b/>
          <w:sz w:val="24"/>
        </w:rPr>
        <w:t>10</w:t>
      </w:r>
      <w:r w:rsidR="00B11BE8" w:rsidRPr="00AA38E8">
        <w:rPr>
          <w:rFonts w:cs="Calibri"/>
          <w:b/>
          <w:sz w:val="24"/>
        </w:rPr>
        <w:t>-</w:t>
      </w:r>
      <w:r w:rsidR="00561114">
        <w:rPr>
          <w:rFonts w:cs="Calibri"/>
          <w:b/>
          <w:sz w:val="24"/>
        </w:rPr>
        <w:t>Mar</w:t>
      </w:r>
      <w:r w:rsidR="00AF21A5">
        <w:rPr>
          <w:rFonts w:cs="Calibri"/>
          <w:b/>
          <w:sz w:val="24"/>
        </w:rPr>
        <w:t>-</w:t>
      </w:r>
      <w:r w:rsidR="005C01FD">
        <w:rPr>
          <w:rFonts w:cs="Calibri"/>
          <w:b/>
          <w:sz w:val="24"/>
        </w:rPr>
        <w:t>2014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5C01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Sankardu</w:t>
      </w:r>
      <w:proofErr w:type="spellEnd"/>
      <w:r>
        <w:rPr>
          <w:rFonts w:cs="Calibri"/>
          <w:b/>
          <w:sz w:val="24"/>
        </w:rPr>
        <w:t xml:space="preserve"> </w:t>
      </w:r>
      <w:proofErr w:type="spellStart"/>
      <w:r>
        <w:rPr>
          <w:rFonts w:cs="Calibri"/>
          <w:b/>
          <w:sz w:val="24"/>
        </w:rPr>
        <w:t>Varadapureddi</w:t>
      </w:r>
      <w:proofErr w:type="spellEnd"/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867F58" w:rsidRPr="00AA38E8" w:rsidTr="0075257E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proofErr w:type="spellStart"/>
            <w:r>
              <w:t>Sankardu</w:t>
            </w:r>
            <w:proofErr w:type="spellEnd"/>
            <w:r>
              <w:t xml:space="preserve"> </w:t>
            </w:r>
            <w:proofErr w:type="spellStart"/>
            <w:r>
              <w:t>Varadapureddi</w:t>
            </w:r>
            <w:proofErr w:type="spellEnd"/>
          </w:p>
        </w:tc>
        <w:tc>
          <w:tcPr>
            <w:tcW w:w="99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867F58" w:rsidRPr="00AA38E8" w:rsidRDefault="00561114" w:rsidP="00561114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867F58">
              <w:rPr>
                <w:rFonts w:cs="Calibri"/>
              </w:rPr>
              <w:t>-</w:t>
            </w:r>
            <w:r>
              <w:rPr>
                <w:rFonts w:cs="Calibri"/>
              </w:rPr>
              <w:t>Mar</w:t>
            </w:r>
            <w:r w:rsidR="00867F58">
              <w:rPr>
                <w:rFonts w:cs="Calibri"/>
              </w:rPr>
              <w:t>-2015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Pr="00AA38E8" w:rsidRDefault="00867F58" w:rsidP="00AF082D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Pr="00AA38E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CA1263" w:rsidRDefault="009C562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hyperlink w:anchor="_Toc414443241" w:history="1">
        <w:r w:rsidR="00CA1263" w:rsidRPr="005D476F">
          <w:rPr>
            <w:rStyle w:val="Hyperlink"/>
            <w:rFonts w:ascii="Calibri" w:hAnsi="Calibri" w:cs="Calibri"/>
            <w:noProof/>
          </w:rPr>
          <w:t>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Abbrevations And Acronyms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_Toc414443241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5</w:t>
        </w:r>
        <w:r w:rsidR="00CA1263">
          <w:rPr>
            <w:noProof/>
            <w:webHidden/>
          </w:rPr>
          <w:fldChar w:fldCharType="end"/>
        </w:r>
      </w:hyperlink>
    </w:p>
    <w:p w:rsidR="00CA1263" w:rsidRDefault="0056095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3242" w:history="1">
        <w:r w:rsidR="00CA1263" w:rsidRPr="005D476F">
          <w:rPr>
            <w:rStyle w:val="Hyperlink"/>
            <w:rFonts w:ascii="Calibri" w:hAnsi="Calibri" w:cs="Calibri"/>
            <w:noProof/>
          </w:rPr>
          <w:t>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References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_Toc414443242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6</w:t>
        </w:r>
        <w:r w:rsidR="00CA1263">
          <w:rPr>
            <w:noProof/>
            <w:webHidden/>
          </w:rPr>
          <w:fldChar w:fldCharType="end"/>
        </w:r>
      </w:hyperlink>
    </w:p>
    <w:p w:rsidR="00CA1263" w:rsidRDefault="0056095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3243" w:history="1">
        <w:r w:rsidR="00CA1263" w:rsidRPr="005D476F">
          <w:rPr>
            <w:rStyle w:val="Hyperlink"/>
            <w:rFonts w:ascii="Calibri" w:hAnsi="Calibri" w:cs="Calibri"/>
            <w:noProof/>
          </w:rPr>
          <w:t>3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PSA State Handler High-Level Description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_Toc414443243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7</w:t>
        </w:r>
        <w:r w:rsidR="00CA1263">
          <w:rPr>
            <w:noProof/>
            <w:webHidden/>
          </w:rPr>
          <w:fldChar w:fldCharType="end"/>
        </w:r>
      </w:hyperlink>
    </w:p>
    <w:p w:rsidR="00CA1263" w:rsidRDefault="0056095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3244" w:history="1">
        <w:r w:rsidR="00CA1263" w:rsidRPr="005D476F">
          <w:rPr>
            <w:rStyle w:val="Hyperlink"/>
            <w:rFonts w:ascii="Calibri" w:hAnsi="Calibri" w:cs="Calibri"/>
            <w:noProof/>
          </w:rPr>
          <w:t>4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Design details of software module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_Toc414443244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8</w:t>
        </w:r>
        <w:r w:rsidR="00CA1263">
          <w:rPr>
            <w:noProof/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45" w:history="1">
        <w:r w:rsidR="00CA1263" w:rsidRPr="005D476F">
          <w:rPr>
            <w:rStyle w:val="Hyperlink"/>
            <w:rFonts w:ascii="Calibri" w:hAnsi="Calibri" w:cs="Calibri"/>
          </w:rPr>
          <w:t>4.1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Graphical representation of PSA Torque Arbitrator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_Toc414443245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8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46" w:history="1">
        <w:r w:rsidR="00CA1263" w:rsidRPr="005D476F">
          <w:rPr>
            <w:rStyle w:val="Hyperlink"/>
            <w:rFonts w:ascii="Calibri" w:hAnsi="Calibri" w:cs="Calibri"/>
          </w:rPr>
          <w:t>4.2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Data Flow Diagram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_Toc414443246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8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47" w:history="1">
        <w:r w:rsidR="00CA1263" w:rsidRPr="005D476F">
          <w:rPr>
            <w:rStyle w:val="Hyperlink"/>
            <w:rFonts w:ascii="Calibri" w:hAnsi="Calibri" w:cs="Calibri"/>
          </w:rPr>
          <w:t>4.2.1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Module level DFD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_Toc414443247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8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48" w:history="1">
        <w:r w:rsidR="00CA1263" w:rsidRPr="005D476F">
          <w:rPr>
            <w:rStyle w:val="Hyperlink"/>
            <w:rFonts w:ascii="Calibri" w:hAnsi="Calibri" w:cs="Calibri"/>
          </w:rPr>
          <w:t>4.2.2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Sub-Module level DFD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_Toc414443248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8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49" w:history="1">
        <w:r w:rsidR="00CA1263" w:rsidRPr="005D476F">
          <w:rPr>
            <w:rStyle w:val="Hyperlink"/>
            <w:rFonts w:ascii="Calibri" w:hAnsi="Calibri" w:cs="Calibri"/>
          </w:rPr>
          <w:t>4.3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COMPONENT FLOW DIAGRAM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_Toc414443249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8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3250" w:history="1">
        <w:r w:rsidR="00CA1263" w:rsidRPr="005D476F">
          <w:rPr>
            <w:rStyle w:val="Hyperlink"/>
            <w:rFonts w:ascii="Calibri" w:hAnsi="Calibri" w:cs="Calibri"/>
            <w:noProof/>
          </w:rPr>
          <w:t>5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Variable Data Dictionary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_Toc414443250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9</w:t>
        </w:r>
        <w:r w:rsidR="00CA1263">
          <w:rPr>
            <w:noProof/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51" w:history="1">
        <w:r w:rsidR="00CA1263" w:rsidRPr="005D476F">
          <w:rPr>
            <w:rStyle w:val="Hyperlink"/>
            <w:rFonts w:ascii="Calibri" w:hAnsi="Calibri" w:cs="Calibri"/>
          </w:rPr>
          <w:t>5.1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User defined typedef definition/declaration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_Toc414443251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9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52" w:history="1">
        <w:r w:rsidR="00CA1263" w:rsidRPr="005D476F">
          <w:rPr>
            <w:rStyle w:val="Hyperlink"/>
            <w:rFonts w:ascii="Calibri" w:hAnsi="Calibri" w:cs="Calibri"/>
          </w:rPr>
          <w:t>5.2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Variable definition for enumerated types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_Toc414443252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9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3253" w:history="1">
        <w:r w:rsidR="00CA1263" w:rsidRPr="005D476F">
          <w:rPr>
            <w:rStyle w:val="Hyperlink"/>
            <w:rFonts w:ascii="Calibri" w:hAnsi="Calibri" w:cs="Calibri"/>
            <w:noProof/>
          </w:rPr>
          <w:t>6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Constant Data Dictionary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_Toc414443253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10</w:t>
        </w:r>
        <w:r w:rsidR="00CA1263">
          <w:rPr>
            <w:noProof/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54" w:history="1">
        <w:r w:rsidR="00CA1263" w:rsidRPr="005D476F">
          <w:rPr>
            <w:rStyle w:val="Hyperlink"/>
            <w:rFonts w:ascii="Calibri" w:hAnsi="Calibri" w:cs="Calibri"/>
          </w:rPr>
          <w:t>6.1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Program(fixed) Constants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_Toc414443254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10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55" w:history="1">
        <w:r w:rsidR="00CA1263" w:rsidRPr="005D476F">
          <w:rPr>
            <w:rStyle w:val="Hyperlink"/>
            <w:rFonts w:ascii="Calibri" w:hAnsi="Calibri" w:cs="Calibri"/>
          </w:rPr>
          <w:t>6.1.1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Embedded Constants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_Toc414443255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10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56" w:history="1">
        <w:r w:rsidR="00CA1263" w:rsidRPr="005D476F">
          <w:rPr>
            <w:rStyle w:val="Hyperlink"/>
            <w:rFonts w:ascii="Calibri" w:hAnsi="Calibri" w:cs="Calibri"/>
          </w:rPr>
          <w:t>6.1.1.1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Local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_Toc414443256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10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57" w:history="1">
        <w:r w:rsidR="00CA1263" w:rsidRPr="005D476F">
          <w:rPr>
            <w:rStyle w:val="Hyperlink"/>
            <w:rFonts w:ascii="Calibri" w:hAnsi="Calibri" w:cs="Calibri"/>
          </w:rPr>
          <w:t>6.1.1.2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Global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_Toc414443257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10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58" w:history="1">
        <w:r w:rsidR="00CA1263" w:rsidRPr="005D476F">
          <w:rPr>
            <w:rStyle w:val="Hyperlink"/>
            <w:rFonts w:ascii="Calibri" w:hAnsi="Calibri" w:cs="Calibri"/>
          </w:rPr>
          <w:t>6.1.2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Module specific Lookup Tables Constants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_Toc414443258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10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3259" w:history="1">
        <w:r w:rsidR="00CA1263" w:rsidRPr="005D476F">
          <w:rPr>
            <w:rStyle w:val="Hyperlink"/>
            <w:rFonts w:ascii="Calibri" w:hAnsi="Calibri" w:cs="Calibri"/>
            <w:noProof/>
          </w:rPr>
          <w:t>7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Software Module Implementation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_Toc414443259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11</w:t>
        </w:r>
        <w:r w:rsidR="00CA1263">
          <w:rPr>
            <w:noProof/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0" w:history="1">
        <w:r w:rsidR="00CA1263" w:rsidRPr="005D476F">
          <w:rPr>
            <w:rStyle w:val="Hyperlink"/>
            <w:rFonts w:ascii="Calibri" w:hAnsi="Calibri" w:cs="Calibri"/>
          </w:rPr>
          <w:t>7.1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Sub-Module Functions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_Toc414443260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1" w:history="1">
        <w:r w:rsidR="00CA1263" w:rsidRPr="005D476F">
          <w:rPr>
            <w:rStyle w:val="Hyperlink"/>
            <w:rFonts w:ascii="Calibri" w:hAnsi="Calibri" w:cs="Calibri"/>
          </w:rPr>
          <w:t>7.1.1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Initialization Functions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_Toc414443261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2" w:history="1">
        <w:r w:rsidR="00CA1263" w:rsidRPr="005D476F">
          <w:rPr>
            <w:rStyle w:val="Hyperlink"/>
            <w:rFonts w:ascii="Calibri" w:hAnsi="Calibri" w:cs="Calibri"/>
          </w:rPr>
          <w:t>7.1.1.1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Init: PSATA_Init1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_Toc414443262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3" w:history="1">
        <w:r w:rsidR="00CA1263" w:rsidRPr="005D476F">
          <w:rPr>
            <w:rStyle w:val="Hyperlink"/>
            <w:rFonts w:ascii="Calibri" w:hAnsi="Calibri" w:cs="Calibri"/>
          </w:rPr>
          <w:t>7.1.1.1.1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Design Rationale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_Toc414443263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4" w:history="1">
        <w:r w:rsidR="00CA1263" w:rsidRPr="005D476F">
          <w:rPr>
            <w:rStyle w:val="Hyperlink"/>
            <w:rFonts w:ascii="Calibri" w:hAnsi="Calibri" w:cs="Calibri"/>
          </w:rPr>
          <w:t>7.1.1.1.2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Module Outputs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_Toc414443264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5" w:history="1">
        <w:r w:rsidR="00CA1263" w:rsidRPr="005D476F">
          <w:rPr>
            <w:rStyle w:val="Hyperlink"/>
            <w:rFonts w:ascii="Calibri" w:hAnsi="Calibri" w:cs="Calibri"/>
          </w:rPr>
          <w:t>7.1.1.1.3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Module Internal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_Toc414443265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6" w:history="1">
        <w:r w:rsidR="00CA1263" w:rsidRPr="005D476F">
          <w:rPr>
            <w:rStyle w:val="Hyperlink"/>
            <w:rFonts w:ascii="Calibri" w:hAnsi="Calibri" w:cs="Calibri"/>
          </w:rPr>
          <w:t>7.1.2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PERIODIC FUNCTIONS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_Toc414443266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7" w:history="1">
        <w:r w:rsidR="00CA1263" w:rsidRPr="005D476F">
          <w:rPr>
            <w:rStyle w:val="Hyperlink"/>
            <w:rFonts w:ascii="Calibri" w:hAnsi="Calibri" w:cs="Calibri"/>
          </w:rPr>
          <w:t>7.1.2.1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Per: PSATA_per1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_Toc414443267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8" w:history="1">
        <w:r w:rsidR="00CA1263" w:rsidRPr="005D476F">
          <w:rPr>
            <w:rStyle w:val="Hyperlink"/>
            <w:rFonts w:ascii="Calibri" w:hAnsi="Calibri" w:cs="Calibri"/>
          </w:rPr>
          <w:t>7.1.2.1.1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Design Rationale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_Toc414443268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69" w:history="1">
        <w:r w:rsidR="00CA1263" w:rsidRPr="005D476F">
          <w:rPr>
            <w:rStyle w:val="Hyperlink"/>
            <w:rFonts w:ascii="Calibri" w:hAnsi="Calibri" w:cs="Calibri"/>
          </w:rPr>
          <w:t>7.1.2.1.2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Store Module Inputs to Local copies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_Toc414443269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0" w:history="1">
        <w:r w:rsidR="00CA1263" w:rsidRPr="005D476F">
          <w:rPr>
            <w:rStyle w:val="Hyperlink"/>
            <w:rFonts w:ascii="Calibri" w:hAnsi="Calibri" w:cs="Calibri"/>
          </w:rPr>
          <w:t>7.1.2.1.3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(Processing of function)………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_Toc414443270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1" w:history="1">
        <w:r w:rsidR="00CA1263" w:rsidRPr="005D476F">
          <w:rPr>
            <w:rStyle w:val="Hyperlink"/>
            <w:rFonts w:ascii="Calibri" w:hAnsi="Calibri" w:cs="Calibri"/>
          </w:rPr>
          <w:t>7.1.2.1.4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Store Local copy of outputs into Module Outputs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_Toc414443271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11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2" w:history="1">
        <w:r w:rsidR="00CA1263" w:rsidRPr="005D476F">
          <w:rPr>
            <w:rStyle w:val="Hyperlink"/>
            <w:rFonts w:ascii="Calibri" w:hAnsi="Calibri" w:cs="Calibri"/>
          </w:rPr>
          <w:t>7.1.3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Interrupt Functions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_Toc414443272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12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3" w:history="1">
        <w:r w:rsidR="00CA1263" w:rsidRPr="005D476F">
          <w:rPr>
            <w:rStyle w:val="Hyperlink"/>
            <w:rFonts w:ascii="Calibri" w:hAnsi="Calibri" w:cs="Calibri"/>
          </w:rPr>
          <w:t>7.1.4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Serial Communication Functions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_Toc414443273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13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4" w:history="1">
        <w:r w:rsidR="00CA1263" w:rsidRPr="005D476F">
          <w:rPr>
            <w:rStyle w:val="Hyperlink"/>
            <w:rFonts w:ascii="Calibri" w:hAnsi="Calibri" w:cs="Calibri"/>
          </w:rPr>
          <w:t>7.1.5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Local Function/Macro Definitions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_Toc414443274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13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5" w:history="1">
        <w:r w:rsidR="00CA1263" w:rsidRPr="005D476F">
          <w:rPr>
            <w:rStyle w:val="Hyperlink"/>
            <w:rFonts w:ascii="Calibri" w:hAnsi="Calibri" w:cs="Calibri"/>
          </w:rPr>
          <w:t>7.1.5.1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Local Function #1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_Toc414443275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13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6" w:history="1">
        <w:r w:rsidR="00CA1263" w:rsidRPr="005D476F">
          <w:rPr>
            <w:rStyle w:val="Hyperlink"/>
            <w:rFonts w:ascii="Calibri" w:hAnsi="Calibri" w:cs="Calibri"/>
          </w:rPr>
          <w:t>7.1.5.1.1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Description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_Toc414443276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13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7" w:history="1">
        <w:r w:rsidR="00CA1263" w:rsidRPr="005D476F">
          <w:rPr>
            <w:rStyle w:val="Hyperlink"/>
            <w:rFonts w:ascii="Calibri" w:hAnsi="Calibri" w:cs="Calibri"/>
          </w:rPr>
          <w:t>7.1.5.2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Local Function #2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_Toc414443277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13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8" w:history="1">
        <w:r w:rsidR="00CA1263" w:rsidRPr="005D476F">
          <w:rPr>
            <w:rStyle w:val="Hyperlink"/>
            <w:rFonts w:ascii="Calibri" w:hAnsi="Calibri" w:cs="Calibri"/>
          </w:rPr>
          <w:t>7.1.5.2.1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Description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_Toc414443278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13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79" w:history="1">
        <w:r w:rsidR="00CA1263" w:rsidRPr="005D476F">
          <w:rPr>
            <w:rStyle w:val="Hyperlink"/>
            <w:rFonts w:ascii="Calibri" w:hAnsi="Calibri" w:cs="Calibri"/>
          </w:rPr>
          <w:t>7.1.6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 w:cs="Calibri"/>
          </w:rPr>
          <w:t>GLObAL Function/Macro Definitions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_Toc414443279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13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4443280" w:history="1">
        <w:r w:rsidR="00CA1263" w:rsidRPr="005D476F">
          <w:rPr>
            <w:rStyle w:val="Hyperlink"/>
            <w:rFonts w:ascii="Calibri" w:hAnsi="Calibri" w:cs="Calibri"/>
          </w:rPr>
          <w:t>7.1.7</w:t>
        </w:r>
        <w:r w:rsidR="00CA126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1263" w:rsidRPr="005D476F">
          <w:rPr>
            <w:rStyle w:val="Hyperlink"/>
            <w:rFonts w:ascii="Calibri" w:hAnsi="Calibri"/>
          </w:rPr>
          <w:t>Tranisition</w:t>
        </w:r>
        <w:r w:rsidR="00CA1263" w:rsidRPr="005D476F">
          <w:rPr>
            <w:rStyle w:val="Hyperlink"/>
            <w:rFonts w:ascii="Calibri" w:hAnsi="Calibri" w:cs="Calibri"/>
          </w:rPr>
          <w:t xml:space="preserve"> FUNCTIONS</w:t>
        </w:r>
        <w:r w:rsidR="00CA1263">
          <w:rPr>
            <w:webHidden/>
          </w:rPr>
          <w:tab/>
        </w:r>
        <w:r w:rsidR="00CA1263">
          <w:rPr>
            <w:webHidden/>
          </w:rPr>
          <w:fldChar w:fldCharType="begin"/>
        </w:r>
        <w:r w:rsidR="00CA1263">
          <w:rPr>
            <w:webHidden/>
          </w:rPr>
          <w:instrText xml:space="preserve"> PAGEREF _Toc414443280 \h </w:instrText>
        </w:r>
        <w:r w:rsidR="00CA1263">
          <w:rPr>
            <w:webHidden/>
          </w:rPr>
        </w:r>
        <w:r w:rsidR="00CA1263">
          <w:rPr>
            <w:webHidden/>
          </w:rPr>
          <w:fldChar w:fldCharType="separate"/>
        </w:r>
        <w:r w:rsidR="00CA1263">
          <w:rPr>
            <w:webHidden/>
          </w:rPr>
          <w:t>13</w:t>
        </w:r>
        <w:r w:rsidR="00CA1263">
          <w:rPr>
            <w:webHidden/>
          </w:rPr>
          <w:fldChar w:fldCharType="end"/>
        </w:r>
      </w:hyperlink>
    </w:p>
    <w:p w:rsidR="00CA1263" w:rsidRDefault="0056095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3281" w:history="1">
        <w:r w:rsidR="00CA1263" w:rsidRPr="005D476F">
          <w:rPr>
            <w:rStyle w:val="Hyperlink"/>
            <w:rFonts w:ascii="Calibri" w:hAnsi="Calibri" w:cs="Calibri"/>
            <w:noProof/>
          </w:rPr>
          <w:t>8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Known Limitations With Design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_Toc414443281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14</w:t>
        </w:r>
        <w:r w:rsidR="00CA1263">
          <w:rPr>
            <w:noProof/>
            <w:webHidden/>
          </w:rPr>
          <w:fldChar w:fldCharType="end"/>
        </w:r>
      </w:hyperlink>
    </w:p>
    <w:p w:rsidR="00CA1263" w:rsidRDefault="0056095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3282" w:history="1">
        <w:r w:rsidR="00CA1263" w:rsidRPr="005D476F">
          <w:rPr>
            <w:rStyle w:val="Hyperlink"/>
            <w:rFonts w:ascii="Calibri" w:hAnsi="Calibri" w:cs="Calibri"/>
            <w:noProof/>
          </w:rPr>
          <w:t>9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UNIT TEST CONSIDERATION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_Toc414443282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15</w:t>
        </w:r>
        <w:r w:rsidR="00CA1263">
          <w:rPr>
            <w:noProof/>
            <w:webHidden/>
          </w:rPr>
          <w:fldChar w:fldCharType="end"/>
        </w:r>
      </w:hyperlink>
    </w:p>
    <w:p w:rsidR="00CA1263" w:rsidRDefault="0056095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4443283" w:history="1">
        <w:r w:rsidR="00CA1263" w:rsidRPr="005D476F">
          <w:rPr>
            <w:rStyle w:val="Hyperlink"/>
            <w:rFonts w:ascii="Calibri" w:hAnsi="Calibri" w:cs="Calibri"/>
            <w:noProof/>
          </w:rPr>
          <w:t>10</w:t>
        </w:r>
        <w:r w:rsidR="00CA12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A1263" w:rsidRPr="005D476F">
          <w:rPr>
            <w:rStyle w:val="Hyperlink"/>
            <w:rFonts w:ascii="Calibri" w:hAnsi="Calibri" w:cs="Calibri"/>
            <w:noProof/>
          </w:rPr>
          <w:t>Appendix</w:t>
        </w:r>
        <w:r w:rsidR="00CA1263">
          <w:rPr>
            <w:noProof/>
            <w:webHidden/>
          </w:rPr>
          <w:tab/>
        </w:r>
        <w:r w:rsidR="00CA1263">
          <w:rPr>
            <w:noProof/>
            <w:webHidden/>
          </w:rPr>
          <w:fldChar w:fldCharType="begin"/>
        </w:r>
        <w:r w:rsidR="00CA1263">
          <w:rPr>
            <w:noProof/>
            <w:webHidden/>
          </w:rPr>
          <w:instrText xml:space="preserve"> PAGEREF _Toc414443283 \h </w:instrText>
        </w:r>
        <w:r w:rsidR="00CA1263">
          <w:rPr>
            <w:noProof/>
            <w:webHidden/>
          </w:rPr>
        </w:r>
        <w:r w:rsidR="00CA1263">
          <w:rPr>
            <w:noProof/>
            <w:webHidden/>
          </w:rPr>
          <w:fldChar w:fldCharType="separate"/>
        </w:r>
        <w:r w:rsidR="00CA1263">
          <w:rPr>
            <w:noProof/>
            <w:webHidden/>
          </w:rPr>
          <w:t>16</w:t>
        </w:r>
        <w:r w:rsidR="00CA1263">
          <w:rPr>
            <w:noProof/>
            <w:webHidden/>
          </w:rPr>
          <w:fldChar w:fldCharType="end"/>
        </w:r>
      </w:hyperlink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14443241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  <w:tr w:rsidR="00D52276" w:rsidRPr="00AA38E8" w:rsidTr="00151B09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CF</w:t>
            </w:r>
          </w:p>
        </w:tc>
        <w:tc>
          <w:tcPr>
            <w:tcW w:w="6202" w:type="dxa"/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Customer Function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14443242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915BD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</w:t>
            </w:r>
            <w:r w:rsidR="00217F8F">
              <w:rPr>
                <w:rFonts w:cs="Calibri"/>
                <w:lang w:bidi="ar-SA"/>
              </w:rPr>
              <w:t>4</w:t>
            </w:r>
          </w:p>
        </w:tc>
      </w:tr>
      <w:tr w:rsidR="00D52276" w:rsidRPr="00AA38E8" w:rsidTr="00151B09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  <w:r w:rsidR="00217F8F">
              <w:rPr>
                <w:rFonts w:cs="Calibri"/>
                <w:lang w:bidi="ar-SA"/>
              </w:rPr>
              <w:t>.2</w:t>
            </w:r>
          </w:p>
        </w:tc>
      </w:tr>
      <w:tr w:rsidR="00132EC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217F8F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Software Design and </w:t>
            </w:r>
            <w:r w:rsidR="00132EC3">
              <w:rPr>
                <w:rFonts w:cs="Calibri"/>
                <w:szCs w:val="19"/>
              </w:rPr>
              <w:t xml:space="preserve">Coding </w:t>
            </w:r>
            <w:r w:rsidR="00C71993">
              <w:rPr>
                <w:rFonts w:cs="Calibri"/>
                <w:szCs w:val="19"/>
              </w:rPr>
              <w:t>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217F8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2.1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61114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CF14 </w:t>
            </w:r>
            <w:r w:rsidR="00217F8F">
              <w:rPr>
                <w:rFonts w:cs="Calibri"/>
                <w:szCs w:val="19"/>
              </w:rPr>
              <w:t>PSA State handler FDD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AC4A93" w:rsidP="00F61EB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</w:t>
            </w:r>
            <w:r w:rsidR="00F61EB8">
              <w:rPr>
                <w:rFonts w:cs="Calibri"/>
                <w:lang w:bidi="ar-SA"/>
              </w:rPr>
              <w:t>1.0</w:t>
            </w:r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6B21B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6B21B0" w:rsidP="00063A7A">
            <w:pPr>
              <w:rPr>
                <w:rFonts w:cs="Calibri"/>
                <w:szCs w:val="19"/>
              </w:rPr>
            </w:pPr>
            <w:r w:rsidRPr="006B21B0">
              <w:rPr>
                <w:rFonts w:cs="Calibri"/>
                <w:szCs w:val="19"/>
              </w:rPr>
              <w:t>Data Dictionary.xlsm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6B21B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1.0</w:t>
            </w:r>
          </w:p>
        </w:tc>
      </w:tr>
    </w:tbl>
    <w:p w:rsidR="00120D8E" w:rsidRPr="00AA38E8" w:rsidRDefault="00233DA6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" w:name="_Toc414443243"/>
      <w:bookmarkEnd w:id="1"/>
      <w:bookmarkEnd w:id="2"/>
      <w:bookmarkEnd w:id="3"/>
      <w:bookmarkEnd w:id="4"/>
      <w:bookmarkEnd w:id="5"/>
      <w:r>
        <w:rPr>
          <w:rFonts w:ascii="Calibri" w:hAnsi="Calibri" w:cs="Calibri"/>
        </w:rPr>
        <w:lastRenderedPageBreak/>
        <w:t>PSA State Handler</w:t>
      </w:r>
      <w:r w:rsidR="002D6391">
        <w:rPr>
          <w:rFonts w:ascii="Calibri" w:hAnsi="Calibri" w:cs="Calibri"/>
        </w:rPr>
        <w:t xml:space="preserve"> </w:t>
      </w:r>
      <w:r w:rsidR="00120D8E" w:rsidRPr="00AA38E8">
        <w:rPr>
          <w:rFonts w:ascii="Calibri" w:hAnsi="Calibri" w:cs="Calibri"/>
        </w:rPr>
        <w:t>High-Level Description</w:t>
      </w:r>
      <w:bookmarkEnd w:id="9"/>
    </w:p>
    <w:p w:rsidR="00561114" w:rsidRPr="00233DA6" w:rsidRDefault="00561114" w:rsidP="00EE6919">
      <w:pPr>
        <w:jc w:val="both"/>
        <w:rPr>
          <w:rFonts w:cs="Calibri"/>
          <w:i/>
        </w:rPr>
      </w:pPr>
      <w:r w:rsidRPr="00561114">
        <w:rPr>
          <w:rFonts w:cs="Calibri"/>
          <w:i/>
        </w:rPr>
        <w:t xml:space="preserve">The PSA Torque Arbitrator will </w:t>
      </w:r>
      <w:proofErr w:type="gramStart"/>
      <w:r w:rsidRPr="00561114">
        <w:rPr>
          <w:rFonts w:cs="Calibri"/>
          <w:i/>
        </w:rPr>
        <w:t>be  equipped</w:t>
      </w:r>
      <w:proofErr w:type="gramEnd"/>
      <w:r w:rsidRPr="00561114">
        <w:rPr>
          <w:rFonts w:cs="Calibri"/>
          <w:i/>
        </w:rPr>
        <w:t xml:space="preserve"> for EPS Systems with functions including Ramping and smoothing of </w:t>
      </w:r>
      <w:proofErr w:type="spellStart"/>
      <w:r w:rsidRPr="00561114">
        <w:rPr>
          <w:rFonts w:cs="Calibri"/>
          <w:i/>
        </w:rPr>
        <w:t>PosServo</w:t>
      </w:r>
      <w:proofErr w:type="spellEnd"/>
      <w:r w:rsidRPr="00561114">
        <w:rPr>
          <w:rFonts w:cs="Calibri"/>
          <w:i/>
        </w:rPr>
        <w:t xml:space="preserve"> command and Safety function. The safety function will monitor</w:t>
      </w:r>
      <w:r w:rsidR="00EE6919">
        <w:rPr>
          <w:rFonts w:cs="Calibri"/>
          <w:i/>
        </w:rPr>
        <w:t xml:space="preserve"> </w:t>
      </w:r>
      <w:r w:rsidRPr="00561114">
        <w:rPr>
          <w:rFonts w:cs="Calibri"/>
          <w:i/>
        </w:rPr>
        <w:t>the PSA State Handler and PSA Torque Arbitrator.</w:t>
      </w: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0" w:name="_Toc414443244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</w:p>
    <w:p w:rsidR="00D953C4" w:rsidRPr="00D953C4" w:rsidRDefault="00D953C4" w:rsidP="00D953C4">
      <w:pPr>
        <w:rPr>
          <w:rFonts w:cs="Calibri"/>
          <w:i/>
        </w:rPr>
      </w:pPr>
    </w:p>
    <w:p w:rsidR="00DE24CB" w:rsidRPr="00AA38E8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414443245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 xml:space="preserve">raphical representation of </w:t>
      </w:r>
      <w:r w:rsidR="00922D5A">
        <w:rPr>
          <w:rFonts w:ascii="Calibri" w:hAnsi="Calibri" w:cs="Calibri"/>
        </w:rPr>
        <w:t xml:space="preserve">PSA </w:t>
      </w:r>
      <w:r w:rsidR="00763456" w:rsidRPr="00763456">
        <w:rPr>
          <w:rFonts w:ascii="Calibri" w:hAnsi="Calibri" w:cs="Calibri"/>
        </w:rPr>
        <w:t>Torque Arbitrator</w:t>
      </w:r>
      <w:bookmarkEnd w:id="11"/>
    </w:p>
    <w:p w:rsidR="00656B0A" w:rsidRDefault="00922D5A" w:rsidP="00656B0A">
      <w:pPr>
        <w:rPr>
          <w:rFonts w:cs="Calibri"/>
          <w:i/>
        </w:rPr>
      </w:pPr>
      <w:r>
        <w:rPr>
          <w:rFonts w:cs="Calibri"/>
          <w:i/>
        </w:rPr>
        <w:t>Refer FDD</w:t>
      </w:r>
      <w:r w:rsidR="00D52276">
        <w:rPr>
          <w:rFonts w:cs="Calibri"/>
          <w:i/>
        </w:rPr>
        <w:t xml:space="preserve"> </w:t>
      </w:r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414443246"/>
      <w:r w:rsidRPr="002D6391">
        <w:rPr>
          <w:rFonts w:ascii="Calibri" w:hAnsi="Calibri" w:cs="Calibri"/>
        </w:rPr>
        <w:t>Data Flow Diagram</w:t>
      </w:r>
      <w:bookmarkEnd w:id="12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3" w:name="_Toc375924736"/>
      <w:bookmarkStart w:id="14" w:name="_Toc414443247"/>
      <w:r w:rsidRPr="002D6391">
        <w:rPr>
          <w:rFonts w:ascii="Calibri" w:hAnsi="Calibri" w:cs="Calibri"/>
        </w:rPr>
        <w:t>Module level DFD</w:t>
      </w:r>
      <w:bookmarkEnd w:id="13"/>
      <w:bookmarkEnd w:id="14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5" w:name="_Toc375924737"/>
      <w:bookmarkStart w:id="16" w:name="_Toc414443248"/>
      <w:r w:rsidRPr="00A32585">
        <w:rPr>
          <w:rFonts w:ascii="Calibri" w:hAnsi="Calibri" w:cs="Calibri"/>
        </w:rPr>
        <w:t>Sub-Module level DFD</w:t>
      </w:r>
      <w:bookmarkEnd w:id="15"/>
      <w:bookmarkEnd w:id="16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414443249"/>
      <w:r w:rsidRPr="00151B09">
        <w:rPr>
          <w:rFonts w:ascii="Calibri" w:hAnsi="Calibri" w:cs="Calibri"/>
        </w:rPr>
        <w:t>COMPONENT FLOW DIAGRAM</w:t>
      </w:r>
      <w:bookmarkEnd w:id="17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8" w:name="_Toc414443250"/>
      <w:r w:rsidRPr="00AA38E8">
        <w:rPr>
          <w:rFonts w:ascii="Calibri" w:hAnsi="Calibri" w:cs="Calibri"/>
        </w:rPr>
        <w:lastRenderedPageBreak/>
        <w:t>Variable Data Dictionary</w:t>
      </w:r>
      <w:bookmarkEnd w:id="18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82295838"/>
      <w:bookmarkStart w:id="20" w:name="_Toc382297291"/>
      <w:bookmarkStart w:id="21" w:name="_Toc383611455"/>
      <w:bookmarkStart w:id="22" w:name="_Toc389212942"/>
      <w:bookmarkStart w:id="23" w:name="_Toc382295839"/>
      <w:bookmarkStart w:id="24" w:name="_Toc382297292"/>
      <w:bookmarkStart w:id="25" w:name="_Toc383611456"/>
      <w:bookmarkStart w:id="26" w:name="_Toc389212943"/>
      <w:bookmarkStart w:id="27" w:name="_Toc382295842"/>
      <w:bookmarkStart w:id="28" w:name="_Toc382297295"/>
      <w:bookmarkStart w:id="29" w:name="_Toc383611459"/>
      <w:bookmarkStart w:id="30" w:name="_Toc389212946"/>
      <w:bookmarkStart w:id="31" w:name="_Toc382295843"/>
      <w:bookmarkStart w:id="32" w:name="_Toc382297296"/>
      <w:bookmarkStart w:id="33" w:name="_Toc383611460"/>
      <w:bookmarkStart w:id="34" w:name="_Toc389212947"/>
      <w:bookmarkStart w:id="35" w:name="_Toc382295850"/>
      <w:bookmarkStart w:id="36" w:name="_Toc382297303"/>
      <w:bookmarkStart w:id="37" w:name="_Toc383611467"/>
      <w:bookmarkStart w:id="38" w:name="_Toc389212954"/>
      <w:bookmarkStart w:id="39" w:name="_Toc382295853"/>
      <w:bookmarkStart w:id="40" w:name="_Toc382297306"/>
      <w:bookmarkStart w:id="41" w:name="_Toc383611470"/>
      <w:bookmarkStart w:id="42" w:name="_Toc389212957"/>
      <w:bookmarkStart w:id="43" w:name="_Toc382295856"/>
      <w:bookmarkStart w:id="44" w:name="_Toc382297309"/>
      <w:bookmarkStart w:id="45" w:name="_Toc383611473"/>
      <w:bookmarkStart w:id="46" w:name="_Toc389212960"/>
      <w:bookmarkStart w:id="47" w:name="_Toc382295858"/>
      <w:bookmarkStart w:id="48" w:name="_Toc382297311"/>
      <w:bookmarkStart w:id="49" w:name="_Toc383611475"/>
      <w:bookmarkStart w:id="50" w:name="_Toc389212962"/>
      <w:bookmarkStart w:id="51" w:name="_Toc382295859"/>
      <w:bookmarkStart w:id="52" w:name="_Toc382297312"/>
      <w:bookmarkStart w:id="53" w:name="_Toc383611476"/>
      <w:bookmarkStart w:id="54" w:name="_Toc389212963"/>
      <w:bookmarkStart w:id="55" w:name="_Toc382295876"/>
      <w:bookmarkStart w:id="56" w:name="_Toc382297329"/>
      <w:bookmarkStart w:id="57" w:name="_Toc383611493"/>
      <w:bookmarkStart w:id="58" w:name="_Toc389212980"/>
      <w:bookmarkStart w:id="59" w:name="_Toc41444325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AA38E8">
        <w:rPr>
          <w:rFonts w:ascii="Calibri" w:hAnsi="Calibri" w:cs="Calibri"/>
        </w:rPr>
        <w:t>User defined typedef definition/declaration</w:t>
      </w:r>
      <w:bookmarkEnd w:id="59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 w:rsidRPr="00AA38E8">
              <w:rPr>
                <w:rFonts w:cs="Calibri"/>
                <w:sz w:val="16"/>
              </w:rPr>
              <w:t>Typedef</w:t>
            </w:r>
            <w:proofErr w:type="spellEnd"/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0" w:name="_Toc338170478"/>
      <w:bookmarkStart w:id="61" w:name="_Toc375924743"/>
      <w:bookmarkStart w:id="62" w:name="_Toc414443252"/>
      <w:r w:rsidRPr="0048012A">
        <w:rPr>
          <w:rFonts w:ascii="Calibri" w:hAnsi="Calibri" w:cs="Calibri"/>
        </w:rPr>
        <w:t>Variable definition for enumerated types</w:t>
      </w:r>
      <w:bookmarkEnd w:id="60"/>
      <w:bookmarkEnd w:id="61"/>
      <w:bookmarkEnd w:id="62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3" w:name="_Toc414443253"/>
      <w:r w:rsidRPr="00AA38E8">
        <w:rPr>
          <w:rFonts w:ascii="Calibri" w:hAnsi="Calibri" w:cs="Calibri"/>
        </w:rPr>
        <w:lastRenderedPageBreak/>
        <w:t>Constant Data Dictionary</w:t>
      </w:r>
      <w:bookmarkEnd w:id="63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4" w:name="_Toc382297340"/>
      <w:bookmarkStart w:id="65" w:name="_Toc383611504"/>
      <w:bookmarkStart w:id="66" w:name="_Toc389212991"/>
      <w:bookmarkStart w:id="67" w:name="_Toc382297341"/>
      <w:bookmarkStart w:id="68" w:name="_Toc383611505"/>
      <w:bookmarkStart w:id="69" w:name="_Toc389212992"/>
      <w:bookmarkStart w:id="70" w:name="_Toc382297346"/>
      <w:bookmarkStart w:id="71" w:name="_Toc383611510"/>
      <w:bookmarkStart w:id="72" w:name="_Toc389212997"/>
      <w:bookmarkStart w:id="73" w:name="_Toc382297348"/>
      <w:bookmarkStart w:id="74" w:name="_Toc383611512"/>
      <w:bookmarkStart w:id="75" w:name="_Toc389212999"/>
      <w:bookmarkStart w:id="76" w:name="_Toc414443254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proofErr w:type="gramStart"/>
      <w:r w:rsidRPr="00AA38E8">
        <w:rPr>
          <w:rFonts w:ascii="Calibri" w:hAnsi="Calibri" w:cs="Calibri"/>
        </w:rPr>
        <w:t>Program(</w:t>
      </w:r>
      <w:proofErr w:type="gramEnd"/>
      <w:r w:rsidRPr="00AA38E8">
        <w:rPr>
          <w:rFonts w:ascii="Calibri" w:hAnsi="Calibri" w:cs="Calibri"/>
        </w:rPr>
        <w:t>fixed) Constants</w:t>
      </w:r>
      <w:bookmarkEnd w:id="76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77" w:name="_Toc414443255"/>
      <w:r w:rsidRPr="00AA38E8">
        <w:rPr>
          <w:rFonts w:ascii="Calibri" w:hAnsi="Calibri" w:cs="Calibri"/>
        </w:rPr>
        <w:t>Embedded Constants</w:t>
      </w:r>
      <w:bookmarkEnd w:id="77"/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78" w:name="_Toc413076073"/>
      <w:bookmarkStart w:id="79" w:name="_Toc413076915"/>
      <w:bookmarkStart w:id="80" w:name="_Toc414443256"/>
      <w:bookmarkEnd w:id="78"/>
      <w:bookmarkEnd w:id="79"/>
      <w:r w:rsidRPr="00AA38E8">
        <w:rPr>
          <w:rFonts w:ascii="Calibri" w:hAnsi="Calibri" w:cs="Calibri"/>
        </w:rPr>
        <w:t>Local</w:t>
      </w:r>
      <w:bookmarkEnd w:id="80"/>
      <w:r w:rsidR="00914A69">
        <w:rPr>
          <w:rFonts w:ascii="Calibri" w:hAnsi="Calibri" w:cs="Calibri"/>
        </w:rPr>
        <w:t xml:space="preserve">         </w:t>
      </w:r>
    </w:p>
    <w:tbl>
      <w:tblPr>
        <w:tblW w:w="7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1710"/>
        <w:gridCol w:w="1260"/>
        <w:gridCol w:w="1530"/>
      </w:tblGrid>
      <w:tr w:rsidR="00656B0A" w:rsidRPr="00AA38E8" w:rsidTr="004C0DF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53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C312CE" w:rsidRPr="00AA38E8" w:rsidTr="004C0DF6">
        <w:tc>
          <w:tcPr>
            <w:tcW w:w="3348" w:type="dxa"/>
          </w:tcPr>
          <w:p w:rsidR="00C312CE" w:rsidRDefault="00DB3B40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D_NTCHIGH_CNT_LGC</w:t>
            </w:r>
            <w:r w:rsidRPr="00DB3B40"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CNT</w:t>
            </w:r>
            <w:r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C312CE" w:rsidRPr="00AA38E8" w:rsidTr="004C0DF6">
        <w:tc>
          <w:tcPr>
            <w:tcW w:w="3348" w:type="dxa"/>
          </w:tcPr>
          <w:p w:rsidR="00C312CE" w:rsidRDefault="00DB3B40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D_NTCLOW_CNT_LGC</w:t>
            </w:r>
            <w:r w:rsidRPr="00DB3B40"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CNT</w:t>
            </w:r>
            <w:r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C312CE" w:rsidRPr="00AA38E8" w:rsidTr="004C0DF6">
        <w:tc>
          <w:tcPr>
            <w:tcW w:w="3348" w:type="dxa"/>
          </w:tcPr>
          <w:p w:rsidR="00C312CE" w:rsidRDefault="00DB3B40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D_POSSRVONTCENABLE_MTRNM_F32</w:t>
            </w:r>
            <w:r w:rsidRPr="00DB3B40"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:rsidR="00C312CE" w:rsidDel="003162BA" w:rsidRDefault="004C0DF6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C0DF6">
              <w:rPr>
                <w:rFonts w:cs="Calibri"/>
                <w:sz w:val="16"/>
                <w:szCs w:val="16"/>
              </w:rPr>
              <w:t xml:space="preserve">single </w:t>
            </w:r>
            <w:proofErr w:type="spellStart"/>
            <w:r w:rsidRPr="004C0DF6">
              <w:rPr>
                <w:rFonts w:cs="Calibri"/>
                <w:sz w:val="16"/>
                <w:szCs w:val="16"/>
              </w:rPr>
              <w:t>preicision</w:t>
            </w:r>
            <w:proofErr w:type="spellEnd"/>
            <w:r w:rsidRPr="004C0DF6">
              <w:rPr>
                <w:rFonts w:cs="Calibri"/>
                <w:sz w:val="16"/>
                <w:szCs w:val="16"/>
              </w:rPr>
              <w:t xml:space="preserve"> float</w:t>
            </w:r>
          </w:p>
        </w:tc>
        <w:tc>
          <w:tcPr>
            <w:tcW w:w="126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74464E">
              <w:rPr>
                <w:rFonts w:cs="Calibri"/>
                <w:sz w:val="16"/>
                <w:szCs w:val="16"/>
              </w:rPr>
              <w:t>MTRNM</w:t>
            </w:r>
            <w:r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0.0F</w:t>
            </w:r>
            <w:r w:rsidRPr="00DB3B40"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</w:tr>
      <w:tr w:rsidR="00C312CE" w:rsidRPr="00AA38E8" w:rsidTr="004C0DF6">
        <w:tc>
          <w:tcPr>
            <w:tcW w:w="3348" w:type="dxa"/>
          </w:tcPr>
          <w:p w:rsidR="00C312CE" w:rsidRDefault="00DB3B40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D_POSSRVOTRANSITION_ULS_F32</w:t>
            </w:r>
            <w:r w:rsidRPr="00DB3B40"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:rsidR="00C312CE" w:rsidDel="003162BA" w:rsidRDefault="004C0DF6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C0DF6">
              <w:rPr>
                <w:rFonts w:cs="Calibri"/>
                <w:sz w:val="16"/>
                <w:szCs w:val="16"/>
              </w:rPr>
              <w:t xml:space="preserve">single </w:t>
            </w:r>
            <w:proofErr w:type="spellStart"/>
            <w:r w:rsidRPr="004C0DF6">
              <w:rPr>
                <w:rFonts w:cs="Calibri"/>
                <w:sz w:val="16"/>
                <w:szCs w:val="16"/>
              </w:rPr>
              <w:t>preicision</w:t>
            </w:r>
            <w:proofErr w:type="spellEnd"/>
            <w:r w:rsidRPr="004C0DF6">
              <w:rPr>
                <w:rFonts w:cs="Calibri"/>
                <w:sz w:val="16"/>
                <w:szCs w:val="16"/>
              </w:rPr>
              <w:t xml:space="preserve"> float</w:t>
            </w:r>
          </w:p>
        </w:tc>
        <w:tc>
          <w:tcPr>
            <w:tcW w:w="126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ULS</w:t>
            </w:r>
          </w:p>
        </w:tc>
        <w:tc>
          <w:tcPr>
            <w:tcW w:w="1530" w:type="dxa"/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0.01999999955F</w:t>
            </w:r>
            <w:r w:rsidRPr="00DB3B40"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</w:tr>
      <w:tr w:rsidR="00DB3B40" w:rsidRPr="00AA38E8" w:rsidTr="004C0DF6">
        <w:tc>
          <w:tcPr>
            <w:tcW w:w="3348" w:type="dxa"/>
          </w:tcPr>
          <w:p w:rsidR="00DB3B40" w:rsidRDefault="00DB3B40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D_SMOOTHINGHIGH_CNT_F32</w:t>
            </w:r>
            <w:r w:rsidRPr="00DB3B40"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CNT</w:t>
            </w:r>
            <w:r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DB3B40" w:rsidRPr="00AA38E8" w:rsidTr="004C0DF6">
        <w:tc>
          <w:tcPr>
            <w:tcW w:w="3348" w:type="dxa"/>
          </w:tcPr>
          <w:p w:rsidR="00DB3B40" w:rsidRDefault="00DB3B40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D_SMOOTHINGLOW_CNT_F32</w:t>
            </w:r>
          </w:p>
        </w:tc>
        <w:tc>
          <w:tcPr>
            <w:tcW w:w="171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CNT</w:t>
            </w:r>
            <w:r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</w:tbl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81" w:name="_Toc414443257"/>
      <w:r w:rsidRPr="00AA38E8">
        <w:rPr>
          <w:rFonts w:ascii="Calibri" w:hAnsi="Calibri" w:cs="Calibri"/>
        </w:rPr>
        <w:t>Global</w:t>
      </w:r>
      <w:bookmarkEnd w:id="81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656B0A" w:rsidRPr="00AA38E8" w:rsidTr="0075257E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75257E"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54212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542129">
              <w:rPr>
                <w:rFonts w:cs="Calibri"/>
                <w:sz w:val="16"/>
                <w:szCs w:val="16"/>
              </w:rPr>
              <w:t>D_ZERO_CNT_U8</w:t>
            </w:r>
          </w:p>
        </w:tc>
      </w:tr>
      <w:tr w:rsidR="00656B0A" w:rsidRPr="00AA38E8" w:rsidTr="0075257E"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B0A" w:rsidRPr="00336317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36317">
              <w:rPr>
                <w:rFonts w:cs="Calibri"/>
                <w:sz w:val="16"/>
                <w:szCs w:val="16"/>
              </w:rPr>
              <w:t>D_ZERO_ULS_F32</w:t>
            </w:r>
          </w:p>
        </w:tc>
      </w:tr>
      <w:tr w:rsidR="00867F58" w:rsidRPr="00AA38E8" w:rsidTr="00D75A88"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F58" w:rsidRPr="00336317" w:rsidRDefault="00867F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36317">
              <w:rPr>
                <w:rFonts w:cs="Calibri"/>
                <w:sz w:val="16"/>
                <w:szCs w:val="16"/>
              </w:rPr>
              <w:t>D_TRUE_CNT_LGC</w:t>
            </w:r>
          </w:p>
        </w:tc>
      </w:tr>
      <w:tr w:rsidR="00867F58" w:rsidRPr="00AA38E8" w:rsidTr="00D75A88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F58" w:rsidRPr="00336317" w:rsidRDefault="00867F58" w:rsidP="00867F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36317">
              <w:rPr>
                <w:rFonts w:cs="Calibri"/>
                <w:sz w:val="16"/>
                <w:szCs w:val="16"/>
              </w:rPr>
              <w:t>D_2MS_SEC_F32</w:t>
            </w:r>
          </w:p>
        </w:tc>
      </w:tr>
      <w:tr w:rsidR="004C0DF6" w:rsidRPr="00AA38E8" w:rsidTr="00D75A88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DF6" w:rsidRPr="00336317" w:rsidRDefault="004C0DF6" w:rsidP="00867F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C0DF6">
              <w:rPr>
                <w:rFonts w:cs="Calibri"/>
                <w:sz w:val="16"/>
                <w:szCs w:val="16"/>
              </w:rPr>
              <w:t>D_MTRTRQCMDHILMT_MTRNM_F32</w:t>
            </w:r>
          </w:p>
        </w:tc>
      </w:tr>
      <w:tr w:rsidR="004C0DF6" w:rsidRPr="00AA38E8" w:rsidTr="00D75A88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DF6" w:rsidRPr="00336317" w:rsidRDefault="004C0DF6" w:rsidP="00867F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C0DF6">
              <w:rPr>
                <w:rFonts w:cs="Calibri"/>
                <w:sz w:val="16"/>
                <w:szCs w:val="16"/>
              </w:rPr>
              <w:t>D_MTRTRQCMDLOLMT_MTRNM_F32</w:t>
            </w: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2" w:name="_Toc414443258"/>
      <w:r w:rsidRPr="00AA38E8">
        <w:rPr>
          <w:rFonts w:ascii="Calibri" w:hAnsi="Calibri" w:cs="Calibri"/>
        </w:rPr>
        <w:t>Module specific Lookup Tables Constants</w:t>
      </w:r>
      <w:bookmarkEnd w:id="82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83" w:name="_Toc414443259"/>
      <w:r w:rsidRPr="00AA38E8">
        <w:rPr>
          <w:rFonts w:ascii="Calibri" w:hAnsi="Calibri" w:cs="Calibri"/>
        </w:rPr>
        <w:lastRenderedPageBreak/>
        <w:t>Software Module Implementation</w:t>
      </w:r>
      <w:bookmarkEnd w:id="83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4" w:name="_Toc338170484"/>
      <w:bookmarkStart w:id="85" w:name="_Toc389214467"/>
      <w:bookmarkStart w:id="86" w:name="_Toc414443260"/>
      <w:r w:rsidRPr="00AE640F">
        <w:rPr>
          <w:rFonts w:ascii="Calibri" w:hAnsi="Calibri" w:cs="Calibri"/>
        </w:rPr>
        <w:t>Sub-Module Functions</w:t>
      </w:r>
      <w:bookmarkEnd w:id="84"/>
      <w:bookmarkEnd w:id="85"/>
      <w:bookmarkEnd w:id="86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7" w:name="_Toc413076079"/>
      <w:bookmarkStart w:id="88" w:name="_Toc413076921"/>
      <w:bookmarkStart w:id="89" w:name="_Toc414443261"/>
      <w:bookmarkEnd w:id="87"/>
      <w:bookmarkEnd w:id="88"/>
      <w:r w:rsidRPr="00AA38E8">
        <w:rPr>
          <w:rFonts w:ascii="Calibri" w:hAnsi="Calibri" w:cs="Calibri"/>
        </w:rPr>
        <w:t>Initialization Functions</w:t>
      </w:r>
      <w:bookmarkEnd w:id="89"/>
    </w:p>
    <w:p w:rsidR="00656B0A" w:rsidRPr="00A26934" w:rsidRDefault="00656B0A" w:rsidP="00656B0A">
      <w:pPr>
        <w:rPr>
          <w:rFonts w:cs="Calibri"/>
          <w:i/>
        </w:rPr>
      </w:pPr>
    </w:p>
    <w:p w:rsidR="00656B0A" w:rsidRPr="00AA38E8" w:rsidRDefault="00656B0A" w:rsidP="0075257E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0" w:name="_Toc414443262"/>
      <w:r w:rsidRPr="00AA38E8">
        <w:rPr>
          <w:rFonts w:ascii="Calibri" w:hAnsi="Calibri" w:cs="Calibri"/>
        </w:rPr>
        <w:t xml:space="preserve">Init: </w:t>
      </w:r>
      <w:r w:rsidR="00336317" w:rsidRPr="00914A69">
        <w:rPr>
          <w:rFonts w:ascii="Calibri" w:hAnsi="Calibri" w:cs="Calibri"/>
        </w:rPr>
        <w:t>PSA</w:t>
      </w:r>
      <w:r w:rsidR="00336317">
        <w:rPr>
          <w:rFonts w:ascii="Calibri" w:hAnsi="Calibri" w:cs="Calibri"/>
        </w:rPr>
        <w:t>TA</w:t>
      </w:r>
      <w:r w:rsidR="00914A69" w:rsidRPr="00914A69">
        <w:rPr>
          <w:rFonts w:ascii="Calibri" w:hAnsi="Calibri" w:cs="Calibri"/>
        </w:rPr>
        <w:t>_Init</w:t>
      </w:r>
      <w:r w:rsidR="008E1AB4">
        <w:rPr>
          <w:rFonts w:ascii="Calibri" w:hAnsi="Calibri" w:cs="Calibri"/>
        </w:rPr>
        <w:t>1</w:t>
      </w:r>
      <w:bookmarkStart w:id="91" w:name="_GoBack"/>
      <w:bookmarkEnd w:id="90"/>
      <w:bookmarkEnd w:id="91"/>
    </w:p>
    <w:p w:rsidR="00656B0A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2" w:name="_Toc414443263"/>
      <w:r w:rsidRPr="00AA38E8">
        <w:rPr>
          <w:rFonts w:ascii="Calibri" w:hAnsi="Calibri" w:cs="Calibri"/>
        </w:rPr>
        <w:t>Design Rationale</w:t>
      </w:r>
      <w:bookmarkEnd w:id="92"/>
    </w:p>
    <w:p w:rsidR="008114FF" w:rsidRDefault="00493F83" w:rsidP="0075257E">
      <w:pPr>
        <w:rPr>
          <w:rFonts w:cs="Calibri"/>
          <w:i/>
        </w:rPr>
      </w:pPr>
      <w:r w:rsidRPr="008114FF">
        <w:rPr>
          <w:rFonts w:cs="Calibri"/>
          <w:i/>
        </w:rPr>
        <w:t xml:space="preserve">Low pass filter to </w:t>
      </w:r>
      <w:proofErr w:type="spellStart"/>
      <w:r w:rsidRPr="008114FF">
        <w:rPr>
          <w:rFonts w:cs="Calibri"/>
          <w:i/>
        </w:rPr>
        <w:t>calucalte</w:t>
      </w:r>
      <w:proofErr w:type="spellEnd"/>
      <w:r w:rsidRPr="008114FF">
        <w:rPr>
          <w:rFonts w:cs="Calibri"/>
          <w:i/>
        </w:rPr>
        <w:t xml:space="preserve"> the </w:t>
      </w:r>
      <w:proofErr w:type="spellStart"/>
      <w:r w:rsidRPr="008114FF">
        <w:rPr>
          <w:rFonts w:cs="Calibri"/>
          <w:i/>
        </w:rPr>
        <w:t>init</w:t>
      </w:r>
      <w:proofErr w:type="spellEnd"/>
      <w:r w:rsidRPr="008114FF">
        <w:rPr>
          <w:rFonts w:cs="Calibri"/>
          <w:i/>
        </w:rPr>
        <w:t xml:space="preserve"> co-efficient ‘</w:t>
      </w:r>
      <w:proofErr w:type="spellStart"/>
      <w:r w:rsidR="008275A2" w:rsidRPr="008114FF">
        <w:rPr>
          <w:rFonts w:cs="Calibri"/>
          <w:i/>
        </w:rPr>
        <w:t>PSATA_FilterdTrqSV_HwNm_M_Str</w:t>
      </w:r>
      <w:proofErr w:type="spellEnd"/>
      <w:r>
        <w:rPr>
          <w:rFonts w:cs="Calibri"/>
          <w:i/>
        </w:rPr>
        <w:t>’.</w:t>
      </w:r>
      <w:r w:rsidR="008114FF">
        <w:rPr>
          <w:rFonts w:cs="Calibri"/>
          <w:i/>
        </w:rPr>
        <w:t xml:space="preserve"> </w:t>
      </w:r>
    </w:p>
    <w:p w:rsidR="008114FF" w:rsidRDefault="008114FF" w:rsidP="0075257E">
      <w:pPr>
        <w:rPr>
          <w:rFonts w:cs="Calibri"/>
          <w:i/>
        </w:rPr>
      </w:pPr>
    </w:p>
    <w:p w:rsidR="00493F83" w:rsidRPr="0075257E" w:rsidRDefault="008114FF" w:rsidP="0075257E">
      <w:pPr>
        <w:rPr>
          <w:rFonts w:cs="Calibri"/>
          <w:i/>
        </w:rPr>
      </w:pPr>
      <w:r>
        <w:rPr>
          <w:rFonts w:cs="Calibri"/>
          <w:i/>
        </w:rPr>
        <w:t xml:space="preserve">Also trigger DIAG manager to </w:t>
      </w:r>
      <w:proofErr w:type="gramStart"/>
      <w:r>
        <w:rPr>
          <w:rFonts w:cs="Calibri"/>
          <w:i/>
        </w:rPr>
        <w:t>make  ‘</w:t>
      </w:r>
      <w:r w:rsidRPr="008114FF">
        <w:rPr>
          <w:rFonts w:cs="Calibri"/>
          <w:i/>
        </w:rPr>
        <w:t>NTC</w:t>
      </w:r>
      <w:proofErr w:type="gramEnd"/>
      <w:r w:rsidRPr="008114FF">
        <w:rPr>
          <w:rFonts w:cs="Calibri"/>
          <w:i/>
        </w:rPr>
        <w:t xml:space="preserve">_Num_SigPath5CrossChk’ ‘test not ready status’ to cleared. This </w:t>
      </w:r>
      <w:proofErr w:type="gramStart"/>
      <w:r>
        <w:rPr>
          <w:rFonts w:cs="Calibri"/>
          <w:i/>
        </w:rPr>
        <w:t xml:space="preserve">is </w:t>
      </w:r>
      <w:r w:rsidRPr="008114FF">
        <w:rPr>
          <w:rFonts w:cs="Calibri"/>
          <w:i/>
        </w:rPr>
        <w:t xml:space="preserve"> done</w:t>
      </w:r>
      <w:proofErr w:type="gramEnd"/>
      <w:r w:rsidRPr="008114FF">
        <w:rPr>
          <w:rFonts w:cs="Calibri"/>
          <w:i/>
        </w:rPr>
        <w:t xml:space="preserve"> by setting </w:t>
      </w:r>
      <w:r>
        <w:rPr>
          <w:rFonts w:cs="Calibri"/>
          <w:i/>
        </w:rPr>
        <w:t>NTC</w:t>
      </w:r>
      <w:r w:rsidRPr="008114FF">
        <w:rPr>
          <w:rFonts w:cs="Calibri"/>
          <w:i/>
        </w:rPr>
        <w:t xml:space="preserve"> status to ‘Passed’</w:t>
      </w:r>
      <w:r>
        <w:rPr>
          <w:rFonts w:cs="Calibri"/>
          <w:i/>
        </w:rPr>
        <w:t>.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3" w:name="_Toc413076083"/>
      <w:bookmarkStart w:id="94" w:name="_Toc413076925"/>
      <w:bookmarkStart w:id="95" w:name="_Toc414443264"/>
      <w:bookmarkEnd w:id="93"/>
      <w:bookmarkEnd w:id="94"/>
      <w:r w:rsidRPr="00AA38E8">
        <w:rPr>
          <w:rFonts w:ascii="Calibri" w:hAnsi="Calibri" w:cs="Calibri"/>
        </w:rPr>
        <w:t>Module Outputs</w:t>
      </w:r>
      <w:bookmarkEnd w:id="95"/>
    </w:p>
    <w:p w:rsidR="00656B0A" w:rsidRPr="008275A2" w:rsidRDefault="00C807CB" w:rsidP="00D75A88">
      <w:pPr>
        <w:rPr>
          <w:rFonts w:cs="Calibri"/>
          <w:i/>
        </w:rPr>
      </w:pPr>
      <w:r>
        <w:rPr>
          <w:rFonts w:ascii="Consolas" w:hAnsi="Consolas" w:cs="Consolas"/>
          <w:color w:val="000000"/>
          <w:szCs w:val="20"/>
          <w:lang w:bidi="ar-SA"/>
        </w:rPr>
        <w:t>None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6" w:name="_Toc414443265"/>
      <w:r w:rsidRPr="00AA38E8">
        <w:rPr>
          <w:rFonts w:ascii="Calibri" w:hAnsi="Calibri" w:cs="Calibri"/>
        </w:rPr>
        <w:t>Module Internal</w:t>
      </w:r>
      <w:bookmarkEnd w:id="96"/>
      <w:r w:rsidRPr="00AA38E8">
        <w:rPr>
          <w:rFonts w:ascii="Calibri" w:hAnsi="Calibri" w:cs="Calibri"/>
        </w:rPr>
        <w:t xml:space="preserve">  </w:t>
      </w:r>
    </w:p>
    <w:p w:rsidR="00F61EB8" w:rsidRPr="00F61EB8" w:rsidRDefault="00C807CB" w:rsidP="00D75A88">
      <w:pPr>
        <w:rPr>
          <w:rFonts w:ascii="Consolas" w:hAnsi="Consolas" w:cs="Consolas"/>
          <w:color w:val="000000"/>
          <w:szCs w:val="20"/>
          <w:lang w:bidi="ar-SA"/>
        </w:rPr>
      </w:pPr>
      <w:proofErr w:type="spellStart"/>
      <w:r w:rsidRPr="00D75A88">
        <w:rPr>
          <w:rFonts w:ascii="Consolas" w:hAnsi="Consolas" w:cs="Consolas"/>
          <w:color w:val="000000"/>
          <w:szCs w:val="20"/>
          <w:lang w:bidi="ar-SA"/>
        </w:rPr>
        <w:t>PSATA_FilterdTrqSV_HwNm_M_Str</w:t>
      </w:r>
      <w:proofErr w:type="spellEnd"/>
    </w:p>
    <w:p w:rsidR="00E107A7" w:rsidRDefault="00E107A7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7" w:name="_Ref382299990"/>
      <w:bookmarkStart w:id="98" w:name="_Toc414443266"/>
      <w:r>
        <w:rPr>
          <w:rFonts w:ascii="Calibri" w:hAnsi="Calibri" w:cs="Calibri"/>
        </w:rPr>
        <w:t>PERIODIC FUNCTIONS</w:t>
      </w:r>
      <w:bookmarkEnd w:id="97"/>
      <w:bookmarkEnd w:id="98"/>
      <w:r>
        <w:rPr>
          <w:rFonts w:ascii="Calibri" w:hAnsi="Calibri" w:cs="Calibri"/>
        </w:rPr>
        <w:t xml:space="preserve">  </w:t>
      </w:r>
    </w:p>
    <w:p w:rsidR="00656B0A" w:rsidRPr="0033680E" w:rsidRDefault="00656B0A" w:rsidP="00656B0A">
      <w:pPr>
        <w:rPr>
          <w:rFonts w:cs="Calibri"/>
          <w:i/>
        </w:rPr>
      </w:pPr>
    </w:p>
    <w:p w:rsidR="00656B0A" w:rsidRPr="00AA38E8" w:rsidRDefault="00656B0A" w:rsidP="0075257E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9" w:name="_Toc414443267"/>
      <w:r w:rsidRPr="00AA38E8">
        <w:rPr>
          <w:rFonts w:ascii="Calibri" w:hAnsi="Calibri" w:cs="Calibri"/>
        </w:rPr>
        <w:t xml:space="preserve">Per: </w:t>
      </w:r>
      <w:r w:rsidR="005227D0" w:rsidRPr="0020611B">
        <w:rPr>
          <w:rFonts w:ascii="Calibri" w:hAnsi="Calibri" w:cs="Calibri"/>
        </w:rPr>
        <w:t>PSA</w:t>
      </w:r>
      <w:r w:rsidR="005227D0">
        <w:rPr>
          <w:rFonts w:ascii="Calibri" w:hAnsi="Calibri" w:cs="Calibri"/>
        </w:rPr>
        <w:t>TA</w:t>
      </w:r>
      <w:r w:rsidR="0020611B" w:rsidRPr="0020611B">
        <w:rPr>
          <w:rFonts w:ascii="Calibri" w:hAnsi="Calibri" w:cs="Calibri"/>
        </w:rPr>
        <w:t>_per1</w:t>
      </w:r>
      <w:bookmarkEnd w:id="99"/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0" w:name="_Toc414443268"/>
      <w:r w:rsidRPr="00AA38E8">
        <w:rPr>
          <w:rFonts w:ascii="Calibri" w:hAnsi="Calibri" w:cs="Calibri"/>
        </w:rPr>
        <w:t>Design Rationale</w:t>
      </w:r>
      <w:bookmarkEnd w:id="100"/>
    </w:p>
    <w:p w:rsidR="00656B0A" w:rsidRDefault="00D102D8" w:rsidP="00656B0A">
      <w:pPr>
        <w:rPr>
          <w:rFonts w:cs="Calibri"/>
          <w:i/>
        </w:rPr>
      </w:pPr>
      <w:r>
        <w:rPr>
          <w:rFonts w:cs="Calibri"/>
          <w:i/>
        </w:rPr>
        <w:t xml:space="preserve">Design follows </w:t>
      </w:r>
      <w:proofErr w:type="spellStart"/>
      <w:r>
        <w:rPr>
          <w:rFonts w:cs="Calibri"/>
          <w:i/>
        </w:rPr>
        <w:t>implemenetation</w:t>
      </w:r>
      <w:proofErr w:type="spellEnd"/>
      <w:r>
        <w:rPr>
          <w:rFonts w:cs="Calibri"/>
          <w:i/>
        </w:rPr>
        <w:t xml:space="preserve"> in FD</w:t>
      </w:r>
      <w:r w:rsidR="00B52CC2">
        <w:rPr>
          <w:rFonts w:cs="Calibri"/>
          <w:i/>
        </w:rPr>
        <w:t xml:space="preserve">D. </w:t>
      </w:r>
    </w:p>
    <w:p w:rsidR="009329E0" w:rsidRDefault="009329E0" w:rsidP="00656B0A">
      <w:pPr>
        <w:rPr>
          <w:rFonts w:cs="Calibri"/>
          <w:i/>
        </w:rPr>
      </w:pPr>
    </w:p>
    <w:p w:rsidR="009329E0" w:rsidRDefault="00B52CC2" w:rsidP="00656B0A">
      <w:pPr>
        <w:rPr>
          <w:rFonts w:cs="Calibri"/>
          <w:i/>
        </w:rPr>
      </w:pPr>
      <w:r>
        <w:rPr>
          <w:rFonts w:cs="Calibri"/>
          <w:i/>
        </w:rPr>
        <w:t xml:space="preserve">As </w:t>
      </w:r>
      <w:r w:rsidR="00EA26C7">
        <w:rPr>
          <w:rFonts w:cs="Calibri"/>
          <w:i/>
        </w:rPr>
        <w:t>per</w:t>
      </w:r>
      <w:r>
        <w:rPr>
          <w:rFonts w:cs="Calibri"/>
          <w:i/>
        </w:rPr>
        <w:t xml:space="preserve"> FDD owner, </w:t>
      </w:r>
    </w:p>
    <w:p w:rsidR="00B52CC2" w:rsidRPr="00EA26C7" w:rsidRDefault="00B52CC2" w:rsidP="009329E0">
      <w:pPr>
        <w:pStyle w:val="ListParagraph"/>
        <w:numPr>
          <w:ilvl w:val="0"/>
          <w:numId w:val="44"/>
        </w:numPr>
        <w:rPr>
          <w:rFonts w:cs="Calibri"/>
          <w:i/>
        </w:rPr>
      </w:pPr>
      <w:r w:rsidRPr="009329E0">
        <w:rPr>
          <w:rFonts w:cs="Calibri"/>
          <w:i/>
        </w:rPr>
        <w:t>‘</w:t>
      </w:r>
      <w:proofErr w:type="spellStart"/>
      <w:r w:rsidRPr="009329E0">
        <w:rPr>
          <w:rFonts w:cs="Calibri"/>
          <w:i/>
        </w:rPr>
        <w:t>NTC_Num_PosServFltMode</w:t>
      </w:r>
      <w:proofErr w:type="spellEnd"/>
      <w:r w:rsidRPr="009329E0">
        <w:rPr>
          <w:rFonts w:cs="Calibri"/>
          <w:i/>
        </w:rPr>
        <w:t>’ and ‘NTC_Num_SigPath5CrossChk’ are different names used in different documents for the same NTC ‘196u’.</w:t>
      </w:r>
      <w:r w:rsidRPr="00EA26C7">
        <w:rPr>
          <w:rFonts w:cs="Calibri"/>
          <w:i/>
        </w:rPr>
        <w:t xml:space="preserve"> </w:t>
      </w:r>
      <w:r w:rsidR="009329E0" w:rsidRPr="009329E0">
        <w:rPr>
          <w:rFonts w:cs="Calibri"/>
          <w:i/>
        </w:rPr>
        <w:t>Note that ‘</w:t>
      </w:r>
      <w:proofErr w:type="spellStart"/>
      <w:r w:rsidR="009329E0" w:rsidRPr="009329E0">
        <w:rPr>
          <w:rFonts w:cs="Calibri"/>
          <w:i/>
        </w:rPr>
        <w:t>NTC_Num_PosServFltMode</w:t>
      </w:r>
      <w:proofErr w:type="spellEnd"/>
      <w:r w:rsidR="009329E0" w:rsidRPr="009329E0">
        <w:rPr>
          <w:rFonts w:cs="Calibri"/>
          <w:i/>
        </w:rPr>
        <w:t xml:space="preserve">’ is </w:t>
      </w:r>
      <w:proofErr w:type="spellStart"/>
      <w:r w:rsidR="009329E0" w:rsidRPr="009329E0">
        <w:rPr>
          <w:rFonts w:cs="Calibri"/>
          <w:i/>
        </w:rPr>
        <w:t>ignitial</w:t>
      </w:r>
      <w:proofErr w:type="spellEnd"/>
      <w:r w:rsidR="009329E0" w:rsidRPr="009329E0">
        <w:rPr>
          <w:rFonts w:cs="Calibri"/>
          <w:i/>
        </w:rPr>
        <w:t xml:space="preserve"> latched.</w:t>
      </w:r>
    </w:p>
    <w:p w:rsidR="00B52CC2" w:rsidRPr="00EA26C7" w:rsidRDefault="00EA26C7" w:rsidP="00EA26C7">
      <w:pPr>
        <w:pStyle w:val="ListParagraph"/>
        <w:numPr>
          <w:ilvl w:val="0"/>
          <w:numId w:val="44"/>
        </w:numPr>
        <w:rPr>
          <w:rFonts w:cs="Calibri"/>
          <w:i/>
        </w:rPr>
      </w:pPr>
      <w:r w:rsidRPr="00EA26C7">
        <w:rPr>
          <w:rFonts w:cs="Calibri"/>
          <w:i/>
        </w:rPr>
        <w:t xml:space="preserve"> </w:t>
      </w:r>
      <w:r>
        <w:rPr>
          <w:rFonts w:cs="Calibri"/>
          <w:i/>
        </w:rPr>
        <w:t>In</w:t>
      </w:r>
      <w:r w:rsidRPr="00EA26C7">
        <w:rPr>
          <w:rFonts w:cs="Calibri"/>
          <w:i/>
        </w:rPr>
        <w:t xml:space="preserve"> block ‘PSATA_Per1’</w:t>
      </w:r>
      <w:proofErr w:type="gramStart"/>
      <w:r w:rsidRPr="00EA26C7">
        <w:rPr>
          <w:rFonts w:cs="Calibri"/>
          <w:i/>
        </w:rPr>
        <w:t xml:space="preserve">, </w:t>
      </w:r>
      <w:r>
        <w:rPr>
          <w:rFonts w:cs="Calibri"/>
          <w:i/>
        </w:rPr>
        <w:t xml:space="preserve"> there</w:t>
      </w:r>
      <w:proofErr w:type="gramEnd"/>
      <w:r>
        <w:rPr>
          <w:rFonts w:cs="Calibri"/>
          <w:i/>
        </w:rPr>
        <w:t xml:space="preserve"> is a switch block based on </w:t>
      </w:r>
      <w:r w:rsidRPr="00EA26C7">
        <w:rPr>
          <w:rFonts w:cs="Calibri"/>
          <w:i/>
        </w:rPr>
        <w:t>'</w:t>
      </w:r>
      <w:proofErr w:type="spellStart"/>
      <w:r w:rsidRPr="00EA26C7">
        <w:rPr>
          <w:rFonts w:cs="Calibri"/>
          <w:i/>
        </w:rPr>
        <w:t>PosSrvoNTC_Cnt_lgc</w:t>
      </w:r>
      <w:proofErr w:type="spellEnd"/>
      <w:r>
        <w:rPr>
          <w:rFonts w:cs="Calibri"/>
          <w:i/>
        </w:rPr>
        <w:t xml:space="preserve"> </w:t>
      </w:r>
      <w:r w:rsidRPr="00EA26C7">
        <w:rPr>
          <w:rFonts w:cs="Calibri"/>
          <w:i/>
        </w:rPr>
        <w:t>&gt;=1 '</w:t>
      </w:r>
      <w:r>
        <w:rPr>
          <w:rFonts w:cs="Calibri"/>
          <w:i/>
        </w:rPr>
        <w:t xml:space="preserve">condition. ‘&gt;’ condition will never be TRUE since </w:t>
      </w:r>
      <w:r w:rsidRPr="00EA26C7">
        <w:rPr>
          <w:rFonts w:cs="Calibri"/>
          <w:i/>
        </w:rPr>
        <w:t>'</w:t>
      </w:r>
      <w:proofErr w:type="spellStart"/>
      <w:r w:rsidRPr="00EA26C7">
        <w:rPr>
          <w:rFonts w:cs="Calibri"/>
          <w:i/>
        </w:rPr>
        <w:t>PosSrvoNTC_Cnt_lgc</w:t>
      </w:r>
      <w:proofErr w:type="spellEnd"/>
      <w:r w:rsidRPr="00EA26C7">
        <w:rPr>
          <w:rFonts w:cs="Calibri"/>
          <w:i/>
        </w:rPr>
        <w:t>' gets either ‘1’ or ‘0’ only</w:t>
      </w:r>
      <w:r>
        <w:rPr>
          <w:rFonts w:cs="Calibri"/>
          <w:i/>
        </w:rPr>
        <w:t xml:space="preserve">. [Here </w:t>
      </w:r>
      <w:r w:rsidRPr="00EA26C7">
        <w:rPr>
          <w:rFonts w:cs="Calibri"/>
          <w:i/>
        </w:rPr>
        <w:t>option of ''</w:t>
      </w:r>
      <w:proofErr w:type="spellStart"/>
      <w:r w:rsidRPr="00EA26C7">
        <w:rPr>
          <w:rFonts w:cs="Calibri"/>
          <w:i/>
        </w:rPr>
        <w:t>PosSrvoNTC_Cnt_lgc</w:t>
      </w:r>
      <w:proofErr w:type="spellEnd"/>
      <w:r>
        <w:rPr>
          <w:rFonts w:cs="Calibri"/>
          <w:i/>
        </w:rPr>
        <w:t xml:space="preserve"> </w:t>
      </w:r>
      <w:r w:rsidRPr="00EA26C7">
        <w:rPr>
          <w:rFonts w:cs="Calibri"/>
          <w:i/>
        </w:rPr>
        <w:t>~</w:t>
      </w:r>
      <w:r>
        <w:rPr>
          <w:rFonts w:cs="Calibri"/>
          <w:i/>
        </w:rPr>
        <w:t>=</w:t>
      </w:r>
      <w:r w:rsidRPr="00EA26C7">
        <w:rPr>
          <w:rFonts w:cs="Calibri"/>
          <w:i/>
        </w:rPr>
        <w:t xml:space="preserve">0' had been considered in the </w:t>
      </w:r>
      <w:r w:rsidR="00F61EB8">
        <w:rPr>
          <w:rFonts w:cs="Calibri"/>
          <w:i/>
        </w:rPr>
        <w:t xml:space="preserve">FDD </w:t>
      </w:r>
      <w:r w:rsidRPr="00EA26C7">
        <w:rPr>
          <w:rFonts w:cs="Calibri"/>
          <w:i/>
        </w:rPr>
        <w:t xml:space="preserve">design phase but if there is toggling in the value then in design </w:t>
      </w:r>
      <w:r>
        <w:rPr>
          <w:rFonts w:cs="Calibri"/>
          <w:i/>
        </w:rPr>
        <w:t xml:space="preserve">it is not considered </w:t>
      </w:r>
      <w:r w:rsidRPr="00EA26C7">
        <w:rPr>
          <w:rFonts w:cs="Calibri"/>
          <w:i/>
        </w:rPr>
        <w:t>that option due to previous experiences.</w:t>
      </w:r>
      <w:r>
        <w:rPr>
          <w:rFonts w:cs="Calibri"/>
          <w:i/>
        </w:rPr>
        <w:t>]</w:t>
      </w:r>
    </w:p>
    <w:p w:rsidR="00656B0A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1" w:name="_Toc414443269"/>
      <w:r w:rsidRPr="00AA38E8">
        <w:rPr>
          <w:rFonts w:ascii="Calibri" w:hAnsi="Calibri" w:cs="Calibri"/>
        </w:rPr>
        <w:t>Store Module Inputs to Local copies</w:t>
      </w:r>
      <w:bookmarkEnd w:id="101"/>
    </w:p>
    <w:p w:rsidR="008E1AB4" w:rsidRDefault="008E1AB4" w:rsidP="0075257E">
      <w:pPr>
        <w:rPr>
          <w:lang w:bidi="ar-SA"/>
        </w:rPr>
      </w:pPr>
    </w:p>
    <w:p w:rsidR="00645E1D" w:rsidRDefault="00645E1D" w:rsidP="00645E1D">
      <w:pPr>
        <w:rPr>
          <w:lang w:bidi="ar-SA"/>
        </w:rPr>
      </w:pPr>
      <w:r>
        <w:rPr>
          <w:lang w:bidi="ar-SA"/>
        </w:rPr>
        <w:t>HwTorque_HwNm_T_f32 = Rte_IRead_PSATA_Per1_HwTorque_HwNm_</w:t>
      </w:r>
      <w:proofErr w:type="gramStart"/>
      <w:r>
        <w:rPr>
          <w:lang w:bidi="ar-SA"/>
        </w:rPr>
        <w:t>f32(</w:t>
      </w:r>
      <w:proofErr w:type="gramEnd"/>
      <w:r>
        <w:rPr>
          <w:lang w:bidi="ar-SA"/>
        </w:rPr>
        <w:t>);</w:t>
      </w:r>
    </w:p>
    <w:p w:rsidR="00645E1D" w:rsidRDefault="00645E1D" w:rsidP="00645E1D">
      <w:pPr>
        <w:rPr>
          <w:lang w:bidi="ar-SA"/>
        </w:rPr>
      </w:pPr>
      <w:r>
        <w:rPr>
          <w:lang w:bidi="ar-SA"/>
        </w:rPr>
        <w:t>PosSrvoCmd_MtrNm_T_f32 = Rte_IRead_PSATA_Per1_PosSrvoCmd_MtrNm_</w:t>
      </w:r>
      <w:proofErr w:type="gramStart"/>
      <w:r>
        <w:rPr>
          <w:lang w:bidi="ar-SA"/>
        </w:rPr>
        <w:t>f32(</w:t>
      </w:r>
      <w:proofErr w:type="gramEnd"/>
      <w:r>
        <w:rPr>
          <w:lang w:bidi="ar-SA"/>
        </w:rPr>
        <w:t>);</w:t>
      </w:r>
    </w:p>
    <w:p w:rsidR="00645E1D" w:rsidRDefault="00645E1D" w:rsidP="00645E1D">
      <w:pPr>
        <w:rPr>
          <w:lang w:bidi="ar-SA"/>
        </w:rPr>
      </w:pPr>
      <w:proofErr w:type="spellStart"/>
      <w:r>
        <w:rPr>
          <w:lang w:bidi="ar-SA"/>
        </w:rPr>
        <w:t>PosSrvoEnable_Cnt_T_lgc</w:t>
      </w:r>
      <w:proofErr w:type="spellEnd"/>
      <w:r>
        <w:rPr>
          <w:lang w:bidi="ar-SA"/>
        </w:rPr>
        <w:t xml:space="preserve"> = Rte_IRead_PSATA_Per1_PosSrvoEnable_Cnt_</w:t>
      </w:r>
      <w:proofErr w:type="gramStart"/>
      <w:r>
        <w:rPr>
          <w:lang w:bidi="ar-SA"/>
        </w:rPr>
        <w:t>lgc(</w:t>
      </w:r>
      <w:proofErr w:type="gramEnd"/>
      <w:r>
        <w:rPr>
          <w:lang w:bidi="ar-SA"/>
        </w:rPr>
        <w:t>);</w:t>
      </w:r>
    </w:p>
    <w:p w:rsidR="00656B0A" w:rsidRPr="0033680E" w:rsidRDefault="00645E1D" w:rsidP="00D102D8">
      <w:pPr>
        <w:rPr>
          <w:rFonts w:cs="Calibri"/>
          <w:i/>
        </w:rPr>
      </w:pPr>
      <w:r>
        <w:rPr>
          <w:lang w:bidi="ar-SA"/>
        </w:rPr>
        <w:t>VehicleSpeed_Kph_T_f32 = Rte_IRead_PSATA_Per1_VehicleSpeed_Kph_</w:t>
      </w:r>
      <w:proofErr w:type="gramStart"/>
      <w:r>
        <w:rPr>
          <w:lang w:bidi="ar-SA"/>
        </w:rPr>
        <w:t>f32(</w:t>
      </w:r>
      <w:proofErr w:type="gramEnd"/>
      <w:r>
        <w:rPr>
          <w:lang w:bidi="ar-SA"/>
        </w:rPr>
        <w:t>);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2" w:name="_Toc414443270"/>
      <w:r w:rsidRPr="00AA38E8">
        <w:rPr>
          <w:rFonts w:ascii="Calibri" w:hAnsi="Calibri" w:cs="Calibri"/>
        </w:rPr>
        <w:t>(Processing of function)………</w:t>
      </w:r>
      <w:bookmarkEnd w:id="102"/>
    </w:p>
    <w:p w:rsidR="00656B0A" w:rsidRPr="0033680E" w:rsidRDefault="0005618E" w:rsidP="00656B0A">
      <w:pPr>
        <w:rPr>
          <w:rFonts w:cs="Calibri"/>
          <w:i/>
        </w:rPr>
      </w:pPr>
      <w:r>
        <w:rPr>
          <w:rFonts w:cs="Calibri"/>
          <w:i/>
        </w:rPr>
        <w:t xml:space="preserve">Refer to </w:t>
      </w:r>
      <w:proofErr w:type="gramStart"/>
      <w:r>
        <w:rPr>
          <w:rFonts w:cs="Calibri"/>
          <w:i/>
        </w:rPr>
        <w:t>FDD</w:t>
      </w:r>
      <w:r w:rsidR="004C0DF6">
        <w:rPr>
          <w:rFonts w:cs="Calibri"/>
          <w:i/>
        </w:rPr>
        <w:t xml:space="preserve">  </w:t>
      </w:r>
      <w:r>
        <w:rPr>
          <w:rFonts w:cs="Calibri"/>
          <w:i/>
        </w:rPr>
        <w:t>(</w:t>
      </w:r>
      <w:proofErr w:type="gramEnd"/>
      <w:r>
        <w:rPr>
          <w:rFonts w:cs="Calibri"/>
          <w:i/>
        </w:rPr>
        <w:t xml:space="preserve">Block </w:t>
      </w:r>
      <w:r w:rsidR="004C0DF6">
        <w:rPr>
          <w:rFonts w:cs="Calibri"/>
          <w:i/>
        </w:rPr>
        <w:t>‘</w:t>
      </w:r>
      <w:r w:rsidR="00760F71">
        <w:rPr>
          <w:rFonts w:cs="Calibri"/>
          <w:i/>
        </w:rPr>
        <w:t>PSATA</w:t>
      </w:r>
      <w:r>
        <w:rPr>
          <w:rFonts w:cs="Calibri"/>
          <w:i/>
        </w:rPr>
        <w:t>_Per1</w:t>
      </w:r>
      <w:r w:rsidR="004C0DF6">
        <w:rPr>
          <w:rFonts w:cs="Calibri"/>
          <w:i/>
        </w:rPr>
        <w:t>’</w:t>
      </w:r>
      <w:r>
        <w:rPr>
          <w:rFonts w:cs="Calibri"/>
          <w:i/>
        </w:rPr>
        <w:t>)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3" w:name="_Toc414443271"/>
      <w:r w:rsidRPr="00AA38E8">
        <w:rPr>
          <w:rFonts w:ascii="Calibri" w:hAnsi="Calibri" w:cs="Calibri"/>
        </w:rPr>
        <w:t>Store Local copy of outputs into Module Outputs</w:t>
      </w:r>
      <w:bookmarkEnd w:id="103"/>
    </w:p>
    <w:p w:rsidR="00760F71" w:rsidRPr="004C0DF6" w:rsidRDefault="00760F71" w:rsidP="004C0DF6">
      <w:r w:rsidRPr="004C0DF6">
        <w:t>Rte_IWrite_PSATA_Per1_OpTrqOv_MtrNm_</w:t>
      </w:r>
      <w:proofErr w:type="gramStart"/>
      <w:r w:rsidRPr="004C0DF6">
        <w:t>f32(</w:t>
      </w:r>
      <w:proofErr w:type="gramEnd"/>
      <w:r w:rsidRPr="004C0DF6">
        <w:t>OpTrqOv_MtrNm_T_f32);</w:t>
      </w:r>
    </w:p>
    <w:p w:rsidR="008E1AB4" w:rsidRDefault="00760F71" w:rsidP="004C0DF6">
      <w:pPr>
        <w:rPr>
          <w:szCs w:val="20"/>
          <w:lang w:bidi="ar-SA"/>
        </w:rPr>
      </w:pPr>
      <w:r w:rsidRPr="004C0DF6">
        <w:t>Rte_IWrite_PSATA_Per1_PosSrvoNTC_Cnt_</w:t>
      </w:r>
      <w:proofErr w:type="gramStart"/>
      <w:r w:rsidRPr="004C0DF6">
        <w:t>lgc(</w:t>
      </w:r>
      <w:proofErr w:type="gramEnd"/>
      <w:r w:rsidRPr="004C0DF6">
        <w:t>PSATA_PosSrvoNTC_Cnt_M_lgc);</w:t>
      </w:r>
    </w:p>
    <w:p w:rsidR="008E1AB4" w:rsidRDefault="008E1AB4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4" w:name="_Toc382297371"/>
      <w:bookmarkStart w:id="105" w:name="_Toc383611535"/>
      <w:bookmarkStart w:id="106" w:name="_Toc389213022"/>
      <w:bookmarkStart w:id="107" w:name="_Toc382297372"/>
      <w:bookmarkStart w:id="108" w:name="_Toc383611536"/>
      <w:bookmarkStart w:id="109" w:name="_Toc389213023"/>
      <w:bookmarkStart w:id="110" w:name="_Toc382297373"/>
      <w:bookmarkStart w:id="111" w:name="_Toc383611537"/>
      <w:bookmarkStart w:id="112" w:name="_Toc389213024"/>
      <w:bookmarkStart w:id="113" w:name="_Toc382297374"/>
      <w:bookmarkStart w:id="114" w:name="_Toc383611538"/>
      <w:bookmarkStart w:id="115" w:name="_Toc389213025"/>
      <w:bookmarkStart w:id="116" w:name="_Toc382297375"/>
      <w:bookmarkStart w:id="117" w:name="_Toc383611539"/>
      <w:bookmarkStart w:id="118" w:name="_Toc389213026"/>
      <w:bookmarkStart w:id="119" w:name="_Toc382297376"/>
      <w:bookmarkStart w:id="120" w:name="_Toc383611540"/>
      <w:bookmarkStart w:id="121" w:name="_Toc389213027"/>
      <w:bookmarkStart w:id="122" w:name="_Toc382297377"/>
      <w:bookmarkStart w:id="123" w:name="_Toc383611541"/>
      <w:bookmarkStart w:id="124" w:name="_Toc389213028"/>
      <w:bookmarkStart w:id="125" w:name="_Toc382297378"/>
      <w:bookmarkStart w:id="126" w:name="_Toc383611542"/>
      <w:bookmarkStart w:id="127" w:name="_Toc389213029"/>
      <w:bookmarkStart w:id="128" w:name="_Toc382297379"/>
      <w:bookmarkStart w:id="129" w:name="_Toc383611543"/>
      <w:bookmarkStart w:id="130" w:name="_Toc389213030"/>
      <w:bookmarkStart w:id="131" w:name="_Toc382297380"/>
      <w:bookmarkStart w:id="132" w:name="_Toc383611544"/>
      <w:bookmarkStart w:id="133" w:name="_Toc389213031"/>
      <w:bookmarkStart w:id="134" w:name="_Toc382297381"/>
      <w:bookmarkStart w:id="135" w:name="_Toc383611545"/>
      <w:bookmarkStart w:id="136" w:name="_Toc389213032"/>
      <w:bookmarkStart w:id="137" w:name="_Toc382297382"/>
      <w:bookmarkStart w:id="138" w:name="_Toc383611546"/>
      <w:bookmarkStart w:id="139" w:name="_Toc389213033"/>
      <w:bookmarkStart w:id="140" w:name="_Toc382297383"/>
      <w:bookmarkStart w:id="141" w:name="_Toc383611547"/>
      <w:bookmarkStart w:id="142" w:name="_Toc389213034"/>
      <w:bookmarkStart w:id="143" w:name="_Toc382295908"/>
      <w:bookmarkStart w:id="144" w:name="_Toc382297384"/>
      <w:bookmarkStart w:id="145" w:name="_Toc383611548"/>
      <w:bookmarkStart w:id="146" w:name="_Toc389213035"/>
      <w:bookmarkStart w:id="147" w:name="_Toc382295909"/>
      <w:bookmarkStart w:id="148" w:name="_Toc382297385"/>
      <w:bookmarkStart w:id="149" w:name="_Toc383611549"/>
      <w:bookmarkStart w:id="150" w:name="_Toc389213036"/>
      <w:bookmarkStart w:id="151" w:name="_Toc382295910"/>
      <w:bookmarkStart w:id="152" w:name="_Toc382297386"/>
      <w:bookmarkStart w:id="153" w:name="_Toc383611550"/>
      <w:bookmarkStart w:id="154" w:name="_Toc389213037"/>
      <w:bookmarkStart w:id="155" w:name="_Toc382295911"/>
      <w:bookmarkStart w:id="156" w:name="_Toc382297387"/>
      <w:bookmarkStart w:id="157" w:name="_Toc383611551"/>
      <w:bookmarkStart w:id="158" w:name="_Toc389213038"/>
      <w:bookmarkStart w:id="159" w:name="_Toc382295912"/>
      <w:bookmarkStart w:id="160" w:name="_Toc382297388"/>
      <w:bookmarkStart w:id="161" w:name="_Toc383611552"/>
      <w:bookmarkStart w:id="162" w:name="_Toc389213039"/>
      <w:bookmarkStart w:id="163" w:name="_Toc382295913"/>
      <w:bookmarkStart w:id="164" w:name="_Toc382297389"/>
      <w:bookmarkStart w:id="165" w:name="_Toc383611553"/>
      <w:bookmarkStart w:id="166" w:name="_Toc389213040"/>
      <w:bookmarkStart w:id="167" w:name="_Toc382295914"/>
      <w:bookmarkStart w:id="168" w:name="_Toc382297390"/>
      <w:bookmarkStart w:id="169" w:name="_Toc383611554"/>
      <w:bookmarkStart w:id="170" w:name="_Toc389213041"/>
      <w:bookmarkStart w:id="171" w:name="_Toc382295915"/>
      <w:bookmarkStart w:id="172" w:name="_Toc382297391"/>
      <w:bookmarkStart w:id="173" w:name="_Toc383611555"/>
      <w:bookmarkStart w:id="174" w:name="_Toc389213042"/>
      <w:bookmarkStart w:id="175" w:name="_Ref382299966"/>
      <w:bookmarkStart w:id="176" w:name="_Toc414443272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Pr="00AA38E8">
        <w:rPr>
          <w:rFonts w:ascii="Calibri" w:hAnsi="Calibri" w:cs="Calibri"/>
        </w:rPr>
        <w:t>Interrupt Functions</w:t>
      </w:r>
      <w:bookmarkEnd w:id="175"/>
      <w:bookmarkEnd w:id="176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177" w:name="_Ref382299929"/>
      <w:bookmarkStart w:id="178" w:name="_Toc414443273"/>
      <w:r w:rsidRPr="00AA38E8">
        <w:rPr>
          <w:rFonts w:ascii="Calibri" w:hAnsi="Calibri" w:cs="Calibri"/>
        </w:rPr>
        <w:lastRenderedPageBreak/>
        <w:t>Serial Communication Functions</w:t>
      </w:r>
      <w:bookmarkEnd w:id="177"/>
      <w:bookmarkEnd w:id="178"/>
    </w:p>
    <w:p w:rsidR="00CB757E" w:rsidRPr="00914A69" w:rsidRDefault="00CB757E" w:rsidP="0075257E">
      <w:r>
        <w:rPr>
          <w:lang w:bidi="ar-SA"/>
        </w:rPr>
        <w:t>None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79" w:name="_Toc413076094"/>
      <w:bookmarkStart w:id="180" w:name="_Toc413076936"/>
      <w:bookmarkStart w:id="181" w:name="_Toc413076095"/>
      <w:bookmarkStart w:id="182" w:name="_Toc413076937"/>
      <w:bookmarkStart w:id="183" w:name="_Toc413076096"/>
      <w:bookmarkStart w:id="184" w:name="_Toc413076938"/>
      <w:bookmarkStart w:id="185" w:name="_Toc413076097"/>
      <w:bookmarkStart w:id="186" w:name="_Toc413076939"/>
      <w:bookmarkStart w:id="187" w:name="_Toc413076098"/>
      <w:bookmarkStart w:id="188" w:name="_Toc413076940"/>
      <w:bookmarkStart w:id="189" w:name="_Toc413076099"/>
      <w:bookmarkStart w:id="190" w:name="_Toc413076941"/>
      <w:bookmarkStart w:id="191" w:name="_Toc413076100"/>
      <w:bookmarkStart w:id="192" w:name="_Toc413076942"/>
      <w:bookmarkStart w:id="193" w:name="_Toc413076101"/>
      <w:bookmarkStart w:id="194" w:name="_Toc413076943"/>
      <w:bookmarkStart w:id="195" w:name="_Toc413076102"/>
      <w:bookmarkStart w:id="196" w:name="_Toc413076944"/>
      <w:bookmarkStart w:id="197" w:name="_Toc413076103"/>
      <w:bookmarkStart w:id="198" w:name="_Toc413076945"/>
      <w:bookmarkStart w:id="199" w:name="_Toc382297405"/>
      <w:bookmarkStart w:id="200" w:name="_Toc383611575"/>
      <w:bookmarkStart w:id="201" w:name="_Toc389213062"/>
      <w:bookmarkStart w:id="202" w:name="_Toc414443274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r w:rsidRPr="00AA38E8">
        <w:rPr>
          <w:rFonts w:ascii="Calibri" w:hAnsi="Calibri" w:cs="Calibri"/>
        </w:rPr>
        <w:t>Local Function/Macro Definitions</w:t>
      </w:r>
      <w:bookmarkEnd w:id="202"/>
    </w:p>
    <w:p w:rsidR="009A5FE8" w:rsidRDefault="009A5FE8" w:rsidP="0075257E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203" w:name="_Toc413076105"/>
      <w:bookmarkStart w:id="204" w:name="_Toc413076947"/>
      <w:bookmarkStart w:id="205" w:name="_Toc413076106"/>
      <w:bookmarkStart w:id="206" w:name="_Toc413076948"/>
      <w:bookmarkStart w:id="207" w:name="_Toc413076119"/>
      <w:bookmarkStart w:id="208" w:name="_Toc413076961"/>
      <w:bookmarkStart w:id="209" w:name="_Toc413076131"/>
      <w:bookmarkStart w:id="210" w:name="_Toc413076973"/>
      <w:bookmarkStart w:id="211" w:name="_Toc414443275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r w:rsidRPr="00AA38E8">
        <w:rPr>
          <w:rFonts w:ascii="Calibri" w:hAnsi="Calibri" w:cs="Calibri"/>
        </w:rPr>
        <w:t>Local Function #1</w:t>
      </w:r>
      <w:bookmarkEnd w:id="21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9A5FE8" w:rsidRPr="00AA38E8" w:rsidTr="009236B5">
        <w:tc>
          <w:tcPr>
            <w:tcW w:w="1739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9A5FE8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60F71">
              <w:rPr>
                <w:rFonts w:cs="Calibri"/>
                <w:sz w:val="16"/>
              </w:rPr>
              <w:t>Cal_PosSrvoNTC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A5FE8" w:rsidRPr="00AA38E8" w:rsidTr="009236B5">
        <w:tc>
          <w:tcPr>
            <w:tcW w:w="1739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9A5FE8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  <w:r w:rsidRPr="00760F71">
              <w:rPr>
                <w:rFonts w:cs="Calibri"/>
                <w:sz w:val="16"/>
              </w:rPr>
              <w:t>PosSrvoCmd_MtrNm_T_f32</w:t>
            </w:r>
          </w:p>
        </w:tc>
        <w:tc>
          <w:tcPr>
            <w:tcW w:w="864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9A5FE8" w:rsidRPr="00AA38E8" w:rsidRDefault="00760F71">
            <w:pPr>
              <w:spacing w:before="60"/>
              <w:rPr>
                <w:rFonts w:cs="Calibri"/>
                <w:sz w:val="16"/>
              </w:rPr>
            </w:pPr>
            <w:r w:rsidRPr="00760F71">
              <w:rPr>
                <w:rFonts w:cs="Calibri"/>
                <w:sz w:val="16"/>
              </w:rPr>
              <w:t>-8.800000191</w:t>
            </w:r>
          </w:p>
        </w:tc>
        <w:tc>
          <w:tcPr>
            <w:tcW w:w="1068" w:type="dxa"/>
          </w:tcPr>
          <w:p w:rsidR="009A5FE8" w:rsidRPr="00AA38E8" w:rsidRDefault="00760F71">
            <w:pPr>
              <w:spacing w:before="60"/>
              <w:rPr>
                <w:rFonts w:cs="Calibri"/>
                <w:sz w:val="16"/>
              </w:rPr>
            </w:pPr>
            <w:r w:rsidRPr="00760F71">
              <w:rPr>
                <w:rFonts w:cs="Calibri"/>
                <w:sz w:val="16"/>
              </w:rPr>
              <w:t>8.800000191</w:t>
            </w:r>
          </w:p>
        </w:tc>
      </w:tr>
      <w:tr w:rsidR="00760F71" w:rsidRPr="00AA38E8" w:rsidTr="009236B5">
        <w:tc>
          <w:tcPr>
            <w:tcW w:w="1739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760F71" w:rsidRPr="00760F71" w:rsidRDefault="00760F71" w:rsidP="009618C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60F71">
              <w:rPr>
                <w:rFonts w:cs="Calibri"/>
                <w:sz w:val="16"/>
              </w:rPr>
              <w:t>PosSrvoEnable_Cnt_T_lgc</w:t>
            </w:r>
            <w:proofErr w:type="spellEnd"/>
          </w:p>
        </w:tc>
        <w:tc>
          <w:tcPr>
            <w:tcW w:w="864" w:type="dxa"/>
          </w:tcPr>
          <w:p w:rsidR="00760F71" w:rsidRDefault="00760F71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760F71" w:rsidRDefault="00760F7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760F71" w:rsidRDefault="00760F7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760F71" w:rsidRPr="00AA38E8" w:rsidTr="009236B5">
        <w:tc>
          <w:tcPr>
            <w:tcW w:w="1739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760F71" w:rsidRPr="00760F71" w:rsidRDefault="00760F71" w:rsidP="009618C9">
            <w:pPr>
              <w:spacing w:before="60"/>
              <w:rPr>
                <w:rFonts w:cs="Calibri"/>
                <w:sz w:val="16"/>
              </w:rPr>
            </w:pPr>
            <w:r w:rsidRPr="00760F71">
              <w:rPr>
                <w:rFonts w:cs="Calibri"/>
                <w:sz w:val="16"/>
              </w:rPr>
              <w:t>VehicleSpeed_Kph_T_f32</w:t>
            </w:r>
          </w:p>
        </w:tc>
        <w:tc>
          <w:tcPr>
            <w:tcW w:w="864" w:type="dxa"/>
          </w:tcPr>
          <w:p w:rsidR="00760F71" w:rsidRDefault="00760F71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760F71" w:rsidRDefault="00760F7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760F71" w:rsidRDefault="00760F7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760F71" w:rsidRPr="00AA38E8" w:rsidTr="009236B5">
        <w:tc>
          <w:tcPr>
            <w:tcW w:w="1739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D04B9" w:rsidRDefault="00FD04B9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12" w:name="_Toc406065269"/>
      <w:bookmarkStart w:id="213" w:name="_Toc414443276"/>
      <w:r w:rsidRPr="00AA38E8">
        <w:rPr>
          <w:rFonts w:ascii="Calibri" w:hAnsi="Calibri" w:cs="Calibri"/>
        </w:rPr>
        <w:t>Description</w:t>
      </w:r>
      <w:bookmarkEnd w:id="212"/>
      <w:bookmarkEnd w:id="213"/>
    </w:p>
    <w:p w:rsidR="00FD04B9" w:rsidRDefault="00760F71" w:rsidP="00D75A88">
      <w:pPr>
        <w:autoSpaceDE w:val="0"/>
        <w:autoSpaceDN w:val="0"/>
        <w:adjustRightInd w:val="0"/>
        <w:rPr>
          <w:lang w:bidi="ar-SA"/>
        </w:rPr>
      </w:pPr>
      <w:r w:rsidRPr="00D75A88">
        <w:rPr>
          <w:lang w:bidi="ar-SA"/>
        </w:rPr>
        <w:t>This function monitors 'State Handler' and '</w:t>
      </w:r>
      <w:proofErr w:type="spellStart"/>
      <w:r w:rsidRPr="00D75A88">
        <w:rPr>
          <w:lang w:bidi="ar-SA"/>
        </w:rPr>
        <w:t>PosServo</w:t>
      </w:r>
      <w:proofErr w:type="spellEnd"/>
      <w:r w:rsidRPr="00D75A88">
        <w:rPr>
          <w:lang w:bidi="ar-SA"/>
        </w:rPr>
        <w:t>' for errors. Sets '</w:t>
      </w:r>
      <w:proofErr w:type="spellStart"/>
      <w:r w:rsidRPr="00D75A88">
        <w:rPr>
          <w:lang w:bidi="ar-SA"/>
        </w:rPr>
        <w:t>PosSrvoNTC_Cnt_</w:t>
      </w:r>
      <w:proofErr w:type="gramStart"/>
      <w:r w:rsidRPr="00D75A88">
        <w:rPr>
          <w:lang w:bidi="ar-SA"/>
        </w:rPr>
        <w:t>lgc</w:t>
      </w:r>
      <w:proofErr w:type="spellEnd"/>
      <w:r w:rsidRPr="00D75A88">
        <w:rPr>
          <w:lang w:bidi="ar-SA"/>
        </w:rPr>
        <w:t xml:space="preserve">' </w:t>
      </w:r>
      <w:r>
        <w:rPr>
          <w:lang w:bidi="ar-SA"/>
        </w:rPr>
        <w:t xml:space="preserve"> </w:t>
      </w:r>
      <w:r w:rsidRPr="00D75A88">
        <w:rPr>
          <w:lang w:bidi="ar-SA"/>
        </w:rPr>
        <w:t>signal</w:t>
      </w:r>
      <w:proofErr w:type="gramEnd"/>
      <w:r w:rsidRPr="00D75A88">
        <w:rPr>
          <w:lang w:bidi="ar-SA"/>
        </w:rPr>
        <w:t xml:space="preserve"> accordingly.</w:t>
      </w:r>
      <w:r w:rsidR="00FD04B9">
        <w:rPr>
          <w:lang w:bidi="ar-SA"/>
        </w:rPr>
        <w:t xml:space="preserve"> </w:t>
      </w:r>
    </w:p>
    <w:p w:rsidR="00CE6C5F" w:rsidRPr="009618C9" w:rsidRDefault="00CE6C5F" w:rsidP="00D75A88">
      <w:pPr>
        <w:autoSpaceDE w:val="0"/>
        <w:autoSpaceDN w:val="0"/>
        <w:adjustRightInd w:val="0"/>
        <w:rPr>
          <w:lang w:bidi="ar-SA"/>
        </w:rPr>
      </w:pPr>
      <w:r w:rsidRPr="00D75A88">
        <w:rPr>
          <w:lang w:bidi="ar-SA"/>
        </w:rPr>
        <w:t>Note: This implementation corresponds to lower half of 'PSATA_Per1' block.</w:t>
      </w:r>
    </w:p>
    <w:p w:rsidR="009A5FE8" w:rsidRPr="00AA38E8" w:rsidRDefault="009A5FE8" w:rsidP="009A5FE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214" w:name="_Toc414443277"/>
      <w:r w:rsidRPr="00AA38E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2</w:t>
      </w:r>
      <w:bookmarkEnd w:id="214"/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4080"/>
        <w:gridCol w:w="882"/>
        <w:gridCol w:w="1170"/>
        <w:gridCol w:w="1170"/>
      </w:tblGrid>
      <w:tr w:rsidR="009A5FE8" w:rsidRPr="00AA38E8" w:rsidTr="0075257E">
        <w:tc>
          <w:tcPr>
            <w:tcW w:w="1716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80" w:type="dxa"/>
          </w:tcPr>
          <w:p w:rsidR="009A5FE8" w:rsidRPr="00AA38E8" w:rsidRDefault="00886972" w:rsidP="009618C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86972">
              <w:rPr>
                <w:rFonts w:cs="Calibri"/>
                <w:sz w:val="16"/>
              </w:rPr>
              <w:t>Cal_PosServoSmoothingFactor</w:t>
            </w:r>
            <w:proofErr w:type="spellEnd"/>
          </w:p>
        </w:tc>
        <w:tc>
          <w:tcPr>
            <w:tcW w:w="882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70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A5FE8" w:rsidRPr="00AA38E8" w:rsidTr="0075257E">
        <w:tc>
          <w:tcPr>
            <w:tcW w:w="1716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80" w:type="dxa"/>
          </w:tcPr>
          <w:p w:rsidR="009A5FE8" w:rsidRPr="00AA38E8" w:rsidRDefault="00886972" w:rsidP="009618C9">
            <w:pPr>
              <w:spacing w:before="60"/>
              <w:rPr>
                <w:rFonts w:cs="Calibri"/>
                <w:sz w:val="16"/>
              </w:rPr>
            </w:pPr>
            <w:r w:rsidRPr="00886972">
              <w:rPr>
                <w:rFonts w:cs="Calibri"/>
                <w:sz w:val="16"/>
              </w:rPr>
              <w:t>HwTorque_HwNm_T_f32</w:t>
            </w:r>
          </w:p>
        </w:tc>
        <w:tc>
          <w:tcPr>
            <w:tcW w:w="882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70" w:type="dxa"/>
          </w:tcPr>
          <w:p w:rsidR="009A5FE8" w:rsidRPr="0075257E" w:rsidRDefault="00886972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-10</w:t>
            </w:r>
          </w:p>
        </w:tc>
        <w:tc>
          <w:tcPr>
            <w:tcW w:w="1170" w:type="dxa"/>
          </w:tcPr>
          <w:p w:rsidR="009A5FE8" w:rsidRPr="008E1AB4" w:rsidRDefault="00886972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</w:tc>
      </w:tr>
      <w:tr w:rsidR="00886972" w:rsidRPr="00AA38E8" w:rsidTr="0075257E">
        <w:tc>
          <w:tcPr>
            <w:tcW w:w="1716" w:type="dxa"/>
          </w:tcPr>
          <w:p w:rsidR="00886972" w:rsidRPr="00AA38E8" w:rsidRDefault="00886972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80" w:type="dxa"/>
          </w:tcPr>
          <w:p w:rsidR="00886972" w:rsidRPr="00AA38E8" w:rsidRDefault="00886972" w:rsidP="009618C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86972">
              <w:rPr>
                <w:rFonts w:cs="Calibri"/>
                <w:sz w:val="16"/>
              </w:rPr>
              <w:t>PosSrvoEnable_Cnt_T_lgc</w:t>
            </w:r>
            <w:proofErr w:type="spellEnd"/>
          </w:p>
        </w:tc>
        <w:tc>
          <w:tcPr>
            <w:tcW w:w="882" w:type="dxa"/>
          </w:tcPr>
          <w:p w:rsidR="00886972" w:rsidRPr="00AA38E8" w:rsidRDefault="00886972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70" w:type="dxa"/>
          </w:tcPr>
          <w:p w:rsidR="00886972" w:rsidRPr="008E1AB4" w:rsidRDefault="00886972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70" w:type="dxa"/>
          </w:tcPr>
          <w:p w:rsidR="00886972" w:rsidRPr="008E1AB4" w:rsidRDefault="00886972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A5FE8" w:rsidRPr="00AA38E8" w:rsidTr="0075257E">
        <w:tc>
          <w:tcPr>
            <w:tcW w:w="1716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80" w:type="dxa"/>
          </w:tcPr>
          <w:p w:rsidR="009A5FE8" w:rsidRPr="00AA38E8" w:rsidRDefault="002B0737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82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70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70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D04B9" w:rsidRDefault="00FD04B9" w:rsidP="00FD04B9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15" w:name="_Toc414443278"/>
      <w:r w:rsidRPr="00AA38E8">
        <w:rPr>
          <w:rFonts w:ascii="Calibri" w:hAnsi="Calibri" w:cs="Calibri"/>
        </w:rPr>
        <w:t>Description</w:t>
      </w:r>
      <w:bookmarkEnd w:id="215"/>
    </w:p>
    <w:p w:rsidR="00FD04B9" w:rsidRPr="004C0DF6" w:rsidRDefault="00886972" w:rsidP="004C0DF6">
      <w:proofErr w:type="gramStart"/>
      <w:r w:rsidRPr="004C0DF6">
        <w:t>Implementation of '</w:t>
      </w:r>
      <w:proofErr w:type="spellStart"/>
      <w:r w:rsidRPr="004C0DF6">
        <w:t>PosServoSmoothing</w:t>
      </w:r>
      <w:proofErr w:type="spellEnd"/>
      <w:r w:rsidRPr="004C0DF6">
        <w:t>' block.</w:t>
      </w:r>
      <w:proofErr w:type="gramEnd"/>
      <w:r w:rsidRPr="004C0DF6">
        <w:t xml:space="preserve"> </w:t>
      </w:r>
      <w:proofErr w:type="spellStart"/>
      <w:r w:rsidRPr="004C0DF6">
        <w:t>PosServoCmd</w:t>
      </w:r>
      <w:proofErr w:type="spellEnd"/>
      <w:r w:rsidRPr="004C0DF6">
        <w:t xml:space="preserve"> changes instantly from zero when disabled to non-zero when enabled, and vice-versa. This routine calculates a scale factor for the </w:t>
      </w:r>
      <w:proofErr w:type="spellStart"/>
      <w:r w:rsidRPr="004C0DF6">
        <w:t>PosServoCmd</w:t>
      </w:r>
      <w:proofErr w:type="spellEnd"/>
      <w:r w:rsidRPr="004C0DF6">
        <w:t xml:space="preserve"> to smoothly ramp it in and out. First, it produces a linear scale factor, </w:t>
      </w:r>
      <w:proofErr w:type="gramStart"/>
      <w:r w:rsidRPr="004C0DF6">
        <w:t>then</w:t>
      </w:r>
      <w:proofErr w:type="gramEnd"/>
      <w:r w:rsidRPr="004C0DF6">
        <w:t xml:space="preserve"> feeds the linear factor into a lookup table to non-linearize </w:t>
      </w:r>
      <w:proofErr w:type="spellStart"/>
      <w:r w:rsidRPr="004C0DF6">
        <w:t>it.This</w:t>
      </w:r>
      <w:proofErr w:type="spellEnd"/>
      <w:r w:rsidRPr="004C0DF6">
        <w:t xml:space="preserve"> produces softer transitions when scale factor is near zero or near unity. The scale factor can decrease more rapidly when driver hand wheel torque is present.</w:t>
      </w:r>
      <w:r w:rsidR="00FD04B9" w:rsidRPr="004C0DF6">
        <w:t xml:space="preserve"> </w:t>
      </w:r>
    </w:p>
    <w:p w:rsidR="001A315D" w:rsidRDefault="001A315D" w:rsidP="009618C9">
      <w:pPr>
        <w:rPr>
          <w:lang w:bidi="ar-SA"/>
        </w:rPr>
      </w:pPr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16" w:name="_Toc413076135"/>
      <w:bookmarkStart w:id="217" w:name="_Toc413076980"/>
      <w:bookmarkStart w:id="218" w:name="_Toc413076136"/>
      <w:bookmarkStart w:id="219" w:name="_Toc413076981"/>
      <w:bookmarkStart w:id="220" w:name="_Toc414443279"/>
      <w:bookmarkEnd w:id="216"/>
      <w:bookmarkEnd w:id="217"/>
      <w:bookmarkEnd w:id="218"/>
      <w:bookmarkEnd w:id="21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220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21" w:name="_Toc414443280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221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</w:p>
    <w:p w:rsidR="00656B0A" w:rsidRPr="00AA38E8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22" w:name="_Toc382295931"/>
      <w:bookmarkStart w:id="223" w:name="_Toc382297409"/>
      <w:bookmarkStart w:id="224" w:name="_Toc383611582"/>
      <w:bookmarkStart w:id="225" w:name="_Toc389213069"/>
      <w:bookmarkStart w:id="226" w:name="_Toc382295932"/>
      <w:bookmarkStart w:id="227" w:name="_Toc382297410"/>
      <w:bookmarkStart w:id="228" w:name="_Toc383611583"/>
      <w:bookmarkStart w:id="229" w:name="_Toc389213070"/>
      <w:bookmarkStart w:id="230" w:name="_Toc382295935"/>
      <w:bookmarkStart w:id="231" w:name="_Toc382297413"/>
      <w:bookmarkStart w:id="232" w:name="_Toc383611586"/>
      <w:bookmarkStart w:id="233" w:name="_Toc389213073"/>
      <w:bookmarkStart w:id="234" w:name="_Toc382295937"/>
      <w:bookmarkStart w:id="235" w:name="_Toc382297415"/>
      <w:bookmarkStart w:id="236" w:name="_Toc383611588"/>
      <w:bookmarkStart w:id="237" w:name="_Toc389213075"/>
      <w:bookmarkStart w:id="238" w:name="_Toc382295942"/>
      <w:bookmarkStart w:id="239" w:name="_Toc382297420"/>
      <w:bookmarkStart w:id="240" w:name="_Toc383611593"/>
      <w:bookmarkStart w:id="241" w:name="_Toc389213080"/>
      <w:bookmarkStart w:id="242" w:name="_Toc382295950"/>
      <w:bookmarkStart w:id="243" w:name="_Toc382297428"/>
      <w:bookmarkStart w:id="244" w:name="_Toc383611601"/>
      <w:bookmarkStart w:id="245" w:name="_Toc389213088"/>
      <w:bookmarkStart w:id="246" w:name="_Toc382295955"/>
      <w:bookmarkStart w:id="247" w:name="_Toc382297433"/>
      <w:bookmarkStart w:id="248" w:name="_Toc383611606"/>
      <w:bookmarkStart w:id="249" w:name="_Toc389213093"/>
      <w:bookmarkStart w:id="250" w:name="_Toc382295959"/>
      <w:bookmarkStart w:id="251" w:name="_Toc382297437"/>
      <w:bookmarkStart w:id="252" w:name="_Toc383611610"/>
      <w:bookmarkStart w:id="253" w:name="_Toc389213097"/>
      <w:bookmarkStart w:id="254" w:name="_Toc382295963"/>
      <w:bookmarkStart w:id="255" w:name="_Toc382297441"/>
      <w:bookmarkStart w:id="256" w:name="_Toc383611614"/>
      <w:bookmarkStart w:id="257" w:name="_Toc389213101"/>
      <w:bookmarkStart w:id="258" w:name="_Toc382295967"/>
      <w:bookmarkStart w:id="259" w:name="_Toc382297445"/>
      <w:bookmarkStart w:id="260" w:name="_Toc383611618"/>
      <w:bookmarkStart w:id="261" w:name="_Toc389213105"/>
      <w:bookmarkStart w:id="262" w:name="_Toc41444328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r w:rsidRPr="00AA38E8">
        <w:rPr>
          <w:rFonts w:ascii="Calibri" w:hAnsi="Calibri" w:cs="Calibri"/>
        </w:rPr>
        <w:lastRenderedPageBreak/>
        <w:t>Known Limitations With Design</w:t>
      </w:r>
      <w:bookmarkEnd w:id="262"/>
    </w:p>
    <w:p w:rsidR="00FA5768" w:rsidRPr="00AA38E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63" w:name="_Toc413076140"/>
      <w:bookmarkStart w:id="264" w:name="_Toc413076985"/>
      <w:bookmarkStart w:id="265" w:name="_Toc414443282"/>
      <w:bookmarkEnd w:id="263"/>
      <w:bookmarkEnd w:id="264"/>
      <w:r>
        <w:rPr>
          <w:rFonts w:ascii="Calibri" w:hAnsi="Calibri" w:cs="Calibri"/>
        </w:rPr>
        <w:lastRenderedPageBreak/>
        <w:t>UNIT TEST CONSIDERATION</w:t>
      </w:r>
      <w:bookmarkEnd w:id="265"/>
    </w:p>
    <w:p w:rsidR="00FA5768" w:rsidRDefault="00C63F4D" w:rsidP="00151B09">
      <w:pPr>
        <w:spacing w:after="120"/>
        <w:ind w:left="720"/>
        <w:rPr>
          <w:rFonts w:cs="Calibri"/>
        </w:rPr>
      </w:pPr>
      <w:r>
        <w:rPr>
          <w:rFonts w:cs="Calibri"/>
        </w:rPr>
        <w:t xml:space="preserve">FDD </w:t>
      </w:r>
      <w:proofErr w:type="gramStart"/>
      <w:r>
        <w:rPr>
          <w:rFonts w:cs="Calibri"/>
        </w:rPr>
        <w:t>describes  functionality</w:t>
      </w:r>
      <w:proofErr w:type="gramEnd"/>
      <w:r>
        <w:rPr>
          <w:rFonts w:cs="Calibri"/>
        </w:rPr>
        <w:t xml:space="preserve"> and structural breakdown of this </w:t>
      </w:r>
      <w:proofErr w:type="spellStart"/>
      <w:r>
        <w:rPr>
          <w:rFonts w:cs="Calibri"/>
        </w:rPr>
        <w:t>componenet</w:t>
      </w:r>
      <w:proofErr w:type="spellEnd"/>
      <w:r>
        <w:rPr>
          <w:rFonts w:cs="Calibri"/>
        </w:rPr>
        <w:t xml:space="preserve">. Data dictionary contains all attributes of </w:t>
      </w:r>
      <w:proofErr w:type="spellStart"/>
      <w:r>
        <w:rPr>
          <w:rFonts w:cs="Calibri"/>
        </w:rPr>
        <w:t>varibales</w:t>
      </w:r>
      <w:proofErr w:type="spellEnd"/>
      <w:r>
        <w:rPr>
          <w:rFonts w:cs="Calibri"/>
        </w:rPr>
        <w:t xml:space="preserve"> and calibrations used. </w:t>
      </w: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66" w:name="_Toc414443283"/>
      <w:r w:rsidRPr="00AA38E8">
        <w:rPr>
          <w:rFonts w:ascii="Calibri" w:hAnsi="Calibri" w:cs="Calibri"/>
        </w:rPr>
        <w:lastRenderedPageBreak/>
        <w:t>Appendix</w:t>
      </w:r>
      <w:bookmarkEnd w:id="266"/>
    </w:p>
    <w:p w:rsidR="00912AE0" w:rsidRPr="00EF1337" w:rsidRDefault="00912AE0" w:rsidP="00912AE0">
      <w:pPr>
        <w:rPr>
          <w:rFonts w:cs="Calibri"/>
          <w:i/>
          <w:lang w:bidi="ar-SA"/>
        </w:rPr>
      </w:pP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958" w:rsidRDefault="00560958">
      <w:r>
        <w:separator/>
      </w:r>
    </w:p>
  </w:endnote>
  <w:endnote w:type="continuationSeparator" w:id="0">
    <w:p w:rsidR="00560958" w:rsidRDefault="0056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4C0DF6" w:rsidRPr="008969C4" w:rsidTr="00722EA8">
      <w:tc>
        <w:tcPr>
          <w:tcW w:w="3618" w:type="dxa"/>
          <w:shd w:val="clear" w:color="auto" w:fill="auto"/>
        </w:tcPr>
        <w:p w:rsidR="004C0DF6" w:rsidRPr="00891F29" w:rsidRDefault="004C0DF6" w:rsidP="004F3C64">
          <w:pPr>
            <w:pStyle w:val="Footer"/>
            <w:rPr>
              <w:sz w:val="16"/>
            </w:rPr>
          </w:pPr>
          <w:r w:rsidRPr="00561114">
            <w:rPr>
              <w:sz w:val="16"/>
            </w:rPr>
            <w:t>CF-14 PSA Torque Arbitrator</w:t>
          </w:r>
          <w:r>
            <w:rPr>
              <w:sz w:val="16"/>
            </w:rPr>
            <w:t xml:space="preserve"> Module Design Document </w:t>
          </w:r>
        </w:p>
        <w:p w:rsidR="004C0DF6" w:rsidRPr="002C4E7D" w:rsidRDefault="004C0DF6">
          <w:pPr>
            <w:pStyle w:val="Footer"/>
            <w:rPr>
              <w:sz w:val="16"/>
            </w:rPr>
          </w:pPr>
          <w:r>
            <w:rPr>
              <w:sz w:val="16"/>
            </w:rPr>
            <w:t>Version: 1.0, Date: 10-Mar-2015</w:t>
          </w:r>
        </w:p>
      </w:tc>
      <w:tc>
        <w:tcPr>
          <w:tcW w:w="2520" w:type="dxa"/>
          <w:shd w:val="clear" w:color="auto" w:fill="auto"/>
        </w:tcPr>
        <w:p w:rsidR="004C0DF6" w:rsidRPr="00891F29" w:rsidRDefault="004C0DF6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4C0DF6" w:rsidRPr="00891F29" w:rsidRDefault="004C0DF6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4C0DF6" w:rsidRPr="00722EA8" w:rsidRDefault="004C0DF6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A0AE7">
            <w:rPr>
              <w:noProof/>
              <w:sz w:val="16"/>
              <w:szCs w:val="16"/>
            </w:rPr>
            <w:t>9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A0AE7">
            <w:rPr>
              <w:noProof/>
              <w:sz w:val="16"/>
              <w:szCs w:val="16"/>
            </w:rPr>
            <w:t>16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4C0DF6" w:rsidRPr="004F3C64" w:rsidRDefault="004C0DF6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958" w:rsidRDefault="00560958">
      <w:r>
        <w:separator/>
      </w:r>
    </w:p>
  </w:footnote>
  <w:footnote w:type="continuationSeparator" w:id="0">
    <w:p w:rsidR="00560958" w:rsidRDefault="00560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4C0DF6" w:rsidRPr="008969C4" w:rsidTr="001B11CC">
      <w:trPr>
        <w:trHeight w:val="710"/>
      </w:trPr>
      <w:tc>
        <w:tcPr>
          <w:tcW w:w="2520" w:type="dxa"/>
        </w:tcPr>
        <w:p w:rsidR="004C0DF6" w:rsidRPr="008969C4" w:rsidRDefault="004C0DF6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561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4C0DF6" w:rsidRPr="00891F29" w:rsidRDefault="004C0DF6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4C0DF6" w:rsidRPr="008969C4" w:rsidRDefault="004C0DF6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4C0DF6" w:rsidRDefault="004C0DF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6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7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 w:numId="44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A0AE7"/>
    <w:rsid w:val="000A0ED7"/>
    <w:rsid w:val="000B202E"/>
    <w:rsid w:val="000D43DF"/>
    <w:rsid w:val="000D5DB4"/>
    <w:rsid w:val="000E0B71"/>
    <w:rsid w:val="000E102A"/>
    <w:rsid w:val="000E5665"/>
    <w:rsid w:val="000F13B1"/>
    <w:rsid w:val="000F2505"/>
    <w:rsid w:val="00101127"/>
    <w:rsid w:val="00103C4C"/>
    <w:rsid w:val="001123AD"/>
    <w:rsid w:val="00114319"/>
    <w:rsid w:val="001161D2"/>
    <w:rsid w:val="001208A2"/>
    <w:rsid w:val="00120D8E"/>
    <w:rsid w:val="00122A51"/>
    <w:rsid w:val="00132EC3"/>
    <w:rsid w:val="00136080"/>
    <w:rsid w:val="00142E52"/>
    <w:rsid w:val="00151B09"/>
    <w:rsid w:val="00151B57"/>
    <w:rsid w:val="00152041"/>
    <w:rsid w:val="0017276A"/>
    <w:rsid w:val="00174A55"/>
    <w:rsid w:val="001833C5"/>
    <w:rsid w:val="00186C07"/>
    <w:rsid w:val="00190C16"/>
    <w:rsid w:val="0019671A"/>
    <w:rsid w:val="001A315D"/>
    <w:rsid w:val="001B11CC"/>
    <w:rsid w:val="001B1516"/>
    <w:rsid w:val="001B7B1D"/>
    <w:rsid w:val="001D2F1D"/>
    <w:rsid w:val="001D631F"/>
    <w:rsid w:val="001E0633"/>
    <w:rsid w:val="0020611B"/>
    <w:rsid w:val="00213F47"/>
    <w:rsid w:val="00217F8F"/>
    <w:rsid w:val="0022551D"/>
    <w:rsid w:val="00233DA6"/>
    <w:rsid w:val="00236557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B0737"/>
    <w:rsid w:val="002B2EB2"/>
    <w:rsid w:val="002B6BA8"/>
    <w:rsid w:val="002C4E7D"/>
    <w:rsid w:val="002C742E"/>
    <w:rsid w:val="002D2079"/>
    <w:rsid w:val="002D6391"/>
    <w:rsid w:val="002E081C"/>
    <w:rsid w:val="002E08B6"/>
    <w:rsid w:val="002E0FEE"/>
    <w:rsid w:val="002E14D9"/>
    <w:rsid w:val="002E2ADA"/>
    <w:rsid w:val="00302D3C"/>
    <w:rsid w:val="003058E8"/>
    <w:rsid w:val="00314939"/>
    <w:rsid w:val="003162BA"/>
    <w:rsid w:val="00332C76"/>
    <w:rsid w:val="00333CDC"/>
    <w:rsid w:val="00336317"/>
    <w:rsid w:val="0033680E"/>
    <w:rsid w:val="00347663"/>
    <w:rsid w:val="00364F00"/>
    <w:rsid w:val="003B4A55"/>
    <w:rsid w:val="003B5604"/>
    <w:rsid w:val="003C4980"/>
    <w:rsid w:val="003F0129"/>
    <w:rsid w:val="0040296C"/>
    <w:rsid w:val="00410E30"/>
    <w:rsid w:val="0042494B"/>
    <w:rsid w:val="0043354D"/>
    <w:rsid w:val="00436F3E"/>
    <w:rsid w:val="00443370"/>
    <w:rsid w:val="00444F99"/>
    <w:rsid w:val="00454165"/>
    <w:rsid w:val="00467A4E"/>
    <w:rsid w:val="004746D7"/>
    <w:rsid w:val="004863BF"/>
    <w:rsid w:val="00493F83"/>
    <w:rsid w:val="0049479C"/>
    <w:rsid w:val="004B6AB8"/>
    <w:rsid w:val="004C0DF6"/>
    <w:rsid w:val="004C3E01"/>
    <w:rsid w:val="004C54D7"/>
    <w:rsid w:val="004C7604"/>
    <w:rsid w:val="004D7CF1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60958"/>
    <w:rsid w:val="00561114"/>
    <w:rsid w:val="00566BF1"/>
    <w:rsid w:val="00585674"/>
    <w:rsid w:val="005878B7"/>
    <w:rsid w:val="005A1BE5"/>
    <w:rsid w:val="005A3EDE"/>
    <w:rsid w:val="005B6300"/>
    <w:rsid w:val="005C01FD"/>
    <w:rsid w:val="005C6E8D"/>
    <w:rsid w:val="005D4850"/>
    <w:rsid w:val="005D671A"/>
    <w:rsid w:val="005D7DFC"/>
    <w:rsid w:val="005F0D6C"/>
    <w:rsid w:val="006106DD"/>
    <w:rsid w:val="006171B3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5257E"/>
    <w:rsid w:val="0075721A"/>
    <w:rsid w:val="00760F71"/>
    <w:rsid w:val="00763456"/>
    <w:rsid w:val="00767585"/>
    <w:rsid w:val="007A2CEC"/>
    <w:rsid w:val="007B1EDB"/>
    <w:rsid w:val="007B499A"/>
    <w:rsid w:val="007B71B8"/>
    <w:rsid w:val="007C4BC5"/>
    <w:rsid w:val="007D4D9A"/>
    <w:rsid w:val="007E1D79"/>
    <w:rsid w:val="007E4EF4"/>
    <w:rsid w:val="008114FF"/>
    <w:rsid w:val="008119C7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B1C10"/>
    <w:rsid w:val="008C4FBE"/>
    <w:rsid w:val="008D69B7"/>
    <w:rsid w:val="008E1AB4"/>
    <w:rsid w:val="008F11FD"/>
    <w:rsid w:val="008F2BEC"/>
    <w:rsid w:val="008F3FD4"/>
    <w:rsid w:val="008F4A9B"/>
    <w:rsid w:val="008F7506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2583B"/>
    <w:rsid w:val="00A25B61"/>
    <w:rsid w:val="00A26934"/>
    <w:rsid w:val="00A32585"/>
    <w:rsid w:val="00A365F0"/>
    <w:rsid w:val="00A37676"/>
    <w:rsid w:val="00A5749E"/>
    <w:rsid w:val="00A72277"/>
    <w:rsid w:val="00A751F3"/>
    <w:rsid w:val="00A92EE5"/>
    <w:rsid w:val="00AA3334"/>
    <w:rsid w:val="00AA38E8"/>
    <w:rsid w:val="00AB200C"/>
    <w:rsid w:val="00AB2785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2597C"/>
    <w:rsid w:val="00B263A8"/>
    <w:rsid w:val="00B35242"/>
    <w:rsid w:val="00B352F7"/>
    <w:rsid w:val="00B50849"/>
    <w:rsid w:val="00B52CC2"/>
    <w:rsid w:val="00B53D2A"/>
    <w:rsid w:val="00B57ACB"/>
    <w:rsid w:val="00B7065B"/>
    <w:rsid w:val="00B81B39"/>
    <w:rsid w:val="00B81C1B"/>
    <w:rsid w:val="00B85E5D"/>
    <w:rsid w:val="00B871EB"/>
    <w:rsid w:val="00B915BD"/>
    <w:rsid w:val="00B96B57"/>
    <w:rsid w:val="00BA0018"/>
    <w:rsid w:val="00BC6B0F"/>
    <w:rsid w:val="00BD6557"/>
    <w:rsid w:val="00BF1475"/>
    <w:rsid w:val="00BF5242"/>
    <w:rsid w:val="00C0276C"/>
    <w:rsid w:val="00C12E5F"/>
    <w:rsid w:val="00C145F2"/>
    <w:rsid w:val="00C24FF5"/>
    <w:rsid w:val="00C27725"/>
    <w:rsid w:val="00C312CE"/>
    <w:rsid w:val="00C3267C"/>
    <w:rsid w:val="00C375E8"/>
    <w:rsid w:val="00C44101"/>
    <w:rsid w:val="00C576BF"/>
    <w:rsid w:val="00C60657"/>
    <w:rsid w:val="00C63F4D"/>
    <w:rsid w:val="00C71993"/>
    <w:rsid w:val="00C71EF8"/>
    <w:rsid w:val="00C807CB"/>
    <w:rsid w:val="00CA1263"/>
    <w:rsid w:val="00CA5BBE"/>
    <w:rsid w:val="00CB724F"/>
    <w:rsid w:val="00CB757E"/>
    <w:rsid w:val="00CC5FFD"/>
    <w:rsid w:val="00CE6C5F"/>
    <w:rsid w:val="00CF01A3"/>
    <w:rsid w:val="00CF7C4B"/>
    <w:rsid w:val="00D07EB6"/>
    <w:rsid w:val="00D102D8"/>
    <w:rsid w:val="00D10FBF"/>
    <w:rsid w:val="00D16229"/>
    <w:rsid w:val="00D24D6D"/>
    <w:rsid w:val="00D31601"/>
    <w:rsid w:val="00D4065B"/>
    <w:rsid w:val="00D51275"/>
    <w:rsid w:val="00D52276"/>
    <w:rsid w:val="00D5295D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D3B65"/>
    <w:rsid w:val="00DE24CB"/>
    <w:rsid w:val="00DE2FDE"/>
    <w:rsid w:val="00DE4273"/>
    <w:rsid w:val="00E01806"/>
    <w:rsid w:val="00E107A7"/>
    <w:rsid w:val="00E202D5"/>
    <w:rsid w:val="00E35A9F"/>
    <w:rsid w:val="00E36420"/>
    <w:rsid w:val="00E53BF0"/>
    <w:rsid w:val="00E61FD9"/>
    <w:rsid w:val="00E70D2A"/>
    <w:rsid w:val="00E77432"/>
    <w:rsid w:val="00E94A04"/>
    <w:rsid w:val="00EA128E"/>
    <w:rsid w:val="00EA26C7"/>
    <w:rsid w:val="00EC0CCD"/>
    <w:rsid w:val="00ED7CA4"/>
    <w:rsid w:val="00EE26AB"/>
    <w:rsid w:val="00EE6919"/>
    <w:rsid w:val="00EF1337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4A35"/>
    <w:rsid w:val="00F737FE"/>
    <w:rsid w:val="00F82802"/>
    <w:rsid w:val="00F90151"/>
    <w:rsid w:val="00F91518"/>
    <w:rsid w:val="00FA227D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D830E6-3989-45F2-BBE2-E68D918D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16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9709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80</cp:revision>
  <cp:lastPrinted>2015-02-27T19:09:00Z</cp:lastPrinted>
  <dcterms:created xsi:type="dcterms:W3CDTF">2015-02-27T19:09:00Z</dcterms:created>
  <dcterms:modified xsi:type="dcterms:W3CDTF">2015-03-24T14:47:00Z</dcterms:modified>
</cp:coreProperties>
</file>