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NOTA DE DESVIACIÓN Y REGISTRO DE MODIFICACIONES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>Hallazgos de P11.1 y medidas adoptadas (protocolo V1.1 → V1.6)</w:t>
      </w:r>
    </w:p>
    <w:p>
      <w:pPr>
        <w:spacing w:after="25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Presentado en: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Seminario de Tesis II, 2026-II — Docente: Dra. (c) Liz Maribel Huancapaza Hilasaca</w:t>
      </w:r>
    </w:p>
    <w:p>
      <w:pPr>
        <w:spacing w:after="25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Elaborado por: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Luis Mario Escalante Marca (tesista)</w:t>
      </w:r>
    </w:p>
    <w:p>
      <w:pPr>
        <w:spacing w:after="25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Fecha: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>3 de octubre de 2026 (actualizada el 8 de octubre de 2026)</w:t>
      </w:r>
    </w:p>
    <w:p>
      <w:pPr>
        <w:spacing w:after="25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Criterio aplicado: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Se documentan los errores encontrados, las medidas tomadas y su estado; la presentación corresponde a la matriz de trazabilidad con sus modificaciones.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1. Resumen</w:t>
      </w:r>
    </w:p>
    <w:p>
      <w:pPr>
        <w:spacing w:after="9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Se ejecutaron las pruebas técnicas internas (P11.1) del chatbot Rasa NLU/DIET sobre el Corpus MPSR-Bot (54 intenciones, 9 categorías; corpus sintético). El criterio de salida no se cumple, por lo que no se avanza al pre-piloto (P11.2). El protocolo cumplió su función: detectó, antes de involucrar personas, que el desempeño estimado ronda F1 ≈ 0.65 y que la partición fijada en P05 tiene un defecto de diseño. Las modificaciones se incorporan a la matriz (V1.2) con su estado real.</w:t>
      </w:r>
    </w:p>
    <w:p>
      <w:pPr>
        <w:spacing w:after="9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>Actualización del 8 de octubre de 2026 (datos reales). Se aplicó el lote 1 de frases reales (con sus complementos 1b y 1c: 32 participantes, 185 frases activas) y el test real se evaluó una sola vez: F1 macro 0.687, por debajo del criterio de 0.75 (G3 no cumplida; IC95 % 0.570–0.707). Se verificaron las respuestas contra el TUPA y los canales oficiales (G4 cumplida; queda 1 de 44 con [Verificar]). Hoy hay 3 de 7 compuertas cumplidas con datos reales (G1, G2 y G4). No se abrió ningún ciclo de refinamiento; se planifica un lote 2 con prueba independiente.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2. Resultados frente al criterio de salida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480"/>
        <w:gridCol w:w="1800"/>
      </w:tblGrid>
      <w:tr>
        <w:trPr>
          <w:tblHeader/>
        </w:trPr>
        <w:tc>
          <w:tcPr>
            <w:tcW w:type="dxa" w:w="48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Criterio de salida de P11.1</w:t>
            </w:r>
          </w:p>
        </w:tc>
        <w:tc>
          <w:tcPr>
            <w:tcW w:type="dxa" w:w="348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18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¿Cumple?</w:t>
            </w:r>
          </w:p>
        </w:tc>
      </w:tr>
      <w:tr>
        <w:trPr>
          <w:cantSplit/>
        </w:trPr>
        <w:tc>
          <w:tcPr>
            <w:tcW w:type="dxa" w:w="48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Conflictos en rasa data validate</w:t>
            </w:r>
          </w:p>
        </w:tc>
        <w:tc>
          <w:tcPr>
            <w:tcW w:type="dxa" w:w="34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48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F1 macro ≥ 0.75 en test (partición de P05)</w:t>
            </w:r>
          </w:p>
        </w:tc>
        <w:tc>
          <w:tcPr>
            <w:tcW w:type="dxa" w:w="348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Rasa/DIET 0.624; SVM 0.648</w:t>
            </w:r>
          </w:p>
        </w:tc>
        <w:tc>
          <w:tcPr>
            <w:tcW w:type="dxa" w:w="18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48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F1 macro ≥ 0.75 en validación cruzada agrupada por base_phrase_id</w:t>
            </w:r>
          </w:p>
        </w:tc>
        <w:tc>
          <w:tcPr>
            <w:tcW w:type="dxa" w:w="34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Rasa/DIET 0.655; SVM 0.637</w:t>
            </w:r>
          </w:p>
        </w:tc>
        <w:tc>
          <w:tcPr>
            <w:tcW w:type="dxa" w:w="18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48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Smoke test de las 54 intenciones con consultas nuevas</w:t>
            </w:r>
          </w:p>
        </w:tc>
        <w:tc>
          <w:tcPr>
            <w:tcW w:type="dxa" w:w="348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44/54 (81 %)</w:t>
            </w:r>
          </w:p>
        </w:tc>
        <w:tc>
          <w:tcPr>
            <w:tcW w:type="dxa" w:w="18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48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F1 macro ≥ 0.75 en test real (lote 1, 185 frases activas; evaluado una sola vez)</w:t>
            </w:r>
          </w:p>
        </w:tc>
        <w:tc>
          <w:tcPr>
            <w:tcW w:type="dxa" w:w="348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Rasa/DIET 0.687 (IC95 % bootstrap 0.570–0.707)</w:t>
            </w:r>
          </w:p>
        </w:tc>
        <w:tc>
          <w:tcPr>
            <w:tcW w:type="dxa" w:w="18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No</w:t>
            </w:r>
          </w:p>
        </w:tc>
      </w:tr>
    </w:tbl>
    <w:p>
      <w:pPr>
        <w:spacing w:after="50" w:before="50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Resultados obtenidos con el corpus v3 (708 frases). La validación cruzada nativa de Rasa arrojó 0.778, pero con fuga de paráfrasis entre entrenamiento y prueba; se descarta como estimación.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3. Errores detectados y causas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Corpus sintético.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Ampliarlo con frases sintéticas nuevas no mejoró la generalización (4 aciertos ganados y 7 perdidos en el smoke test: diferencia compatible con ruido, McNemar p ≈ 0.55) y generó rebote entre intenciones vecinas (horario_mesa_partes absorbió predicciones de requisitos_mesa_partes: exactitud 0.87 → 0.53).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Defecto de partición (P05).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Cada intención tiene un solo grupo retenido, asignado alternadamente a validación o a test. El test mide 27 de las 54 intenciones (3 frases cada una) y la validación las otras 27: sus F1 no son comparables y la grilla se seleccionó con la mitad de las intenciones.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Muestras pequeñas y sin ventaja de DIET.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Con 3 frases por intención el F1 macro es muy variable; Rasa/DIET y TF-IDF + SVM resultan indistinguibles en este corpus.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Caso crítico corregido.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Una consulta de licencia (“abrir un restaurante”) se clasificó como fuera_de_alcance con 0.81 de confianza: esa palabra aparecía una sola vez en el entrenamiento, dentro de un ejemplo de fuera_de_alcance.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4. Medidas ya ejecutadas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700"/>
        <w:gridCol w:w="2180"/>
      </w:tblGrid>
      <w:tr>
        <w:trPr>
          <w:tblHeader/>
        </w:trPr>
        <w:tc>
          <w:tcPr>
            <w:tcW w:type="dxa" w:w="42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Medida ejecutada</w:t>
            </w:r>
          </w:p>
        </w:tc>
        <w:tc>
          <w:tcPr>
            <w:tcW w:type="dxa" w:w="37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218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Validación cruzada agrupada por base_phrase_id (StratifiedGroupKFold) en lugar de la nativa de Rasa</w:t>
            </w:r>
          </w:p>
        </w:tc>
        <w:tc>
          <w:tcPr>
            <w:tcW w:type="dxa" w:w="37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Nativa 0.778 (inflada por fuga) frente a 0.655 (Rasa) y 0.637 (SVM) agrupada</w:t>
            </w:r>
          </w:p>
        </w:tc>
        <w:tc>
          <w:tcPr>
            <w:tcW w:type="dxa" w:w="21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evidencias/p11_1_pruebas/</w:t>
            </w:r>
          </w:p>
        </w:tc>
      </w:tr>
      <w:tr>
        <w:trPr>
          <w:cantSplit/>
        </w:trPr>
        <w:tc>
          <w:tcPr>
            <w:tcW w:type="dxa" w:w="42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Ampliación del corpus (60 frases, 20 grupos, 9 intenciones) y corrección de la causa del falso fuera_de_alcance</w:t>
            </w:r>
          </w:p>
        </w:tc>
        <w:tc>
          <w:tcPr>
            <w:tcW w:type="dxa" w:w="37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Corrigió las 8 fallas; sin mejora global (F1 test 0.633 en el corpus v2 → 0.624 en el v3)</w:t>
            </w:r>
          </w:p>
        </w:tc>
        <w:tc>
          <w:tcPr>
            <w:tcW w:type="dxa" w:w="218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REPORTE_REEVALUACION.md; logs/v2_corpus648/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Respuestas del domain.yml completas (P09) y marcadas con [Verificar] las no contrastadas con el TUPA real</w:t>
            </w:r>
          </w:p>
        </w:tc>
        <w:tc>
          <w:tcPr>
            <w:tcW w:type="dxa" w:w="37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54/54 respuestas; 40 de 44 de trámites marcadas al inicio (a 08/10/2026 queda 1 de 44); rasa data validate sin conflictos</w:t>
            </w:r>
          </w:p>
        </w:tc>
        <w:tc>
          <w:tcPr>
            <w:tcW w:type="dxa" w:w="21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evidencias/p09_domain/</w:t>
            </w:r>
          </w:p>
        </w:tc>
      </w:tr>
      <w:tr>
        <w:trPr>
          <w:cantSplit/>
        </w:trPr>
        <w:tc>
          <w:tcPr>
            <w:tcW w:type="dxa" w:w="42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Preparación de la Parte B: scripts de ingesta, partición V1.2, evaluación real, umbral de confianza y conciliación con el seguimiento</w:t>
            </w:r>
          </w:p>
        </w:tc>
        <w:tc>
          <w:tcPr>
            <w:tcW w:type="dxa" w:w="37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Pruebas de humo con datos falsos (simuladas): 59/59 y 22/22; el flujo real espera el lote 1</w:t>
            </w:r>
          </w:p>
        </w:tc>
        <w:tc>
          <w:tcPr>
            <w:tcW w:type="dxa" w:w="218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evidencias/v3_real/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Verificación de cifras y referencias contra el repositorio</w:t>
            </w:r>
          </w:p>
        </w:tc>
        <w:tc>
          <w:tcPr>
            <w:tcW w:type="dxa" w:w="37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37 afirmaciones recalculadas: 30 coincidían y 5 diferían (corregidas en esta versión)</w:t>
            </w:r>
          </w:p>
        </w:tc>
        <w:tc>
          <w:tcPr>
            <w:tcW w:type="dxa" w:w="21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evidencias/v3_real/ y docs/ERRATAS_protocolo_V1.2.md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Demostración simulada completa del flujo (10 etapas)</w:t>
            </w:r>
          </w:p>
        </w:tc>
        <w:tc>
          <w:tcPr>
            <w:tcW w:type="dxa" w:w="37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SIMULADO: 10 etapas; ninguna cifra es hallazgo de campo. Compuertas reales cumplidas: 0 de 7; 55 archivos reales sin cambios (SHA-256)</w:t>
            </w:r>
          </w:p>
        </w:tc>
        <w:tc>
          <w:tcPr>
            <w:tcW w:type="dxa" w:w="21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evidencias/simulado_demostracion/; protocolo 5.7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Lote 1 real (1, 1b y 1c), partición V1.2 y evaluación única en el test real</w:t>
            </w:r>
          </w:p>
        </w:tc>
        <w:tc>
          <w:tcPr>
            <w:tcW w:type="dxa" w:w="37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32 participantes; 185 frases activas (71 validación, 114 test); entrenamiento 707 sintéticas; F1 macro 0.687; 0 de 2 ciclos de refinamiento</w:t>
            </w:r>
          </w:p>
        </w:tc>
        <w:tc>
          <w:tcPr>
            <w:tcW w:type="dxa" w:w="21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logs/v3_real/ (carpeta privada fuera de Git)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Verificación del TUPA y de los canales oficiales, y aplicación a domain.yml</w:t>
            </w:r>
          </w:p>
        </w:tc>
        <w:tc>
          <w:tcPr>
            <w:tcW w:type="dxa" w:w="37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28 filas confirmadas por el tesista; 0 alertas; 1 de 44 con [Verificar]; humo 54/54</w:t>
            </w:r>
          </w:p>
        </w:tc>
        <w:tc>
          <w:tcPr>
            <w:tcW w:type="dxa" w:w="21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docs/tupa/Verificacion_TUPA_v10_4.xlsx</w:t>
            </w:r>
          </w:p>
        </w:tc>
      </w:tr>
    </w:tbl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5. Modificaciones al protocolo y a la matriz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150"/>
        <w:gridCol w:w="3030"/>
        <w:gridCol w:w="1400"/>
      </w:tblGrid>
      <w:tr>
        <w:trPr>
          <w:tblHeader/>
        </w:trPr>
        <w:tc>
          <w:tcPr>
            <w:tcW w:type="dxa" w:w="15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Paso / fila</w:t>
            </w:r>
          </w:p>
        </w:tc>
        <w:tc>
          <w:tcPr>
            <w:tcW w:type="dxa" w:w="415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Modificación (V1.1 → V1.2)</w:t>
            </w:r>
          </w:p>
        </w:tc>
        <w:tc>
          <w:tcPr>
            <w:tcW w:type="dxa" w:w="303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  <w:tc>
          <w:tcPr>
            <w:tcW w:type="dxa" w:w="14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P02 / T03 — Datos</w:t>
            </w:r>
          </w:p>
        </w:tc>
        <w:tc>
          <w:tcPr>
            <w:tcW w:type="dxa" w:w="415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Lote 1 de frases reales: 15 a 25 adultos de Juliaca escriben, con sus palabras, lo que preguntarían en unas 11 situaciones descritas sin palabras clave. Anónimo y con consentimiento; muestra de conveniencia.</w:t>
            </w:r>
          </w:p>
        </w:tc>
        <w:tc>
          <w:tcPr>
            <w:tcW w:type="dxa" w:w="303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El corpus sintético no representa el habla real.</w:t>
            </w:r>
          </w:p>
        </w:tc>
        <w:tc>
          <w:tcPr>
            <w:tcW w:type="dxa" w:w="14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Ejecutado</w:t>
            </w:r>
          </w:p>
        </w:tc>
      </w:tr>
      <w:tr>
        <w:trPr>
          <w:cantSplit/>
        </w:trPr>
        <w:tc>
          <w:tcPr>
            <w:tcW w:type="dxa" w:w="15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P05 / T05 — Partición</w:t>
            </w:r>
          </w:p>
        </w:tc>
        <w:tc>
          <w:tcPr>
            <w:tcW w:type="dxa" w:w="415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Entrenamiento = frases sintéticas. Validación y test = frases reales del lote 1, con las 54 intenciones en las tres particiones. Las frases reales no se usan para entrenar.</w:t>
            </w:r>
          </w:p>
        </w:tc>
        <w:tc>
          <w:tcPr>
            <w:tcW w:type="dxa" w:w="303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Corrige la cobertura (27 de 54 intenciones en test) y mide la generalización sobre lenguaje real.</w:t>
            </w:r>
          </w:p>
        </w:tc>
        <w:tc>
          <w:tcPr>
            <w:tcW w:type="dxa" w:w="14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Ejecutado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P08–P09 / T06–T07 — Diálogo</w:t>
            </w:r>
          </w:p>
        </w:tc>
        <w:tc>
          <w:tcPr>
            <w:tcW w:type="dxa" w:w="415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Umbral de confianza (FallbackClassifier) que responde “no entendí”. Se elige en la validación real con un criterio fijado de antemano: maximizar aciertos − 2 × errores con respuesta.</w:t>
            </w:r>
          </w:p>
        </w:tc>
        <w:tc>
          <w:tcPr>
            <w:tcW w:type="dxa" w:w="303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Evita respuestas erróneas con alta confianza. En el smoke test, 9 de 10 errores habrían sido “no entendí” a costa de 6 de 44 aciertos (indicativo; no fija el umbral).</w:t>
            </w:r>
          </w:p>
        </w:tc>
        <w:tc>
          <w:tcPr>
            <w:tcW w:type="dxa" w:w="14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Ejecutado</w:t>
            </w:r>
          </w:p>
        </w:tc>
      </w:tr>
      <w:tr>
        <w:trPr>
          <w:cantSplit/>
        </w:trPr>
        <w:tc>
          <w:tcPr>
            <w:tcW w:type="dxa" w:w="15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P11.2 / T07.2 — Pre-piloto</w:t>
            </w:r>
          </w:p>
        </w:tc>
        <w:tc>
          <w:tcPr>
            <w:tcW w:type="dxa" w:w="415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Dividir en (a) recolección de lenguaje real y refinamiento, sin umbral de F1, y (b) pre-piloto formal con Alfa de Cronbach ≥ 0.70 y F1 ≥ 0.75 medido sobre el conjunto real retenido.</w:t>
            </w:r>
          </w:p>
        </w:tc>
        <w:tc>
          <w:tcPr>
            <w:tcW w:type="dxa" w:w="303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Exigir F1 ≥ 0.75 para entrar era circular: el pre-piloto es la vía más barata de obtener lenguaje real. El Alfa no depende del NLU. Decidido antes de observar resultados del pre-piloto.</w:t>
            </w:r>
          </w:p>
        </w:tc>
        <w:tc>
          <w:tcPr>
            <w:tcW w:type="dxa" w:w="14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Adoptado (vigente en V1.2)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P11 / T06 — Reporte</w:t>
            </w:r>
          </w:p>
        </w:tc>
        <w:tc>
          <w:tcPr>
            <w:tcW w:type="dxa" w:w="415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Comparar DIET y SVM con intervalos de confianza bootstrap y prueba pareada sobre el conjunto real.</w:t>
            </w:r>
          </w:p>
        </w:tc>
        <w:tc>
          <w:tcPr>
            <w:tcW w:type="dxa" w:w="303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Evitar sobreinterpretar diferencias pequeñas.</w:t>
            </w:r>
          </w:p>
        </w:tc>
        <w:tc>
          <w:tcPr>
            <w:tcW w:type="dxa" w:w="14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Parcial (McNemar ya aplicado al smoke test)</w:t>
            </w:r>
          </w:p>
        </w:tc>
      </w:tr>
      <w:tr>
        <w:trPr>
          <w:cantSplit/>
        </w:trPr>
        <w:tc>
          <w:tcPr>
            <w:tcW w:type="dxa" w:w="15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P01, P12–P13 / T01, T08–T11 — Piloto</w:t>
            </w:r>
          </w:p>
        </w:tc>
        <w:tc>
          <w:tcPr>
            <w:tcW w:type="dxa" w:w="415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Piloto exploratorio de 60 personas en una sola sesión asistida (línea base recordada, 3 tarjetas y encuesta de 9 ítems). Reemplaza dos visitas con 120 personas y WhatsApp. Las etapas avanzan por compuertas de criterio, no por fechas (protocolo 2.14).</w:t>
            </w:r>
          </w:p>
        </w:tc>
        <w:tc>
          <w:tcPr>
            <w:tcW w:type="dxa" w:w="303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Plazo corto y objetivo de mostrar viabilidad; evita el seguimiento y el abandono. Decidido antes de recoger datos.</w:t>
            </w:r>
          </w:p>
        </w:tc>
        <w:tc>
          <w:tcPr>
            <w:tcW w:type="dxa" w:w="14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Adoptado</w:t>
            </w:r>
          </w:p>
        </w:tc>
      </w:tr>
      <w:tr>
        <w:trPr>
          <w:cantSplit/>
        </w:trPr>
        <w:tc>
          <w:tcPr>
            <w:tcW w:type="dxa" w:w="15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Demostración simulada completa / P02–P14</w:t>
            </w:r>
          </w:p>
        </w:tc>
        <w:tc>
          <w:tcPr>
            <w:tcW w:type="dxa" w:w="415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Flujo de extremo a extremo con datos simulados, rotulado «Simulado» y separado de lo real; los pasos ejecutados se marcan «Simulado (ejecutado en la demostración)» sin cambiar su estado real. Detalle y 16 fricciones: protocolo 5.7.</w:t>
            </w:r>
          </w:p>
        </w:tc>
        <w:tc>
          <w:tcPr>
            <w:tcW w:type="dxa" w:w="303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Demostrar el pipeline sin mezclar datos simulados con reales.</w:t>
            </w:r>
          </w:p>
        </w:tc>
        <w:tc>
          <w:tcPr>
            <w:tcW w:type="dxa" w:w="14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Simulado</w:t>
            </w:r>
          </w:p>
        </w:tc>
      </w:tr>
      <w:tr>
        <w:trPr>
          <w:cantSplit/>
        </w:trPr>
        <w:tc>
          <w:tcPr>
            <w:tcW w:type="dxa" w:w="15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>Lote 2 / G3 (nueva, V1.6)</w:t>
            </w:r>
          </w:p>
        </w:tc>
        <w:tc>
          <w:tcPr>
            <w:tcW w:type="dxa" w:w="415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Conjunto de prueba nuevo e independiente; el entrenamiento incorpora las frases reales del lote 1 (modifica la regla V1.2); G3 se mide una sola vez sobre el lote 2.</w:t>
            </w:r>
          </w:p>
        </w:tc>
        <w:tc>
          <w:tcPr>
            <w:tcW w:type="dxa" w:w="303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G3 no se cumplió con el test del lote 1 (0.687); no se repite esa evaluación ni se baja el umbral. Decidido antes de medir.</w:t>
            </w:r>
          </w:p>
        </w:tc>
        <w:tc>
          <w:tcPr>
            <w:tcW w:type="dxa" w:w="14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>Planificado</w:t>
            </w:r>
          </w:p>
        </w:tc>
      </w:tr>
    </w:tbl>
    <w:p>
      <w:pPr>
        <w:spacing w:after="50" w:before="60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Criterio de presentación: cada modificación se presenta con su estado real (ejecutado, planificado o simulado). Si alguna no se ejecuta dentro del curso, se presenta como planificada, con su justificación, y no como ejecutada.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6. Limitaciones que se declaran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>El entrenamiento usa un corpus sintético; la validación y el test usan lenguaje real, pero el F1 real (0.687) proviene de una muestra pequeña y de conveniencia.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>Limitación de reparto. Cada frase es su propio grupo de partición; 28 de 31 participantes y 52 de 56 situaciones tienen frases tanto en validación como en test. Las particiones no son independientes por participante ni por situación, y la muestra es pequeña y de conveniencia: el F1 real tiene alta varianza.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>Las respuestas del chatbot (domain.yml) se contrastaron con el TUPA y los canales oficiales (28 filas confirmadas el 08/10/2026); queda 1 con [Verificar] (constancia_domiciliaria: costo y plazo).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>Desviación del perfil de participantes. Tres participantes (P08, P24 y P25) indicaron no vivir en Juliaca, lo que se aparta del criterio «adultos de Juliaca»: 3 de 32 participantes (9.4 %) y 20 de 186 frases (10.8 %). Se conservan en el corpus y se declara la desviación; la lectura de los resultados debe considerarla.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>Criterio de trámite reciente. Haber realizado un trámite en los últimos 12 meses (variable tramite_12m) no es criterio de inclusión: se registra solo como observación (P26, P27 y P29–P32 respondieron «No») y no constituye desviación.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>Hallazgo sobre «gracias». Las personas usan «gracias» tanto para agradecer como para despedirse. Se reescribieron las respuestas de agradecimiento y despedida para que funcionen con ambas lecturas, y la confusión despedida↔agradecimiento se reporta aparte como esperada.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Las cifras de la demostración simulada (frases generadas, predictor simulado, revisión automática) no miden lenguaje real ni el modelo ni cumplen compuertas reales.</w:t>
      </w:r>
    </w:p>
    <w:p>
      <w:pPr>
        <w:spacing w:after="50" w:before="70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Evidencias: repositorio mpsr-chatbot (evidencias/, REPORTE_REEVALUACION.md e incident_log.csv, con la bitácora completa de incidencias).</w:t>
      </w:r>
    </w:p>
    <w:p>
      <w:pPr>
        <w:spacing w:after="50" w:before="70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>Decisión sobre G3 (planificada): El F1 macro del test real (0.687) no alcanza 0.75 y el test ya se evaluó una vez: no se baja el umbral ni se repite la evaluación para forzar el paso. Se planifica un lote 2: (a) conjunto de prueba nuevo e independiente, con personas distintas; (b) entrenamiento que incorpora las frases reales del lote 1, lo que modifica la regla de la V1.2 («las frases reales no se usan para entrenar») y se declara antes de medir; el test del lote 1 pasa a ser dato de desarrollo; (c) G3 se vuelve a medir una sola vez, solo sobre el lote 2. Mientras tanto G3 se informa como no cumplida y G5 y G6 siguen pendientes. Estado: planificado.</w:t>
      </w:r>
    </w:p>
    <w:p>
      <w:pPr>
        <w:spacing w:after="0" w:before="120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Firma del tesista: ______________________________</w:t>
      </w:r>
    </w:p>
    <w:sectPr>
      <w:headerReference w:type="default" r:id="rId7"/>
      <w:footerReference w:type="default" r:id="rId8"/>
      <w:pgSz w:w="12240" w:h="15840" w:orient="portrait"/>
      <w:pgMar w:top="560" w:right="800" w:bottom="5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>Seminario de Tesis II — Nota de desviación P11.1 (v9)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2026-10-05T11:02:41.731Z</dcterms:created>
  <dcterms:modified xsi:type="dcterms:W3CDTF">2026-10-05T11:02:41.733Z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