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28"/>
          <w:szCs w:val="28"/>
        </w:rPr>
        <w:t>GUÍA DE APLICACIÓN — LOTE 1c (COMPLEMENTO)</w:t>
      </w:r>
    </w:p>
    <w:p>
      <w:pPr>
        <w:spacing w:after="200"/>
        <w:jc w:val="center"/>
      </w:pPr>
      <w:r>
        <w:rPr>
          <w:rFonts w:ascii="Times New Roman" w:cs="Times New Roman" w:eastAsia="Times New Roman" w:hAnsi="Times New Roman"/>
          <w:i/>
          <w:iCs/>
          <w:color w:val="000000"/>
          <w:sz w:val="22"/>
          <w:szCs w:val="22"/>
        </w:rPr>
        <w:t xml:space="preserve">Para el tesista. Esta página no se entrega a los participantes.</w:t>
      </w:r>
    </w:p>
    <w:p>
      <w:pPr>
        <w:spacing w:after="100"/>
      </w:pPr>
      <w:r>
        <w:rPr>
          <w:rFonts w:ascii="Times New Roman" w:cs="Times New Roman" w:eastAsia="Times New Roman" w:hAnsi="Times New Roman"/>
          <w:b/>
          <w:bCs/>
          <w:color w:val="000000"/>
          <w:sz w:val="22"/>
          <w:szCs w:val="22"/>
        </w:rPr>
        <w:t>Objetivo. Reunir frases reales adicionales para 2 intenciones que, tras detectar frases idénticas, quedarían con menos de 3 textos distintos: despedida (S46) y agradecimiento (S47). Meta: al menos 4 textos distintos por intención. Las frases se usan igual que las del lote 1: validación y test, no entrenamiento.</w:t>
      </w:r>
    </w:p>
    <w:p>
      <w:pPr>
        <w:pStyle w:val="ListParagraph"/>
        <w:numPr>
          <w:ilvl w:val="0"/>
          <w:numId w:val="2"/>
        </w:numPr>
        <w:spacing w:after="80"/>
      </w:pPr>
      <w:r>
        <w:rPr>
          <w:rFonts w:ascii="Times New Roman" w:cs="Times New Roman" w:eastAsia="Times New Roman" w:hAnsi="Times New Roman"/>
          <w:b/>
          <w:bCs/>
          <w:color w:val="000000"/>
          <w:sz w:val="22"/>
          <w:szCs w:val="22"/>
        </w:rPr>
        <w:t>Participantes: 4 personas adultas de Juliaca que no hayan respondido el lote 1 ni el lote 1b, con consentimiento. Con 2 frases distintas por intención se alcanza el mínimo de 3; las otras dos cubren que alguien escriba solo una palabra ya existente (por ejemplo, la misma que en otra respuesta). Muestra de conveniencia, como el lote 1.</w:t>
      </w:r>
    </w:p>
    <w:p>
      <w:pPr>
        <w:pStyle w:val="ListParagraph"/>
        <w:numPr>
          <w:ilvl w:val="0"/>
          <w:numId w:val="2"/>
        </w:numPr>
        <w:spacing w:after="80"/>
      </w:pPr>
      <w:r>
        <w:rPr>
          <w:rFonts w:ascii="Times New Roman" w:cs="Times New Roman" w:eastAsia="Times New Roman" w:hAnsi="Times New Roman"/>
          <w:b/>
          <w:bCs/>
          <w:color w:val="000000"/>
          <w:sz w:val="22"/>
          <w:szCs w:val="22"/>
        </w:rPr>
        <w:t>Asignación: códigos P29, P30, P31 y P32 (continúan el lote 1b, que usó P26 a P28), formulario G.</w:t>
      </w:r>
    </w:p>
    <w:p>
      <w:pPr>
        <w:pStyle w:val="ListParagraph"/>
        <w:numPr>
          <w:ilvl w:val="0"/>
          <w:numId w:val="2"/>
        </w:numPr>
        <w:spacing w:after="80"/>
      </w:pPr>
      <w:r>
        <w:rPr>
          <w:rFonts w:ascii="Times New Roman" w:cs="Times New Roman" w:eastAsia="Times New Roman" w:hAnsi="Times New Roman"/>
          <w:b/>
          <w:bCs/>
          <w:color w:val="000000"/>
          <w:sz w:val="22"/>
          <w:szCs w:val="22"/>
        </w:rPr>
        <w:t>Aplicación: entrega la hoja impresa o muéstrala en pantalla. Toma menos de 2 minutos. No des ejemplos ni sugieras redacciones, ni expliques la situación con otras palabras: si alguien la interpreta distinto, deja su respuesta tal cual.</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Las frases deben escribirlas los participantes. </w:t>
      </w:r>
      <w:r>
        <w:rPr>
          <w:rFonts w:ascii="Times New Roman" w:cs="Times New Roman" w:eastAsia="Times New Roman" w:hAnsi="Times New Roman"/>
          <w:color w:val="000000"/>
          <w:sz w:val="22"/>
          <w:szCs w:val="22"/>
        </w:rPr>
        <w:t xml:space="preserve">Si las redactas tú o una IA, serían sintéticas: no sirven para este lote y tendrían que rotularse como tales.</w:t>
      </w:r>
    </w:p>
    <w:p>
      <w:pPr>
        <w:pStyle w:val="ListParagraph"/>
        <w:numPr>
          <w:ilvl w:val="0"/>
          <w:numId w:val="2"/>
        </w:numPr>
        <w:spacing w:after="80"/>
      </w:pPr>
      <w:r>
        <w:rPr>
          <w:rFonts w:ascii="Times New Roman" w:cs="Times New Roman" w:eastAsia="Times New Roman" w:hAnsi="Times New Roman"/>
          <w:b/>
          <w:bCs/>
          <w:color w:val="000000"/>
          <w:sz w:val="22"/>
          <w:szCs w:val="22"/>
        </w:rPr>
        <w:t>Qué imprimir: el Formulario G (incluye el consentimiento). Cabe en una hoja y toma menos de 2 minutos.</w:t>
      </w:r>
    </w:p>
    <w:p>
      <w:pPr>
        <w:pStyle w:val="ListParagraph"/>
        <w:numPr>
          <w:ilvl w:val="0"/>
          <w:numId w:val="2"/>
        </w:numPr>
        <w:spacing w:after="80"/>
      </w:pPr>
      <w:r>
        <w:rPr>
          <w:rFonts w:ascii="Times New Roman" w:cs="Times New Roman" w:eastAsia="Times New Roman" w:hAnsi="Times New Roman"/>
          <w:b/>
          <w:bCs/>
          <w:color w:val="000000"/>
          <w:sz w:val="22"/>
          <w:szCs w:val="22"/>
        </w:rPr>
        <w:t>Transcripción: copia cada respuesta tal cual, sin corregir ortografía, como en el lote 1. Solo borra datos personales si aparecieran. Guarda las hojas originales (o una foto) como respaldo privado. Avisa a Claude Code que existe el formulario G (2 situaciones) antes de ingestar: el libro y la ingesta anteriores esperaban los formularios A a F. Si una respuesta repite un texto que ya existe, transcríbela igual: la ingesta lo avisa y se decide después.</w:t>
      </w:r>
    </w:p>
    <w:p>
      <w:pPr>
        <w:pStyle w:val="ListParagraph"/>
        <w:numPr>
          <w:ilvl w:val="0"/>
          <w:numId w:val="2"/>
        </w:numPr>
        <w:spacing w:after="80"/>
      </w:pPr>
      <w:r>
        <w:rPr>
          <w:rFonts w:ascii="Times New Roman" w:cs="Times New Roman" w:eastAsia="Times New Roman" w:hAnsi="Times New Roman"/>
          <w:b/>
          <w:bCs/>
          <w:color w:val="000000"/>
          <w:sz w:val="22"/>
          <w:szCs w:val="22"/>
        </w:rPr>
        <w:t>Catálogo: las situaciones S46 y S47 están en situaciones_lote1_v1.csv con su intención esperada. No expliques la diferencia entre despedirse y agradecer ni des ejemplos: si dos personas escriben lo mismo, es un dato.</w:t>
      </w:r>
    </w:p>
    <w:p>
      <w:pPr>
        <w:pageBreakBefore/>
        <w:spacing w:after="40"/>
        <w:jc w:val="center"/>
      </w:pPr>
      <w:r>
        <w:rPr>
          <w:rFonts w:ascii="Times New Roman" w:cs="Times New Roman" w:eastAsia="Times New Roman" w:hAnsi="Times New Roman"/>
          <w:b/>
          <w:bCs/>
          <w:color w:val="000000"/>
          <w:sz w:val="28"/>
          <w:szCs w:val="28"/>
        </w:rPr>
        <w:t>LENGUAJE REAL — FORMULARIO G (COMPLEMENTO)</w:t>
      </w:r>
    </w:p>
    <w:p>
      <w:pPr>
        <w:spacing w:after="140"/>
        <w:jc w:val="center"/>
      </w:pPr>
      <w:r>
        <w:rPr>
          <w:rFonts w:ascii="Times New Roman" w:cs="Times New Roman" w:eastAsia="Times New Roman" w:hAnsi="Times New Roman"/>
          <w:i/>
          <w:iCs/>
          <w:color w:val="000000"/>
          <w:sz w:val="20"/>
          <w:szCs w:val="20"/>
        </w:rPr>
        <w:t xml:space="preserve">Asistente virtual de atención ciudadana · Municipalidad Provincial de San Román (tesis UNAJ)</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2F2" w:val="clear"/>
            <w:tcMar>
              <w:top w:type="dxa" w:w="90"/>
              <w:left w:type="dxa" w:w="140"/>
              <w:bottom w:type="dxa" w:w="90"/>
              <w:right w:type="dxa" w:w="140"/>
            </w:tcMar>
          </w:tcPr>
          <w:p>
            <w:pPr>
              <w:spacing w:after="60"/>
            </w:pPr>
            <w:r>
              <w:rPr>
                <w:rFonts w:ascii="Times New Roman" w:cs="Times New Roman" w:eastAsia="Times New Roman" w:hAnsi="Times New Roman"/>
                <w:b/>
                <w:bCs/>
                <w:color w:val="000000"/>
                <w:sz w:val="20"/>
                <w:szCs w:val="20"/>
              </w:rPr>
              <w:t xml:space="preserve">Consentimiento informado. </w:t>
            </w:r>
            <w:r>
              <w:rPr>
                <w:rFonts w:ascii="Times New Roman" w:cs="Times New Roman" w:eastAsia="Times New Roman" w:hAnsi="Times New Roman"/>
                <w:color w:val="000000"/>
                <w:sz w:val="20"/>
                <w:szCs w:val="20"/>
              </w:rPr>
              <w:t xml:space="preserve">Esta actividad es parte de una tesis de la Universidad Nacional de Juliaca (UNAJ) sobre un asistente virtual de atención ciudadana. Te pedimos que escribas, con tus propias palabras, qué le preguntarías al asistente en cada situación. La participación es voluntaria y puedes dejarla en cualquier momento. No se recogen nombres ni datos de contacto: tus frases se usarán de forma anónima para evaluar y mejorar el asistente, y podrían citarse en la tesis sin identificarte. No hay riesgos asociados. Contacto: Luis Mario Escalante Marca (tesista).</w:t>
            </w:r>
          </w:p>
          <w:p>
            <w:pPr>
              <w:spacing w:after="0"/>
            </w:pPr>
            <w:r>
              <w:rPr>
                <w:rFonts w:ascii="Times New Roman" w:cs="Times New Roman" w:eastAsia="Times New Roman" w:hAnsi="Times New Roman"/>
                <w:b/>
                <w:bCs/>
                <w:color w:val="000000"/>
                <w:sz w:val="20"/>
                <w:szCs w:val="20"/>
              </w:rPr>
              <w:t xml:space="preserve">☐ Soy mayor de 18 años y acepto participar.</w:t>
            </w:r>
          </w:p>
        </w:tc>
      </w:tr>
    </w:tbl>
    <w:p>
      <w:pPr>
        <w:spacing w:after="50" w:before="120"/>
      </w:pPr>
      <w:r>
        <w:rPr>
          <w:rFonts w:ascii="Times New Roman" w:cs="Times New Roman" w:eastAsia="Times New Roman" w:hAnsi="Times New Roman"/>
          <w:color w:val="000000"/>
          <w:sz w:val="20"/>
          <w:szCs w:val="20"/>
        </w:rPr>
        <w:t xml:space="preserve">Código de participante (lo llena el aplicador): P_____        Edad:  ☐ 18–29   ☐ 30–44   ☐ 45–59   ☐ 60 a más</w:t>
      </w:r>
    </w:p>
    <w:p>
      <w:pPr>
        <w:spacing w:after="100"/>
      </w:pPr>
      <w:r>
        <w:rPr>
          <w:rFonts w:ascii="Times New Roman" w:cs="Times New Roman" w:eastAsia="Times New Roman" w:hAnsi="Times New Roman"/>
          <w:color w:val="000000"/>
          <w:sz w:val="20"/>
          <w:szCs w:val="20"/>
        </w:rPr>
        <w:t xml:space="preserve">¿Vives en Juliaca?  ☐ Sí   ☐ No        ¿Hiciste algún trámite en la municipalidad en el último año?  ☐ Sí   ☐ No</w:t>
      </w:r>
    </w:p>
    <w:p>
      <w:pPr>
        <w:spacing w:after="120"/>
      </w:pPr>
      <w:r>
        <w:rPr>
          <w:rFonts w:ascii="Times New Roman" w:cs="Times New Roman" w:eastAsia="Times New Roman" w:hAnsi="Times New Roman"/>
          <w:b/>
          <w:bCs/>
          <w:color w:val="000000"/>
          <w:sz w:val="20"/>
          <w:szCs w:val="20"/>
        </w:rPr>
        <w:t xml:space="preserve">Instrucciones. </w:t>
      </w:r>
      <w:r>
        <w:rPr>
          <w:rFonts w:ascii="Times New Roman" w:cs="Times New Roman" w:eastAsia="Times New Roman" w:hAnsi="Times New Roman"/>
          <w:color w:val="000000"/>
          <w:sz w:val="20"/>
          <w:szCs w:val="20"/>
        </w:rPr>
        <w:t xml:space="preserve">Imagina que le escribes por el celular al asistente virtual de la municipalidad. En cada situación escribe lo que le preguntarías o le dirías, con tus propias palabras y como lo harías de verdad. No importa si escribes con errores o abreviaturas, ni si no sabes la respuesta. Una sola frase por situación. No escribas nombres, DNI ni teléfonos.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950"/>
        <w:gridCol w:w="4550"/>
        <w:gridCol w:w="4740"/>
      </w:tblGrid>
      <w:tr>
        <w:trPr>
          <w:tblHeader/>
        </w:trPr>
        <w:tc>
          <w:tcPr>
            <w:tcW w:type="dxa" w:w="95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N°</w:t>
            </w:r>
          </w:p>
        </w:tc>
        <w:tc>
          <w:tcPr>
            <w:tcW w:type="dxa" w:w="455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Situación</w:t>
            </w:r>
          </w:p>
        </w:tc>
        <w:tc>
          <w:tcPr>
            <w:tcW w:type="dxa" w:w="474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Lo que escribirías al asistente</w:t>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1 (S46)</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Ya conseguiste la información que necesitabas y quieres terminar la conversación. ¿Cómo te despedirías?</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2 (S47)</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El asistente te dio justo la información que necesitabas. ¿Cómo se lo agradecerías?</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bl>
    <w:p>
      <w:pPr>
        <w:spacing w:before="140"/>
        <w:jc w:val="center"/>
      </w:pPr>
      <w:r>
        <w:rPr>
          <w:rFonts w:ascii="Times New Roman" w:cs="Times New Roman" w:eastAsia="Times New Roman" w:hAnsi="Times New Roman"/>
          <w:i/>
          <w:iCs/>
          <w:color w:val="000000"/>
          <w:sz w:val="20"/>
          <w:szCs w:val="20"/>
        </w:rPr>
        <w:t xml:space="preserve">¡Gracias por tu tiempo y tu colaboración!</w:t>
      </w:r>
    </w:p>
    <w:sectPr>
      <w:headerReference w:type="default" r:id="rId7"/>
      <w:footerReference w:type="default" r:id="rId8"/>
      <w:pgSz w:w="12240" w:h="15840"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Tesis UNAJ — Lote 1c: complemento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2026-10-03T10:54:29.483Z</dcterms:created>
  <dcterms:modified xsi:type="dcterms:W3CDTF">2026-10-03T10:54:29.484Z</dcterms:modified>
</cp:coreProperties>
</file>

<file path=docProps/custom.xml><?xml version="1.0" encoding="utf-8"?>
<Properties xmlns="http://schemas.openxmlformats.org/officeDocument/2006/custom-properties" xmlns:vt="http://schemas.openxmlformats.org/officeDocument/2006/docPropsVTypes"/>
</file>