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spacing w:before="0" w:after="80"/>
        <w:jc w:val="center"/>
      </w:pPr>
      <w:r>
        <w:rPr>
          <w:rFonts w:ascii="Arial" w:cs="Arial" w:eastAsia="Arial" w:hAnsi="Arial"/>
          <w:b/>
          <w:bCs/>
          <w:color w:val="888888"/>
          <w:sz w:val="32"/>
          <w:szCs w:val="32"/>
        </w:rPr>
        <w:t xml:space="preserve">[YOUR BUSINESS NAME]</w:t>
      </w:r>
    </w:p>
    <w:p>
      <w:pPr>
        <w:pBdr>
          <w:bottom w:val="single" w:color="3D6B9E" w:sz="8" w:space="6"/>
        </w:pBdr>
        <w:spacing w:before="0" w:after="200"/>
        <w:jc w:val="center"/>
      </w:pPr>
    </w:p>
    <w:p>
      <w:pPr>
        <w:spacing w:before="200" w:after="100"/>
        <w:jc w:val="center"/>
      </w:pPr>
      <w:r>
        <w:rPr>
          <w:rFonts w:ascii="Arial" w:cs="Arial" w:eastAsia="Arial" w:hAnsi="Arial"/>
          <w:b/>
          <w:bCs/>
          <w:color w:val="3D6B9E"/>
          <w:sz w:val="52"/>
          <w:szCs w:val="52"/>
        </w:rPr>
        <w:t xml:space="preserve">JOB COMPLETION &amp; INVOICING PROCESS</w:t>
      </w:r>
    </w:p>
    <w:p>
      <w:pPr>
        <w:spacing w:before="0" w:after="60"/>
        <w:jc w:val="center"/>
      </w:pPr>
      <w:r>
        <w:rPr>
          <w:rFonts w:ascii="Arial" w:cs="Arial" w:eastAsia="Arial" w:hAnsi="Arial"/>
          <w:color w:val="3E4E63"/>
          <w:sz w:val="26"/>
          <w:szCs w:val="26"/>
        </w:rPr>
        <w:t xml:space="preserve">Close Every Job the Same Way — Document, Invoice, Collect</w:t>
      </w:r>
    </w:p>
    <w:p>
      <w:pPr>
        <w:spacing w:before="0" w:after="600"/>
        <w:jc w:val="center"/>
      </w:pPr>
    </w:p>
    <w:p>
      <w:pPr>
        <w:pBdr>
          <w:top w:val="single" w:color="D8D4CD" w:sz="4" w:space="6"/>
        </w:pBdr>
        <w:spacing w:before="0" w:after="40"/>
        <w:jc w:val="center"/>
      </w:pPr>
      <w:r>
        <w:rPr>
          <w:rFonts w:ascii="Arial" w:cs="Arial" w:eastAsia="Arial" w:hAnsi="Arial"/>
          <w:color w:val="888888"/>
          <w:sz w:val="18"/>
          <w:szCs w:val="18"/>
        </w:rPr>
        <w:t xml:space="preserve">Provided by Compass Business Solutions</w:t>
      </w:r>
    </w:p>
    <w:p>
      <w:pPr>
        <w:spacing w:before="0" w:after="40"/>
        <w:jc w:val="center"/>
      </w:pPr>
      <w:r>
        <w:rPr>
          <w:rFonts w:ascii="Arial" w:cs="Arial" w:eastAsia="Arial" w:hAnsi="Arial"/>
          <w:i/>
          <w:iCs/>
          <w:color w:val="888888"/>
          <w:sz w:val="18"/>
          <w:szCs w:val="18"/>
        </w:rPr>
        <w:t xml:space="preserve">Fill in [bracketed fields] with your business information</w:t>
      </w:r>
    </w:p>
    <w:p>
      <w:pPr>
        <w:sectPr>
          <w:pgSz w:w="12240" w:h="15840" w:orient="portrait"/>
          <w:pgMar w:top="1080" w:right="1260" w:bottom="1080" w:left="1260" w:header="708" w:footer="708" w:gutter="0"/>
          <w:pgNumType/>
          <w:docGrid w:linePitch="360"/>
        </w:sectPr>
      </w:pPr>
    </w:p>
    <w:p>
      <w:pPr>
        <w:pBdr>
          <w:bottom w:val="single" w:color="3D6B9E" w:sz="4" w:space="1"/>
        </w:pBdr>
        <w:spacing w:before="320" w:after="80"/>
      </w:pPr>
      <w:r>
        <w:rPr>
          <w:rFonts w:ascii="Arial" w:cs="Arial" w:eastAsia="Arial" w:hAnsi="Arial"/>
          <w:b/>
          <w:bCs/>
          <w:color w:val="3D6B9E"/>
          <w:sz w:val="26"/>
          <w:szCs w:val="26"/>
        </w:rPr>
        <w:t xml:space="preserve">WHY THIS MATTERS</w:t>
      </w:r>
    </w:p>
    <w:p>
      <w:pPr>
        <w:spacing w:before="80" w:after="120"/>
      </w:pPr>
      <w:r>
        <w:rPr>
          <w:rFonts w:ascii="Arial" w:cs="Arial" w:eastAsia="Arial" w:hAnsi="Arial"/>
          <w:color w:val="3E4E63"/>
          <w:sz w:val="22"/>
          <w:szCs w:val="22"/>
        </w:rPr>
        <w:t xml:space="preserve">Every job that doesn't close cleanly is money at risk. Invoices sent late get paid late. Work done without documentation creates disputes. Extras completed but not billed are just gifts. This process closes all three gaps.</w:t>
      </w:r>
    </w:p>
    <w:p>
      <w:pPr>
        <w:pBdr>
          <w:left w:val="single" w:color="3D6B9E" w:sz="12" w:space="4"/>
        </w:pBdr>
        <w:shd w:fill="EBF0F7" w:val="clear"/>
        <w:spacing w:before="80" w:after="80"/>
      </w:pPr>
      <w:r>
        <w:rPr>
          <w:rFonts w:ascii="Arial" w:cs="Arial" w:eastAsia="Arial" w:hAnsi="Arial"/>
          <w:i w:val="false"/>
          <w:iCs w:val="false"/>
          <w:color w:val="3E4E63"/>
          <w:sz w:val="21"/>
          <w:szCs w:val="21"/>
        </w:rPr>
        <w:t xml:space="preserve">Businesses that invoice same-day get paid an average of 40% faster than those that batch invoice weekly. On $500,000 in annual revenue, that timing difference can be worth $15,000–$25,000 in cash flow per year.</w:t>
      </w:r>
    </w:p>
    <w:p>
      <w:pPr>
        <w:pBdr>
          <w:bottom w:val="single" w:color="3D6B9E" w:sz="4" w:space="1"/>
        </w:pBdr>
        <w:spacing w:before="320" w:after="80"/>
      </w:pPr>
      <w:r>
        <w:rPr>
          <w:rFonts w:ascii="Arial" w:cs="Arial" w:eastAsia="Arial" w:hAnsi="Arial"/>
          <w:b/>
          <w:bCs/>
          <w:color w:val="3D6B9E"/>
          <w:sz w:val="26"/>
          <w:szCs w:val="26"/>
        </w:rPr>
        <w:t xml:space="preserve">BEFORE LEAVING THE JOB SITE</w:t>
      </w:r>
    </w:p>
    <w:p>
      <w:pPr>
        <w:spacing w:before="160" w:after="60"/>
      </w:pPr>
      <w:r>
        <w:rPr>
          <w:rFonts w:ascii="Arial" w:cs="Arial" w:eastAsia="Arial" w:hAnsi="Arial"/>
          <w:b/>
          <w:bCs/>
          <w:color w:val="1A2332"/>
          <w:sz w:val="23"/>
          <w:szCs w:val="23"/>
        </w:rPr>
        <w:t xml:space="preserve">Tech Closeout Checklist</w:t>
      </w:r>
    </w:p>
    <w:p>
      <w:pPr>
        <w:pStyle w:val="ListParagraph"/>
        <w:numPr>
          <w:ilvl w:val="0"/>
          <w:numId w:val="2"/>
        </w:numPr>
        <w:spacing w:before="0" w:after="60"/>
      </w:pPr>
      <w:r>
        <w:rPr>
          <w:rFonts w:ascii="Arial" w:cs="Arial" w:eastAsia="Arial" w:hAnsi="Arial"/>
          <w:color w:val="3E4E63"/>
          <w:sz w:val="22"/>
          <w:szCs w:val="22"/>
        </w:rPr>
        <w:t xml:space="preserve">Walk the job site — confirm all work is complete and matches the scope.</w:t>
      </w:r>
    </w:p>
    <w:p>
      <w:pPr>
        <w:pStyle w:val="ListParagraph"/>
        <w:numPr>
          <w:ilvl w:val="0"/>
          <w:numId w:val="2"/>
        </w:numPr>
        <w:spacing w:before="0" w:after="60"/>
      </w:pPr>
      <w:r>
        <w:rPr>
          <w:rFonts w:ascii="Arial" w:cs="Arial" w:eastAsia="Arial" w:hAnsi="Arial"/>
          <w:color w:val="3E4E63"/>
          <w:sz w:val="22"/>
          <w:szCs w:val="22"/>
        </w:rPr>
        <w:t xml:space="preserve">Take photos of completed work (required for any job over $[dollar amount]).</w:t>
      </w:r>
    </w:p>
    <w:p>
      <w:pPr>
        <w:pStyle w:val="ListParagraph"/>
        <w:numPr>
          <w:ilvl w:val="0"/>
          <w:numId w:val="2"/>
        </w:numPr>
        <w:spacing w:before="0" w:after="60"/>
      </w:pPr>
      <w:r>
        <w:rPr>
          <w:rFonts w:ascii="Arial" w:cs="Arial" w:eastAsia="Arial" w:hAnsi="Arial"/>
          <w:color w:val="3E4E63"/>
          <w:sz w:val="22"/>
          <w:szCs w:val="22"/>
        </w:rPr>
        <w:t xml:space="preserve">Clean up work area completely.</w:t>
      </w:r>
    </w:p>
    <w:p>
      <w:pPr>
        <w:pStyle w:val="ListParagraph"/>
        <w:numPr>
          <w:ilvl w:val="0"/>
          <w:numId w:val="2"/>
        </w:numPr>
        <w:spacing w:before="0" w:after="60"/>
      </w:pPr>
      <w:r>
        <w:rPr>
          <w:rFonts w:ascii="Arial" w:cs="Arial" w:eastAsia="Arial" w:hAnsi="Arial"/>
          <w:color w:val="3E4E63"/>
          <w:sz w:val="22"/>
          <w:szCs w:val="22"/>
        </w:rPr>
        <w:t xml:space="preserve">Check for any materials left on site that belong to us — retrieve them.</w:t>
      </w:r>
    </w:p>
    <w:p>
      <w:pPr>
        <w:pStyle w:val="ListParagraph"/>
        <w:numPr>
          <w:ilvl w:val="0"/>
          <w:numId w:val="2"/>
        </w:numPr>
        <w:spacing w:before="0" w:after="60"/>
      </w:pPr>
      <w:r>
        <w:rPr>
          <w:rFonts w:ascii="Arial" w:cs="Arial" w:eastAsia="Arial" w:hAnsi="Arial"/>
          <w:color w:val="3E4E63"/>
          <w:sz w:val="22"/>
          <w:szCs w:val="22"/>
        </w:rPr>
        <w:t xml:space="preserve">Note any additional work discovered but not completed (scope for next visit).</w:t>
      </w:r>
    </w:p>
    <w:p>
      <w:pPr>
        <w:pStyle w:val="ListParagraph"/>
        <w:numPr>
          <w:ilvl w:val="0"/>
          <w:numId w:val="2"/>
        </w:numPr>
        <w:spacing w:before="0" w:after="60"/>
      </w:pPr>
      <w:r>
        <w:rPr>
          <w:rFonts w:ascii="Arial" w:cs="Arial" w:eastAsia="Arial" w:hAnsi="Arial"/>
          <w:color w:val="3E4E63"/>
          <w:sz w:val="22"/>
          <w:szCs w:val="22"/>
        </w:rPr>
        <w:t xml:space="preserve">Note any extras performed that were not on the original work order.</w:t>
      </w:r>
    </w:p>
    <w:p>
      <w:pPr>
        <w:spacing w:before="160" w:after="60"/>
      </w:pPr>
      <w:r>
        <w:rPr>
          <w:rFonts w:ascii="Arial" w:cs="Arial" w:eastAsia="Arial" w:hAnsi="Arial"/>
          <w:b/>
          <w:bCs/>
          <w:color w:val="1A2332"/>
          <w:sz w:val="23"/>
          <w:szCs w:val="23"/>
        </w:rPr>
        <w:t xml:space="preserve">Customer Sign-Off</w:t>
      </w:r>
    </w:p>
    <w:p>
      <w:pPr>
        <w:pStyle w:val="ListParagraph"/>
        <w:numPr>
          <w:ilvl w:val="0"/>
          <w:numId w:val="2"/>
        </w:numPr>
        <w:spacing w:before="0" w:after="60"/>
      </w:pPr>
      <w:r>
        <w:rPr>
          <w:rFonts w:ascii="Arial" w:cs="Arial" w:eastAsia="Arial" w:hAnsi="Arial"/>
          <w:color w:val="3E4E63"/>
          <w:sz w:val="22"/>
          <w:szCs w:val="22"/>
        </w:rPr>
        <w:t xml:space="preserve">Walk the customer through the completed work before leaving.</w:t>
      </w:r>
    </w:p>
    <w:p>
      <w:pPr>
        <w:pStyle w:val="ListParagraph"/>
        <w:numPr>
          <w:ilvl w:val="0"/>
          <w:numId w:val="2"/>
        </w:numPr>
        <w:spacing w:before="0" w:after="60"/>
      </w:pPr>
      <w:r>
        <w:rPr>
          <w:rFonts w:ascii="Arial" w:cs="Arial" w:eastAsia="Arial" w:hAnsi="Arial"/>
          <w:color w:val="3E4E63"/>
          <w:sz w:val="22"/>
          <w:szCs w:val="22"/>
        </w:rPr>
        <w:t xml:space="preserve">Get a signature on the work order confirming satisfactory completion.</w:t>
      </w:r>
    </w:p>
    <w:p>
      <w:pPr>
        <w:pStyle w:val="ListParagraph"/>
        <w:numPr>
          <w:ilvl w:val="0"/>
          <w:numId w:val="2"/>
        </w:numPr>
        <w:spacing w:before="0" w:after="60"/>
      </w:pPr>
      <w:r>
        <w:rPr>
          <w:rFonts w:ascii="Arial" w:cs="Arial" w:eastAsia="Arial" w:hAnsi="Arial"/>
          <w:color w:val="3E4E63"/>
          <w:sz w:val="22"/>
          <w:szCs w:val="22"/>
        </w:rPr>
        <w:t xml:space="preserve">If the customer is not available, take photos and note it on the work order.</w:t>
      </w:r>
    </w:p>
    <w:p>
      <w:pPr>
        <w:pStyle w:val="ListParagraph"/>
        <w:numPr>
          <w:ilvl w:val="0"/>
          <w:numId w:val="2"/>
        </w:numPr>
        <w:spacing w:before="0" w:after="60"/>
      </w:pPr>
      <w:r>
        <w:rPr>
          <w:rFonts w:ascii="Arial" w:cs="Arial" w:eastAsia="Arial" w:hAnsi="Arial"/>
          <w:color w:val="3E4E63"/>
          <w:sz w:val="22"/>
          <w:szCs w:val="22"/>
        </w:rPr>
        <w:t xml:space="preserve">If the customer has concerns, do not leave without either resolving them or escalating to the owner.</w:t>
      </w:r>
    </w:p>
    <w:p>
      <w:pPr>
        <w:pBdr>
          <w:bottom w:val="single" w:color="3D6B9E" w:sz="4" w:space="1"/>
        </w:pBdr>
        <w:spacing w:before="320" w:after="80"/>
      </w:pPr>
      <w:r>
        <w:rPr>
          <w:rFonts w:ascii="Arial" w:cs="Arial" w:eastAsia="Arial" w:hAnsi="Arial"/>
          <w:b/>
          <w:bCs/>
          <w:color w:val="3D6B9E"/>
          <w:sz w:val="26"/>
          <w:szCs w:val="26"/>
        </w:rPr>
        <w:t xml:space="preserve">INVOICING — SAME DAY RULE</w:t>
      </w:r>
    </w:p>
    <w:p>
      <w:pPr>
        <w:pBdr>
          <w:left w:val="single" w:color="C8701A" w:sz="12" w:space="4"/>
        </w:pBdr>
        <w:shd w:fill="FDF0E0" w:val="clear"/>
        <w:spacing w:before="80" w:after="80"/>
      </w:pPr>
      <w:r>
        <w:rPr>
          <w:rFonts w:ascii="Arial" w:cs="Arial" w:eastAsia="Arial" w:hAnsi="Arial"/>
          <w:i w:val="false"/>
          <w:iCs w:val="false"/>
          <w:color w:val="3E4E63"/>
          <w:sz w:val="21"/>
          <w:szCs w:val="21"/>
        </w:rPr>
        <w:t xml:space="preserve">The rule is simple: invoice the same day the job is completed. Not tomorrow. Not Friday when you batch invoices. The same day. If you're using software, send it before you leave the driveway.</w:t>
      </w:r>
    </w:p>
    <w:p>
      <w:pPr>
        <w:spacing w:before="160" w:after="60"/>
      </w:pPr>
      <w:r>
        <w:rPr>
          <w:rFonts w:ascii="Arial" w:cs="Arial" w:eastAsia="Arial" w:hAnsi="Arial"/>
          <w:b/>
          <w:bCs/>
          <w:color w:val="1A2332"/>
          <w:sz w:val="23"/>
          <w:szCs w:val="23"/>
        </w:rPr>
        <w:t xml:space="preserve">What Goes on Every Invoice</w:t>
      </w:r>
    </w:p>
    <w:p>
      <w:pPr>
        <w:pStyle w:val="ListParagraph"/>
        <w:numPr>
          <w:ilvl w:val="0"/>
          <w:numId w:val="2"/>
        </w:numPr>
        <w:spacing w:before="0" w:after="60"/>
      </w:pPr>
      <w:r>
        <w:rPr>
          <w:rFonts w:ascii="Arial" w:cs="Arial" w:eastAsia="Arial" w:hAnsi="Arial"/>
          <w:color w:val="3E4E63"/>
          <w:sz w:val="22"/>
          <w:szCs w:val="22"/>
        </w:rPr>
        <w:t xml:space="preserve">Customer name, address, and contact information</w:t>
      </w:r>
    </w:p>
    <w:p>
      <w:pPr>
        <w:pStyle w:val="ListParagraph"/>
        <w:numPr>
          <w:ilvl w:val="0"/>
          <w:numId w:val="2"/>
        </w:numPr>
        <w:spacing w:before="0" w:after="60"/>
      </w:pPr>
      <w:r>
        <w:rPr>
          <w:rFonts w:ascii="Arial" w:cs="Arial" w:eastAsia="Arial" w:hAnsi="Arial"/>
          <w:color w:val="3E4E63"/>
          <w:sz w:val="22"/>
          <w:szCs w:val="22"/>
        </w:rPr>
        <w:t xml:space="preserve">Date of service</w:t>
      </w:r>
    </w:p>
    <w:p>
      <w:pPr>
        <w:pStyle w:val="ListParagraph"/>
        <w:numPr>
          <w:ilvl w:val="0"/>
          <w:numId w:val="2"/>
        </w:numPr>
        <w:spacing w:before="0" w:after="60"/>
      </w:pPr>
      <w:r>
        <w:rPr>
          <w:rFonts w:ascii="Arial" w:cs="Arial" w:eastAsia="Arial" w:hAnsi="Arial"/>
          <w:color w:val="3E4E63"/>
          <w:sz w:val="22"/>
          <w:szCs w:val="22"/>
        </w:rPr>
        <w:t xml:space="preserve">Description of work performed — specific, not vague ("replaced water heater" not "service call")</w:t>
      </w:r>
    </w:p>
    <w:p>
      <w:pPr>
        <w:pStyle w:val="ListParagraph"/>
        <w:numPr>
          <w:ilvl w:val="0"/>
          <w:numId w:val="2"/>
        </w:numPr>
        <w:spacing w:before="0" w:after="60"/>
      </w:pPr>
      <w:r>
        <w:rPr>
          <w:rFonts w:ascii="Arial" w:cs="Arial" w:eastAsia="Arial" w:hAnsi="Arial"/>
          <w:color w:val="3E4E63"/>
          <w:sz w:val="22"/>
          <w:szCs w:val="22"/>
        </w:rPr>
        <w:t xml:space="preserve">Parts and materials used, with markup applied</w:t>
      </w:r>
    </w:p>
    <w:p>
      <w:pPr>
        <w:pStyle w:val="ListParagraph"/>
        <w:numPr>
          <w:ilvl w:val="0"/>
          <w:numId w:val="2"/>
        </w:numPr>
        <w:spacing w:before="0" w:after="60"/>
      </w:pPr>
      <w:r>
        <w:rPr>
          <w:rFonts w:ascii="Arial" w:cs="Arial" w:eastAsia="Arial" w:hAnsi="Arial"/>
          <w:color w:val="3E4E63"/>
          <w:sz w:val="22"/>
          <w:szCs w:val="22"/>
        </w:rPr>
        <w:t xml:space="preserve">Labor hours and rate, or flat rate as applicable</w:t>
      </w:r>
    </w:p>
    <w:p>
      <w:pPr>
        <w:pStyle w:val="ListParagraph"/>
        <w:numPr>
          <w:ilvl w:val="0"/>
          <w:numId w:val="2"/>
        </w:numPr>
        <w:spacing w:before="0" w:after="60"/>
      </w:pPr>
      <w:r>
        <w:rPr>
          <w:rFonts w:ascii="Arial" w:cs="Arial" w:eastAsia="Arial" w:hAnsi="Arial"/>
          <w:color w:val="3E4E63"/>
          <w:sz w:val="22"/>
          <w:szCs w:val="22"/>
        </w:rPr>
        <w:t xml:space="preserve">Any additional work performed beyond original scope</w:t>
      </w:r>
    </w:p>
    <w:p>
      <w:pPr>
        <w:pStyle w:val="ListParagraph"/>
        <w:numPr>
          <w:ilvl w:val="0"/>
          <w:numId w:val="2"/>
        </w:numPr>
        <w:spacing w:before="0" w:after="60"/>
      </w:pPr>
      <w:r>
        <w:rPr>
          <w:rFonts w:ascii="Arial" w:cs="Arial" w:eastAsia="Arial" w:hAnsi="Arial"/>
          <w:color w:val="3E4E63"/>
          <w:sz w:val="22"/>
          <w:szCs w:val="22"/>
        </w:rPr>
        <w:t xml:space="preserve">Total due and payment terms</w:t>
      </w:r>
    </w:p>
    <w:p>
      <w:pPr>
        <w:pStyle w:val="ListParagraph"/>
        <w:numPr>
          <w:ilvl w:val="0"/>
          <w:numId w:val="2"/>
        </w:numPr>
        <w:spacing w:before="0" w:after="60"/>
      </w:pPr>
      <w:r>
        <w:rPr>
          <w:rFonts w:ascii="Arial" w:cs="Arial" w:eastAsia="Arial" w:hAnsi="Arial"/>
          <w:color w:val="3E4E63"/>
          <w:sz w:val="22"/>
          <w:szCs w:val="22"/>
        </w:rPr>
        <w:t xml:space="preserve">Payment methods accepted</w:t>
      </w:r>
    </w:p>
    <w:p>
      <w:pPr>
        <w:spacing w:before="40" w:after="40"/>
      </w:pPr>
      <w:r>
        <w:rPr>
          <w:rFonts w:ascii="Arial" w:cs="Arial" w:eastAsia="Arial" w:hAnsi="Arial"/>
          <w:b/>
          <w:bCs/>
          <w:color w:val="1A2332"/>
          <w:sz w:val="22"/>
          <w:szCs w:val="22"/>
        </w:rPr>
        <w:t xml:space="preserve">Your standard payment terms (e.g., due upon receipt / net 15 / net 30):</w:t>
      </w:r>
    </w:p>
    <w:p>
      <w:pPr>
        <w:pBdr>
          <w:bottom w:val="single" w:color="D8D4CD" w:sz="1"/>
        </w:pBdr>
        <w:spacing w:before="0" w:after="100"/>
      </w:pPr>
      <w:r>
        <w:rPr>
          <w:rFonts w:ascii="Arial" w:cs="Arial" w:eastAsia="Arial" w:hAnsi="Arial"/>
          <w:sz w:val="32"/>
          <w:szCs w:val="32"/>
        </w:rPr>
        <w:t xml:space="preserve"> </w:t>
      </w:r>
    </w:p>
    <w:p>
      <w:pPr>
        <w:spacing w:before="40" w:after="40"/>
      </w:pPr>
      <w:r>
        <w:rPr>
          <w:rFonts w:ascii="Arial" w:cs="Arial" w:eastAsia="Arial" w:hAnsi="Arial"/>
          <w:b/>
          <w:bCs/>
          <w:color w:val="1A2332"/>
          <w:sz w:val="22"/>
          <w:szCs w:val="22"/>
        </w:rPr>
        <w:t xml:space="preserve">Invoicing software / method used:</w:t>
      </w:r>
    </w:p>
    <w:p>
      <w:pPr>
        <w:pBdr>
          <w:bottom w:val="single" w:color="D8D4CD" w:sz="1"/>
        </w:pBdr>
        <w:spacing w:before="0" w:after="100"/>
      </w:pPr>
      <w:r>
        <w:rPr>
          <w:rFonts w:ascii="Arial" w:cs="Arial" w:eastAsia="Arial" w:hAnsi="Arial"/>
          <w:sz w:val="32"/>
          <w:szCs w:val="32"/>
        </w:rPr>
        <w:t xml:space="preserve"> </w:t>
      </w:r>
    </w:p>
    <w:p>
      <w:pPr>
        <w:pBdr>
          <w:bottom w:val="single" w:color="3D6B9E" w:sz="4" w:space="1"/>
        </w:pBdr>
        <w:spacing w:before="320" w:after="80"/>
      </w:pPr>
      <w:r>
        <w:rPr>
          <w:rFonts w:ascii="Arial" w:cs="Arial" w:eastAsia="Arial" w:hAnsi="Arial"/>
          <w:b/>
          <w:bCs/>
          <w:color w:val="3D6B9E"/>
          <w:sz w:val="26"/>
          <w:szCs w:val="26"/>
        </w:rPr>
        <w:t xml:space="preserve">EXTRAS &amp; SCOPE CHANGES</w:t>
      </w:r>
    </w:p>
    <w:p>
      <w:pPr>
        <w:spacing w:before="0" w:after="100"/>
      </w:pPr>
      <w:r>
        <w:rPr>
          <w:rFonts w:ascii="Arial" w:cs="Arial" w:eastAsia="Arial" w:hAnsi="Arial"/>
          <w:color w:val="3E4E63"/>
          <w:sz w:val="22"/>
          <w:szCs w:val="22"/>
        </w:rPr>
        <w:t xml:space="preserve">Work performed beyond the original scope must be documented and billed. Every time. This is not optional — it's the difference between a profitable job and a break-even one.</w:t>
      </w:r>
    </w:p>
    <w:p>
      <w:pPr>
        <w:spacing w:before="160" w:after="60"/>
      </w:pPr>
      <w:r>
        <w:rPr>
          <w:rFonts w:ascii="Arial" w:cs="Arial" w:eastAsia="Arial" w:hAnsi="Arial"/>
          <w:b/>
          <w:bCs/>
          <w:color w:val="1A2332"/>
          <w:sz w:val="23"/>
          <w:szCs w:val="23"/>
        </w:rPr>
        <w:t xml:space="preserve">The Change Order Rule</w:t>
      </w:r>
    </w:p>
    <w:p>
      <w:pPr>
        <w:pStyle w:val="ListParagraph"/>
        <w:numPr>
          <w:ilvl w:val="0"/>
          <w:numId w:val="2"/>
        </w:numPr>
        <w:spacing w:before="0" w:after="60"/>
      </w:pPr>
      <w:r>
        <w:rPr>
          <w:rFonts w:ascii="Arial" w:cs="Arial" w:eastAsia="Arial" w:hAnsi="Arial"/>
          <w:color w:val="3E4E63"/>
          <w:sz w:val="22"/>
          <w:szCs w:val="22"/>
        </w:rPr>
        <w:t xml:space="preserve">Any additional work over $[dollar amount] requires a verbal or written change order approved by the customer before proceeding.</w:t>
      </w:r>
    </w:p>
    <w:p>
      <w:pPr>
        <w:pStyle w:val="ListParagraph"/>
        <w:numPr>
          <w:ilvl w:val="0"/>
          <w:numId w:val="2"/>
        </w:numPr>
        <w:spacing w:before="0" w:after="60"/>
      </w:pPr>
      <w:r>
        <w:rPr>
          <w:rFonts w:ascii="Arial" w:cs="Arial" w:eastAsia="Arial" w:hAnsi="Arial"/>
          <w:color w:val="3E4E63"/>
          <w:sz w:val="22"/>
          <w:szCs w:val="22"/>
        </w:rPr>
        <w:t xml:space="preserve">Under that amount, use judgment — but document it on the invoice regardless.</w:t>
      </w:r>
    </w:p>
    <w:p>
      <w:pPr>
        <w:pStyle w:val="ListParagraph"/>
        <w:numPr>
          <w:ilvl w:val="0"/>
          <w:numId w:val="2"/>
        </w:numPr>
        <w:spacing w:before="0" w:after="60"/>
      </w:pPr>
      <w:r>
        <w:rPr>
          <w:rFonts w:ascii="Arial" w:cs="Arial" w:eastAsia="Arial" w:hAnsi="Arial"/>
          <w:color w:val="3E4E63"/>
          <w:sz w:val="22"/>
          <w:szCs w:val="22"/>
        </w:rPr>
        <w:t xml:space="preserve">"I didn't realize you'd charge for that" is not a dispute you want to have. Document before, not after.</w:t>
      </w:r>
    </w:p>
    <w:p>
      <w:pPr>
        <w:spacing w:before="40" w:after="40"/>
      </w:pPr>
      <w:r>
        <w:rPr>
          <w:rFonts w:ascii="Arial" w:cs="Arial" w:eastAsia="Arial" w:hAnsi="Arial"/>
          <w:b/>
          <w:bCs/>
          <w:color w:val="1A2332"/>
          <w:sz w:val="22"/>
          <w:szCs w:val="22"/>
        </w:rPr>
        <w:t xml:space="preserve">Change order threshold amount:</w:t>
      </w:r>
    </w:p>
    <w:p>
      <w:pPr>
        <w:pBdr>
          <w:bottom w:val="single" w:color="D8D4CD" w:sz="1"/>
        </w:pBdr>
        <w:spacing w:before="0" w:after="100"/>
      </w:pPr>
      <w:r>
        <w:rPr>
          <w:rFonts w:ascii="Arial" w:cs="Arial" w:eastAsia="Arial" w:hAnsi="Arial"/>
          <w:sz w:val="32"/>
          <w:szCs w:val="32"/>
        </w:rPr>
        <w:t xml:space="preserve"> </w:t>
      </w:r>
    </w:p>
    <w:p>
      <w:pPr>
        <w:pBdr>
          <w:bottom w:val="single" w:color="3D6B9E" w:sz="4" w:space="1"/>
        </w:pBdr>
        <w:spacing w:before="320" w:after="80"/>
      </w:pPr>
      <w:r>
        <w:rPr>
          <w:rFonts w:ascii="Arial" w:cs="Arial" w:eastAsia="Arial" w:hAnsi="Arial"/>
          <w:b/>
          <w:bCs/>
          <w:color w:val="3D6B9E"/>
          <w:sz w:val="26"/>
          <w:szCs w:val="26"/>
        </w:rPr>
        <w:t xml:space="preserve">FOLLOWING UP ON UNPAID INVOICES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D6B9E" w:sz="1"/>
              <w:left w:val="single" w:color="3D6B9E" w:sz="1"/>
              <w:bottom w:val="single" w:color="3D6B9E" w:sz="1"/>
              <w:right w:val="single" w:color="3D6B9E" w:sz="1"/>
            </w:tcBorders>
            <w:shd w:fill="3D6B9E" w:val="clear"/>
            <w:tcMar>
              <w:top w:type="dxa" w:w="80"/>
              <w:left w:type="dxa" w:w="120"/>
              <w:bottom w:type="dxa" w:w="80"/>
              <w:right w:type="dxa" w:w="120"/>
            </w:tcMar>
          </w:tcPr>
          <w:p>
            <w:r>
              <w:rPr>
                <w:rFonts w:ascii="Arial" w:cs="Arial" w:eastAsia="Arial" w:hAnsi="Arial"/>
                <w:b/>
                <w:bCs/>
                <w:color w:val="FFFFFF"/>
                <w:sz w:val="20"/>
                <w:szCs w:val="20"/>
              </w:rPr>
              <w:t xml:space="preserve">Days Overdue</w:t>
            </w:r>
          </w:p>
        </w:tc>
        <w:tc>
          <w:tcPr>
            <w:tcW w:type="dxa" w:w="3120"/>
            <w:tcBorders>
              <w:top w:val="single" w:color="3D6B9E" w:sz="1"/>
              <w:left w:val="single" w:color="3D6B9E" w:sz="1"/>
              <w:bottom w:val="single" w:color="3D6B9E" w:sz="1"/>
              <w:right w:val="single" w:color="3D6B9E" w:sz="1"/>
            </w:tcBorders>
            <w:shd w:fill="3D6B9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120"/>
            <w:tcBorders>
              <w:top w:val="single" w:color="3D6B9E" w:sz="1"/>
              <w:left w:val="single" w:color="3D6B9E" w:sz="1"/>
              <w:bottom w:val="single" w:color="3D6B9E" w:sz="1"/>
              <w:right w:val="single" w:color="3D6B9E" w:sz="1"/>
            </w:tcBorders>
            <w:shd w:fill="3D6B9E" w:val="clear"/>
            <w:tcMar>
              <w:top w:type="dxa" w:w="80"/>
              <w:left w:type="dxa" w:w="120"/>
              <w:bottom w:type="dxa" w:w="80"/>
              <w:right w:type="dxa" w:w="120"/>
            </w:tcMar>
          </w:tcPr>
          <w:p>
            <w:r>
              <w:rPr>
                <w:rFonts w:ascii="Arial" w:cs="Arial" w:eastAsia="Arial" w:hAnsi="Arial"/>
                <w:b/>
                <w:bCs/>
                <w:color w:val="FFFFFF"/>
                <w:sz w:val="20"/>
                <w:szCs w:val="20"/>
              </w:rPr>
              <w:t xml:space="preserve">Who</w:t>
            </w:r>
          </w:p>
        </w:tc>
      </w:tr>
      <w:tr>
        <w:tc>
          <w:tcPr>
            <w:tcW w:type="dxa" w:w="3120"/>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r>
              <w:rPr>
                <w:rFonts w:ascii="Arial" w:cs="Arial" w:eastAsia="Arial" w:hAnsi="Arial"/>
                <w:b/>
                <w:bCs/>
                <w:color w:val="3E4E63"/>
                <w:sz w:val="20"/>
                <w:szCs w:val="20"/>
              </w:rPr>
              <w:t xml:space="preserve">1–7 days past due</w:t>
            </w:r>
          </w:p>
        </w:tc>
        <w:tc>
          <w:tcPr>
            <w:tcW w:type="dxa" w:w="3120"/>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r>
              <w:rPr>
                <w:rFonts w:ascii="Arial" w:cs="Arial" w:eastAsia="Arial" w:hAnsi="Arial"/>
                <w:b w:val="false"/>
                <w:bCs w:val="false"/>
                <w:color w:val="3E4E63"/>
                <w:sz w:val="21"/>
                <w:szCs w:val="21"/>
              </w:rPr>
              <w:t xml:space="preserve">Friendly reminder email or text</w:t>
            </w:r>
          </w:p>
        </w:tc>
        <w:tc>
          <w:tcPr>
            <w:tcW w:type="dxa" w:w="3120"/>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r>
              <w:rPr>
                <w:rFonts w:ascii="Arial" w:cs="Arial" w:eastAsia="Arial" w:hAnsi="Arial"/>
                <w:b w:val="false"/>
                <w:bCs w:val="false"/>
                <w:color w:val="3E4E63"/>
                <w:sz w:val="21"/>
                <w:szCs w:val="21"/>
              </w:rPr>
              <w:t xml:space="preserve">Office / admin</w:t>
            </w:r>
          </w:p>
        </w:tc>
      </w:tr>
      <w:tr>
        <w:tc>
          <w:tcPr>
            <w:tcW w:type="dxa" w:w="3120"/>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r>
              <w:rPr>
                <w:rFonts w:ascii="Arial" w:cs="Arial" w:eastAsia="Arial" w:hAnsi="Arial"/>
                <w:b/>
                <w:bCs/>
                <w:color w:val="3E4E63"/>
                <w:sz w:val="20"/>
                <w:szCs w:val="20"/>
              </w:rPr>
              <w:t xml:space="preserve">8–14 days past due</w:t>
            </w:r>
          </w:p>
        </w:tc>
        <w:tc>
          <w:tcPr>
            <w:tcW w:type="dxa" w:w="3120"/>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r>
              <w:rPr>
                <w:rFonts w:ascii="Arial" w:cs="Arial" w:eastAsia="Arial" w:hAnsi="Arial"/>
                <w:b w:val="false"/>
                <w:bCs w:val="false"/>
                <w:color w:val="3E4E63"/>
                <w:sz w:val="21"/>
                <w:szCs w:val="21"/>
              </w:rPr>
              <w:t xml:space="preserve">Phone call to customer</w:t>
            </w:r>
          </w:p>
        </w:tc>
        <w:tc>
          <w:tcPr>
            <w:tcW w:type="dxa" w:w="3120"/>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r>
              <w:rPr>
                <w:rFonts w:ascii="Arial" w:cs="Arial" w:eastAsia="Arial" w:hAnsi="Arial"/>
                <w:b w:val="false"/>
                <w:bCs w:val="false"/>
                <w:color w:val="3E4E63"/>
                <w:sz w:val="21"/>
                <w:szCs w:val="21"/>
              </w:rPr>
              <w:t xml:space="preserve">Owner or office</w:t>
            </w:r>
          </w:p>
        </w:tc>
      </w:tr>
      <w:tr>
        <w:tc>
          <w:tcPr>
            <w:tcW w:type="dxa" w:w="3120"/>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r>
              <w:rPr>
                <w:rFonts w:ascii="Arial" w:cs="Arial" w:eastAsia="Arial" w:hAnsi="Arial"/>
                <w:b/>
                <w:bCs/>
                <w:color w:val="3E4E63"/>
                <w:sz w:val="20"/>
                <w:szCs w:val="20"/>
              </w:rPr>
              <w:t xml:space="preserve">15–21 days past due</w:t>
            </w:r>
          </w:p>
        </w:tc>
        <w:tc>
          <w:tcPr>
            <w:tcW w:type="dxa" w:w="3120"/>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r>
              <w:rPr>
                <w:rFonts w:ascii="Arial" w:cs="Arial" w:eastAsia="Arial" w:hAnsi="Arial"/>
                <w:b w:val="false"/>
                <w:bCs w:val="false"/>
                <w:color w:val="3E4E63"/>
                <w:sz w:val="21"/>
                <w:szCs w:val="21"/>
              </w:rPr>
              <w:t xml:space="preserve">Second call + written notice</w:t>
            </w:r>
          </w:p>
        </w:tc>
        <w:tc>
          <w:tcPr>
            <w:tcW w:type="dxa" w:w="3120"/>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r>
              <w:rPr>
                <w:rFonts w:ascii="Arial" w:cs="Arial" w:eastAsia="Arial" w:hAnsi="Arial"/>
                <w:b w:val="false"/>
                <w:bCs w:val="false"/>
                <w:color w:val="3E4E63"/>
                <w:sz w:val="21"/>
                <w:szCs w:val="21"/>
              </w:rPr>
              <w:t xml:space="preserve">Owner</w:t>
            </w:r>
          </w:p>
        </w:tc>
      </w:tr>
      <w:tr>
        <w:tc>
          <w:tcPr>
            <w:tcW w:type="dxa" w:w="3120"/>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r>
              <w:rPr>
                <w:rFonts w:ascii="Arial" w:cs="Arial" w:eastAsia="Arial" w:hAnsi="Arial"/>
                <w:b/>
                <w:bCs/>
                <w:color w:val="3E4E63"/>
                <w:sz w:val="20"/>
                <w:szCs w:val="20"/>
              </w:rPr>
              <w:t xml:space="preserve">22–30 days past due</w:t>
            </w:r>
          </w:p>
        </w:tc>
        <w:tc>
          <w:tcPr>
            <w:tcW w:type="dxa" w:w="3120"/>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r>
              <w:rPr>
                <w:rFonts w:ascii="Arial" w:cs="Arial" w:eastAsia="Arial" w:hAnsi="Arial"/>
                <w:b w:val="false"/>
                <w:bCs w:val="false"/>
                <w:color w:val="3E4E63"/>
                <w:sz w:val="21"/>
                <w:szCs w:val="21"/>
              </w:rPr>
              <w:t xml:space="preserve">Final notice — payment or payment plan required</w:t>
            </w:r>
          </w:p>
        </w:tc>
        <w:tc>
          <w:tcPr>
            <w:tcW w:type="dxa" w:w="3120"/>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r>
              <w:rPr>
                <w:rFonts w:ascii="Arial" w:cs="Arial" w:eastAsia="Arial" w:hAnsi="Arial"/>
                <w:b w:val="false"/>
                <w:bCs w:val="false"/>
                <w:color w:val="3E4E63"/>
                <w:sz w:val="21"/>
                <w:szCs w:val="21"/>
              </w:rPr>
              <w:t xml:space="preserve">Owner</w:t>
            </w:r>
          </w:p>
        </w:tc>
      </w:tr>
      <w:tr>
        <w:tc>
          <w:tcPr>
            <w:tcW w:type="dxa" w:w="3120"/>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r>
              <w:rPr>
                <w:rFonts w:ascii="Arial" w:cs="Arial" w:eastAsia="Arial" w:hAnsi="Arial"/>
                <w:b/>
                <w:bCs/>
                <w:color w:val="3E4E63"/>
                <w:sz w:val="20"/>
                <w:szCs w:val="20"/>
              </w:rPr>
              <w:t xml:space="preserve">30+ days past due</w:t>
            </w:r>
          </w:p>
        </w:tc>
        <w:tc>
          <w:tcPr>
            <w:tcW w:type="dxa" w:w="3120"/>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r>
              <w:rPr>
                <w:rFonts w:ascii="Arial" w:cs="Arial" w:eastAsia="Arial" w:hAnsi="Arial"/>
                <w:b w:val="false"/>
                <w:bCs w:val="false"/>
                <w:color w:val="3E4E63"/>
                <w:sz w:val="21"/>
                <w:szCs w:val="21"/>
              </w:rPr>
              <w:t xml:space="preserve">Refer to collections or small claims process</w:t>
            </w:r>
          </w:p>
        </w:tc>
        <w:tc>
          <w:tcPr>
            <w:tcW w:type="dxa" w:w="3120"/>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r>
              <w:rPr>
                <w:rFonts w:ascii="Arial" w:cs="Arial" w:eastAsia="Arial" w:hAnsi="Arial"/>
                <w:b w:val="false"/>
                <w:bCs w:val="false"/>
                <w:color w:val="3E4E63"/>
                <w:sz w:val="21"/>
                <w:szCs w:val="21"/>
              </w:rPr>
              <w:t xml:space="preserve">Owner decision</w:t>
            </w:r>
          </w:p>
        </w:tc>
      </w:tr>
    </w:tbl>
    <w:p>
      <w:pPr>
        <w:spacing w:before="60" w:after="0"/>
      </w:pPr>
    </w:p>
    <w:p>
      <w:pPr>
        <w:pBdr>
          <w:left w:val="single" w:color="1E6B45" w:sz="12" w:space="4"/>
        </w:pBdr>
        <w:shd w:fill="E3F4EC" w:val="clear"/>
        <w:spacing w:before="80" w:after="80"/>
      </w:pPr>
      <w:r>
        <w:rPr>
          <w:rFonts w:ascii="Arial" w:cs="Arial" w:eastAsia="Arial" w:hAnsi="Arial"/>
          <w:i w:val="false"/>
          <w:iCs w:val="false"/>
          <w:color w:val="3E4E63"/>
          <w:sz w:val="21"/>
          <w:szCs w:val="21"/>
        </w:rPr>
        <w:t xml:space="preserve">Most late payments aren't intentional — they're forgotten. A friendly reminder at 7 days resolves 80% of them. Don't wait 30 days to start the conversation.</w:t>
      </w:r>
    </w:p>
    <w:p>
      <w:pPr>
        <w:pBdr>
          <w:bottom w:val="single" w:color="3D6B9E" w:sz="4" w:space="1"/>
        </w:pBdr>
        <w:spacing w:before="320" w:after="80"/>
      </w:pPr>
      <w:r>
        <w:rPr>
          <w:rFonts w:ascii="Arial" w:cs="Arial" w:eastAsia="Arial" w:hAnsi="Arial"/>
          <w:b/>
          <w:bCs/>
          <w:color w:val="3D6B9E"/>
          <w:sz w:val="26"/>
          <w:szCs w:val="26"/>
        </w:rPr>
        <w:t xml:space="preserve">MONTHLY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3D6B9E" w:sz="1"/>
              <w:left w:val="single" w:color="3D6B9E" w:sz="1"/>
              <w:bottom w:val="single" w:color="3D6B9E" w:sz="1"/>
              <w:right w:val="single" w:color="3D6B9E" w:sz="1"/>
            </w:tcBorders>
            <w:shd w:fill="3D6B9E" w:val="clear"/>
            <w:tcMar>
              <w:top w:type="dxa" w:w="80"/>
              <w:left w:type="dxa" w:w="120"/>
              <w:bottom w:type="dxa" w:w="80"/>
              <w:right w:type="dxa" w:w="120"/>
            </w:tcMar>
          </w:tcPr>
          <w:p>
            <w:r>
              <w:rPr>
                <w:rFonts w:ascii="Arial" w:cs="Arial" w:eastAsia="Arial" w:hAnsi="Arial"/>
                <w:b/>
                <w:bCs/>
                <w:color w:val="FFFFFF"/>
                <w:sz w:val="20"/>
                <w:szCs w:val="20"/>
              </w:rPr>
              <w:t xml:space="preserve">Month</w:t>
            </w:r>
          </w:p>
        </w:tc>
        <w:tc>
          <w:tcPr>
            <w:tcW w:type="dxa" w:w="1872"/>
            <w:tcBorders>
              <w:top w:val="single" w:color="3D6B9E" w:sz="1"/>
              <w:left w:val="single" w:color="3D6B9E" w:sz="1"/>
              <w:bottom w:val="single" w:color="3D6B9E" w:sz="1"/>
              <w:right w:val="single" w:color="3D6B9E" w:sz="1"/>
            </w:tcBorders>
            <w:shd w:fill="3D6B9E" w:val="clear"/>
            <w:tcMar>
              <w:top w:type="dxa" w:w="80"/>
              <w:left w:type="dxa" w:w="120"/>
              <w:bottom w:type="dxa" w:w="80"/>
              <w:right w:type="dxa" w:w="120"/>
            </w:tcMar>
          </w:tcPr>
          <w:p>
            <w:r>
              <w:rPr>
                <w:rFonts w:ascii="Arial" w:cs="Arial" w:eastAsia="Arial" w:hAnsi="Arial"/>
                <w:b/>
                <w:bCs/>
                <w:color w:val="FFFFFF"/>
                <w:sz w:val="20"/>
                <w:szCs w:val="20"/>
              </w:rPr>
              <w:t xml:space="preserve">Jobs Completed</w:t>
            </w:r>
          </w:p>
        </w:tc>
        <w:tc>
          <w:tcPr>
            <w:tcW w:type="dxa" w:w="1872"/>
            <w:tcBorders>
              <w:top w:val="single" w:color="3D6B9E" w:sz="1"/>
              <w:left w:val="single" w:color="3D6B9E" w:sz="1"/>
              <w:bottom w:val="single" w:color="3D6B9E" w:sz="1"/>
              <w:right w:val="single" w:color="3D6B9E" w:sz="1"/>
            </w:tcBorders>
            <w:shd w:fill="3D6B9E" w:val="clear"/>
            <w:tcMar>
              <w:top w:type="dxa" w:w="80"/>
              <w:left w:type="dxa" w:w="120"/>
              <w:bottom w:type="dxa" w:w="80"/>
              <w:right w:type="dxa" w:w="120"/>
            </w:tcMar>
          </w:tcPr>
          <w:p>
            <w:r>
              <w:rPr>
                <w:rFonts w:ascii="Arial" w:cs="Arial" w:eastAsia="Arial" w:hAnsi="Arial"/>
                <w:b/>
                <w:bCs/>
                <w:color w:val="FFFFFF"/>
                <w:sz w:val="20"/>
                <w:szCs w:val="20"/>
              </w:rPr>
              <w:t xml:space="preserve">Invoiced Same-Day</w:t>
            </w:r>
          </w:p>
        </w:tc>
        <w:tc>
          <w:tcPr>
            <w:tcW w:type="dxa" w:w="1872"/>
            <w:tcBorders>
              <w:top w:val="single" w:color="3D6B9E" w:sz="1"/>
              <w:left w:val="single" w:color="3D6B9E" w:sz="1"/>
              <w:bottom w:val="single" w:color="3D6B9E" w:sz="1"/>
              <w:right w:val="single" w:color="3D6B9E" w:sz="1"/>
            </w:tcBorders>
            <w:shd w:fill="3D6B9E" w:val="clear"/>
            <w:tcMar>
              <w:top w:type="dxa" w:w="80"/>
              <w:left w:type="dxa" w:w="120"/>
              <w:bottom w:type="dxa" w:w="80"/>
              <w:right w:type="dxa" w:w="120"/>
            </w:tcMar>
          </w:tcPr>
          <w:p>
            <w:r>
              <w:rPr>
                <w:rFonts w:ascii="Arial" w:cs="Arial" w:eastAsia="Arial" w:hAnsi="Arial"/>
                <w:b/>
                <w:bCs/>
                <w:color w:val="FFFFFF"/>
                <w:sz w:val="20"/>
                <w:szCs w:val="20"/>
              </w:rPr>
              <w:t xml:space="preserve">Avg Days to Pay</w:t>
            </w:r>
          </w:p>
        </w:tc>
        <w:tc>
          <w:tcPr>
            <w:tcW w:type="dxa" w:w="1872"/>
            <w:tcBorders>
              <w:top w:val="single" w:color="3D6B9E" w:sz="1"/>
              <w:left w:val="single" w:color="3D6B9E" w:sz="1"/>
              <w:bottom w:val="single" w:color="3D6B9E" w:sz="1"/>
              <w:right w:val="single" w:color="3D6B9E" w:sz="1"/>
            </w:tcBorders>
            <w:shd w:fill="3D6B9E" w:val="clear"/>
            <w:tcMar>
              <w:top w:type="dxa" w:w="80"/>
              <w:left w:type="dxa" w:w="120"/>
              <w:bottom w:type="dxa" w:w="80"/>
              <w:right w:type="dxa" w:w="120"/>
            </w:tcMar>
          </w:tcPr>
          <w:p>
            <w:r>
              <w:rPr>
                <w:rFonts w:ascii="Arial" w:cs="Arial" w:eastAsia="Arial" w:hAnsi="Arial"/>
                <w:b/>
                <w:bCs/>
                <w:color w:val="FFFFFF"/>
                <w:sz w:val="20"/>
                <w:szCs w:val="20"/>
              </w:rPr>
              <w:t xml:space="preserve">Outstanding &gt; 30 Days</w:t>
            </w:r>
          </w:p>
        </w:tc>
      </w:tr>
      <w:tr>
        <w:tc>
          <w:tcPr>
            <w:tcW w:type="dxa" w:w="187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r>
              <w:rPr>
                <w:rFonts w:ascii="Arial" w:cs="Arial" w:eastAsia="Arial" w:hAnsi="Arial"/>
                <w:b/>
                <w:bCs/>
                <w:color w:val="3E4E63"/>
                <w:sz w:val="20"/>
                <w:szCs w:val="20"/>
              </w:rPr>
              <w:t xml:space="preserve"/>
            </w:r>
          </w:p>
        </w:tc>
        <w:tc>
          <w:tcPr>
            <w:tcW w:type="dxa" w:w="1872"/>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r>
              <w:rPr>
                <w:rFonts w:ascii="Arial" w:cs="Arial" w:eastAsia="Arial" w:hAnsi="Arial"/>
                <w:b w:val="false"/>
                <w:bCs w:val="false"/>
                <w:color w:val="3E4E63"/>
                <w:sz w:val="21"/>
                <w:szCs w:val="21"/>
              </w:rPr>
              <w:t xml:space="preserve"/>
            </w:r>
          </w:p>
        </w:tc>
        <w:tc>
          <w:tcPr>
            <w:tcW w:type="dxa" w:w="1872"/>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r>
              <w:rPr>
                <w:rFonts w:ascii="Arial" w:cs="Arial" w:eastAsia="Arial" w:hAnsi="Arial"/>
                <w:b w:val="false"/>
                <w:bCs w:val="false"/>
                <w:color w:val="3E4E63"/>
                <w:sz w:val="21"/>
                <w:szCs w:val="21"/>
              </w:rPr>
              <w:t xml:space="preserve"/>
            </w:r>
          </w:p>
        </w:tc>
        <w:tc>
          <w:tcPr>
            <w:tcW w:type="dxa" w:w="1872"/>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r>
              <w:rPr>
                <w:rFonts w:ascii="Arial" w:cs="Arial" w:eastAsia="Arial" w:hAnsi="Arial"/>
                <w:b w:val="false"/>
                <w:bCs w:val="false"/>
                <w:color w:val="3E4E63"/>
                <w:sz w:val="21"/>
                <w:szCs w:val="21"/>
              </w:rPr>
              <w:t xml:space="preserve"/>
            </w:r>
          </w:p>
        </w:tc>
        <w:tc>
          <w:tcPr>
            <w:tcW w:type="dxa" w:w="1872"/>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r>
              <w:rPr>
                <w:rFonts w:ascii="Arial" w:cs="Arial" w:eastAsia="Arial" w:hAnsi="Arial"/>
                <w:b w:val="false"/>
                <w:bCs w:val="false"/>
                <w:color w:val="3E4E63"/>
                <w:sz w:val="21"/>
                <w:szCs w:val="21"/>
              </w:rPr>
              <w:t xml:space="preserve"/>
            </w:r>
          </w:p>
        </w:tc>
      </w:tr>
      <w:tr>
        <w:tc>
          <w:tcPr>
            <w:tcW w:type="dxa" w:w="187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r>
              <w:rPr>
                <w:rFonts w:ascii="Arial" w:cs="Arial" w:eastAsia="Arial" w:hAnsi="Arial"/>
                <w:b/>
                <w:bCs/>
                <w:color w:val="3E4E63"/>
                <w:sz w:val="20"/>
                <w:szCs w:val="20"/>
              </w:rPr>
              <w:t xml:space="preserve"/>
            </w:r>
          </w:p>
        </w:tc>
        <w:tc>
          <w:tcPr>
            <w:tcW w:type="dxa" w:w="1872"/>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r>
              <w:rPr>
                <w:rFonts w:ascii="Arial" w:cs="Arial" w:eastAsia="Arial" w:hAnsi="Arial"/>
                <w:b w:val="false"/>
                <w:bCs w:val="false"/>
                <w:color w:val="3E4E63"/>
                <w:sz w:val="21"/>
                <w:szCs w:val="21"/>
              </w:rPr>
              <w:t xml:space="preserve"/>
            </w:r>
          </w:p>
        </w:tc>
        <w:tc>
          <w:tcPr>
            <w:tcW w:type="dxa" w:w="1872"/>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r>
              <w:rPr>
                <w:rFonts w:ascii="Arial" w:cs="Arial" w:eastAsia="Arial" w:hAnsi="Arial"/>
                <w:b w:val="false"/>
                <w:bCs w:val="false"/>
                <w:color w:val="3E4E63"/>
                <w:sz w:val="21"/>
                <w:szCs w:val="21"/>
              </w:rPr>
              <w:t xml:space="preserve"/>
            </w:r>
          </w:p>
        </w:tc>
        <w:tc>
          <w:tcPr>
            <w:tcW w:type="dxa" w:w="1872"/>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r>
              <w:rPr>
                <w:rFonts w:ascii="Arial" w:cs="Arial" w:eastAsia="Arial" w:hAnsi="Arial"/>
                <w:b w:val="false"/>
                <w:bCs w:val="false"/>
                <w:color w:val="3E4E63"/>
                <w:sz w:val="21"/>
                <w:szCs w:val="21"/>
              </w:rPr>
              <w:t xml:space="preserve"/>
            </w:r>
          </w:p>
        </w:tc>
        <w:tc>
          <w:tcPr>
            <w:tcW w:type="dxa" w:w="1872"/>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r>
              <w:rPr>
                <w:rFonts w:ascii="Arial" w:cs="Arial" w:eastAsia="Arial" w:hAnsi="Arial"/>
                <w:b w:val="false"/>
                <w:bCs w:val="false"/>
                <w:color w:val="3E4E63"/>
                <w:sz w:val="21"/>
                <w:szCs w:val="21"/>
              </w:rPr>
              <w:t xml:space="preserve"/>
            </w:r>
          </w:p>
        </w:tc>
      </w:tr>
      <w:tr>
        <w:tc>
          <w:tcPr>
            <w:tcW w:type="dxa" w:w="187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r>
              <w:rPr>
                <w:rFonts w:ascii="Arial" w:cs="Arial" w:eastAsia="Arial" w:hAnsi="Arial"/>
                <w:b/>
                <w:bCs/>
                <w:color w:val="3E4E63"/>
                <w:sz w:val="20"/>
                <w:szCs w:val="20"/>
              </w:rPr>
              <w:t xml:space="preserve"/>
            </w:r>
          </w:p>
        </w:tc>
        <w:tc>
          <w:tcPr>
            <w:tcW w:type="dxa" w:w="1872"/>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r>
              <w:rPr>
                <w:rFonts w:ascii="Arial" w:cs="Arial" w:eastAsia="Arial" w:hAnsi="Arial"/>
                <w:b w:val="false"/>
                <w:bCs w:val="false"/>
                <w:color w:val="3E4E63"/>
                <w:sz w:val="21"/>
                <w:szCs w:val="21"/>
              </w:rPr>
              <w:t xml:space="preserve"/>
            </w:r>
          </w:p>
        </w:tc>
        <w:tc>
          <w:tcPr>
            <w:tcW w:type="dxa" w:w="1872"/>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r>
              <w:rPr>
                <w:rFonts w:ascii="Arial" w:cs="Arial" w:eastAsia="Arial" w:hAnsi="Arial"/>
                <w:b w:val="false"/>
                <w:bCs w:val="false"/>
                <w:color w:val="3E4E63"/>
                <w:sz w:val="21"/>
                <w:szCs w:val="21"/>
              </w:rPr>
              <w:t xml:space="preserve"/>
            </w:r>
          </w:p>
        </w:tc>
        <w:tc>
          <w:tcPr>
            <w:tcW w:type="dxa" w:w="1872"/>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r>
              <w:rPr>
                <w:rFonts w:ascii="Arial" w:cs="Arial" w:eastAsia="Arial" w:hAnsi="Arial"/>
                <w:b w:val="false"/>
                <w:bCs w:val="false"/>
                <w:color w:val="3E4E63"/>
                <w:sz w:val="21"/>
                <w:szCs w:val="21"/>
              </w:rPr>
              <w:t xml:space="preserve"/>
            </w:r>
          </w:p>
        </w:tc>
        <w:tc>
          <w:tcPr>
            <w:tcW w:type="dxa" w:w="1872"/>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r>
              <w:rPr>
                <w:rFonts w:ascii="Arial" w:cs="Arial" w:eastAsia="Arial" w:hAnsi="Arial"/>
                <w:b w:val="false"/>
                <w:bCs w:val="false"/>
                <w:color w:val="3E4E63"/>
                <w:sz w:val="21"/>
                <w:szCs w:val="21"/>
              </w:rPr>
              <w:t xml:space="preserve"/>
            </w:r>
          </w:p>
        </w:tc>
      </w:tr>
    </w:tbl>
    <w:p>
      <w:pPr>
        <w:spacing w:before="60" w:after="0"/>
      </w:pPr>
    </w:p>
    <w:sectPr>
      <w:headerReference w:type="default" r:id="rId6"/>
      <w:footerReference w:type="default" r:id="rId7"/>
      <w:pgSz w:w="12240" w:h="15840" w:orient="portrait"/>
      <w:pgMar w:top="108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spacing w:before="0" w:after="0"/>
    </w:pPr>
    <w:r>
      <w:rPr>
        <w:rFonts w:ascii="Arial" w:cs="Arial" w:eastAsia="Arial" w:hAnsi="Arial"/>
        <w:color w:val="888888"/>
        <w:sz w:val="16"/>
        <w:szCs w:val="16"/>
      </w:rPr>
      <w:t xml:space="preserve">[Your Business Name]</w:t>
    </w:r>
    <w:r>
      <w:rPr>
        <w:rFonts w:ascii="Arial" w:cs="Arial" w:eastAsia="Arial" w:hAnsi="Arial"/>
        <w:sz w:val="16"/>
        <w:szCs w:val="16"/>
      </w:rPr>
      <w:t xml:space="preserve">	</w:t>
    </w:r>
    <w:r>
      <w:rPr>
        <w:rFonts w:ascii="Arial" w:cs="Arial" w:eastAsia="Arial" w:hAnsi="Arial"/>
        <w:color w:val="888888"/>
        <w:sz w:val="16"/>
        <w:szCs w:val="16"/>
      </w:rPr>
      <w:t xml:space="preserve">© 2026 Compass Business Solutions. All rights reserved.  |  compassbizsolutions.com</w:t>
    </w:r>
  </w:p>
  <w:p>
    <w:pPr>
      <w:pBdr>
        <w:top w:val="single" w:color="D8D4CD" w:sz="2" w:space="1"/>
      </w:pBdr>
      <w:spacing w:before="40" w:after="0"/>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D6B9E" w:sz="6" w:space="1"/>
      </w:pBdr>
      <w:spacing w:before="0" w:after="80"/>
    </w:pPr>
    <w:r>
      <w:rPr>
        <w:rFonts w:ascii="Arial" w:cs="Arial" w:eastAsia="Arial" w:hAnsi="Arial"/>
        <w:b/>
        <w:bCs/>
        <w:color w:val="1A2332"/>
        <w:sz w:val="20"/>
        <w:szCs w:val="20"/>
      </w:rPr>
      <w:t xml:space="preserve">[Your Business Name]  —  </w:t>
    </w:r>
    <w:r>
      <w:rPr>
        <w:rFonts w:ascii="Arial" w:cs="Arial" w:eastAsia="Arial" w:hAnsi="Arial"/>
        <w:b/>
        <w:bCs/>
        <w:color w:val="3D6B9E"/>
        <w:sz w:val="20"/>
        <w:szCs w:val="20"/>
      </w:rPr>
      <w:t xml:space="preserve">JOB COMPLETION &amp; INVOICING PROCESS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E4E6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2026-03-11T19:44:39.783Z</dcterms:created>
  <dcterms:modified xsi:type="dcterms:W3CDTF">2026-03-11T19:44:39.783Z</dcterms:modified>
</cp:coreProperties>
</file>

<file path=docProps/custom.xml><?xml version="1.0" encoding="utf-8"?>
<Properties xmlns="http://schemas.openxmlformats.org/officeDocument/2006/custom-properties" xmlns:vt="http://schemas.openxmlformats.org/officeDocument/2006/docPropsVTypes"/>
</file>