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left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A90"/>
          <w:sz w:val="20"/>
          <w:szCs w:val="20"/>
        </w:rPr>
        <w:t xml:space="preserve">COMPASS BUSINESS SOLUTIONS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Profit Leak Repair Series  ·  #6 of 10</w:t>
      </w:r>
    </w:p>
    <w:p>
      <w:pPr>
        <w:pBdr>
          <w:bottom w:val="single" w:color="A8782A" w:sz="8" w:space="6"/>
        </w:pBdr>
        <w:spacing w:before="0" w:after="200"/>
        <w:jc w:val="left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56"/>
          <w:szCs w:val="56"/>
        </w:rPr>
        <w:t xml:space="preserve">THE CASH FLOW BLIND SPOT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E4E63"/>
          <w:sz w:val="26"/>
          <w:szCs w:val="26"/>
        </w:rPr>
        <w:t xml:space="preserve">Why profitable businesses still feel broke</w:t>
      </w:r>
    </w:p>
    <w:p>
      <w:pPr>
        <w:pBdr>
          <w:top w:val="single" w:color="D8D4CD" w:sz="4" w:space="6"/>
        </w:pBdr>
        <w:spacing w:before="0" w:after="40"/>
        <w:jc w:val="left"/>
      </w:pPr>
    </w:p>
    <w:p>
      <w:pPr>
        <w:spacing w:before="0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18"/>
          <w:szCs w:val="18"/>
        </w:rPr>
        <w:t xml:space="preserve">Part of the Compass Profit Leak Fix Kit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8782A"/>
          <w:sz w:val="18"/>
          <w:szCs w:val="18"/>
        </w:rPr>
        <w:t xml:space="preserve">compassbizsolutions.com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2DC" w:sz="1"/>
              <w:left w:val="single" w:color="A8782A" w:sz="12"/>
              <w:bottom w:val="single" w:color="FBF2DC" w:sz="1"/>
              <w:right w:val="single" w:color="FBF2DC" w:sz="1"/>
            </w:tcBorders>
            <w:shd w:fill="FBF2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This workbook takes about 30 minutes.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You'll see exactly where your cash flow gaps are — and why a profitable business can still feel broke. Pull up your last 2 bank statements if you have them.</w:t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Grab a pen. Revenue and cash are not the same thing.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STEP 1 — LET'S GET HONEST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Cash flow problems aren't always a revenue problem. They're often a timing problem. You did the work. You invoiced. But you're waiting to get paid while payroll and expenses keep coming.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44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weeks of operating expenses do you have in reserve?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weeks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days after a job do you typically invoice?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long does it take customers to pay after invoicing?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% of your invoices end up paid late?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have a business line of credit?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know your profit margin on an average job?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Rough idea  □ No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2DC" w:sz="1"/>
              <w:left w:val="single" w:color="A8782A" w:sz="12"/>
              <w:bottom w:val="single" w:color="FBF2DC" w:sz="1"/>
              <w:right w:val="single" w:color="FBF2DC" w:sz="1"/>
            </w:tcBorders>
            <w:shd w:fill="FBF2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Your Answers Mean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you invoice 3 days after the job and customers pay 14 days after that — your cash is 17 days behind your revenue. In a busy season with big jobs, that gap can be $40,000+ sitting in receivables while you're covering payroll from reserves.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STEP 2 — FIND YOUR CASH FLOW BLIND SPOT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Collections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weekly revenue (jobs × avg job value)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Days between job completion and invoice sent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Days between invoice sent and payment received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 cash cycle (days between job and payment)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Cash 'float' tied up in receivables at any time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Number of invoices currently outstanding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 value of outstanding invoices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Value of invoices more than 30 days past due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8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2DC" w:sz="1"/>
              <w:left w:val="single" w:color="A8782A" w:sz="12"/>
              <w:bottom w:val="single" w:color="FBF2DC" w:sz="1"/>
              <w:right w:val="single" w:color="FBF2DC" w:sz="1"/>
            </w:tcBorders>
            <w:shd w:fill="FBF2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 Same-Day Invoice Rule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Businesses that invoice same-day get paid 40% faster than those that batch weekly. On $500,000 in annual revenue, that timing difference can be worth $15,000–$25,000 in available cash at any given time.</w:t>
            </w:r>
          </w:p>
        </w:tc>
      </w:tr>
    </w:tbl>
    <w:p>
      <w:pPr>
        <w:spacing w:before="8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Seasonality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busiest month (revenue estimate)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slowest month (revenue estimate)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Seasonal revenue swing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Fixed monthly expenses regardless of season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Months your slow season runs (how many)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months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Cash needed to cover slow season shortfall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2DC" w:sz="1"/>
              <w:left w:val="single" w:color="A8782A" w:sz="12"/>
              <w:bottom w:val="single" w:color="FBF2DC" w:sz="1"/>
              <w:right w:val="single" w:color="FBF2DC" w:sz="1"/>
            </w:tcBorders>
            <w:shd w:fill="FBF2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Real Example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Jim runs a landscaping company. His slow season runs 4 months. He knew this every year — but he spent his busy season revenue as it came in.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He started setting aside 15% of every payment into a separate "slow season" account during peak months. By October he had $28,000 in reserve — enough to cover his crew through February without touching a line of credit.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STEP 3 — AUDIT YOUR RECEIVABLES RIGHT NOW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Look at your outstanding invoices. Categorize them by age.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872"/>
        <w:gridCol w:w="1872"/>
        <w:gridCol w:w="3557"/>
      </w:tblGrid>
      <w:tr>
        <w:trPr>
          <w:tblHeader/>
        </w:trPr>
        <w:tc>
          <w:tcPr>
            <w:tcW w:type="dxa" w:w="2059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Invoice Age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 of Invoices</w:t>
            </w:r>
          </w:p>
        </w:tc>
        <w:tc>
          <w:tcPr>
            <w:tcW w:type="dxa" w:w="1872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Value</w:t>
            </w:r>
          </w:p>
        </w:tc>
        <w:tc>
          <w:tcPr>
            <w:tcW w:type="dxa" w:w="3557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0–7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Monitor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8–14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Friendly reminder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15–21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Call customer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22–30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Firm notice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31–60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Final notice</w:t>
            </w:r>
          </w:p>
        </w:tc>
      </w:tr>
      <w:tr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60+ days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55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Collections / small claims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STEP 4 — CLOSE THE CASH FLOW BLIND 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31"/>
        <w:gridCol w:w="3089"/>
      </w:tblGrid>
      <w:tr>
        <w:trPr>
          <w:tblHeader/>
        </w:trPr>
        <w:tc>
          <w:tcPr>
            <w:tcW w:type="dxa" w:w="2340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3931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089"/>
            <w:tcBorders>
              <w:top w:val="single" w:color="A8782A" w:sz="1"/>
              <w:left w:val="single" w:color="A8782A" w:sz="1"/>
              <w:bottom w:val="single" w:color="A8782A" w:sz="1"/>
              <w:right w:val="single" w:color="A8782A" w:sz="1"/>
            </w:tcBorders>
            <w:shd w:fill="A878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Invoice same day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Send before leaving the driveway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40% faster payment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Collect partial upfront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Require 30–50% deposit on jobs over $[amount]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Eliminates most 30+ day aging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Set payment terms clearly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Print on every invoice: 'Due upon receipt' or 'Net 15'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Sets expectation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Slow season reserve fund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Put 10–15% of every payment aside during peak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Covers 1–3 months overhead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Follow-up system</w:t>
            </w:r>
          </w:p>
        </w:tc>
        <w:tc>
          <w:tcPr>
            <w:tcW w:type="dxa" w:w="393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7-day reminder, 14-day call, 21-day letter</w:t>
            </w:r>
          </w:p>
        </w:tc>
        <w:tc>
          <w:tcPr>
            <w:tcW w:type="dxa" w:w="308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Recovers 80% before 30 days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YOUR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808"/>
        <w:gridCol w:w="1404"/>
      </w:tblGrid>
      <w:tr>
        <w:trPr>
          <w:tblHeader/>
        </w:trPr>
        <w:tc>
          <w:tcPr>
            <w:tcW w:type="dxa" w:w="514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80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1404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current cash cycle is _____ days (job to payment)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outstanding receivables total $___________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switch to same-day invoicing starting 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implement a 7/14/21-day follow-up system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require a ____% deposit on jobs over $___________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set aside ____% of each payment for slow season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A8782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782A"/>
          <w:sz w:val="26"/>
          <w:szCs w:val="26"/>
        </w:rPr>
        <w:t xml:space="preserve">MY KEY NUMBERS — KEEP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Current cash cycle (days)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days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Current outstanding receivables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Outstanding &gt; 30 days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Seasonal shortfall to cover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Slow season reserve target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20" w:after="100"/>
        <w:jc w:val="left"/>
      </w:pPr>
    </w:p>
    <w:p>
      <w:pPr>
        <w:spacing w:before="12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There are 10 profit leak categories. There is a guide for each one.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Here's how we can help you maximize your profit without changing the way your day-to-day looks: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A.  Free Quick Scan — compassbizsolutions.com — 3 minutes. Finds the numbers you are probably leaking across 5 key categories. Most owners are surprised by what comes up.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B.  In-Depth Scan &amp; Report — $249 — all 10 categories, your specific numbers, full action plan.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C.  Free Scoping Call — we learn your operation, scope the work, give you a quote for custom work. No commitment.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D.  Done-For-You — we build the systems. Priced by need. Payment plans available.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Start wherever you are. compassbizsolutions.com</w:t>
            </w:r>
          </w:p>
        </w:tc>
      </w:tr>
    </w:tbl>
    <w:p>
      <w:pPr>
        <w:spacing w:before="120" w:after="100"/>
        <w:jc w:val="left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Also in this series: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#1 The Pricing Leak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#2 The Scheduling Black Hole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#3 The Employee Cost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#4 The Recurring Revenue Gap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#5 The Estimate-to-Invoice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#7 The Customer Churn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#8 The Materials Markup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#9 The Admin Time Drain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#10 The Vehicles &amp; Parts Leak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D" w:sz="2" w:space="1"/>
      </w:pBdr>
      <w:spacing w:before="40" w:after="10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© 2026 Compass Business Solutions. All rights reserved.  |  compassbizsolutions.com</w:t>
    </w:r>
    <w:r>
      <w:rPr>
        <w:rFonts w:ascii="Arial" w:cs="Arial" w:eastAsia="Arial" w:hAnsi="Arial"/>
        <w:b w:val="false"/>
        <w:bCs w:val="false"/>
        <w:i w:val="false"/>
        <w:iCs w:val="false"/>
        <w:color w:val="3E4E63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Page </w:t>
    </w:r>
    <w:r>
      <w:rPr>
        <w:rFonts w:ascii="Arial" w:cs="Arial" w:eastAsia="Arial" w:hAnsi="Arial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1A" w:sz="4" w:space="1"/>
      </w:pBdr>
      <w:spacing w:before="0" w:after="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8"/>
        <w:szCs w:val="18"/>
      </w:rPr>
      <w:t xml:space="preserve">Profit Leak Repair Series  ·  #6 of 7  ·  </w:t>
    </w:r>
    <w:r>
      <w:rPr>
        <w:rFonts w:ascii="Arial" w:cs="Arial" w:eastAsia="Arial" w:hAnsi="Arial"/>
        <w:b/>
        <w:bCs/>
        <w:i w:val="false"/>
        <w:iCs w:val="false"/>
        <w:color w:val="C8701A"/>
        <w:sz w:val="18"/>
        <w:szCs w:val="18"/>
      </w:rPr>
      <w:t xml:space="preserve">THE CASH FLOW BLIND SPOT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2026-03-11T19:07:33.465Z</dcterms:created>
  <dcterms:modified xsi:type="dcterms:W3CDTF">2026-03-11T19:07:33.465Z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