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DATA405 Genomic Data Science · Fall 2026 · Howard University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0070C0"/>
          <w:sz w:val="36"/>
          <w:szCs w:val="36"/>
        </w:rPr>
        <w:t xml:space="preserve">Lab 2 · Statistics in personal and population genomics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Wednesday Oct 14, 2026 · 1.5 hours · Instructor: Jinrui Xu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Name: ______________________________      Lab partner (optional): ______________________________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Open the course website, go to Lab 2, and run both setup cells. Python and R run inside the page; nothing is installed.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Choose one language</w:t>
      </w:r>
      <w:r>
        <w:rPr>
          <w:rFonts w:ascii="Calibri" w:cs="Calibri" w:eastAsia="Calibri" w:hAnsi="Calibri"/>
          <w:sz w:val="21"/>
          <w:szCs w:val="21"/>
        </w:rPr>
        <w:t xml:space="preserve">, Python or R, and use it for the whole lab; every code box below shows both, so follow your column. Predict the output before you press Run. Use the Hint before the 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Part A follows Lecture 12 (one person, reads from two copies). Part B follows Lecture 13 (many people: Hardy–Weinberg and GWAS).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your answers to Q1–Q7 here or in your lab report. Report due Tuesday, Oct 20 on Canvas.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760"/>
        <w:gridCol w:w="1500"/>
      </w:tblGrid>
      <w:tr>
        <w:tc>
          <w:tcPr>
            <w:tcW w:type="dxa" w:w="310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6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150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1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(generated in the cells)</w:t>
            </w:r>
          </w:p>
        </w:tc>
        <w:tc>
          <w:tcPr>
            <w:tcW w:type="dxa" w:w="47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 counts at heterozygous sites — simulated</w:t>
            </w:r>
          </w:p>
        </w:tc>
        <w:tc>
          <w:tcPr>
            <w:tcW w:type="dxa" w:w="15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1–3</w:t>
            </w:r>
          </w:p>
        </w:tc>
      </w:tr>
      <w:tr>
        <w:tc>
          <w:tcPr>
            <w:tcW w:type="dxa" w:w="3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rs2814778_by_population.tsv</w:t>
            </w:r>
          </w:p>
        </w:tc>
        <w:tc>
          <w:tcPr>
            <w:tcW w:type="dxa" w:w="4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genotype counts at rs2814778 (ACKR1, Duffy) in the five 1000 Genomes groups — real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4</w:t>
            </w:r>
          </w:p>
        </w:tc>
      </w:tr>
      <w:tr>
        <w:tc>
          <w:tcPr>
            <w:tcW w:type="dxa" w:w="31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gwas_region.tsv, gwas_snps.tsv</w:t>
            </w:r>
          </w:p>
        </w:tc>
        <w:tc>
          <w:tcPr>
            <w:tcW w:type="dxa" w:w="47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2,000 people × 15 SNPs in one region + a trait — simulated</w:t>
            </w:r>
          </w:p>
        </w:tc>
        <w:tc>
          <w:tcPr>
            <w:tcW w:type="dxa" w:w="15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5</w:t>
            </w:r>
          </w:p>
        </w:tc>
      </w:tr>
      <w:tr>
        <w:tc>
          <w:tcPr>
            <w:tcW w:type="dxa" w:w="3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stratification.tsv</w:t>
            </w:r>
          </w:p>
        </w:tc>
        <w:tc>
          <w:tcPr>
            <w:tcW w:type="dxa" w:w="4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1,000 people in two groups, one SNP, a trait — simulated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6</w:t>
            </w:r>
          </w:p>
        </w:tc>
      </w:tr>
    </w:tbl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PART A · ONE PERSON: READS FROM TWO COPIES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1 · Is 16 of 20 evidence of imbalance? (10 min)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 heterozygous site has 16 ChIP-seq reads from copy 1 and 4 from copy 2. If the site is balanced, each read comes from copy 1 with probability 0.5. Fill in the null value and compare three sites that all show 80 % copy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for k, n in [(8, 10), (16, 20), (160, 200)]: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r = stats.binomtest(k, n, ______)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ci = r.proportion_ci()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print(k, "of", n, r.pvalue,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ci.low, ci.high)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for (x in list(c(8, 10), c(16, 20),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c(160, 200))) {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 &lt;- binom.test(x[1], x[2], p = ______)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cat(x[1], "of", x[2], r$p.value,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r$conf.int, "\n")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234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  <w:tc>
          <w:tcPr>
            <w:tcW w:type="dxa" w:w="468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95 % interval</w:t>
            </w:r>
          </w:p>
        </w:tc>
      </w:tr>
      <w:tr>
        <w:tc>
          <w:tcPr>
            <w:tcW w:type="dxa" w:w="234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 of 10</w:t>
            </w:r>
          </w:p>
        </w:tc>
        <w:tc>
          <w:tcPr>
            <w:tcW w:type="dxa" w:w="234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 of 20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160 of 200</w:t>
            </w:r>
          </w:p>
        </w:tc>
        <w:tc>
          <w:tcPr>
            <w:tcW w:type="dxa" w:w="234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Q1. </w:t>
      </w:r>
      <w:r>
        <w:rPr>
          <w:rFonts w:ascii="Calibri" w:cs="Calibri" w:eastAsia="Calibri" w:hAnsi="Calibri"/>
          <w:sz w:val="21"/>
          <w:szCs w:val="21"/>
        </w:rPr>
        <w:t xml:space="preserve">Why does 8 of 10 fail the test while 160 of 200, with the same 80 %, gives p = 3.4 × 10⁻¹⁸? Answer with the width of the 95 % interval.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2 · One person, 100,000 tests (10 min)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Every one of 100,000 heterozygous sites is balanced and has 30 reads. All sites share the same depth, so there are only 31 possible p-values: compute them once in a table and look each site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 = rng.binomial(30, 0.5, size=100_000)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pmf = stats.binom.pmf(np.arange(31), 30, 0.5)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p_table = np.array([two_sided(x, 30, pmf)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    for x in range(31)])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 = p_table[k]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print((p &lt; ______).sum())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print((p &lt; 0.05 / 100_000).sum())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 &lt;- rbinom(100000, 30, 0.5)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pmf &lt;- dbinom(0:30, 30, 0.5)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p_table &lt;- sapply(0:30,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function(x) two_sided(x, 30, pmf))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 &lt;- p_table[k + 1]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sum(p &lt; ______)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sum(p &lt; 0.05 / 100000)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About 4,300–4,400 balanced sites pass p &lt; 0.05, all false; none passes the Bonferroni line of 5 × 10⁻⁷.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Q2. </w:t>
      </w:r>
      <w:r>
        <w:rPr>
          <w:rFonts w:ascii="Calibri" w:cs="Calibri" w:eastAsia="Calibri" w:hAnsi="Calibri"/>
          <w:sz w:val="21"/>
          <w:szCs w:val="21"/>
        </w:rPr>
        <w:t xml:space="preserve">Why is the count a little below 5 % of 100,000? (Look at p_table: can 30 reads give a p-value of exactly 0.05?)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3 · A balanced site that looks imbalanced (25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truth: </w:t>
      </w:r>
      <w:r>
        <w:rPr>
          <w:rFonts w:ascii="Calibri" w:cs="Calibri" w:eastAsia="Calibri" w:hAnsi="Calibri"/>
          <w:sz w:val="21"/>
          <w:szCs w:val="21"/>
        </w:rPr>
        <w:t xml:space="preserve">the factor binds both copies equally, 50 / 50.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technical factor: </w:t>
      </w:r>
      <w:r>
        <w:rPr>
          <w:rFonts w:ascii="Calibri" w:cs="Calibri" w:eastAsia="Calibri" w:hAnsi="Calibri"/>
          <w:sz w:val="21"/>
          <w:szCs w:val="21"/>
        </w:rPr>
        <w:t xml:space="preserve">PCR happens to copy fragments from copy 1 more often, so the 20 reads come from a pool that is 75 % copy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data: </w:t>
      </w:r>
      <w:r>
        <w:rPr>
          <w:rFonts w:ascii="Calibri" w:cs="Calibri" w:eastAsia="Calibri" w:hAnsi="Calibri"/>
          <w:sz w:val="21"/>
          <w:szCs w:val="21"/>
        </w:rPr>
        <w:t xml:space="preserve">16 reads from copy 1, 4 from copy 2. The binomial test says p = 0.012, “significant”. The conclusion is wrong: the imbalance came from the experiment, not the biology.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3a · How ordinary is 16 of 20 from a 75 % pool?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Run the cell. P(16 or more | 75 % pool) = ________   Binomial test with p = 0.5: ________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3b · Add a layer: let p stray, by an amount we do not know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Each experiment draws its own p from a Beta(α, β) distribution; then the reads are drawn as before. This two-layer model is the beta-binomial.</w:t>
      </w:r>
    </w:p>
    <w:p>
      <w:pPr>
        <w:spacing w:after="120"/>
        <w:jc w:val="center"/>
      </w:pPr>
      <w:r>
        <w:drawing>
          <wp:inline distT="0" distB="0" distL="0" distR="0">
            <wp:extent cx="571500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α and β mean. </w:t>
      </w:r>
      <w:r>
        <w:rPr>
          <w:rFonts w:ascii="Calibri" w:cs="Calibri" w:eastAsia="Calibri" w:hAnsi="Calibri"/>
          <w:sz w:val="21"/>
          <w:szCs w:val="21"/>
        </w:rPr>
        <w:t xml:space="preserve">Think of them as imaginary reads held in mind before seeing any data: α from copy 1, β from copy 2. Their ratio sets the centre (average p = α / (α + β); α = β keeps it at 0.5). Their sum sets how sure we are: a large α + β gives a narrow Beta (p stays near 0.5); a small sum gives a wide Beta (p can stray far).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for a in [50, 9.5, ______]: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ax.plot(x, stats.beta.pdf(x, a, a))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lines(x, dbeta(x, 9.5, 9.5), col = "blue")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lines(x, dbeta(x, ______, ______),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col = "orange")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3c · Test 16 of 20 again, now allowing p to stray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pmf = stats.betabinom.pmf(counts, n, a, ______)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print(two_sided(16, 20, pmf))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pmf &lt;- dbetabinom(0:n, n, a, ______)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two_sided(16, 20, pmf)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36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says</w:t>
            </w:r>
          </w:p>
        </w:tc>
        <w:tc>
          <w:tcPr>
            <w:tcW w:type="dxa" w:w="240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p-value for 16 of 20</w:t>
            </w:r>
          </w:p>
        </w:tc>
      </w:tr>
      <w:tr>
        <w:tc>
          <w:tcPr>
            <w:tcW w:type="dxa" w:w="36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Binomial (p = 0.5 exactly)</w:t>
            </w:r>
          </w:p>
        </w:tc>
        <w:tc>
          <w:tcPr>
            <w:tcW w:type="dxa" w:w="33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technical noise</w:t>
            </w:r>
          </w:p>
        </w:tc>
        <w:tc>
          <w:tcPr>
            <w:tcW w:type="dxa" w:w="24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Beta(50, 50)</w:t>
            </w:r>
          </w:p>
        </w:tc>
        <w:tc>
          <w:tcPr>
            <w:tcW w:type="dxa" w:w="3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very little noise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Beta(9.5, 9.5)</w:t>
            </w:r>
          </w:p>
        </w:tc>
        <w:tc>
          <w:tcPr>
            <w:tcW w:type="dxa" w:w="33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some technical noise</w:t>
            </w:r>
          </w:p>
        </w:tc>
        <w:tc>
          <w:tcPr>
            <w:tcW w:type="dxa" w:w="24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Beta(1, 1)</w:t>
            </w:r>
          </w:p>
        </w:tc>
        <w:tc>
          <w:tcPr>
            <w:tcW w:type="dxa" w:w="3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any p equally likely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3d · From one site to many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Simulate 10,000 balanced sites: draw each site's p from Beta(9.5, 9.5), then draw 20 reads. Test every site with both models.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p_site = rng.beta(9.5, 9.5, size=10_000)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 = rng.binomial(20, ______)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p_site &lt;- rbeta(10000, 9.5, 9.5)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 &lt;- rbinom(10000, 20, ______)</w:t>
            </w:r>
          </w:p>
        </w:tc>
      </w:tr>
    </w:tbl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Balanced sites called significant:  binomial ________ %     beta-binomial ________ %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Q3. </w:t>
      </w:r>
      <w:r>
        <w:rPr>
          <w:rFonts w:ascii="Calibri" w:cs="Calibri" w:eastAsia="Calibri" w:hAnsi="Calibri"/>
          <w:sz w:val="21"/>
          <w:szCs w:val="21"/>
        </w:rPr>
        <w:t xml:space="preserve">In 3c you had to choose α and β. One site in real data gives a single count. Explain in two sentences why α and β are estimated from all heterozygous sites of a dataset together, and why that works (think of 3d).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PART B · MANY PEOPLE: THE 1000 GENOMES PROJECT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4 · Hardy–Weinberg at rs2814778 (15 min)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Real genotype counts in 2,504 people. T has frequency p, C has q = 1 − p. Fill in the expected heterozygote frequency, then test the whole cohort and each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expected = n * np.array([p**2, ______, q**2])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expected &lt;- n * c(p^2, ______, q^2)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56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TT</w:t>
            </w:r>
          </w:p>
        </w:tc>
        <w:tc>
          <w:tcPr>
            <w:tcW w:type="dxa" w:w="156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CT</w:t>
            </w:r>
          </w:p>
        </w:tc>
        <w:tc>
          <w:tcPr>
            <w:tcW w:type="dxa" w:w="156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CC</w:t>
            </w:r>
          </w:p>
        </w:tc>
        <w:tc>
          <w:tcPr>
            <w:tcW w:type="dxa" w:w="156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χ²</w:t>
            </w:r>
          </w:p>
        </w:tc>
        <w:tc>
          <w:tcPr>
            <w:tcW w:type="dxa" w:w="156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fits HW?</w:t>
            </w:r>
          </w:p>
        </w:tc>
      </w:tr>
      <w:tr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1,793</w:t>
            </w:r>
          </w:p>
        </w:tc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623</w:t>
            </w:r>
          </w:p>
        </w:tc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AFR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617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AMR</w:t>
            </w:r>
          </w:p>
        </w:tc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299</w:t>
            </w:r>
          </w:p>
        </w:tc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EAS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504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EUR</w:t>
            </w:r>
          </w:p>
        </w:tc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497</w:t>
            </w:r>
          </w:p>
        </w:tc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SAS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489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Q4. </w:t>
      </w:r>
      <w:r>
        <w:rPr>
          <w:rFonts w:ascii="Calibri" w:cs="Calibri" w:eastAsia="Calibri" w:hAnsi="Calibri"/>
          <w:sz w:val="21"/>
          <w:szCs w:val="21"/>
        </w:rPr>
        <w:t xml:space="preserve">Splitting by group removed almost all of the failure. Why do AFR and AMR still fail a little? (Each continental group combines several populations, some of recently mixed ancestry, such as ASW and PUR.)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5 · A GWAS of one region (15 min)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Regress the trait on each of 15 SNPs, compute z = β / SE and the p-value, and draw the region with the line at 5 × 10⁻⁸. Then compute r² between the lead SNP and every other SNP.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fit = stats.linregress(gw[s], gw["trait"])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z = fit.slope /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 &lt;- summary(lm(gw$trait ~ gw[[s]]))$coef[2, ]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z &lt;- co[["Estimate"]] / ______</w:t>
            </w:r>
          </w:p>
        </w:tc>
      </w:tr>
    </w:tbl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Lead SNP: ________   β = ________   SE = ________   z = ________   p = ________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SNPs that pass 5 × 10⁻⁸: ______________________   their r² with the lead SNP: ______________________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Q5. </w:t>
      </w:r>
      <w:r>
        <w:rPr>
          <w:rFonts w:ascii="Calibri" w:cs="Calibri" w:eastAsia="Calibri" w:hAnsi="Calibri"/>
          <w:sz w:val="21"/>
          <w:szCs w:val="21"/>
        </w:rPr>
        <w:t xml:space="preserve">(a) From the results alone, could you tell which SNP in the significant block is causal? Why or why not? (b) Why is p = 0.04 at snp12 not a finding in a GWAS?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6 · Group differences create a false hit (10 min)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Two groups; allele frequency about 0.2 vs 0.7; the trait is higher in group 2 for a non-genetic reason. The SNP has no effect on the trait. Fit the regression without, then with, the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ols([g], y)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ols([g, ______], y)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lm(trait ~ genotype, data = st)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lm(trait ~ genotype + ______, data = st)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12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β for genotype</w:t>
            </w:r>
          </w:p>
        </w:tc>
        <w:tc>
          <w:tcPr>
            <w:tcW w:type="dxa" w:w="312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</w:tr>
      <w:tr>
        <w:tc>
          <w:tcPr>
            <w:tcW w:type="dxa" w:w="312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trait ~ genotype</w:t>
            </w:r>
          </w:p>
        </w:tc>
        <w:tc>
          <w:tcPr>
            <w:tcW w:type="dxa" w:w="312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trait ~ genotype + group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Q6. </w:t>
      </w:r>
      <w:r>
        <w:rPr>
          <w:rFonts w:ascii="Calibri" w:cs="Calibri" w:eastAsia="Calibri" w:hAnsi="Calibri"/>
          <w:sz w:val="21"/>
          <w:szCs w:val="21"/>
        </w:rPr>
        <w:t xml:space="preserve">Why did the SNP look associated with the trait? In a real GWAS, people do not come labelled with a group: what do studies put in the model instead? (Lecture 13)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Q7. </w:t>
      </w:r>
      <w:r>
        <w:rPr>
          <w:rFonts w:ascii="Calibri" w:cs="Calibri" w:eastAsia="Calibri" w:hAnsi="Calibri"/>
          <w:sz w:val="21"/>
          <w:szCs w:val="21"/>
        </w:rPr>
        <w:t xml:space="preserve">Exercises 3 and 6 have the same shape: a hidden factor makes an ordinary test too confident, and the fix adds that factor to the model. Name the hidden factor and the fix in each.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Lab report (due Tuesday, Oct 20)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Answers to Q1–Q7, plus two figures: the Beta curves from 3b with one choice of your own added, and the regional plot from Exercise 5. One to two pages.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ff7ebefee590c29be54d020070019f2c08ef5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DATA405 Lab 2 · Statistics in personal and population genomics</dc:title>
  <dc:creator>Jinrui Xu</dc:creator>
  <cp:lastModifiedBy>Un-named</cp:lastModifiedBy>
  <cp:revision>1</cp:revision>
  <dcterms:created xsi:type="dcterms:W3CDTF">2026-10-12T00:30:31.724Z</dcterms:created>
  <dcterms:modified xsi:type="dcterms:W3CDTF">2026-10-12T00:30:31.727Z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