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4671" w14:textId="5CD9609F" w:rsidR="002D5872" w:rsidRDefault="002D5872" w:rsidP="002D5872">
      <w:pPr>
        <w:pStyle w:val="Subtitle"/>
        <w:rPr>
          <w:lang w:val="en"/>
        </w:rPr>
      </w:pPr>
      <w:r>
        <w:t>Notes on Paper Schaeffer and Lebedev, 2015 “</w:t>
      </w:r>
      <w:r w:rsidRPr="002D5872">
        <w:rPr>
          <w:lang w:val="en"/>
        </w:rPr>
        <w:t>Global Heterogeneity of the</w:t>
      </w:r>
      <w:r>
        <w:rPr>
          <w:lang w:val="en"/>
        </w:rPr>
        <w:t xml:space="preserve"> </w:t>
      </w:r>
      <w:r w:rsidRPr="002D5872">
        <w:rPr>
          <w:lang w:val="en"/>
        </w:rPr>
        <w:t>Lithosphere and Underlying Mantle: A Seismological Appraisal Based on Multimode Surface-Wave Dispersion Analysis, Shear-Velocity Tomography, and Tectonic Regionalization</w:t>
      </w:r>
    </w:p>
    <w:p w14:paraId="1A5C92C6" w14:textId="2629FF6E" w:rsidR="002D5872" w:rsidRDefault="002D5872" w:rsidP="002D587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Such cluster-based regionalization of tomographic models provides not only a novel means of classifying and characterizing the upper mantle structure identified by an individual model.</w:t>
      </w:r>
    </w:p>
    <w:p w14:paraId="17B8E9EA" w14:textId="06A0BF29" w:rsidR="002D5872" w:rsidRDefault="002D5872" w:rsidP="002D587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Separate regions through shear-speed models split into k=6 arbitrary sets such that intra-cluster variance is minimized.</w:t>
      </w:r>
    </w:p>
    <w:p w14:paraId="73F5A9D0" w14:textId="52D90A02" w:rsidR="002D5872" w:rsidRDefault="002D5872" w:rsidP="002D587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Cluster types and geographic distribution not predetermined but result directly from the minimization.</w:t>
      </w:r>
    </w:p>
    <w:p w14:paraId="6B61C6EA" w14:textId="209F6158" w:rsidR="002D5872" w:rsidRDefault="002D5872" w:rsidP="002D587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Split into same regions as Haas, 2020: young oceans, intermediate oceans, oldest oceans, continental phanerozoic regions, Precambrian fold belts, cratons.</w:t>
      </w:r>
    </w:p>
    <w:p w14:paraId="1D6630EE" w14:textId="14D28193" w:rsidR="002D5872" w:rsidRDefault="002D5872" w:rsidP="002D587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Regionalization computed from the model SL2013SV.</w:t>
      </w:r>
    </w:p>
    <w:p w14:paraId="6AC1A510" w14:textId="715F78E7" w:rsidR="002D5872" w:rsidRDefault="002D5872" w:rsidP="002D587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Can do regionalization by either surface-wave tomographic models, with no a priori information or by using compilations of a priori geologic and geophysical information. Largely similar usually only vary in oceanic regions between younger and intermediate regions.</w:t>
      </w:r>
    </w:p>
    <w:p w14:paraId="76AE24F5" w14:textId="3F5B336C" w:rsidR="002D5872" w:rsidRPr="002D5872" w:rsidRDefault="002D5872" w:rsidP="002D587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>Regionalization sorts all locations around the globe into six clusters according to shear-wave speed profiles at 30-350km depths beneath them. Get density values from correlating to wave velocity and can create Moho models from this.</w:t>
      </w:r>
    </w:p>
    <w:p w14:paraId="315DD0A1" w14:textId="3972E35E" w:rsidR="00D170AF" w:rsidRDefault="00D170AF" w:rsidP="002D5872">
      <w:pPr>
        <w:pStyle w:val="Title"/>
      </w:pPr>
    </w:p>
    <w:sectPr w:rsidR="00D1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E0"/>
    <w:multiLevelType w:val="hybridMultilevel"/>
    <w:tmpl w:val="7200C918"/>
    <w:lvl w:ilvl="0" w:tplc="EBA6E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405EB"/>
    <w:multiLevelType w:val="hybridMultilevel"/>
    <w:tmpl w:val="FB1E37D8"/>
    <w:lvl w:ilvl="0" w:tplc="EBA6E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72"/>
    <w:rsid w:val="002305D2"/>
    <w:rsid w:val="002D5872"/>
    <w:rsid w:val="0039790D"/>
    <w:rsid w:val="005D2484"/>
    <w:rsid w:val="00702137"/>
    <w:rsid w:val="00825F96"/>
    <w:rsid w:val="00914C83"/>
    <w:rsid w:val="00D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BCF1"/>
  <w15:chartTrackingRefBased/>
  <w15:docId w15:val="{C8C9601A-1774-400C-A897-BB1BB48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84"/>
    <w:pPr>
      <w:spacing w:line="360" w:lineRule="auto"/>
      <w:jc w:val="both"/>
    </w:pPr>
  </w:style>
  <w:style w:type="paragraph" w:styleId="Heading1">
    <w:name w:val="heading 1"/>
    <w:basedOn w:val="Normal"/>
    <w:link w:val="Heading1Char"/>
    <w:uiPriority w:val="9"/>
    <w:qFormat/>
    <w:rsid w:val="002D5872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D5872"/>
    <w:pPr>
      <w:spacing w:after="240"/>
      <w:ind w:left="72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D5872"/>
    <w:rPr>
      <w:rFonts w:asciiTheme="majorHAnsi" w:eastAsiaTheme="majorEastAsia" w:hAnsiTheme="majorHAnsi" w:cstheme="majorBidi"/>
      <w:spacing w:val="-10"/>
      <w:kern w:val="28"/>
      <w:sz w:val="32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39790D"/>
    <w:pPr>
      <w:spacing w:after="0" w:line="240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25F96"/>
    <w:pPr>
      <w:keepNext/>
      <w:numPr>
        <w:ilvl w:val="1"/>
      </w:numPr>
      <w:spacing w:before="240" w:after="240"/>
    </w:pPr>
    <w:rPr>
      <w:rFonts w:asciiTheme="majorHAnsi" w:eastAsiaTheme="minorEastAsia" w:hAnsiTheme="majorHAnsi"/>
      <w:spacing w:val="15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825F96"/>
    <w:rPr>
      <w:rFonts w:asciiTheme="majorHAnsi" w:eastAsiaTheme="minorEastAsia" w:hAnsiTheme="majorHAnsi"/>
      <w:spacing w:val="15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8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Hernaman, Aidan</dc:creator>
  <cp:keywords/>
  <dc:description/>
  <cp:lastModifiedBy>Hernaman, Aidan</cp:lastModifiedBy>
  <cp:revision>1</cp:revision>
  <dcterms:created xsi:type="dcterms:W3CDTF">2021-04-30T09:45:00Z</dcterms:created>
  <dcterms:modified xsi:type="dcterms:W3CDTF">2021-04-30T09:54:00Z</dcterms:modified>
</cp:coreProperties>
</file>