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0A0B0E"/>
          </w:tcPr>
          <w:p>
            <w:r>
              <w:rPr>
                <w:b/>
                <w:i w:val="0"/>
                <w:color w:val="E4EAF2"/>
                <w:sz w:val="48"/>
              </w:rPr>
              <w:t>VLX</w:t>
            </w:r>
          </w:p>
        </w:tc>
        <w:tc>
          <w:tcPr>
            <w:tcW w:type="dxa" w:w="6009"/>
            <w:shd w:val="clear" w:color="auto" w:fill="0A0B0E"/>
          </w:tcPr>
          <w:p>
            <w:pPr>
              <w:jc w:val="right"/>
            </w:pPr>
            <w:r>
              <w:rPr>
                <w:b/>
                <w:i w:val="0"/>
                <w:color w:val="E4EAF2"/>
                <w:sz w:val="28"/>
              </w:rPr>
              <w:t>VALIOUX</w:t>
              <w:br/>
            </w:r>
            <w:r>
              <w:rPr>
                <w:b w:val="0"/>
                <w:i w:val="0"/>
                <w:color w:val="8E96A3"/>
                <w:sz w:val="16"/>
              </w:rPr>
              <w:t>ESPORTS ORGANISATION</w:t>
            </w:r>
          </w:p>
        </w:tc>
      </w:tr>
    </w:tbl>
    <w:p/>
    <w:p>
      <w:r>
        <w:rPr>
          <w:b/>
          <w:i w:val="0"/>
          <w:color w:val="0A0B0E"/>
          <w:sz w:val="36"/>
        </w:rPr>
        <w:t>AUFHEBUNGS- / TRANSFERVEREINBARUNG</w:t>
      </w:r>
    </w:p>
    <w:p>
      <w:r>
        <w:rPr>
          <w:b w:val="0"/>
          <w:i/>
          <w:color w:val="555B66"/>
          <w:sz w:val="21"/>
        </w:rPr>
        <w:t>Vertragsende, Wechsel, Buyout</w:t>
      </w:r>
    </w:p>
    <w:p>
      <w:pPr>
        <w:spacing w:after="160"/>
        <w:pBdr>
          <w:bottom w:val="single" w:sz="8" w:space="1" w:color="8E96A3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E9ECF1"/>
          </w:tcPr>
          <w:p>
            <w:r>
              <w:rPr>
                <w:b/>
                <w:i w:val="0"/>
              </w:rPr>
              <w:t>Organisation</w:t>
            </w:r>
          </w:p>
        </w:tc>
        <w:tc>
          <w:tcPr>
            <w:tcW w:type="dxa" w:w="7143"/>
          </w:tcPr>
          <w:p>
            <w:r>
              <w:rPr>
                <w:b w:val="0"/>
                <w:i w:val="0"/>
                <w:highlight w:val="yellow"/>
              </w:rPr>
              <w:t>[Firmenname + Rechtsform, z. B. VALIOUX UG (haftungsbeschränkt)]</w:t>
            </w:r>
            <w:r>
              <w:rPr>
                <w:b w:val="0"/>
                <w:i w:val="0"/>
              </w:rPr>
              <w:br/>
            </w:r>
            <w:r>
              <w:rPr>
                <w:b w:val="0"/>
                <w:i w:val="0"/>
                <w:highlight w:val="yellow"/>
              </w:rPr>
              <w:t>[Straße, PLZ Ort]</w:t>
            </w:r>
            <w:r>
              <w:rPr>
                <w:b w:val="0"/>
                <w:i w:val="0"/>
              </w:rPr>
              <w:br/>
              <w:t xml:space="preserve">vertreten durch </w:t>
            </w:r>
            <w:r>
              <w:rPr>
                <w:b w:val="0"/>
                <w:i w:val="0"/>
                <w:highlight w:val="yellow"/>
              </w:rPr>
              <w:t>[Name, Funktion]</w:t>
            </w:r>
          </w:p>
        </w:tc>
      </w:tr>
      <w:tr>
        <w:tc>
          <w:tcPr>
            <w:tcW w:type="dxa" w:w="2268"/>
            <w:shd w:val="clear" w:color="auto" w:fill="E9ECF1"/>
          </w:tcPr>
          <w:p>
            <w:r>
              <w:rPr>
                <w:b/>
                <w:i w:val="0"/>
              </w:rPr>
              <w:t>Spieler / Staff</w:t>
            </w:r>
          </w:p>
        </w:tc>
        <w:tc>
          <w:tcPr>
            <w:tcW w:type="dxa" w:w="7143"/>
          </w:tcPr>
          <w:p>
            <w:r>
              <w:rPr>
                <w:b w:val="0"/>
                <w:i w:val="0"/>
                <w:highlight w:val="yellow"/>
              </w:rPr>
              <w:t>[Vor- und Nachname]</w:t>
            </w:r>
            <w:r>
              <w:rPr>
                <w:b w:val="0"/>
                <w:i w:val="0"/>
              </w:rPr>
              <w:br/>
            </w:r>
            <w:r>
              <w:rPr>
                <w:b w:val="0"/>
                <w:i w:val="0"/>
                <w:highlight w:val="yellow"/>
              </w:rPr>
              <w:t>[Straße, PLZ Ort]</w:t>
            </w:r>
            <w:r>
              <w:rPr>
                <w:b w:val="0"/>
                <w:i w:val="0"/>
              </w:rPr>
              <w:br/>
            </w:r>
            <w:r>
              <w:rPr>
                <w:b w:val="0"/>
                <w:i w:val="0"/>
                <w:highlight w:val="yellow"/>
              </w:rPr>
              <w:t>[Geburtsdatum]</w:t>
            </w:r>
            <w:r>
              <w:rPr>
                <w:b w:val="0"/>
                <w:i w:val="0"/>
              </w:rPr>
              <w:t xml:space="preserve"> · Spielername/Handle: </w:t>
            </w:r>
            <w:r>
              <w:rPr>
                <w:b w:val="0"/>
                <w:i w:val="0"/>
                <w:highlight w:val="yellow"/>
              </w:rPr>
              <w:t>[Handle]</w:t>
            </w:r>
          </w:p>
        </w:tc>
      </w:tr>
    </w:tbl>
    <w:p/>
    <w:p>
      <w:pPr>
        <w:keepNext/>
        <w:spacing w:before="200"/>
      </w:pPr>
      <w:r>
        <w:rPr>
          <w:b/>
          <w:i w:val="0"/>
          <w:color w:val="0A0B0E"/>
          <w:sz w:val="23"/>
        </w:rPr>
        <w:t>§ 1 Beendigung</w:t>
      </w:r>
    </w:p>
    <w:p>
      <w:pPr>
        <w:ind w:left="0"/>
        <w:jc w:val="both"/>
      </w:pPr>
      <w:r>
        <w:rPr>
          <w:b w:val="0"/>
          <w:i w:val="0"/>
        </w:rPr>
        <w:t xml:space="preserve">Der Vertrag vom </w:t>
      </w:r>
      <w:r>
        <w:rPr>
          <w:b w:val="0"/>
          <w:i w:val="0"/>
          <w:highlight w:val="yellow"/>
        </w:rPr>
        <w:t>[Datum]</w:t>
      </w:r>
      <w:r>
        <w:rPr>
          <w:b w:val="0"/>
          <w:i w:val="0"/>
        </w:rPr>
        <w:t xml:space="preserve"> endet einvernehmlich zum </w:t>
      </w:r>
      <w:r>
        <w:rPr>
          <w:b w:val="0"/>
          <w:i w:val="0"/>
          <w:highlight w:val="yellow"/>
        </w:rPr>
        <w:t>[Datum]</w:t>
      </w:r>
      <w:r>
        <w:rPr>
          <w:b w:val="0"/>
          <w:i w:val="0"/>
        </w:rPr>
        <w:t xml:space="preserve">. Der Spieler wird </w:t>
      </w:r>
      <w:r>
        <w:rPr>
          <w:b w:val="0"/>
          <w:i w:val="0"/>
          <w:highlight w:val="yellow"/>
        </w:rPr>
        <w:t>[ab Datum]</w:t>
      </w:r>
      <w:r>
        <w:rPr>
          <w:b w:val="0"/>
          <w:i w:val="0"/>
        </w:rPr>
        <w:t xml:space="preserve"> freigestellt.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2 Abfindung / Ablöse</w:t>
      </w:r>
    </w:p>
    <w:p>
      <w:pPr>
        <w:ind w:left="0"/>
        <w:jc w:val="both"/>
      </w:pPr>
      <w:r>
        <w:rPr>
          <w:b w:val="0"/>
          <w:i w:val="0"/>
          <w:highlight w:val="yellow"/>
        </w:rPr>
        <w:t>[keine / Betrag € von aufnehmender Organisation [Name]</w:t>
      </w:r>
      <w:r>
        <w:rPr>
          <w:b w:val="0"/>
          <w:i w:val="0"/>
        </w:rPr>
        <w:t xml:space="preserve">, fällig am </w:t>
      </w:r>
      <w:r>
        <w:rPr>
          <w:b w:val="0"/>
          <w:i w:val="0"/>
          <w:highlight w:val="yellow"/>
        </w:rPr>
        <w:t>[Datum]</w:t>
      </w:r>
      <w:r>
        <w:rPr>
          <w:b w:val="0"/>
          <w:i w:val="0"/>
        </w:rPr>
        <w:t xml:space="preserve">]. Offene Vergütung bis Vertragsende: </w:t>
      </w:r>
      <w:r>
        <w:rPr>
          <w:b w:val="0"/>
          <w:i w:val="0"/>
          <w:highlight w:val="yellow"/>
        </w:rPr>
        <w:t>[Betrag]</w:t>
      </w:r>
      <w:r>
        <w:rPr>
          <w:b w:val="0"/>
          <w:i w:val="0"/>
        </w:rPr>
        <w:t>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3 Rückgabe</w:t>
      </w:r>
    </w:p>
    <w:p>
      <w:pPr>
        <w:ind w:left="0"/>
        <w:jc w:val="both"/>
      </w:pPr>
      <w:r>
        <w:rPr>
          <w:b w:val="0"/>
          <w:i w:val="0"/>
        </w:rPr>
        <w:t xml:space="preserve">Equipment, Zugänge und Org-Accounts werden bis </w:t>
      </w:r>
      <w:r>
        <w:rPr>
          <w:b w:val="0"/>
          <w:i w:val="0"/>
          <w:highlight w:val="yellow"/>
        </w:rPr>
        <w:t>[Datum]</w:t>
      </w:r>
      <w:r>
        <w:rPr>
          <w:b w:val="0"/>
          <w:i w:val="0"/>
        </w:rPr>
        <w:t xml:space="preserve"> zurückgegeben; Social-Accounts der Org werden an das Management übergeben.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4 Kommunikation</w:t>
      </w:r>
    </w:p>
    <w:p>
      <w:pPr>
        <w:ind w:left="0"/>
        <w:jc w:val="both"/>
      </w:pPr>
      <w:r>
        <w:rPr>
          <w:b w:val="0"/>
          <w:i w:val="0"/>
        </w:rPr>
        <w:t xml:space="preserve">Gemeinsame Ankündigung am </w:t>
      </w:r>
      <w:r>
        <w:rPr>
          <w:b w:val="0"/>
          <w:i w:val="0"/>
          <w:highlight w:val="yellow"/>
        </w:rPr>
        <w:t>[Datum]</w:t>
      </w:r>
      <w:r>
        <w:rPr>
          <w:b w:val="0"/>
          <w:i w:val="0"/>
        </w:rPr>
        <w:t>. Beide Seiten unterlassen abwertende Äußerungen.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5 Vertraulichkeit &amp; Erledigung</w:t>
      </w:r>
    </w:p>
    <w:p>
      <w:pPr>
        <w:ind w:left="0"/>
        <w:jc w:val="both"/>
      </w:pPr>
      <w:r>
        <w:rPr>
          <w:b w:val="0"/>
          <w:i w:val="0"/>
        </w:rPr>
        <w:t xml:space="preserve">Vertraulichkeit bleibt bestehen. Mit Erfüllung sind gegenseitige Ansprüche abgegolten, ausgenommen </w:t>
      </w:r>
      <w:r>
        <w:rPr>
          <w:b w:val="0"/>
          <w:i w:val="0"/>
          <w:highlight w:val="yellow"/>
        </w:rPr>
        <w:t>[Vorbehalte]</w:t>
      </w:r>
      <w:r>
        <w:rPr>
          <w:b w:val="0"/>
          <w:i w:val="0"/>
        </w:rPr>
        <w:t>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 w:val="0"/>
                <w:i w:val="0"/>
                <w:color w:val="555B66"/>
              </w:rPr>
              <w:br/>
              <w:br/>
              <w:t>____________________________</w:t>
              <w:br/>
            </w:r>
            <w:r>
              <w:rPr>
                <w:b w:val="0"/>
                <w:i w:val="0"/>
                <w:color w:val="555B66"/>
                <w:highlight w:val="yellow"/>
              </w:rPr>
              <w:t>[Ort, Datum]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color w:val="555B66"/>
              </w:rPr>
              <w:br/>
              <w:br/>
              <w:t>____________________________</w:t>
              <w:br/>
            </w:r>
            <w:r>
              <w:rPr>
                <w:b w:val="0"/>
                <w:i w:val="0"/>
                <w:color w:val="555B66"/>
                <w:highlight w:val="yellow"/>
              </w:rPr>
              <w:t>[Ort, Datum]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i w:val="0"/>
              </w:rPr>
              <w:t>Organisation</w:t>
            </w:r>
          </w:p>
        </w:tc>
        <w:tc>
          <w:tcPr>
            <w:tcW w:type="dxa" w:w="4873"/>
          </w:tcPr>
          <w:p>
            <w:r>
              <w:rPr>
                <w:b/>
                <w:i w:val="0"/>
              </w:rPr>
              <w:t>Spieler / Staff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90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8E96A3"/>
        <w:sz w:val="14"/>
      </w:rPr>
      <w:t xml:space="preserve">VALIOUX · </w:t>
    </w:r>
    <w:r>
      <w:rPr>
        <w:b w:val="0"/>
        <w:i w:val="0"/>
        <w:color w:val="8E96A3"/>
        <w:sz w:val="14"/>
        <w:highlight w:val="yellow"/>
      </w:rPr>
      <w:t>[Firmenname + Rechtsform, z. B. VALIOUX UG (haftungsbeschränkt)]</w:t>
    </w:r>
    <w:r>
      <w:rPr>
        <w:b w:val="0"/>
        <w:i w:val="0"/>
        <w:color w:val="8E96A3"/>
        <w:sz w:val="14"/>
      </w:rPr>
      <w:t xml:space="preserve"> · </w:t>
    </w:r>
    <w:r>
      <w:rPr>
        <w:b w:val="0"/>
        <w:i w:val="0"/>
        <w:color w:val="8E96A3"/>
        <w:sz w:val="14"/>
        <w:highlight w:val="yellow"/>
      </w:rPr>
      <w:t>[Straße, PLZ Ort]</w:t>
    </w:r>
    <w:r>
      <w:rPr>
        <w:b w:val="0"/>
        <w:i w:val="0"/>
        <w:color w:val="8E96A3"/>
        <w:sz w:val="14"/>
      </w:rPr>
      <w:br/>
      <w:t xml:space="preserve">Mustervorlage – keine Rechtsberatung. Vor Verwendung durch eine Rechtsanwältin / einen Rechtsanwalt prüfen und an Land, Rechtsform und Einzelfall anpassen. Gelb markierte </w:t>
    </w:r>
    <w:r>
      <w:rPr>
        <w:b w:val="0"/>
        <w:i w:val="0"/>
        <w:color w:val="8E96A3"/>
        <w:sz w:val="14"/>
        <w:highlight w:val="yellow"/>
      </w:rPr>
      <w:t>[Platzhalter]</w:t>
    </w:r>
    <w:r>
      <w:rPr>
        <w:b w:val="0"/>
        <w:i w:val="0"/>
        <w:color w:val="8E96A3"/>
        <w:sz w:val="14"/>
      </w:rPr>
      <w:t xml:space="preserve"> ausfüllen.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