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TRIAL-/PROBEVEREINBARUNG</w:t>
      </w:r>
    </w:p>
    <w:p>
      <w:r>
        <w:rPr>
          <w:b w:val="0"/>
          <w:i/>
          <w:color w:val="555B66"/>
          <w:sz w:val="21"/>
        </w:rPr>
        <w:t>Kurzvertrag für Probetraining und Tryout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Kandidat/in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[Vor- und Nachname]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[Geburtsdatum]</w:t>
            </w:r>
            <w:r>
              <w:rPr>
                <w:b w:val="0"/>
                <w:i w:val="0"/>
              </w:rPr>
              <w:t xml:space="preserve"> · Spielername/Handle: </w:t>
            </w:r>
            <w:r>
              <w:rPr>
                <w:b w:val="0"/>
                <w:i w:val="0"/>
                <w:highlight w:val="yellow"/>
              </w:rPr>
              <w:t>[Handle]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Zweck und Dauer</w:t>
      </w:r>
    </w:p>
    <w:p>
      <w:pPr>
        <w:ind w:left="0"/>
        <w:jc w:val="both"/>
      </w:pPr>
      <w:r>
        <w:rPr>
          <w:b w:val="0"/>
          <w:i w:val="0"/>
        </w:rPr>
        <w:t xml:space="preserve">Der Kandidat nimmt vom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bis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am Probetraining der Organisation im Titel </w:t>
      </w:r>
      <w:r>
        <w:rPr>
          <w:b w:val="0"/>
          <w:i w:val="0"/>
          <w:highlight w:val="yellow"/>
        </w:rPr>
        <w:t>[Fortnite]</w:t>
      </w:r>
      <w:r>
        <w:rPr>
          <w:b w:val="0"/>
          <w:i w:val="0"/>
        </w:rPr>
        <w:t xml:space="preserve"> teil, um sportliche und menschliche Eignung zu prüfen.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Rechte und Pflichten</w:t>
      </w:r>
    </w:p>
    <w:p>
      <w:pPr>
        <w:ind w:left="0"/>
        <w:jc w:val="both"/>
      </w:pPr>
      <w:r>
        <w:rPr>
          <w:b w:val="0"/>
          <w:i w:val="0"/>
        </w:rPr>
        <w:t>(1) Teilnahme an vereinbarten Trainings/Scrims, Einhaltung des Verhaltenskodex.</w:t>
      </w:r>
    </w:p>
    <w:p>
      <w:pPr>
        <w:ind w:left="0"/>
        <w:jc w:val="both"/>
      </w:pPr>
      <w:r>
        <w:rPr>
          <w:b w:val="0"/>
          <w:i w:val="0"/>
        </w:rPr>
        <w:t xml:space="preserve">(2) Es besteht kein Anspruch auf Abschluss eines Spielervertrags. Eine Vergütung erfolgt nur, wenn schriftlich vereinbart: </w:t>
      </w:r>
      <w:r>
        <w:rPr>
          <w:b w:val="0"/>
          <w:i w:val="0"/>
          <w:highlight w:val="yellow"/>
        </w:rPr>
        <w:t>[keine / Pauschale [Betrag]</w:t>
      </w:r>
      <w:r>
        <w:rPr>
          <w:b w:val="0"/>
          <w:i w:val="0"/>
        </w:rPr>
        <w:t xml:space="preserve"> €].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Wettbewerb und Exklusivität</w:t>
      </w:r>
    </w:p>
    <w:p>
      <w:pPr>
        <w:ind w:left="0"/>
        <w:jc w:val="both"/>
      </w:pPr>
      <w:r>
        <w:rPr>
          <w:b w:val="0"/>
          <w:i w:val="0"/>
        </w:rPr>
        <w:t>Während der Trial-Phase werden keine Verträge mit konkurrierenden Organisationen im selben Titel geschlossen, ohne die Organisation vorab zu informieren.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Vertraulichkeit &amp; Bildrechte</w:t>
      </w:r>
    </w:p>
    <w:p>
      <w:pPr>
        <w:ind w:left="0"/>
        <w:jc w:val="both"/>
      </w:pPr>
      <w:r>
        <w:rPr>
          <w:b w:val="0"/>
          <w:i w:val="0"/>
        </w:rPr>
        <w:t>Interne Inhalte bleiben vertraulich. Foto/Video aus dem Trial darf nur mit Zustimmung veröffentlicht werden.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Ende</w:t>
      </w:r>
    </w:p>
    <w:p>
      <w:pPr>
        <w:ind w:left="0"/>
        <w:jc w:val="both"/>
      </w:pPr>
      <w:r>
        <w:rPr>
          <w:b w:val="0"/>
          <w:i w:val="0"/>
        </w:rPr>
        <w:t xml:space="preserve">Die Vereinbarung endet automatisch mit Ablauf; beide Seiten können jederzeit ohne Angabe von Gründen beenden. Ergebnis wird innerhalb von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Tagen mitgeteilt.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Kandidat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