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D1B3E"/>
          <w:sz w:val="40"/>
          <w:szCs w:val="40"/>
        </w:rPr>
        <w:t xml:space="preserve">SOFTWARE REQUIREMENTS SPECIFICATION</w:t>
      </w:r>
    </w:p>
    <w:p>
      <w:pPr>
        <w:spacing w:after="360"/>
        <w:jc w:val="center"/>
      </w:pPr>
      <w:r>
        <w:rPr>
          <w:rFonts w:ascii="Arial" w:cs="Arial" w:eastAsia="Arial" w:hAnsi="Arial"/>
          <w:color w:val="1D4ED8"/>
          <w:sz w:val="28"/>
          <w:szCs w:val="28"/>
        </w:rPr>
        <w:t xml:space="preserve">DCRS — District Citizen Response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4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Project</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DCRS — District Citizen Response System (RIDC PT Innovation Hackathon 2026, Software category)</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Prepared by</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Steven Emmanuel</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Document type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Software Requirements Specification (SRS)</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Version</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2.0 (supersedes v1.0 of 28 May 2026)</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28 September 2026</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Draft for review</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Architecture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Decoupled: Django 5.2 REST API (/api/v1/) + React/TypeScript single-page application</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Basis</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Reverse-specified from the working codebase (dcrs.zip, 28 Sep 2026); where this document and v1.0 differ, the code and this document win</w:t>
            </w:r>
          </w:p>
        </w:tc>
      </w:tr>
    </w:tbl>
    <w:p>
      <w:pPr>
        <w:spacing w:after="120"/>
      </w:pPr>
    </w:p>
    <w:p>
      <w:pPr>
        <w:pStyle w:val="Heading1"/>
        <w:spacing w:after="160" w:before="360"/>
      </w:pPr>
      <w:r>
        <w:rPr>
          <w:rFonts w:ascii="Arial" w:cs="Arial" w:eastAsia="Arial" w:hAnsi="Arial"/>
          <w:b/>
          <w:bCs/>
          <w:color w:val="0D1B3E"/>
          <w:sz w:val="30"/>
          <w:szCs w:val="30"/>
        </w:rPr>
        <w:t xml:space="preserve">0. Revision History and What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Ver.</w:t>
            </w:r>
          </w:p>
        </w:tc>
        <w:tc>
          <w:tcPr>
            <w:tcW w:type="dxa" w:w="1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6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Summary</w:t>
            </w:r>
          </w:p>
        </w:tc>
      </w:tr>
      <w:tr>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28 May 2026</w:t>
            </w:r>
          </w:p>
        </w:tc>
        <w:tc>
          <w:tcPr>
            <w:tcW w:type="dxa" w:w="6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Initial SRS: Django templates + Bootstrap 5 + HTMX, Celery, Africa's Talking, four roles, encrypted PII.</w:t>
            </w:r>
          </w:p>
        </w:tc>
      </w:tr>
      <w:tr>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28 Sep 2026</w:t>
            </w:r>
          </w:p>
        </w:tc>
        <w:tc>
          <w:tcPr>
            <w:tcW w:type="dxa" w:w="6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Aligned to the implemented system (SendAfrica SMS, three roles, ward-scoped workflow, One-Stop Services Centre, appointments and ratings, notification inbox, two-way SMS relay). Adds the /api/v1/ contract and a full React/TypeScript frontend specification. Adds a known-gaps register (Section 11).</w:t>
            </w:r>
          </w:p>
        </w:tc>
      </w:tr>
    </w:tbl>
    <w:p>
      <w:pPr>
        <w:spacing w:after="120"/>
      </w:pPr>
    </w:p>
    <w:p>
      <w:pPr>
        <w:spacing w:after="120"/>
      </w:pPr>
      <w:r>
        <w:rPr>
          <w:rFonts w:ascii="Arial" w:cs="Arial" w:eastAsia="Arial" w:hAnsi="Arial"/>
          <w:b/>
          <w:bCs/>
          <w:sz w:val="20"/>
          <w:szCs w:val="20"/>
        </w:rPr>
        <w:t xml:space="preserve">Principal deviations from v1.0 (all reflect decisions already present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3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v1.0</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v2.0 (actual)</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 templates, Bootstrap 5, Alpine.js, HTMX</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React + TypeScript SPA (Vite, Tailwind, TanStack Query) consuming /api/v1/</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 gateway</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Africa's Talking / Beem Africa</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 (real send + delivery webhook); internal simulator when no API key</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execution</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Celery async with 3 retries</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Synchronous send from services/signals (10 s timeout); failures logged as FAILED, no retry</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Ward Officer, District Officer, Superadmin</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OFFICER (ward-locked), ADMIN (district-wide)</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login</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Phone + OTP</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Username or phone number + password; OTP is a stub (HTTP 501)</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Identifiers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UUID keys; DSM-KINON-2024-00001 citizen IDs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Integer keys; CIT-XXXXXXXXXX and ISS-XXXXXXXXXX references</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statuses</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 In Progress, Resolved, Closed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 IN_PROGRESS, ESCALATED, RESOLVED, CLOSED</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statuses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Pending, Under Review, Approved, Rejected</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PENDING, APPROVED, REJECTED, SUSPENDED</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PDF/CSV export, charts</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registration report, audit trail (no export yet)</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Infra</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Redis, Celery, S3, WeasyPrint, Docker, Sentry</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 implemented; SQLite (dev) / PostgreSQL, Gunicorn + Nginx</w:t>
            </w:r>
          </w:p>
        </w:tc>
      </w:tr>
    </w:tbl>
    <w:p>
      <w:pPr>
        <w:pStyle w:val="Heading1"/>
        <w:spacing w:after="160" w:before="360"/>
      </w:pPr>
      <w:r>
        <w:rPr>
          <w:rFonts w:ascii="Arial" w:cs="Arial" w:eastAsia="Arial" w:hAnsi="Arial"/>
          <w:b/>
          <w:bCs/>
          <w:color w:val="0D1B3E"/>
          <w:sz w:val="30"/>
          <w:szCs w:val="30"/>
        </w:rPr>
        <w:t xml:space="preserve">1. Introduction</w:t>
      </w:r>
    </w:p>
    <w:p>
      <w:pPr>
        <w:pStyle w:val="Heading2"/>
        <w:spacing w:after="120" w:before="240"/>
      </w:pPr>
      <w:r>
        <w:rPr>
          <w:rFonts w:ascii="Arial" w:cs="Arial" w:eastAsia="Arial" w:hAnsi="Arial"/>
          <w:b/>
          <w:bCs/>
          <w:color w:val="1D4ED8"/>
          <w:sz w:val="24"/>
          <w:szCs w:val="24"/>
        </w:rPr>
        <w:t xml:space="preserve">1.1 Purpose</w:t>
      </w:r>
    </w:p>
    <w:p>
      <w:pPr>
        <w:spacing w:after="120"/>
      </w:pPr>
      <w:r>
        <w:rPr>
          <w:rFonts w:ascii="Arial" w:cs="Arial" w:eastAsia="Arial" w:hAnsi="Arial"/>
          <w:sz w:val="20"/>
          <w:szCs w:val="20"/>
        </w:rPr>
        <w:t xml:space="preserve">This SRS defines the functional and non-functional requirements of DCRS as implemented, and specifies the React/TypeScript frontend that replaces the server-rendered Django templates. It is the reference for frontend development, API contract testing, and acceptance.</w:t>
      </w:r>
    </w:p>
    <w:p>
      <w:pPr>
        <w:pStyle w:val="Heading2"/>
        <w:spacing w:after="120" w:before="240"/>
      </w:pPr>
      <w:r>
        <w:rPr>
          <w:rFonts w:ascii="Arial" w:cs="Arial" w:eastAsia="Arial" w:hAnsi="Arial"/>
          <w:b/>
          <w:bCs/>
          <w:color w:val="1D4ED8"/>
          <w:sz w:val="24"/>
          <w:szCs w:val="24"/>
        </w:rPr>
        <w:t xml:space="preserve">1.2 Product overview</w:t>
      </w:r>
    </w:p>
    <w:p>
      <w:pPr>
        <w:spacing w:after="120"/>
      </w:pPr>
      <w:r>
        <w:rPr>
          <w:rFonts w:ascii="Arial" w:cs="Arial" w:eastAsia="Arial" w:hAnsi="Arial"/>
          <w:sz w:val="20"/>
          <w:szCs w:val="20"/>
        </w:rPr>
        <w:t xml:space="preserve">DCRS is a command centre for Tanzanian district local government. Citizens self-register; ward officers approve or reject registrations inside their own ward; approved citizens use a One-Stop Emergency and Services Centre to file service requests (water, electricity, waste, roads, security); officers assign staff, schedule technician appointments, and resolve requests; citizens rate the service. Every significant event triggers an SMS through SendAfrica and an in-app notification, and every change is recorded in an audit trail.</w:t>
      </w:r>
    </w:p>
    <w:p>
      <w:pPr>
        <w:pStyle w:val="Heading2"/>
        <w:spacing w:after="120" w:before="240"/>
      </w:pPr>
      <w:r>
        <w:rPr>
          <w:rFonts w:ascii="Arial" w:cs="Arial" w:eastAsia="Arial" w:hAnsi="Arial"/>
          <w:b/>
          <w:bCs/>
          <w:color w:val="1D4ED8"/>
          <w:sz w:val="24"/>
          <w:szCs w:val="24"/>
        </w:rPr>
        <w:t xml:space="preserve">1.3 Scope</w:t>
      </w:r>
    </w:p>
    <w:p>
      <w:pPr>
        <w:pStyle w:val="ListParagraph"/>
        <w:numPr>
          <w:ilvl w:val="0"/>
          <w:numId w:val="2"/>
        </w:numPr>
        <w:spacing w:after="60"/>
      </w:pPr>
      <w:r>
        <w:rPr>
          <w:rFonts w:ascii="Arial" w:cs="Arial" w:eastAsia="Arial" w:hAnsi="Arial"/>
          <w:sz w:val="20"/>
          <w:szCs w:val="20"/>
        </w:rPr>
        <w:t xml:space="preserve">Public landing page with live counters, citizen self-registration, login, password-reset request</w:t>
      </w:r>
    </w:p>
    <w:p>
      <w:pPr>
        <w:pStyle w:val="ListParagraph"/>
        <w:numPr>
          <w:ilvl w:val="0"/>
          <w:numId w:val="2"/>
        </w:numPr>
        <w:spacing w:after="60"/>
      </w:pPr>
      <w:r>
        <w:rPr>
          <w:rFonts w:ascii="Arial" w:cs="Arial" w:eastAsia="Arial" w:hAnsi="Arial"/>
          <w:sz w:val="20"/>
          <w:szCs w:val="20"/>
        </w:rPr>
        <w:t xml:space="preserve">Ward-scoped citizen approval workflow with mandatory rejection reason</w:t>
      </w:r>
    </w:p>
    <w:p>
      <w:pPr>
        <w:pStyle w:val="ListParagraph"/>
        <w:numPr>
          <w:ilvl w:val="0"/>
          <w:numId w:val="2"/>
        </w:numPr>
        <w:spacing w:after="60"/>
      </w:pPr>
      <w:r>
        <w:rPr>
          <w:rFonts w:ascii="Arial" w:cs="Arial" w:eastAsia="Arial" w:hAnsi="Arial"/>
          <w:sz w:val="20"/>
          <w:szCs w:val="20"/>
        </w:rPr>
        <w:t xml:space="preserve">Citizen portal: status card, service centre, service requests, comments, rating, notification inbox</w:t>
      </w:r>
    </w:p>
    <w:p>
      <w:pPr>
        <w:pStyle w:val="ListParagraph"/>
        <w:numPr>
          <w:ilvl w:val="0"/>
          <w:numId w:val="2"/>
        </w:numPr>
        <w:spacing w:after="60"/>
      </w:pPr>
      <w:r>
        <w:rPr>
          <w:rFonts w:ascii="Arial" w:cs="Arial" w:eastAsia="Arial" w:hAnsi="Arial"/>
          <w:sz w:val="20"/>
          <w:szCs w:val="20"/>
        </w:rPr>
        <w:t xml:space="preserve">Issue tracking: priority, assignment, escalation to district, technician appointment, internal notes, threaded comments</w:t>
      </w:r>
    </w:p>
    <w:p>
      <w:pPr>
        <w:pStyle w:val="ListParagraph"/>
        <w:numPr>
          <w:ilvl w:val="0"/>
          <w:numId w:val="2"/>
        </w:numPr>
        <w:spacing w:after="60"/>
      </w:pPr>
      <w:r>
        <w:rPr>
          <w:rFonts w:ascii="Arial" w:cs="Arial" w:eastAsia="Arial" w:hAnsi="Arial"/>
          <w:sz w:val="20"/>
          <w:szCs w:val="20"/>
        </w:rPr>
        <w:t xml:space="preserve">SMS: automatic event messages, compose, ward broadcast, delivery log, staff-relayed inbound SMS, delivery webhook</w:t>
      </w:r>
    </w:p>
    <w:p>
      <w:pPr>
        <w:pStyle w:val="ListParagraph"/>
        <w:numPr>
          <w:ilvl w:val="0"/>
          <w:numId w:val="2"/>
        </w:numPr>
        <w:spacing w:after="60"/>
      </w:pPr>
      <w:r>
        <w:rPr>
          <w:rFonts w:ascii="Arial" w:cs="Arial" w:eastAsia="Arial" w:hAnsi="Arial"/>
          <w:sz w:val="20"/>
          <w:szCs w:val="20"/>
        </w:rPr>
        <w:t xml:space="preserve">Role-based access (ADMIN, OFFICER, CITIZEN) with ward scoping</w:t>
      </w:r>
    </w:p>
    <w:p>
      <w:pPr>
        <w:pStyle w:val="ListParagraph"/>
        <w:numPr>
          <w:ilvl w:val="0"/>
          <w:numId w:val="2"/>
        </w:numPr>
        <w:spacing w:after="60"/>
      </w:pPr>
      <w:r>
        <w:rPr>
          <w:rFonts w:ascii="Arial" w:cs="Arial" w:eastAsia="Arial" w:hAnsi="Arial"/>
          <w:sz w:val="20"/>
          <w:szCs w:val="20"/>
        </w:rPr>
        <w:t xml:space="preserve">Reports: dashboard, registration report, audit trail</w:t>
      </w:r>
    </w:p>
    <w:p>
      <w:pPr>
        <w:pStyle w:val="ListParagraph"/>
        <w:numPr>
          <w:ilvl w:val="0"/>
          <w:numId w:val="2"/>
        </w:numPr>
        <w:spacing w:after="60"/>
      </w:pPr>
      <w:r>
        <w:rPr>
          <w:rFonts w:ascii="Arial" w:cs="Arial" w:eastAsia="Arial" w:hAnsi="Arial"/>
          <w:sz w:val="20"/>
          <w:szCs w:val="20"/>
        </w:rPr>
        <w:t xml:space="preserve">Region → District → Ward → Mtaa hierarchy</w:t>
      </w:r>
    </w:p>
    <w:p>
      <w:pPr>
        <w:pStyle w:val="Heading2"/>
        <w:spacing w:after="120" w:before="240"/>
      </w:pPr>
      <w:r>
        <w:rPr>
          <w:rFonts w:ascii="Arial" w:cs="Arial" w:eastAsia="Arial" w:hAnsi="Arial"/>
          <w:b/>
          <w:bCs/>
          <w:color w:val="1D4ED8"/>
          <w:sz w:val="24"/>
          <w:szCs w:val="24"/>
        </w:rPr>
        <w:t xml:space="preserve">1.4 Out of scope (this release)</w:t>
      </w:r>
    </w:p>
    <w:p>
      <w:pPr>
        <w:pStyle w:val="ListParagraph"/>
        <w:numPr>
          <w:ilvl w:val="0"/>
          <w:numId w:val="2"/>
        </w:numPr>
        <w:spacing w:after="60"/>
      </w:pPr>
      <w:r>
        <w:rPr>
          <w:rFonts w:ascii="Arial" w:cs="Arial" w:eastAsia="Arial" w:hAnsi="Arial"/>
          <w:sz w:val="20"/>
          <w:szCs w:val="20"/>
        </w:rPr>
        <w:t xml:space="preserve">OTP authentication (endpoint reserved, returns 501)</w:t>
      </w:r>
    </w:p>
    <w:p>
      <w:pPr>
        <w:pStyle w:val="ListParagraph"/>
        <w:numPr>
          <w:ilvl w:val="0"/>
          <w:numId w:val="2"/>
        </w:numPr>
        <w:spacing w:after="60"/>
      </w:pPr>
      <w:r>
        <w:rPr>
          <w:rFonts w:ascii="Arial" w:cs="Arial" w:eastAsia="Arial" w:hAnsi="Arial"/>
          <w:sz w:val="20"/>
          <w:szCs w:val="20"/>
        </w:rPr>
        <w:t xml:space="preserve">PDF/CSV report export</w:t>
      </w:r>
    </w:p>
    <w:p>
      <w:pPr>
        <w:pStyle w:val="ListParagraph"/>
        <w:numPr>
          <w:ilvl w:val="0"/>
          <w:numId w:val="2"/>
        </w:numPr>
        <w:spacing w:after="60"/>
      </w:pPr>
      <w:r>
        <w:rPr>
          <w:rFonts w:ascii="Arial" w:cs="Arial" w:eastAsia="Arial" w:hAnsi="Arial"/>
          <w:sz w:val="20"/>
          <w:szCs w:val="20"/>
        </w:rPr>
        <w:t xml:space="preserve">Field-level encryption of PII at rest</w:t>
      </w:r>
    </w:p>
    <w:p>
      <w:pPr>
        <w:pStyle w:val="ListParagraph"/>
        <w:numPr>
          <w:ilvl w:val="0"/>
          <w:numId w:val="2"/>
        </w:numPr>
        <w:spacing w:after="60"/>
      </w:pPr>
      <w:r>
        <w:rPr>
          <w:rFonts w:ascii="Arial" w:cs="Arial" w:eastAsia="Arial" w:hAnsi="Arial"/>
          <w:sz w:val="20"/>
          <w:szCs w:val="20"/>
        </w:rPr>
        <w:t xml:space="preserve">Account lockout enforcement (fields exist, unused)</w:t>
      </w:r>
    </w:p>
    <w:p>
      <w:pPr>
        <w:pStyle w:val="ListParagraph"/>
        <w:numPr>
          <w:ilvl w:val="0"/>
          <w:numId w:val="2"/>
        </w:numPr>
        <w:spacing w:after="60"/>
      </w:pPr>
      <w:r>
        <w:rPr>
          <w:rFonts w:ascii="Arial" w:cs="Arial" w:eastAsia="Arial" w:hAnsi="Arial"/>
          <w:sz w:val="20"/>
          <w:szCs w:val="20"/>
        </w:rPr>
        <w:t xml:space="preserve">Inbound SMS webhook (SendAfrica offers none; inbound is staff-logged)</w:t>
      </w:r>
    </w:p>
    <w:p>
      <w:pPr>
        <w:pStyle w:val="ListParagraph"/>
        <w:numPr>
          <w:ilvl w:val="0"/>
          <w:numId w:val="2"/>
        </w:numPr>
        <w:spacing w:after="60"/>
      </w:pPr>
      <w:r>
        <w:rPr>
          <w:rFonts w:ascii="Arial" w:cs="Arial" w:eastAsia="Arial" w:hAnsi="Arial"/>
          <w:sz w:val="20"/>
          <w:szCs w:val="20"/>
        </w:rPr>
        <w:t xml:space="preserve">Native mobile applications</w:t>
      </w:r>
    </w:p>
    <w:p>
      <w:pPr>
        <w:pStyle w:val="ListParagraph"/>
        <w:numPr>
          <w:ilvl w:val="0"/>
          <w:numId w:val="2"/>
        </w:numPr>
        <w:spacing w:after="60"/>
      </w:pPr>
      <w:r>
        <w:rPr>
          <w:rFonts w:ascii="Arial" w:cs="Arial" w:eastAsia="Arial" w:hAnsi="Arial"/>
          <w:sz w:val="20"/>
          <w:szCs w:val="20"/>
        </w:rPr>
        <w:t xml:space="preserve">User management screens in the SPA (remains in Django admin at /admin/)</w:t>
      </w:r>
    </w:p>
    <w:p>
      <w:pPr>
        <w:pStyle w:val="Heading2"/>
        <w:spacing w:after="120" w:before="240"/>
      </w:pPr>
      <w:r>
        <w:rPr>
          <w:rFonts w:ascii="Arial" w:cs="Arial" w:eastAsia="Arial" w:hAnsi="Arial"/>
          <w:b/>
          <w:bCs/>
          <w:color w:val="1D4ED8"/>
          <w:sz w:val="24"/>
          <w:szCs w:val="24"/>
        </w:rPr>
        <w:t xml:space="preserve">1.5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Administrative unit under a District; the unit of officer scoping</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Mtaa (pl. Mitaa)</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Smallest administrative unit (street/cell) under a Ward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One-Stop Centre</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Citizen-facing tile grid that opens a service request with the category pre-selected</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SPA</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Single-page application (the React frontend)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SendAfrica</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gateway at api.sendafrica.online</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scoping</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Restricting an OFFICER's data to rows whose ward equals the officer's assigned ward</w:t>
            </w:r>
          </w:p>
        </w:tc>
      </w:tr>
    </w:tbl>
    <w:p>
      <w:pPr>
        <w:pStyle w:val="Heading1"/>
        <w:spacing w:after="160" w:before="360"/>
      </w:pPr>
      <w:r>
        <w:rPr>
          <w:rFonts w:ascii="Arial" w:cs="Arial" w:eastAsia="Arial" w:hAnsi="Arial"/>
          <w:b/>
          <w:bCs/>
          <w:color w:val="0D1B3E"/>
          <w:sz w:val="30"/>
          <w:szCs w:val="30"/>
        </w:rPr>
        <w:t xml:space="preserve">2. Users and Access Model</w:t>
      </w:r>
    </w:p>
    <w:p>
      <w:pPr>
        <w:pStyle w:val="Heading2"/>
        <w:spacing w:after="120" w:before="240"/>
      </w:pPr>
      <w:r>
        <w:rPr>
          <w:rFonts w:ascii="Arial" w:cs="Arial" w:eastAsia="Arial" w:hAnsi="Arial"/>
          <w:b/>
          <w:bCs/>
          <w:color w:val="1D4ED8"/>
          <w:sz w:val="24"/>
          <w:szCs w:val="24"/>
        </w:rPr>
        <w:t xml:space="preserve">2.1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2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Data scope</w:t>
            </w:r>
          </w:p>
        </w:tc>
        <w:tc>
          <w:tcPr>
            <w:tcW w:type="dxa" w:w="5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Lands on after login</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profile, own issues, own notifications</w:t>
            </w:r>
          </w:p>
        </w:tc>
        <w:tc>
          <w:tcPr>
            <w:tcW w:type="dxa" w:w="5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/portal</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 and issues in the officer's assigned ward only</w:t>
            </w:r>
          </w:p>
        </w:tc>
        <w:tc>
          <w:tcPr>
            <w:tcW w:type="dxa" w:w="5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/app/dashboard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 wards (district-wide); Django superusers behave as ADMIN</w:t>
            </w:r>
          </w:p>
        </w:tc>
        <w:tc>
          <w:tcPr>
            <w:tcW w:type="dxa" w:w="5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/app/dashboard</w:t>
            </w:r>
          </w:p>
        </w:tc>
      </w:tr>
    </w:tbl>
    <w:p>
      <w:pPr>
        <w:pStyle w:val="Heading2"/>
        <w:spacing w:after="120" w:before="240"/>
      </w:pPr>
      <w:r>
        <w:rPr>
          <w:rFonts w:ascii="Arial" w:cs="Arial" w:eastAsia="Arial" w:hAnsi="Arial"/>
          <w:b/>
          <w:bCs/>
          <w:color w:val="1D4ED8"/>
          <w:sz w:val="24"/>
          <w:szCs w:val="24"/>
        </w:rPr>
        <w:t xml:space="preserve">2.2 Permission matrix (as enforced by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1100"/>
        <w:gridCol w:w="2126"/>
      </w:tblGrid>
      <w:tr>
        <w:trPr>
          <w:tblHeader/>
        </w:trPr>
        <w:tc>
          <w:tcPr>
            <w:tcW w:type="dxa" w:w="3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Public</w:t>
            </w:r>
          </w:p>
        </w:tc>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Citizen</w:t>
            </w:r>
          </w:p>
        </w:tc>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Officer</w:t>
            </w:r>
          </w:p>
        </w:tc>
        <w:tc>
          <w:tcPr>
            <w:tcW w:type="dxa" w:w="21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Admin</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Register (self-service)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View own portal / status card</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File service request</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 (approved only)</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 on behalf</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 on behalf</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 view / edit / delete citizens</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Approve / reject registration</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 view issues</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Update / delete issue (status, assignee, appointment, notes)</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Add comment</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(public only)</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(public or internal)</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Read internal comments</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Delete comment</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only</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Rate resolved issue (once)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Owner only</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Compose SMS / log inbound SMS / view SMS log</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Broadcast SMS</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 (forced)</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Any ward or all</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Dashboard, registration report, audit trail</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(see G-01)</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notification inbox</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Manage users, localities, SMS templates</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Django admin</w:t>
            </w:r>
          </w:p>
        </w:tc>
      </w:tr>
    </w:tbl>
    <w:p>
      <w:pPr>
        <w:pStyle w:val="Heading1"/>
        <w:spacing w:after="160" w:before="360"/>
      </w:pPr>
      <w:r>
        <w:rPr>
          <w:rFonts w:ascii="Arial" w:cs="Arial" w:eastAsia="Arial" w:hAnsi="Arial"/>
          <w:b/>
          <w:bCs/>
          <w:color w:val="0D1B3E"/>
          <w:sz w:val="30"/>
          <w:szCs w:val="30"/>
        </w:rPr>
        <w:t xml:space="preserve">3. System Architecture</w:t>
      </w:r>
    </w:p>
    <w:p>
      <w:pPr>
        <w:pStyle w:val="Heading2"/>
        <w:spacing w:after="120" w:before="240"/>
      </w:pPr>
      <w:r>
        <w:rPr>
          <w:rFonts w:ascii="Arial" w:cs="Arial" w:eastAsia="Arial" w:hAnsi="Arial"/>
          <w:b/>
          <w:bCs/>
          <w:color w:val="1D4ED8"/>
          <w:sz w:val="24"/>
          <w:szCs w:val="24"/>
        </w:rPr>
        <w:t xml:space="preserve">3.1 Overview</w:t>
      </w:r>
    </w:p>
    <w:p>
      <w:pPr>
        <w:spacing w:after="120"/>
      </w:pPr>
      <w:r>
        <w:rPr>
          <w:rFonts w:ascii="Arial" w:cs="Arial" w:eastAsia="Arial" w:hAnsi="Arial"/>
          <w:sz w:val="20"/>
          <w:szCs w:val="20"/>
        </w:rPr>
        <w:t xml:space="preserve">The backend remains a Django monolith organised as domain apps (accounts, localities, citizens, issues, notifications, reports). Business rules live in models, signals and services; they are unchanged by the frontend migration. A versioned JSON API (/api/v1/) exposes each app. The React SPA is a separate build served as static files and talks only to that API. Session-cookie authentication is retained so roles, ward scoping and the 30-minute idle timeout behave exactly as before.</w:t>
      </w:r>
    </w:p>
    <w:p>
      <w:pPr>
        <w:pBdr>
          <w:left w:val="single" w:color="1D4ED8" w:sz="18" w:space="8"/>
        </w:pBdr>
        <w:spacing w:after="160" w:before="80"/>
        <w:ind w:left="200"/>
      </w:pPr>
      <w:r>
        <w:rPr>
          <w:rFonts w:ascii="Arial" w:cs="Arial" w:eastAsia="Arial" w:hAnsi="Arial"/>
          <w:i/>
          <w:iCs/>
          <w:color w:val="2D4080"/>
          <w:sz w:val="20"/>
          <w:szCs w:val="20"/>
        </w:rPr>
        <w:t xml:space="preserve">Architectural rule: the frontend never computes a status transition, generates an identifier, or triggers an SMS. It calls endpoints; Django signals and services do the rest.</w:t>
      </w:r>
    </w:p>
    <w:p>
      <w:pPr>
        <w:pStyle w:val="Heading2"/>
        <w:spacing w:after="120" w:before="240"/>
      </w:pPr>
      <w:r>
        <w:rPr>
          <w:rFonts w:ascii="Arial" w:cs="Arial" w:eastAsia="Arial" w:hAnsi="Arial"/>
          <w:b/>
          <w:bCs/>
          <w:color w:val="1D4ED8"/>
          <w:sz w:val="24"/>
          <w:szCs w:val="24"/>
        </w:rP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Backend</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Python 3.12, Django 5.2, Django REST Framework 3.15+</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Custom User model, signals for SMS/notification/audit</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API docs</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drf-spectacular (OpenAPI 3)</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Schema at /api/v1/schema/, Swagger UI at /api/v1/docs/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Database</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SQLite (dev), PostgreSQL (production)</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Selected via DB_ENGINE in .env</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 (requests, 10 s timeout)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Simulator fallback when SENDAFRICA_API_KEY is blank</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React, TypeScript, Vite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Replaces Django templates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Styling</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Tailwind CSS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Theme tokens ported from static/css/app.css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Server state</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TanStack Query</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Caching, pagination, invalidation after mutations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Routing</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React Router</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Three layouts: public, citizen, staff</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API types</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openapi-typescript (generated)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Types generated from /api/v1/schema/</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Icons / font</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Bootstrap Icons (react-bootstrap-icons), Inter</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One-to-one with existing template icons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Deployment</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Gunicorn + Nginx + Let's Encrypt, Ubuntu 22.04</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Nginx also serves the SPA build</w:t>
            </w:r>
          </w:p>
        </w:tc>
      </w:tr>
    </w:tbl>
    <w:p>
      <w:pPr>
        <w:pStyle w:val="Heading2"/>
        <w:spacing w:after="120" w:before="240"/>
      </w:pPr>
      <w:r>
        <w:rPr>
          <w:rFonts w:ascii="Arial" w:cs="Arial" w:eastAsia="Arial" w:hAnsi="Arial"/>
          <w:b/>
          <w:bCs/>
          <w:color w:val="1D4ED8"/>
          <w:sz w:val="24"/>
          <w:szCs w:val="24"/>
        </w:rPr>
        <w:t xml:space="preserve">3.3 Backend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App</w:t>
            </w:r>
          </w:p>
        </w:tc>
        <w:tc>
          <w:tcPr>
            <w:tcW w:type="dxa" w:w="6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accounts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 phone, national ID, ward), UsernameOrPhoneBackend, DRF permission classes, auth API, pagination classes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Region, District, Ward, Mtaa; cascade endpoints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profile, approval workflow, signals (SMS, inbox, officer alerts, audit), seed command</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IssueComment, service tiles, appointment and rating, signals for progress SMS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 inbox, SMSLog, SMSTemplate, SendAfrica service, delivery webhook, staff-relayed SMS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AuditLog, dashboard, registration report, public counters</w:t>
            </w:r>
          </w:p>
        </w:tc>
      </w:tr>
    </w:tbl>
    <w:p>
      <w:pPr>
        <w:pStyle w:val="Heading2"/>
        <w:spacing w:after="120" w:before="240"/>
      </w:pPr>
      <w:r>
        <w:rPr>
          <w:rFonts w:ascii="Arial" w:cs="Arial" w:eastAsia="Arial" w:hAnsi="Arial"/>
          <w:b/>
          <w:bCs/>
          <w:color w:val="1D4ED8"/>
          <w:sz w:val="24"/>
          <w:szCs w:val="24"/>
        </w:rPr>
        <w:t xml:space="preserve">3.4 Request routing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54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Served by</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/api/, /admin/, /media/, /static/</w:t>
            </w:r>
          </w:p>
        </w:tc>
        <w:tc>
          <w:tcPr>
            <w:tcW w:type="dxa" w:w="5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 (Gunicorn)</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 /portal/sms/callback/ (exact match)</w:t>
            </w:r>
          </w:p>
        </w:tc>
        <w:tc>
          <w:tcPr>
            <w:tcW w:type="dxa" w:w="5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Django — registered in the SendAfrica dashboard; must not move</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Everything else (/, /login, /portal, /app/*, ...)</w:t>
            </w:r>
          </w:p>
        </w:tc>
        <w:tc>
          <w:tcPr>
            <w:tcW w:type="dxa" w:w="5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index.html (history-API fallback)</w:t>
            </w:r>
          </w:p>
        </w:tc>
      </w:tr>
    </w:tbl>
    <w:p>
      <w:pPr>
        <w:pBdr>
          <w:left w:val="single" w:color="1D4ED8" w:sz="18" w:space="8"/>
        </w:pBdr>
        <w:spacing w:after="160" w:before="80"/>
        <w:ind w:left="200"/>
      </w:pPr>
      <w:r>
        <w:rPr>
          <w:rFonts w:ascii="Arial" w:cs="Arial" w:eastAsia="Arial" w:hAnsi="Arial"/>
          <w:i/>
          <w:iCs/>
          <w:color w:val="2D4080"/>
          <w:sz w:val="20"/>
          <w:szCs w:val="20"/>
        </w:rPr>
        <w:t xml:space="preserve">The exact-match rule matters: /portal is a SPA route, while /portal/sms/callback/ is the webhook. In development, Vite proxies /api and /media to Django so cookies stay same-origin and no CORS configuration is needed.</w:t>
      </w:r>
    </w:p>
    <w:p>
      <w:pPr>
        <w:pStyle w:val="Heading2"/>
        <w:spacing w:after="120" w:before="240"/>
      </w:pPr>
      <w:r>
        <w:rPr>
          <w:rFonts w:ascii="Arial" w:cs="Arial" w:eastAsia="Arial" w:hAnsi="Arial"/>
          <w:b/>
          <w:bCs/>
          <w:color w:val="1D4ED8"/>
          <w:sz w:val="24"/>
          <w:szCs w:val="24"/>
        </w:rPr>
        <w:t xml:space="preserve">3.5 Authentication flow</w:t>
      </w:r>
    </w:p>
    <w:p>
      <w:pPr>
        <w:pStyle w:val="ListParagraph"/>
        <w:numPr>
          <w:ilvl w:val="0"/>
          <w:numId w:val="2"/>
        </w:numPr>
        <w:spacing w:after="60"/>
      </w:pPr>
      <w:r>
        <w:rPr>
          <w:rFonts w:ascii="Arial" w:cs="Arial" w:eastAsia="Arial" w:hAnsi="Arial"/>
          <w:sz w:val="20"/>
          <w:szCs w:val="20"/>
        </w:rPr>
        <w:t xml:space="preserve">SPA calls GET /api/v1/auth/csrf/ on load to receive the csrftoken cookie.</w:t>
      </w:r>
    </w:p>
    <w:p>
      <w:pPr>
        <w:pStyle w:val="ListParagraph"/>
        <w:numPr>
          <w:ilvl w:val="0"/>
          <w:numId w:val="2"/>
        </w:numPr>
        <w:spacing w:after="60"/>
      </w:pPr>
      <w:r>
        <w:rPr>
          <w:rFonts w:ascii="Arial" w:cs="Arial" w:eastAsia="Arial" w:hAnsi="Arial"/>
          <w:sz w:val="20"/>
          <w:szCs w:val="20"/>
        </w:rPr>
        <w:t xml:space="preserve">POST /api/v1/auth/login/ with username-or-phone and password, header X-CSRFToken. Response contains the user, the redirect target and a detail message.</w:t>
      </w:r>
    </w:p>
    <w:p>
      <w:pPr>
        <w:pStyle w:val="ListParagraph"/>
        <w:numPr>
          <w:ilvl w:val="0"/>
          <w:numId w:val="2"/>
        </w:numPr>
        <w:spacing w:after="60"/>
      </w:pPr>
      <w:r>
        <w:rPr>
          <w:rFonts w:ascii="Arial" w:cs="Arial" w:eastAsia="Arial" w:hAnsi="Arial"/>
          <w:sz w:val="20"/>
          <w:szCs w:val="20"/>
        </w:rPr>
        <w:t xml:space="preserve">GET /api/v1/auth/me/ hydrates the session on page load (also replaces the old notifications context processor).</w:t>
      </w:r>
    </w:p>
    <w:p>
      <w:pPr>
        <w:pStyle w:val="ListParagraph"/>
        <w:numPr>
          <w:ilvl w:val="0"/>
          <w:numId w:val="2"/>
        </w:numPr>
        <w:spacing w:after="60"/>
      </w:pPr>
      <w:r>
        <w:rPr>
          <w:rFonts w:ascii="Arial" w:cs="Arial" w:eastAsia="Arial" w:hAnsi="Arial"/>
          <w:sz w:val="20"/>
          <w:szCs w:val="20"/>
        </w:rPr>
        <w:t xml:space="preserve">All unsafe requests (POST, PATCH, DELETE) echo X-CSRFToken. Sessions expire after 30 idle minutes (SESSION_COOKIE_AGE = 1800, refreshed on every request).</w:t>
      </w:r>
    </w:p>
    <w:p>
      <w:pPr>
        <w:pStyle w:val="ListParagraph"/>
        <w:numPr>
          <w:ilvl w:val="0"/>
          <w:numId w:val="2"/>
        </w:numPr>
        <w:spacing w:after="60"/>
      </w:pPr>
      <w:r>
        <w:rPr>
          <w:rFonts w:ascii="Arial" w:cs="Arial" w:eastAsia="Arial" w:hAnsi="Arial"/>
          <w:sz w:val="20"/>
          <w:szCs w:val="20"/>
        </w:rPr>
        <w:t xml:space="preserve">DRF SessionAuthentication answers an expired or missing session with HTTP 403 (not 401); the SPA treats 403 on any call as "signed out" and routes to /login (see G-06).</w:t>
      </w:r>
    </w:p>
    <w:p>
      <w:pPr>
        <w:pStyle w:val="Heading1"/>
        <w:spacing w:after="160" w:before="360"/>
      </w:pPr>
      <w:r>
        <w:rPr>
          <w:rFonts w:ascii="Arial" w:cs="Arial" w:eastAsia="Arial" w:hAnsi="Arial"/>
          <w:b/>
          <w:bCs/>
          <w:color w:val="0D1B3E"/>
          <w:sz w:val="30"/>
          <w:szCs w:val="30"/>
        </w:rPr>
        <w:t xml:space="preserve">4. Functional Requirements</w:t>
      </w:r>
    </w:p>
    <w:p>
      <w:pPr>
        <w:spacing w:after="120"/>
      </w:pPr>
      <w:r>
        <w:rPr>
          <w:rFonts w:ascii="Arial" w:cs="Arial" w:eastAsia="Arial" w:hAnsi="Arial"/>
          <w:i/>
          <w:iCs/>
          <w:sz w:val="20"/>
          <w:szCs w:val="20"/>
        </w:rPr>
        <w:t xml:space="preserve">Status: Implemented = working in the backend today (SPA screen still to be built); Partial = implemented with a gap listed in Section 11; Planned = not yet built.</w:t>
      </w:r>
    </w:p>
    <w:p>
      <w:pPr>
        <w:pStyle w:val="Heading2"/>
        <w:spacing w:after="120" w:before="240"/>
      </w:pPr>
      <w:r>
        <w:rPr>
          <w:rFonts w:ascii="Arial" w:cs="Arial" w:eastAsia="Arial" w:hAnsi="Arial"/>
          <w:b/>
          <w:bCs/>
          <w:color w:val="1D4ED8"/>
          <w:sz w:val="24"/>
          <w:szCs w:val="24"/>
        </w:rPr>
        <w:t xml:space="preserve">4.1 Accounts and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in with username or phone number plus password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Role-based redirect after login (citizen to /portal, staff to /app/dashboard)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out ends the session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Session expires after 30 minutes of inactivity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Password-reset request by email (same response whether or not the email exists)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Partial (G-05)</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Account lockout after repeated failed logins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(G-02)</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OTP verification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 (G-03)</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 and role administration through Django admin</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4.2 Localities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FR-LOC-01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Maintain the hierarchy Region → District → Ward → Mtaa (unique names within parent)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FR-LOC-02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 cascade endpoints feed the Region → District → Ward → Mtaa pickers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FR-LOC-03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Add / edit localities via Django admin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4.3 Citizen Registration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 self-registration: full name, national ID, phone, gender, date of birth, region, district, ward, optional mtaa, optional photo, registration notes, optional username (defaults to phone), password with confirmation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System generates a unique CIT-XXXXXXXXXX citizen ID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Uniqueness enforced on national ID, phone, and username; password validated by Django validators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creates the Citizen (status PENDING) and a linked CITIZEN login, and signs the citizen in immediately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Statuses: PENDING, APPROVED, REJECTED, SUSPENDED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list of citizens, ward-scoped for officers, searchable, paginated (10 per page)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detail view with recent issues and open-issue count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or admin approves a registration; any earlier rejection reason is cleared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or admin rejects a registration; a non-blank reason is mandatory and is stored on the record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can edit citizen details and delete a citizen (hard delete)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status card, visible to the owning citizen and to staff</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portal payload: profile, own issues, open count</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FR-CIT-13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acting on a citizen outside their ward receives 404</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4.4 Issues and the One-Stop Services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 centre exposes five tiles: Water, Electricity, Waste, Roads, Security (single source: SERVICE_TILES); each opens the request form with the category pre-selected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Categories: WATER, ELECTRICITY, SANITATION (Waste), ROAD (Roads), SECURITY, LIGHTING, OTHER</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Only APPROVED citizens can file; for a citizen the server sets citizen and ward from their profile so a request cannot be filed for someone else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can file a request on behalf of a citizen (citizen and ward required)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System generates a unique ISS-XXXXXXXXXX reference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Priority LOW, MEDIUM, HIGH, CRITICAL (default MEDIUM)</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Statuses: OPEN, IN_PROGRESS, ESCALATED, RESOLVED, CLOSED; an escalated_to_district flag is also stored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scoped by role (citizen own, officer ward, admin all); filters status, category, priority, ward; search on title, reference, description, citizen name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update status, assigned officer, technician name, appointment date/time, internal notes, escalation flag</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Threaded comments; staff may mark a comment internal (hidden from citizens)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Comment deletion by staff or by the comment's author</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rates a RESOLVED issue 1–5 with optional comment, exactly once, owner only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FR-ISS-13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can delete an issue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Assign-officer control needs a list of assignable officers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(G-04)</w:t>
            </w:r>
          </w:p>
        </w:tc>
      </w:tr>
    </w:tbl>
    <w:p>
      <w:pPr>
        <w:pStyle w:val="Heading2"/>
        <w:spacing w:after="120" w:before="240"/>
      </w:pPr>
      <w:r>
        <w:rPr>
          <w:rFonts w:ascii="Arial" w:cs="Arial" w:eastAsia="Arial" w:hAnsi="Arial"/>
          <w:b/>
          <w:bCs/>
          <w:color w:val="1D4ED8"/>
          <w:sz w:val="24"/>
          <w:szCs w:val="24"/>
        </w:rPr>
        <w:t xml:space="preserve">4.5 Notifications and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 SMS (outbound, and staff-logged inbound) is stored in SMSLog with recipient, body, status (QUEUED, SENT, DELIVERED, FAILED), provider, reference, error, timestamps, direction, linked issue, logging user</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Real send via SendAfrica when SENDAFRICA_API_KEY is set; otherwise an internal simulator records SENT with no network call</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Gateway errors (including [insufficient_credits]) are logged as FAILED with the error text, never as a crash</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 delivery reports arrive at POST /portal/sms/callback/ and move SENT to DELIVERED or FAILED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compose a one-off SMS, optionally attached to an issue thread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broadcast to APPROVED citizens; an officer is always forced onto their own ward; an admin may choose a ward or all</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log an inbound SMS received by phone against an issue, with an optional immediate reply</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 log filterable by status and direction, paginated (12), with delivered/sent/failed/queued/total tallies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Web notification inbox for every user: unread list, full paginated history (20), mark one read, mark all read; each item can link to a related issue or citizen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Automatic SMS and inbox events per the trigger matrix in Section 8</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templates stored in the database (name, slug, body, active)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Partial (model + admin only)</w:t>
            </w:r>
          </w:p>
        </w:tc>
      </w:tr>
    </w:tbl>
    <w:p>
      <w:pPr>
        <w:pStyle w:val="Heading2"/>
        <w:spacing w:after="120" w:before="240"/>
      </w:pPr>
      <w:r>
        <w:rPr>
          <w:rFonts w:ascii="Arial" w:cs="Arial" w:eastAsia="Arial" w:hAnsi="Arial"/>
          <w:b/>
          <w:bCs/>
          <w:color w:val="1D4ED8"/>
          <w:sz w:val="24"/>
          <w:szCs w:val="24"/>
        </w:rPr>
        <w:t xml:space="preserve">4.6 Reports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total citizens, pending approvals, open issues, SMS sent today, 5 recent citizens, 5 recent issues, 8 latest activity entries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Partial (G-01)</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report filterable by ward name and status, paginated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Partial (G-01)</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 trail: every citizen and issue create/update with actor, entity, summary and metadata, newest first (15 per page)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Partial (G-10)</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 counters for the landing page (totals, open issues, SMS count, four recent registrations with id, name, ward, status only)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 (G-12)</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 export to PDF/CSV</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w:t>
            </w:r>
          </w:p>
        </w:tc>
      </w:tr>
    </w:tbl>
    <w:p>
      <w:pPr>
        <w:pStyle w:val="Heading1"/>
        <w:spacing w:after="160" w:before="360"/>
      </w:pPr>
      <w:r>
        <w:rPr>
          <w:rFonts w:ascii="Arial" w:cs="Arial" w:eastAsia="Arial" w:hAnsi="Arial"/>
          <w:b/>
          <w:bCs/>
          <w:color w:val="0D1B3E"/>
          <w:sz w:val="30"/>
          <w:szCs w:val="30"/>
        </w:rPr>
        <w:t xml:space="preserve">5. Frontend Specification (React + TypeScript)</w:t>
      </w:r>
    </w:p>
    <w:p>
      <w:pPr>
        <w:pStyle w:val="Heading2"/>
        <w:spacing w:after="120" w:before="240"/>
      </w:pPr>
      <w:r>
        <w:rPr>
          <w:rFonts w:ascii="Arial" w:cs="Arial" w:eastAsia="Arial" w:hAnsi="Arial"/>
          <w:b/>
          <w:bCs/>
          <w:color w:val="1D4ED8"/>
          <w:sz w:val="24"/>
          <w:szCs w:val="24"/>
        </w:rPr>
        <w:t xml:space="preserve">5.1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Layout</w:t>
            </w:r>
          </w:p>
        </w:tc>
        <w:tc>
          <w:tcPr>
            <w:tcW w:type="dxa" w:w="3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Shown when</w:t>
            </w:r>
          </w:p>
        </w:tc>
        <w:tc>
          <w:tcPr>
            <w:tcW w:type="dxa" w:w="3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Composition</w:t>
            </w:r>
          </w:p>
        </w:tc>
      </w:tr>
      <w:tr>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PublicLayout</w:t>
            </w:r>
          </w:p>
        </w:tc>
        <w:tc>
          <w:tcPr>
            <w:tcW w:type="dxa" w:w="3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 authenticated</w:t>
            </w:r>
          </w:p>
        </w:tc>
        <w:tc>
          <w:tcPr>
            <w:tcW w:type="dxa" w:w="3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Header with DCRS logo, theme toggle, Citizen/Officer Login link</w:t>
            </w:r>
          </w:p>
        </w:tc>
      </w:tr>
      <w:tr>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CitizenLayout</w:t>
            </w:r>
          </w:p>
        </w:tc>
        <w:tc>
          <w:tcPr>
            <w:tcW w:type="dxa" w:w="3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 = CITIZEN</w:t>
            </w:r>
          </w:p>
        </w:tc>
        <w:tc>
          <w:tcPr>
            <w:tcW w:type="dxa" w:w="3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Header with logo, theme toggle, notification bell (unread badge, latest items, link to inbox), user name, sign out; no sidebar</w:t>
            </w:r>
          </w:p>
        </w:tc>
      </w:tr>
      <w:tr>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StaffLayout</w:t>
            </w:r>
          </w:p>
        </w:tc>
        <w:tc>
          <w:tcPr>
            <w:tcW w:type="dxa" w:w="3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role = OFFICER or ADMIN</w:t>
            </w:r>
          </w:p>
        </w:tc>
        <w:tc>
          <w:tcPr>
            <w:tcW w:type="dxa" w:w="3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Collapsible sidebar (Main, Communications, Analytics) with role and user footer; top bar with page title, theme toggle, notification bell, role badge, user menu</w:t>
            </w:r>
          </w:p>
        </w:tc>
      </w:tr>
    </w:tbl>
    <w:p>
      <w:pPr>
        <w:spacing w:after="120"/>
      </w:pPr>
      <w:r>
        <w:rPr>
          <w:rFonts w:ascii="Arial" w:cs="Arial" w:eastAsia="Arial" w:hAnsi="Arial"/>
          <w:sz w:val="20"/>
          <w:szCs w:val="20"/>
        </w:rPr>
        <w:t xml:space="preserve">Layouts replace the three shells in templates/base.html. A guard component reads /auth/me and redirects to the correct layout; deep links to a page for the wrong role redirect to that role's home.</w:t>
      </w:r>
    </w:p>
    <w:p>
      <w:pPr>
        <w:pStyle w:val="Heading2"/>
        <w:spacing w:after="120" w:before="240"/>
      </w:pPr>
      <w:r>
        <w:rPr>
          <w:rFonts w:ascii="Arial" w:cs="Arial" w:eastAsia="Arial" w:hAnsi="Arial"/>
          <w:b/>
          <w:bCs/>
          <w:color w:val="1D4ED8"/>
          <w:sz w:val="24"/>
          <w:szCs w:val="24"/>
        </w:rPr>
        <w:t xml:space="preserve">5.2 Route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Route (proposed)</w:t>
            </w:r>
          </w:p>
        </w:tc>
        <w:tc>
          <w:tcPr>
            <w:tcW w:type="dxa" w:w="2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Replaces template</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Endpoints used</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citizens/home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public/stats</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/login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accounts/login</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auth/csrf, POST auth/login</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/password-reset</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accounts/password_reset</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auth/password-reset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/register</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citizens/register (wizard)</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localities/*, POST citizens/register (multipart)</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/portal</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citizens/portal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citizens/me</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/portal/status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citizens/citizen_status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citizens/{id}/status</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/services</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issues/service_centre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issues/services</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/issues/new?category=</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issues/issue_submit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 issues</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 /issues/:id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issues/issue_list, issue_detail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 issues/{id}, comments; POST feedback</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notifications/inbox</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notifications; POST read, read-all</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/app/dashboard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reports/dashboard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reports/dashboard</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/app/citizens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citizens/citizen_list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citizens (search, page)</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/app/citizens/:id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citizens/citizen_detail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citizens/{id}; POST approve, reject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/app/citizens/:id/edit</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citizens/citizen_edit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PATCH citizens/{id}; DELETE</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/app/issues, /app/issues/:id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issues/issue_list, issue_detail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 issues/{id}, comments; POST comments; DELETE comment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/app/issues/:id/update</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issues/issue_update</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PATCH issues/{id}</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/app/sms/compose, /broadcast, /log</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notifications/sms_*</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sms/compose, sms/broadcast, sms/log-incoming; GET sms/log</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/app/reports/registration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reports/registration_report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reports/registration</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/app/reports/audit</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reports/audit_log</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reports/audit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/app/notifications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notifications/inbox</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as citizen inbox</w:t>
            </w:r>
          </w:p>
        </w:tc>
      </w:tr>
    </w:tbl>
    <w:p>
      <w:pPr>
        <w:pStyle w:val="Heading2"/>
        <w:spacing w:after="120" w:before="240"/>
      </w:pPr>
      <w:r>
        <w:rPr>
          <w:rFonts w:ascii="Arial" w:cs="Arial" w:eastAsia="Arial" w:hAnsi="Arial"/>
          <w:b/>
          <w:bCs/>
          <w:color w:val="1D4ED8"/>
          <w:sz w:val="24"/>
          <w:szCs w:val="24"/>
        </w:rPr>
        <w:t xml:space="preserve">5.3 Shared components</w:t>
      </w:r>
    </w:p>
    <w:p>
      <w:pPr>
        <w:pStyle w:val="ListParagraph"/>
        <w:numPr>
          <w:ilvl w:val="0"/>
          <w:numId w:val="2"/>
        </w:numPr>
        <w:spacing w:after="60"/>
      </w:pPr>
      <w:r>
        <w:rPr>
          <w:rFonts w:ascii="Arial" w:cs="Arial" w:eastAsia="Arial" w:hAnsi="Arial"/>
          <w:sz w:val="20"/>
          <w:szCs w:val="20"/>
        </w:rPr>
        <w:t xml:space="preserve">Sidebar, TopBar, NotificationBell (polls GET notifications/unread), Pagination (reads count/next/previous), Toast (replaces Django flash messages), ConfirmModal, RejectReasonModal (blocks submit on blank reason)</w:t>
      </w:r>
    </w:p>
    <w:p>
      <w:pPr>
        <w:pStyle w:val="ListParagraph"/>
        <w:numPr>
          <w:ilvl w:val="0"/>
          <w:numId w:val="2"/>
        </w:numPr>
        <w:spacing w:after="60"/>
      </w:pPr>
      <w:r>
        <w:rPr>
          <w:rFonts w:ascii="Arial" w:cs="Arial" w:eastAsia="Arial" w:hAnsi="Arial"/>
          <w:sz w:val="20"/>
          <w:szCs w:val="20"/>
        </w:rPr>
        <w:t xml:space="preserve">StatusBadge (citizen, issue and SMS statuses use the existing colour semantics), PriorityBadge, StarRating</w:t>
      </w:r>
    </w:p>
    <w:p>
      <w:pPr>
        <w:pStyle w:val="ListParagraph"/>
        <w:numPr>
          <w:ilvl w:val="0"/>
          <w:numId w:val="2"/>
        </w:numPr>
        <w:spacing w:after="60"/>
      </w:pPr>
      <w:r>
        <w:rPr>
          <w:rFonts w:ascii="Arial" w:cs="Arial" w:eastAsia="Arial" w:hAnsi="Arial"/>
          <w:sz w:val="20"/>
          <w:szCs w:val="20"/>
        </w:rPr>
        <w:t xml:space="preserve">LocalityPicker: Region → District → Ward → Mtaa cascade hook, each level loads on parent change and resets children</w:t>
      </w:r>
    </w:p>
    <w:p>
      <w:pPr>
        <w:pStyle w:val="ListParagraph"/>
        <w:numPr>
          <w:ilvl w:val="0"/>
          <w:numId w:val="2"/>
        </w:numPr>
        <w:spacing w:after="60"/>
      </w:pPr>
      <w:r>
        <w:rPr>
          <w:rFonts w:ascii="Arial" w:cs="Arial" w:eastAsia="Arial" w:hAnsi="Arial"/>
          <w:sz w:val="20"/>
          <w:szCs w:val="20"/>
        </w:rPr>
        <w:t xml:space="preserve">RegistrationWizard: multi-step form replicating the current steps and progress indicator, per-step validation, server field errors mapped back to the owning step</w:t>
      </w:r>
    </w:p>
    <w:p>
      <w:pPr>
        <w:pStyle w:val="ListParagraph"/>
        <w:numPr>
          <w:ilvl w:val="0"/>
          <w:numId w:val="2"/>
        </w:numPr>
        <w:spacing w:after="60"/>
      </w:pPr>
      <w:r>
        <w:rPr>
          <w:rFonts w:ascii="Arial" w:cs="Arial" w:eastAsia="Arial" w:hAnsi="Arial"/>
          <w:sz w:val="20"/>
          <w:szCs w:val="20"/>
        </w:rPr>
        <w:t xml:space="preserve">PasswordField with show/hide toggle; ThemeToggle; RoleGuard; ErrorBoundary; EmptyState; Skeleton loaders</w:t>
      </w:r>
    </w:p>
    <w:p>
      <w:pPr>
        <w:pStyle w:val="Heading2"/>
        <w:spacing w:after="120" w:before="240"/>
      </w:pPr>
      <w:r>
        <w:rPr>
          <w:rFonts w:ascii="Arial" w:cs="Arial" w:eastAsia="Arial" w:hAnsi="Arial"/>
          <w:b/>
          <w:bCs/>
          <w:color w:val="1D4ED8"/>
          <w:sz w:val="24"/>
          <w:szCs w:val="24"/>
        </w:rPr>
        <w:t xml:space="preserve">5.4 Frontend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69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1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FE-01</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 server data comes from /api/v1/ through a single typed client with types generated from the OpenAPI schema; hand-written response types are not permitted</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FE-02</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Client attaches X-CSRFToken to unsafe requests, sends credentials, and bootstraps the cookie via GET auth/csrf</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FE-03</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HTTP 403 on any call clears cached user state and routes to /login with a session-expired message</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FE-04</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Field errors from the API (HTTP 400 with per-field messages) render beside the matching input; non-field errors render as a toast or form banner</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FE-05</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 business rule is duplicated in the SPA. Client validation is limited to required fields, formats and password confirmation; uniqueness, eligibility, transitions and permissions are decided by the server</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FE-06</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UI hides actions a role cannot perform, but never relies on hiding for security; every action is still authorised by the API</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FE-07</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Rejecting a registration requires a reason in a modal before the request is sent</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FE-08</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Rating widget appears only for the owning citizen on a RESOLVED, unrated issue; afterwards shows the submitted rating read-only</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FE-09</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Internal comments are visibly marked for staff; the citizen UI never offers the internal option</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FE-10</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update screen sends only changed fields (PATCH) and shows the resulting SMS side effect note ("citizen will be notified")</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FE-11</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Broadcast requires a confirmation step naming the target ward before sending</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FE-12</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upload uses multipart for the photo; preview and size check before submit</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FE-13</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Light/dark theme with the same tokens as app.css, persisted in localStorage key dcrs_theme, applied before first paint, defaulting to the OS preference</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FE-14</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Responsive from 360 px; sidebar becomes an overlay drawer on small screens; tables scroll horizontally inside their own container</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FE-15</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Lists keep filters and page in the URL query string so views are linkable and survive refresh</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FE-16</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After every mutation the affected queries are invalidated (for example approving a citizen refreshes the list, detail, and dashboard counts)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FE-17</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Accessibility: keyboard-operable controls, visible focus, labelled inputs, aria-live for toasts, contrast meeting WCAG 2.1 AA in both themes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FE-18</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English UI first; all user-facing strings go through an i18n layer so Kiswahili can be added without code changes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FE-19</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Media (photos) load from /media/ paths returned by the API; the SPA never constructs storage URLs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FE-20</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Production build is static files with hashed assets; index.html is never cached</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bl>
    <w:p>
      <w:pPr>
        <w:pStyle w:val="Heading2"/>
        <w:spacing w:after="120" w:before="240"/>
      </w:pPr>
      <w:r>
        <w:rPr>
          <w:rFonts w:ascii="Arial" w:cs="Arial" w:eastAsia="Arial" w:hAnsi="Arial"/>
          <w:b/>
          <w:bCs/>
          <w:color w:val="1D4ED8"/>
          <w:sz w:val="24"/>
          <w:szCs w:val="24"/>
        </w:rPr>
        <w:t xml:space="preserve">5.5 Design tokens carried over</w:t>
      </w:r>
    </w:p>
    <w:p>
      <w:pPr>
        <w:spacing w:after="120"/>
      </w:pPr>
      <w:r>
        <w:rPr>
          <w:rFonts w:ascii="Arial" w:cs="Arial" w:eastAsia="Arial" w:hAnsi="Arial"/>
          <w:sz w:val="20"/>
          <w:szCs w:val="20"/>
        </w:rPr>
        <w:t xml:space="preserve">The Tailwind theme reproduces the current palette so the rebuilt UI is visually continuous: accent #1D4ED8 (light) / #3B82F6 (dark); surfaces #FFFFFF / #161D2E; page background #F0F4FF / #0B0F1A; text #0D1B3E / #F0F4FF; semantic green, amber, red and cyan pairs with matching tinted backgrounds; radii 8/12/16/20 px; sidebar width 268 px; Inter typeface. Values are read from static/css/app.css at build time of the theme file, not retyped.</w:t>
      </w:r>
    </w:p>
    <w:p>
      <w:pPr>
        <w:pStyle w:val="Heading1"/>
        <w:spacing w:after="160" w:before="360"/>
      </w:pPr>
      <w:r>
        <w:rPr>
          <w:rFonts w:ascii="Arial" w:cs="Arial" w:eastAsia="Arial" w:hAnsi="Arial"/>
          <w:b/>
          <w:bCs/>
          <w:color w:val="0D1B3E"/>
          <w:sz w:val="30"/>
          <w:szCs w:val="30"/>
        </w:rPr>
        <w:t xml:space="preserve">6. API Specification (/api/v1/)</w:t>
      </w:r>
    </w:p>
    <w:p>
      <w:pPr>
        <w:spacing w:after="120"/>
      </w:pPr>
      <w:r>
        <w:rPr>
          <w:rFonts w:ascii="Arial" w:cs="Arial" w:eastAsia="Arial" w:hAnsi="Arial"/>
          <w:sz w:val="20"/>
          <w:szCs w:val="20"/>
        </w:rPr>
        <w:t xml:space="preserve">Authentication is the Django session. JSON everywhere except registration (multipart). Lists return {count, next, previous, results} with ?page= and optional ?page_size= (max 100). Localities and comments return {results: [...]}. The OpenAPI document at /api/v1/schema/ is normative for field-level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700"/>
        <w:gridCol w:w="3326"/>
      </w:tblGrid>
      <w:tr>
        <w:trPr>
          <w:tblHeader/>
        </w:trPr>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Verb</w:t>
            </w:r>
          </w:p>
        </w:tc>
        <w:tc>
          <w:tcPr>
            <w:tcW w:type="dxa" w:w="3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auth/csrf/</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Set csrftoken cookie</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auth/login/</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Sign in; returns user, redirect</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auth/logout/</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Any</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out (204)</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auth/me/</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Current user with citizen_profile summary</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auth/password-reset/</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Email reset link</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auth/otp-verify/</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Reserved; returns 501</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localities/regions/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Cascade root</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localities/regions/{id}/districts/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Districts of a region</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localities/districts/{id}/wards/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Wards of a district</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localities/wards/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 wards</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localities/wards/{id}/mitaa/</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Mitaa of a ward</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citizens/register/</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Self-register, sign in, returns profile, user, redirect</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citizens/me/</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portal payload</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Paginated register; ?search=</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GET/PATCH/DELETE</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citizens/{id}/</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Detail, edit, delete</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citizens/{id}/status/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Owner or staff</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Status card</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citizens/{id}/approve/</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Approve</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citizens/{id}/reject/</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Reject; body {reason}</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issues/services/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 tiles</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Authenticated (scoped)</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with filters; file request</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GET/PATCH/DELETE</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issues/{id}/</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scoped; PATCH, DELETE staff</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Detail, update, delete</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issues/{id}/feedback/</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Owning citizen</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Rate resolved issue</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issues/{id}/comments/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Anyone who can see the issue</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Thread; internal hidden from citizens</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DELETE</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issues/comments/{id}/</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or author</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Delete comment</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Paginated inbox</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notifications/unread/</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Unread items and count (bell)</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notifications/{id}/read/</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Mark one read</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notifications/read-all/</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Mark all read</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sms/compose/</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One-off SMS, optional issue</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sms/broadcast/</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broadcast</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sms/log-incoming/</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 inbound SMS, optional reply</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sms/log/</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Log with status tallies</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reports/dashboard/</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Stat cards and recent lists</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reports/registration/</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(name) &amp;status=</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reports/audit/</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 trail</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public/stats/</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Landing-page counters</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schema/, docs/</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 schema and Swagger UI</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/portal/sms/callback/ (outside /api)</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w:t>
            </w:r>
          </w:p>
        </w:tc>
        <w:tc>
          <w:tcPr>
            <w:tcW w:type="dxa" w:w="3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Delivery-status webhook; URL is fixed</w:t>
            </w:r>
          </w:p>
        </w:tc>
      </w:tr>
    </w:tbl>
    <w:p>
      <w:pPr>
        <w:pBdr>
          <w:left w:val="single" w:color="1D4ED8" w:sz="18" w:space="8"/>
        </w:pBdr>
        <w:spacing w:after="160" w:before="80"/>
        <w:ind w:left="200"/>
      </w:pPr>
      <w:r>
        <w:rPr>
          <w:rFonts w:ascii="Arial" w:cs="Arial" w:eastAsia="Arial" w:hAnsi="Arial"/>
          <w:i/>
          <w:iCs/>
          <w:color w:val="2D4080"/>
          <w:sz w:val="20"/>
          <w:szCs w:val="20"/>
        </w:rPr>
        <w:t xml:space="preserve">Legacy /api/localities/ (template JS) remains mounted until the last template is retired, then is removed.</w:t>
      </w:r>
    </w:p>
    <w:p>
      <w:pPr>
        <w:pStyle w:val="Heading1"/>
        <w:spacing w:after="160" w:before="360"/>
      </w:pPr>
      <w:r>
        <w:rPr>
          <w:rFonts w:ascii="Arial" w:cs="Arial" w:eastAsia="Arial" w:hAnsi="Arial"/>
          <w:b/>
          <w:bCs/>
          <w:color w:val="0D1B3E"/>
          <w:sz w:val="30"/>
          <w:szCs w:val="30"/>
        </w:rPr>
        <w:t xml:space="preserve">7. Data Model</w:t>
      </w:r>
    </w:p>
    <w:p>
      <w:pPr>
        <w:spacing w:after="120"/>
      </w:pPr>
      <w:r>
        <w:rPr>
          <w:rFonts w:ascii="Arial" w:cs="Arial" w:eastAsia="Arial" w:hAnsi="Arial"/>
          <w:sz w:val="20"/>
          <w:szCs w:val="20"/>
        </w:rPr>
        <w:t xml:space="preserve">Integer primary keys and created_at / updated_at timestamps unless noted.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7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Fields and constraints</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Region, District, Ward, Mtaa</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name (unique within parent); District→Region, Ward→District, Mtaa→Ward (cascade)</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 (accounts)</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username, email, password, role (ADMIN/OFFICER/CITIZEN), phone_number (unique, nullable), national_id (unique), ward (FK, nullable), is_phone_verified, failed_login_attempts, locked_until (last two currently unused)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citizen_id (unique, CIT-XXXXXXXXXX), user (1:1, nullable), full_name, national_id (unique), phone_number (unique), gender (FEMALE/MALE/OTHER), date_of_birth, region, district, ward, mtaa (nullable; FKs PROTECT), profile_photo, registration_notes, status, rejection_reason</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reference_no (unique, ISS-XXXXXXXXXX), citizen, title, description, category, priority, status, ward, assigned_officer, internal_notes, escalated_to_district, closed_at, assigned_technician_name, appointment_at, rating (1–5), feedback_comment</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IssueComment</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author, body, is_internal</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recipient, message, related_issue, related_citizen, is_read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SMSLog</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recipient, message_body, status, provider, reference_id, error_message, sent_at, direction (OUTBOUND/INBOUND), issue, logged_by</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SMSTemplate</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name (unique), slug (unique), body, is_active</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AuditLog</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actor, action, entity_type, entity_id, summary, metadata (JSON)</w:t>
            </w:r>
          </w:p>
        </w:tc>
      </w:tr>
    </w:tbl>
    <w:p>
      <w:pPr>
        <w:pStyle w:val="Heading1"/>
        <w:spacing w:after="160" w:before="360"/>
      </w:pPr>
      <w:r>
        <w:rPr>
          <w:rFonts w:ascii="Arial" w:cs="Arial" w:eastAsia="Arial" w:hAnsi="Arial"/>
          <w:b/>
          <w:bCs/>
          <w:color w:val="0D1B3E"/>
          <w:sz w:val="30"/>
          <w:szCs w:val="30"/>
        </w:rPr>
        <w:t xml:space="preserve">8. SMS and Notification Trigger Matrix</w:t>
      </w:r>
    </w:p>
    <w:p>
      <w:pPr>
        <w:spacing w:after="120"/>
      </w:pPr>
      <w:r>
        <w:rPr>
          <w:rFonts w:ascii="Arial" w:cs="Arial" w:eastAsia="Arial" w:hAnsi="Arial"/>
          <w:sz w:val="20"/>
          <w:szCs w:val="20"/>
        </w:rPr>
        <w:t xml:space="preserve">All triggers fire from model signals or services, so they occur regardless of whether the change is made through the SPA, the API, the legacy templates or Django admin. Issue messages are prefixed "DCRS ISS-…" and are sent only to citizens whose registration is APPROVED and who have a phone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226"/>
      </w:tblGrid>
      <w:tr>
        <w:trPr>
          <w:tblHeader/>
        </w:trPr>
        <w:tc>
          <w:tcPr>
            <w:tcW w:type="dxa" w:w="3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2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SMS to</w:t>
            </w:r>
          </w:p>
        </w:tc>
        <w:tc>
          <w:tcPr>
            <w:tcW w:type="dxa" w:w="3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Inbox notification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registration created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(received); ward officers and every admin (awaiting approval)</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 officers and admins</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approved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Registration rejected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(includes reason)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submitted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(reference number)</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to IN_PROGRESS / ESCALATED / RESOLVED / CLOSED / reopened (OPEN)</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assigned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Technician and appointment set or changed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posts a public comment</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(first 120 characters)</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rates a resolved issue</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(thank-you)</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Compose / Broadcast</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Recipient(s)</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pStyle w:val="Heading1"/>
        <w:spacing w:after="160" w:before="360"/>
      </w:pPr>
      <w:r>
        <w:rPr>
          <w:rFonts w:ascii="Arial" w:cs="Arial" w:eastAsia="Arial" w:hAnsi="Arial"/>
          <w:b/>
          <w:bCs/>
          <w:color w:val="0D1B3E"/>
          <w:sz w:val="30"/>
          <w:szCs w:val="30"/>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6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NFR-01</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Performance</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first meaningful paint under 3 s on a 3G-class connection; list endpoints respond in under 1 s for up to 10,000 rows with pagination</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NFR-02</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HTTPS in production; secure, HttpOnly, SameSite cookies; CSRF enforced on every unsafe API call; secrets only in .env</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NFR-03</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 staff endpoint carries an explicit staff permission class in addition to ward scoping, so a citizen cannot enumerate records</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NFR-04</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Privacy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Anonymous endpoints expose no national ID, phone number or photo; national ID and phone shown in the UI only to staff and the owning citizen</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NFR-05</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Reliability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gateway failure or exhausted credits never blocks or crashes a workflow; the failure is recorded in the SMS log</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NFR-06</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Availability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Target uptime 99.5%</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NFR-07</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Usability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Mobile-first responsive UI; dark mode; SMS as the fallback channel for citizens without internet</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NFR-08</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Maintainability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Domain apps do not import each other's models directly for behaviour (signals and services); frontend folders mirror backend apps (features/citizens, features/issues, ...)</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NFR-09</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Maintainability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 schema is the single frontend/backend contract; CI regenerates types and fails on drift</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NFR-10</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Localisation</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Time zone Africa/Dar_es_Salaam; UI strings externalised for English and Kiswahili</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NFR-11</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Compliance</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Handling of personal data follows the Tanzania Personal Data Protection Act, 2022 (see G-09, G-12)</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NFR-12</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Testability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Each delivery slice passes backend API tests and one browser end-to-end test covering its SMS and audit side effects</w:t>
            </w:r>
          </w:p>
        </w:tc>
      </w:tr>
    </w:tbl>
    <w:p>
      <w:pPr>
        <w:pStyle w:val="Heading1"/>
        <w:spacing w:after="160" w:before="360"/>
      </w:pPr>
      <w:r>
        <w:rPr>
          <w:rFonts w:ascii="Arial" w:cs="Arial" w:eastAsia="Arial" w:hAnsi="Arial"/>
          <w:b/>
          <w:bCs/>
          <w:color w:val="0D1B3E"/>
          <w:sz w:val="30"/>
          <w:szCs w:val="30"/>
        </w:rPr>
        <w:t xml:space="preserve">10. Frontend Delivery Plan and Acceptance</w:t>
      </w:r>
    </w:p>
    <w:p>
      <w:pPr>
        <w:spacing w:after="120"/>
      </w:pPr>
      <w:r>
        <w:rPr>
          <w:rFonts w:ascii="Arial" w:cs="Arial" w:eastAsia="Arial" w:hAnsi="Arial"/>
          <w:sz w:val="20"/>
          <w:szCs w:val="20"/>
        </w:rPr>
        <w:t xml:space="preserve">The templates keep working while the SPA is built; template routes are removed last so rollback stays a config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Slice</w:t>
            </w:r>
          </w:p>
        </w:tc>
        <w:tc>
          <w:tcPr>
            <w:tcW w:type="dxa" w:w="4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4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Done when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Scaffold, theme tokens, three layouts, auth bootstrap, role guards, typed API client</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Login as each seeded role lands on the right layout; 403 handling works</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Landing, login, register wizard, password-reset request</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registration creates PENDING citizen, sends received SMS, alerts ward officers, and signs in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portal, status card, service centre, submit issue, my issues, rating</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Approved citizen files an issue with correct category and receives SMS; pending citizen is blocked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citizens: list, detail with approve/reject, edit</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Approve and reject (with reason) send SMS and inbox items; out-of-ward access returns 404</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issues: list, detail, comments, SMS thread, update</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Assign, appointment and status changes each produce the matching SMS; internal notes never reach citizen</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 compose, broadcast, log, notifications inbox and bell</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Log tallies match; officer broadcast is forced to own ward</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registration report, audit trail; cut-over and template retirement</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Counters match database; Nginx routing rules in Section 3.4 verified, callback URL unchanged</w:t>
            </w:r>
          </w:p>
        </w:tc>
      </w:tr>
    </w:tbl>
    <w:p>
      <w:pPr>
        <w:spacing w:after="120"/>
      </w:pPr>
      <w:r>
        <w:rPr>
          <w:rFonts w:ascii="Arial" w:cs="Arial" w:eastAsia="Arial" w:hAnsi="Arial"/>
          <w:i/>
          <w:iCs/>
          <w:sz w:val="20"/>
          <w:szCs w:val="20"/>
        </w:rPr>
        <w:t xml:space="preserve">Definition of done for every slice: screens match the current template behaviour; no logic added to the client; API errors surfaced; light and dark themes checked; mobile layout checked; one automated end-to-end path recorded.</w:t>
      </w:r>
    </w:p>
    <w:p>
      <w:pPr>
        <w:pStyle w:val="Heading1"/>
        <w:spacing w:after="160" w:before="360"/>
      </w:pPr>
      <w:r>
        <w:rPr>
          <w:rFonts w:ascii="Arial" w:cs="Arial" w:eastAsia="Arial" w:hAnsi="Arial"/>
          <w:b/>
          <w:bCs/>
          <w:color w:val="0D1B3E"/>
          <w:sz w:val="30"/>
          <w:szCs w:val="30"/>
        </w:rPr>
        <w:t xml:space="preserve">11. Known Gaps and Backlog</w:t>
      </w:r>
    </w:p>
    <w:p>
      <w:pPr>
        <w:spacing w:after="120"/>
      </w:pPr>
      <w:r>
        <w:rPr>
          <w:rFonts w:ascii="Arial" w:cs="Arial" w:eastAsia="Arial" w:hAnsi="Arial"/>
          <w:sz w:val="20"/>
          <w:szCs w:val="20"/>
        </w:rPr>
        <w:t xml:space="preserve">Found while reverse-specifying the code. Items marked Decision need an owner's choice before the SPA can be finished; the rest are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126"/>
        <w:gridCol w:w="1900"/>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1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Proposed action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G-01</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counters and recent lists, registration report, audit trail and SMS log are not ward-scoped; an officer sees district-wide data although the workflow is ward-locked elsewhere (the template views behave identically)</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Officers see other wards' citizens and figures</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Decision: scope by ward for OFFICER, or document as intended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G-02</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failed_login_attempts and locked_until exist but are never read or written</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 brute-force protection</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 lockout in login serializer</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G-03</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OTP is a stub; is_phone_verified unused</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 second factor</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Keep hidden in SPA; plan SMS OTP</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G-04</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 endpoint lists assignable officers</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Assign-officer dropdown cannot be populated</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Add staff-only GET of officers, ward-filtered</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G-05</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Password-reset email is sent but no confirm/complete route exists in accounts/urls or the API</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Reset link cannot finish</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Add confirm endpoint and SPA page</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G-06</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DRF SessionAuthentication returns 403 for an expired session</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Ambiguous with permission-denied</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SPA 403 handler (FE-03); optionally distinguish by response code</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G-07</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is sent synchronously inside signals/services with a 10 s timeout</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Slow gateway slows approve/create requests</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Move to background queue when scale requires</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G-08</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 automated tests in the repository</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Regression risk during migration</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Add API smoke tests per slice (NFR-12)</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G-09</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National ID and phone stored in plain text; v1.0 promised encryption at rest</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PDPA exposure</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Decision: encrypt fields or document mitigation</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G-10</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 actor is the citizen on Citizen saves and the assigned officer on Issue saves, not the user who performed the action</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 trail cannot prove who approved or changed</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Record request user (middleware or explicit service call)</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G-11</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and issue deletion is a hard delete</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Irreversible loss; audit gap</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Consider soft delete or admin-only</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G-12</w:t>
            </w:r>
          </w:p>
        </w:tc>
        <w:tc>
          <w:tcPr>
            <w:tcW w:type="dxa" w:w="4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Landing page exposes names, wards and status of the four latest registrations to anonymous visitors</w:t>
            </w:r>
          </w:p>
        </w:tc>
        <w:tc>
          <w:tcPr>
            <w:tcW w:type="dxa" w:w="2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Personal data on a public page</w:t>
            </w:r>
          </w:p>
        </w:tc>
        <w:tc>
          <w:tcPr>
            <w:tcW w:type="dxa" w:w="1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Decision: remove names or anonymise</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G-13</w:t>
            </w:r>
          </w:p>
        </w:tc>
        <w:tc>
          <w:tcPr>
            <w:tcW w:type="dxa" w:w="4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Broadcast and compose have no rate limit or recipient preview</w:t>
            </w:r>
          </w:p>
        </w:tc>
        <w:tc>
          <w:tcPr>
            <w:tcW w:type="dxa" w:w="2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Accidental mass SMS, credit drain</w:t>
            </w:r>
          </w:p>
        </w:tc>
        <w:tc>
          <w:tcPr>
            <w:tcW w:type="dxa" w:w="1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confirmation (FE-11); server limit later</w:t>
            </w:r>
          </w:p>
        </w:tc>
      </w:tr>
    </w:tbl>
    <w:p>
      <w:pPr>
        <w:pStyle w:val="Heading1"/>
        <w:spacing w:after="160" w:before="360"/>
      </w:pPr>
      <w:r>
        <w:rPr>
          <w:rFonts w:ascii="Arial" w:cs="Arial" w:eastAsia="Arial" w:hAnsi="Arial"/>
          <w:b/>
          <w:bCs/>
          <w:color w:val="0D1B3E"/>
          <w:sz w:val="30"/>
          <w:szCs w:val="30"/>
        </w:rPr>
        <w:t xml:space="preserve">12. Traceability to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v1.0 item</w:t>
            </w:r>
          </w:p>
        </w:tc>
        <w:tc>
          <w:tcPr>
            <w:tcW w:type="dxa" w:w="6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Disposition in v2.0</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FR-CIT-01 – 10</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Carried over with changes: ID format, status set, ward-scoped approval, no document upload, photo only</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FR-LOC-01 – 04</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Carried over; cascade served by /api/v1/localities/; codes not used in citizen IDs</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FR-ISS-01 – 10</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Carried over and extended: service centre, appointments, ratings, escalation flag; auto-close after N days not implemented</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FR-NOT-01 – 07</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Replaced: SendAfrica, synchronous, no retries; templates in DB but not yet editable in SPA</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FR-ACC-01 – 07</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Reduced: password login only; OTP, lockout and roles reduced (see G-02, G-03)</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FR-REP-01 – 05</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Partly delivered: dashboard, registration report, audit; exports and charts deferred</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NFR-04 (encryption)</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 implemented (G-09)</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NFR-07 (Bootstrap)</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Superseded: Tailwind in the React SPA</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NFR-09 (Swahili)</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 via i18n layer (FE-18)</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7AA"/>
        <w:sz w:val="16"/>
        <w:szCs w:val="16"/>
      </w:rPr>
      <w:t xml:space="preserve">Page </w:t>
    </w:r>
    <w:r>
      <w:rPr>
        <w:rFonts w:ascii="Arial" w:cs="Arial" w:eastAsia="Arial" w:hAnsi="Arial"/>
        <w:color w:val="6677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E8" w:sz="6" w:space="4"/>
      </w:pBdr>
    </w:pPr>
    <w:r>
      <w:rPr>
        <w:rFonts w:ascii="Arial" w:cs="Arial" w:eastAsia="Arial" w:hAnsi="Arial"/>
        <w:color w:val="6677AA"/>
        <w:sz w:val="16"/>
        <w:szCs w:val="16"/>
      </w:rPr>
      <w:t xml:space="preserve">DCRS — Software Requirements Specification v2.0   |   Steven Emmanuel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DCRS SRS v2.0</dc:title>
  <dc:creator>Steven Emmanuel</dc:creator>
  <cp:lastModifiedBy>Un-named</cp:lastModifiedBy>
  <cp:revision>1</cp:revision>
  <dcterms:created xsi:type="dcterms:W3CDTF">2026-09-28T06:34:41.037Z</dcterms:created>
  <dcterms:modified xsi:type="dcterms:W3CDTF">2026-09-28T06:34:41.037Z</dcterms:modified>
</cp:coreProperties>
</file>

<file path=docProps/custom.xml><?xml version="1.0" encoding="utf-8"?>
<Properties xmlns="http://schemas.openxmlformats.org/officeDocument/2006/custom-properties" xmlns:vt="http://schemas.openxmlformats.org/officeDocument/2006/docPropsVTypes"/>
</file>