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8ad6866a4b4e180adc1a6a46b0497b55e3ddc3"/>
    <w:p>
      <w:pPr>
        <w:pStyle w:val="Heading1"/>
      </w:pPr>
      <w:r>
        <w:t xml:space="preserve">Patent Application - AI Contextual Memory System</w:t>
      </w:r>
    </w:p>
    <w:p>
      <w:pPr>
        <w:pStyle w:val="FirstParagraph"/>
      </w:pPr>
      <w:r>
        <w:rPr>
          <w:b/>
          <w:bCs/>
        </w:rPr>
        <w:t xml:space="preserve">Filing Date:</w:t>
      </w:r>
      <w:r>
        <w:t xml:space="preserve"> </w:t>
      </w:r>
      <w:r>
        <w:t xml:space="preserve">December 16, 2025</w:t>
      </w:r>
      <w:r>
        <w:t xml:space="preserve"> </w:t>
      </w:r>
      <w:r>
        <w:rPr>
          <w:b/>
          <w:bCs/>
        </w:rPr>
        <w:t xml:space="preserve">Application Type:</w:t>
      </w:r>
      <w:r>
        <w:t xml:space="preserve"> </w:t>
      </w:r>
      <w:r>
        <w:t xml:space="preserve">Utility Patent (Computer-Implemented Invention)</w:t>
      </w:r>
      <w:r>
        <w:t xml:space="preserve"> </w:t>
      </w:r>
      <w:r>
        <w:rPr>
          <w:b/>
          <w:bCs/>
        </w:rPr>
        <w:t xml:space="preserve">Inventor:</w:t>
      </w:r>
      <w:r>
        <w:t xml:space="preserve"> </w:t>
      </w:r>
      <w:r>
        <w:t xml:space="preserve">Wolf (Wolf Ai Enterprises)</w:t>
      </w:r>
    </w:p>
    <w:p>
      <w:r>
        <w:pict>
          <v:rect style="width:0;height:1.5pt" o:hralign="center" o:hrstd="t" o:hr="t"/>
        </w:pict>
      </w:r>
    </w:p>
    <w:bookmarkEnd w:id="9"/>
    <w:bookmarkStart w:id="10" w:name="title-of-invention"/>
    <w:p>
      <w:pPr>
        <w:pStyle w:val="Heading1"/>
      </w:pPr>
      <w:r>
        <w:t xml:space="preserve">TITLE OF INVENTION</w:t>
      </w:r>
    </w:p>
    <w:p>
      <w:pPr>
        <w:pStyle w:val="FirstParagraph"/>
      </w:pPr>
      <w:r>
        <w:rPr>
          <w:b/>
          <w:bCs/>
        </w:rPr>
        <w:t xml:space="preserve">Self-Hosted AI Contextual Memory System with Automated Semantic Vectorization</w:t>
      </w:r>
    </w:p>
    <w:p>
      <w:r>
        <w:pict>
          <v:rect style="width:0;height:1.5pt" o:hralign="center" o:hrstd="t" o:hr="t"/>
        </w:pict>
      </w:r>
    </w:p>
    <w:bookmarkEnd w:id="10"/>
    <w:bookmarkStart w:id="11" w:name="field-of-invention"/>
    <w:p>
      <w:pPr>
        <w:pStyle w:val="Heading1"/>
      </w:pPr>
      <w:r>
        <w:t xml:space="preserve">FIELD OF INVENTION</w:t>
      </w:r>
    </w:p>
    <w:p>
      <w:pPr>
        <w:pStyle w:val="FirstParagraph"/>
      </w:pPr>
      <w:r>
        <w:t xml:space="preserve">This invention relates to artificial intelligence systems, specifically to methods and systems for providing persistent, contextual memory to AI language models through self-hosted database infrastructure with automated semantic vectorization and namespace-based organization.</w:t>
      </w:r>
    </w:p>
    <w:p>
      <w:r>
        <w:pict>
          <v:rect style="width:0;height:1.5pt" o:hralign="center" o:hrstd="t" o:hr="t"/>
        </w:pict>
      </w:r>
    </w:p>
    <w:bookmarkEnd w:id="11"/>
    <w:bookmarkStart w:id="15" w:name="background-of-the-invention"/>
    <w:p>
      <w:pPr>
        <w:pStyle w:val="Heading1"/>
      </w:pPr>
      <w:r>
        <w:t xml:space="preserve">BACKGROUND OF THE INVENTION</w:t>
      </w:r>
    </w:p>
    <w:bookmarkStart w:id="12" w:name="current-state-of-the-art"/>
    <w:p>
      <w:pPr>
        <w:pStyle w:val="Heading2"/>
      </w:pPr>
      <w:r>
        <w:t xml:space="preserve">Current State of the Art</w:t>
      </w:r>
    </w:p>
    <w:p>
      <w:pPr>
        <w:pStyle w:val="FirstParagraph"/>
      </w:pPr>
      <w:r>
        <w:t xml:space="preserve">Current AI language models (LLMs) suffer from critical limitations:</w:t>
      </w:r>
    </w:p>
    <w:p>
      <w:pPr>
        <w:pStyle w:val="Compact"/>
        <w:numPr>
          <w:ilvl w:val="0"/>
          <w:numId w:val="1001"/>
        </w:numPr>
      </w:pPr>
      <w:r>
        <w:t xml:space="preserve">No persistent memory between sessions - each conversation starts fresh</w:t>
      </w:r>
    </w:p>
    <w:p>
      <w:pPr>
        <w:pStyle w:val="Compact"/>
        <w:numPr>
          <w:ilvl w:val="0"/>
          <w:numId w:val="1001"/>
        </w:numPr>
      </w:pPr>
      <w:r>
        <w:t xml:space="preserve">Reliance on external cloud providers for any memory functionality</w:t>
      </w:r>
    </w:p>
    <w:p>
      <w:pPr>
        <w:pStyle w:val="Compact"/>
        <w:numPr>
          <w:ilvl w:val="0"/>
          <w:numId w:val="1001"/>
        </w:numPr>
      </w:pPr>
      <w:r>
        <w:t xml:space="preserve">Privacy concerns - all contextual data sent to third-party servers</w:t>
      </w:r>
    </w:p>
    <w:p>
      <w:pPr>
        <w:pStyle w:val="Compact"/>
        <w:numPr>
          <w:ilvl w:val="0"/>
          <w:numId w:val="1001"/>
        </w:numPr>
      </w:pPr>
      <w:r>
        <w:t xml:space="preserve">Cost - cloud-based memory solutions charge per API call and storage</w:t>
      </w:r>
    </w:p>
    <w:p>
      <w:pPr>
        <w:pStyle w:val="Compact"/>
        <w:numPr>
          <w:ilvl w:val="0"/>
          <w:numId w:val="1001"/>
        </w:numPr>
      </w:pPr>
      <w:r>
        <w:t xml:space="preserve">Lack of semantic organization - no intelligent categorization of memories</w:t>
      </w:r>
    </w:p>
    <w:p>
      <w:pPr>
        <w:pStyle w:val="Compact"/>
        <w:numPr>
          <w:ilvl w:val="0"/>
          <w:numId w:val="1001"/>
        </w:numPr>
      </w:pPr>
      <w:r>
        <w:t xml:space="preserve">No automatic vectorization - manual embedding generation required</w:t>
      </w:r>
    </w:p>
    <w:bookmarkEnd w:id="12"/>
    <w:bookmarkStart w:id="13" w:name="problems-with-existing-solutions"/>
    <w:p>
      <w:pPr>
        <w:pStyle w:val="Heading2"/>
      </w:pPr>
      <w:r>
        <w:t xml:space="preserve">Problems with Existing Solutions</w:t>
      </w:r>
    </w:p>
    <w:p>
      <w:pPr>
        <w:pStyle w:val="FirstParagraph"/>
      </w:pPr>
      <w:r>
        <w:t xml:space="preserve">Existing AI memory solutions rely 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External vector databases</w:t>
      </w:r>
      <w:r>
        <w:t xml:space="preserve"> </w:t>
      </w:r>
      <w:r>
        <w:t xml:space="preserve">(Pinecone, Weaviate) - expensive, privacy concerns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Cloud APIs</w:t>
      </w:r>
      <w:r>
        <w:t xml:space="preserve"> </w:t>
      </w:r>
      <w:r>
        <w:t xml:space="preserve">for embedding generation - network latency, costs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Manual memory management</w:t>
      </w:r>
      <w:r>
        <w:t xml:space="preserve"> </w:t>
      </w:r>
      <w:r>
        <w:t xml:space="preserve">- no automatic organization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Session-based context windows</w:t>
      </w:r>
      <w:r>
        <w:t xml:space="preserve"> </w:t>
      </w:r>
      <w:r>
        <w:t xml:space="preserve">- limited to single conversation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multi-namespace organization</w:t>
      </w:r>
      <w:r>
        <w:t xml:space="preserve"> </w:t>
      </w:r>
      <w:r>
        <w:t xml:space="preserve">for different knowledge domains</w:t>
      </w:r>
    </w:p>
    <w:bookmarkEnd w:id="13"/>
    <w:bookmarkStart w:id="14" w:name="need-for-the-invention"/>
    <w:p>
      <w:pPr>
        <w:pStyle w:val="Heading2"/>
      </w:pPr>
      <w:r>
        <w:t xml:space="preserve">Need for the Invention</w:t>
      </w:r>
    </w:p>
    <w:p>
      <w:pPr>
        <w:pStyle w:val="FirstParagraph"/>
      </w:pPr>
      <w:r>
        <w:t xml:space="preserve">There is a critical need for a self-hosted, privacy-preserving AI memory system that:</w:t>
      </w:r>
    </w:p>
    <w:p>
      <w:pPr>
        <w:pStyle w:val="Compact"/>
        <w:numPr>
          <w:ilvl w:val="0"/>
          <w:numId w:val="1003"/>
        </w:numPr>
      </w:pPr>
      <w:r>
        <w:t xml:space="preserve">Provides persistent memory across unlimited sessions</w:t>
      </w:r>
    </w:p>
    <w:p>
      <w:pPr>
        <w:pStyle w:val="Compact"/>
        <w:numPr>
          <w:ilvl w:val="0"/>
          <w:numId w:val="1003"/>
        </w:numPr>
      </w:pPr>
      <w:r>
        <w:t xml:space="preserve">Operates entirely on local infrastructure (no external API calls)</w:t>
      </w:r>
    </w:p>
    <w:p>
      <w:pPr>
        <w:pStyle w:val="Compact"/>
        <w:numPr>
          <w:ilvl w:val="0"/>
          <w:numId w:val="1003"/>
        </w:numPr>
      </w:pPr>
      <w:r>
        <w:t xml:space="preserve">Automatically vectorizes and indexes new memories</w:t>
      </w:r>
    </w:p>
    <w:p>
      <w:pPr>
        <w:pStyle w:val="Compact"/>
        <w:numPr>
          <w:ilvl w:val="0"/>
          <w:numId w:val="1003"/>
        </w:numPr>
      </w:pPr>
      <w:r>
        <w:t xml:space="preserve">Organizes memories by semantic namespace</w:t>
      </w:r>
    </w:p>
    <w:p>
      <w:pPr>
        <w:pStyle w:val="Compact"/>
        <w:numPr>
          <w:ilvl w:val="0"/>
          <w:numId w:val="1003"/>
        </w:numPr>
      </w:pPr>
      <w:r>
        <w:t xml:space="preserve">Enables semantic search across entire memory corpus</w:t>
      </w:r>
    </w:p>
    <w:p>
      <w:pPr>
        <w:pStyle w:val="Compact"/>
        <w:numPr>
          <w:ilvl w:val="0"/>
          <w:numId w:val="1003"/>
        </w:numPr>
      </w:pPr>
      <w:r>
        <w:t xml:space="preserve">Scales to millions of memories without performance degradation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summary-of-the-invention"/>
    <w:p>
      <w:pPr>
        <w:pStyle w:val="Heading1"/>
      </w:pPr>
      <w:r>
        <w:t xml:space="preserve">SUMMARY OF THE INVENTION</w:t>
      </w:r>
    </w:p>
    <w:p>
      <w:pPr>
        <w:pStyle w:val="FirstParagraph"/>
      </w:pPr>
      <w:r>
        <w:t xml:space="preserve">The present invention provides a novel self-hosted AI contextual memory system that solves the persistent memory problem for AI language models without reliance on external cloud infrastructure.</w:t>
      </w:r>
    </w:p>
    <w:bookmarkStart w:id="16" w:name="key-innovation"/>
    <w:p>
      <w:pPr>
        <w:pStyle w:val="Heading2"/>
      </w:pPr>
      <w:r>
        <w:t xml:space="preserve">Key Innovation</w:t>
      </w:r>
    </w:p>
    <w:p>
      <w:pPr>
        <w:pStyle w:val="FirstParagraph"/>
      </w:pPr>
      <w:r>
        <w:t xml:space="preserve">The system combines PostgreSQL relational database with pgai extension for automated vectorization, using locally-hosted embedding models (qwen3-embedding:4b generating 2560-dimensional vectors) to create a fully self-contained AI memory architecture.</w:t>
      </w:r>
    </w:p>
    <w:bookmarkEnd w:id="16"/>
    <w:bookmarkStart w:id="17" w:name="technical-advantages"/>
    <w:p>
      <w:pPr>
        <w:pStyle w:val="Heading2"/>
      </w:pPr>
      <w:r>
        <w:t xml:space="preserve">Technical Advantages</w:t>
      </w:r>
    </w:p>
    <w:p>
      <w:pPr>
        <w:pStyle w:val="Compact"/>
        <w:numPr>
          <w:ilvl w:val="0"/>
          <w:numId w:val="1004"/>
        </w:numPr>
      </w:pPr>
      <w:r>
        <w:t xml:space="preserve">Zero external API dependencies - all processing local</w:t>
      </w:r>
    </w:p>
    <w:p>
      <w:pPr>
        <w:pStyle w:val="Compact"/>
        <w:numPr>
          <w:ilvl w:val="0"/>
          <w:numId w:val="1004"/>
        </w:numPr>
      </w:pPr>
      <w:r>
        <w:t xml:space="preserve">Automatic vectorization via database triggers</w:t>
      </w:r>
    </w:p>
    <w:p>
      <w:pPr>
        <w:pStyle w:val="Compact"/>
        <w:numPr>
          <w:ilvl w:val="0"/>
          <w:numId w:val="1004"/>
        </w:numPr>
      </w:pPr>
      <w:r>
        <w:t xml:space="preserve">Namespace-based semantic organization (core_identity, session_recovery, ingested, etc.)</w:t>
      </w:r>
    </w:p>
    <w:p>
      <w:pPr>
        <w:pStyle w:val="Compact"/>
        <w:numPr>
          <w:ilvl w:val="0"/>
          <w:numId w:val="1004"/>
        </w:numPr>
      </w:pPr>
      <w:r>
        <w:t xml:space="preserve">Scalable to 87,000+ memories with sub-second semantic search</w:t>
      </w:r>
    </w:p>
    <w:p>
      <w:pPr>
        <w:pStyle w:val="Compact"/>
        <w:numPr>
          <w:ilvl w:val="0"/>
          <w:numId w:val="1004"/>
        </w:numPr>
      </w:pPr>
      <w:r>
        <w:t xml:space="preserve">Multi-model embedding support via Ollama integration</w:t>
      </w:r>
    </w:p>
    <w:p>
      <w:pPr>
        <w:pStyle w:val="Compact"/>
        <w:numPr>
          <w:ilvl w:val="0"/>
          <w:numId w:val="1004"/>
        </w:numPr>
      </w:pPr>
      <w:r>
        <w:t xml:space="preserve">Session continuity across AI instances</w:t>
      </w:r>
    </w:p>
    <w:p>
      <w:pPr>
        <w:pStyle w:val="Compact"/>
        <w:numPr>
          <w:ilvl w:val="0"/>
          <w:numId w:val="1004"/>
        </w:numPr>
      </w:pPr>
      <w:r>
        <w:t xml:space="preserve">Privacy-preserving (all data remains on-premises)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1" w:name="detailed-description-of-the-invention"/>
    <w:p>
      <w:pPr>
        <w:pStyle w:val="Heading1"/>
      </w:pPr>
      <w:r>
        <w:t xml:space="preserve">DETAILED DESCRIPTION OF THE INVENTION</w:t>
      </w:r>
    </w:p>
    <w:bookmarkStart w:id="23" w:name="system-architecture"/>
    <w:p>
      <w:pPr>
        <w:pStyle w:val="Heading2"/>
      </w:pPr>
      <w:r>
        <w:t xml:space="preserve">1. System Architecture</w:t>
      </w:r>
    </w:p>
    <w:bookmarkStart w:id="19" w:name="core-components"/>
    <w:p>
      <w:pPr>
        <w:pStyle w:val="Heading3"/>
      </w:pPr>
      <w:r>
        <w:t xml:space="preserve">1.1 Core Components</w:t>
      </w:r>
    </w:p>
    <w:p>
      <w:pPr>
        <w:pStyle w:val="FirstParagraph"/>
      </w:pPr>
      <w:r>
        <w:t xml:space="preserve">The system comprises:</w:t>
      </w:r>
    </w:p>
    <w:p>
      <w:pPr>
        <w:pStyle w:val="BodyText"/>
      </w:pPr>
      <w:r>
        <w:rPr>
          <w:b/>
          <w:bCs/>
        </w:rPr>
        <w:t xml:space="preserve">A. PostgreSQL Database (wolf_logic):</w:t>
      </w:r>
      <w:r>
        <w:t xml:space="preserve"> </w:t>
      </w:r>
      <w:r>
        <w:t xml:space="preserve">Primary storage for all AI memories with ACID compliance</w:t>
      </w:r>
    </w:p>
    <w:p>
      <w:pPr>
        <w:pStyle w:val="BodyText"/>
      </w:pPr>
      <w:r>
        <w:rPr>
          <w:b/>
          <w:bCs/>
        </w:rPr>
        <w:t xml:space="preserve">B. pgai Extension:</w:t>
      </w:r>
      <w:r>
        <w:t xml:space="preserve"> </w:t>
      </w:r>
      <w:r>
        <w:t xml:space="preserve">Provides automated vectorization capabilities via database triggers</w:t>
      </w:r>
    </w:p>
    <w:p>
      <w:pPr>
        <w:pStyle w:val="BodyText"/>
      </w:pPr>
      <w:r>
        <w:rPr>
          <w:b/>
          <w:bCs/>
        </w:rPr>
        <w:t xml:space="preserve">C. Ollama Embedding Server:</w:t>
      </w:r>
      <w:r>
        <w:t xml:space="preserve"> </w:t>
      </w:r>
      <w:r>
        <w:t xml:space="preserve">Hosts embedding models locally (qwen3-embedding:4b, 2560 dimensions)</w:t>
      </w:r>
    </w:p>
    <w:p>
      <w:pPr>
        <w:pStyle w:val="BodyText"/>
      </w:pPr>
      <w:r>
        <w:rPr>
          <w:b/>
          <w:bCs/>
        </w:rPr>
        <w:t xml:space="preserve">D. Memory 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memories</w:t>
      </w:r>
      <w:r>
        <w:t xml:space="preserve"> </w:t>
      </w:r>
      <w:r>
        <w:t xml:space="preserve">(source table): id, user_id, content, metadata, namespace, created_at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memories_embedding_store</w:t>
      </w:r>
      <w:r>
        <w:t xml:space="preserve">: embedding_uuid, id, chunk_seq, chunk, embedding (vector[2560])</w:t>
      </w:r>
    </w:p>
    <w:p>
      <w:pPr>
        <w:pStyle w:val="BodyText"/>
      </w:pPr>
      <w:r>
        <w:rPr>
          <w:b/>
          <w:bCs/>
        </w:rPr>
        <w:t xml:space="preserve">E. Vectorizer Configuration:</w:t>
      </w:r>
      <w:r>
        <w:t xml:space="preserve"> </w:t>
      </w:r>
      <w:r>
        <w:t xml:space="preserve">Automated pipeline for chunking, embedding, and indexing</w:t>
      </w:r>
    </w:p>
    <w:bookmarkEnd w:id="19"/>
    <w:bookmarkStart w:id="20" w:name="data-flow"/>
    <w:p>
      <w:pPr>
        <w:pStyle w:val="Heading3"/>
      </w:pPr>
      <w:r>
        <w:t xml:space="preserve">1.2 Data Flow</w:t>
      </w:r>
    </w:p>
    <w:p>
      <w:pPr>
        <w:pStyle w:val="Compact"/>
        <w:numPr>
          <w:ilvl w:val="0"/>
          <w:numId w:val="1005"/>
        </w:numPr>
      </w:pPr>
      <w:r>
        <w:t xml:space="preserve">AI interaction generates content → stored in memories table</w:t>
      </w:r>
    </w:p>
    <w:p>
      <w:pPr>
        <w:pStyle w:val="Compact"/>
        <w:numPr>
          <w:ilvl w:val="0"/>
          <w:numId w:val="1005"/>
        </w:numPr>
      </w:pPr>
      <w:r>
        <w:t xml:space="preserve">Database trigger (_vectorizer_src_trg_19) fires on INSERT/UPDATE</w:t>
      </w:r>
    </w:p>
    <w:p>
      <w:pPr>
        <w:pStyle w:val="Compact"/>
        <w:numPr>
          <w:ilvl w:val="0"/>
          <w:numId w:val="1005"/>
        </w:numPr>
      </w:pPr>
      <w:r>
        <w:t xml:space="preserve">Content chunked (512 tokens, 50 token overlap, recursive splitter)</w:t>
      </w:r>
    </w:p>
    <w:p>
      <w:pPr>
        <w:pStyle w:val="Compact"/>
        <w:numPr>
          <w:ilvl w:val="0"/>
          <w:numId w:val="1005"/>
        </w:numPr>
      </w:pPr>
      <w:r>
        <w:t xml:space="preserve">Each chunk sent to local Ollama endpoint for embedding</w:t>
      </w:r>
    </w:p>
    <w:p>
      <w:pPr>
        <w:pStyle w:val="Compact"/>
        <w:numPr>
          <w:ilvl w:val="0"/>
          <w:numId w:val="1005"/>
        </w:numPr>
      </w:pPr>
      <w:r>
        <w:t xml:space="preserve">2560-dimensional vector stored in memories_embedding_store</w:t>
      </w:r>
    </w:p>
    <w:p>
      <w:pPr>
        <w:pStyle w:val="Compact"/>
        <w:numPr>
          <w:ilvl w:val="0"/>
          <w:numId w:val="1005"/>
        </w:numPr>
      </w:pPr>
      <w:r>
        <w:t xml:space="preserve">Semantic search enabled via vector similarity (cosine distance)</w:t>
      </w:r>
    </w:p>
    <w:bookmarkEnd w:id="20"/>
    <w:bookmarkStart w:id="21" w:name="technical-implementation"/>
    <w:p>
      <w:pPr>
        <w:pStyle w:val="Heading3"/>
      </w:pPr>
      <w:r>
        <w:t xml:space="preserve">1.3 Technical Implementation</w:t>
      </w:r>
    </w:p>
    <w:p>
      <w:pPr>
        <w:pStyle w:val="FirstParagraph"/>
      </w:pPr>
      <w:r>
        <w:rPr>
          <w:b/>
          <w:bCs/>
        </w:rPr>
        <w:t xml:space="preserve">Database Schema:</w:t>
      </w:r>
    </w:p>
    <w:p>
      <w:pPr>
        <w:pStyle w:val="SourceCode"/>
      </w:pPr>
      <w:r>
        <w:rPr>
          <w:rStyle w:val="VerbatimChar"/>
        </w:rPr>
        <w:t xml:space="preserve">CREATE TABLE memories (</w:t>
      </w:r>
      <w:r>
        <w:br/>
      </w:r>
      <w:r>
        <w:rPr>
          <w:rStyle w:val="VerbatimChar"/>
        </w:rPr>
        <w:t xml:space="preserve">  id BIGSERIAL PRIMARY KEY,</w:t>
      </w:r>
      <w:r>
        <w:br/>
      </w:r>
      <w:r>
        <w:rPr>
          <w:rStyle w:val="VerbatimChar"/>
        </w:rPr>
        <w:t xml:space="preserve">  user_id VARCHAR(255) NOT NULL,</w:t>
      </w:r>
      <w:r>
        <w:br/>
      </w:r>
      <w:r>
        <w:rPr>
          <w:rStyle w:val="VerbatimChar"/>
        </w:rPr>
        <w:t xml:space="preserve">  content TEXT NOT NULL,</w:t>
      </w:r>
      <w:r>
        <w:br/>
      </w:r>
      <w:r>
        <w:rPr>
          <w:rStyle w:val="VerbatimChar"/>
        </w:rPr>
        <w:t xml:space="preserve">  metadata JSONB DEFAULT '{}',</w:t>
      </w:r>
      <w:r>
        <w:br/>
      </w:r>
      <w:r>
        <w:rPr>
          <w:rStyle w:val="VerbatimChar"/>
        </w:rPr>
        <w:t xml:space="preserve">  namespace VARCHAR(100) DEFAULT 'default',</w:t>
      </w:r>
      <w:r>
        <w:br/>
      </w:r>
      <w:r>
        <w:rPr>
          <w:rStyle w:val="VerbatimChar"/>
        </w:rPr>
        <w:t xml:space="preserve">  created_at TIMESTAMPTZ DEFAULT NOW()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memories_embedding_store (</w:t>
      </w:r>
      <w:r>
        <w:br/>
      </w:r>
      <w:r>
        <w:rPr>
          <w:rStyle w:val="VerbatimChar"/>
        </w:rPr>
        <w:t xml:space="preserve">  embedding_uuid UUID PRIMARY KEY DEFAULT gen_random_uuid(),</w:t>
      </w:r>
      <w:r>
        <w:br/>
      </w:r>
      <w:r>
        <w:rPr>
          <w:rStyle w:val="VerbatimChar"/>
        </w:rPr>
        <w:t xml:space="preserve">  id BIGINT NOT NULL,</w:t>
      </w:r>
      <w:r>
        <w:br/>
      </w:r>
      <w:r>
        <w:rPr>
          <w:rStyle w:val="VerbatimChar"/>
        </w:rPr>
        <w:t xml:space="preserve">  chunk_seq INTEGER NOT NULL,</w:t>
      </w:r>
      <w:r>
        <w:br/>
      </w:r>
      <w:r>
        <w:rPr>
          <w:rStyle w:val="VerbatimChar"/>
        </w:rPr>
        <w:t xml:space="preserve">  chunk TEXT NOT NULL,</w:t>
      </w:r>
      <w:r>
        <w:br/>
      </w:r>
      <w:r>
        <w:rPr>
          <w:rStyle w:val="VerbatimChar"/>
        </w:rPr>
        <w:t xml:space="preserve">  embedding VECTOR(2560) NOT NULL</w:t>
      </w:r>
      <w:r>
        <w:br/>
      </w:r>
      <w:r>
        <w:rPr>
          <w:rStyle w:val="VerbatimChar"/>
        </w:rPr>
        <w:t xml:space="preserve">);</w:t>
      </w:r>
    </w:p>
    <w:bookmarkEnd w:id="21"/>
    <w:bookmarkStart w:id="22" w:name="vectorizer-configuration"/>
    <w:p>
      <w:pPr>
        <w:pStyle w:val="Heading3"/>
      </w:pPr>
      <w:r>
        <w:t xml:space="preserve">1.4 Vectorizer Configuration</w:t>
      </w:r>
    </w:p>
    <w:p>
      <w:pPr>
        <w:pStyle w:val="FirstParagraph"/>
      </w:pPr>
      <w:r>
        <w:rPr>
          <w:b/>
          <w:bCs/>
        </w:rPr>
        <w:t xml:space="preserve">pgai Vectorizer Settings: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Chunking:</w:t>
      </w:r>
      <w:r>
        <w:t xml:space="preserve"> </w:t>
      </w:r>
      <w:r>
        <w:t xml:space="preserve">recursive_character_text_splitter</w:t>
      </w:r>
    </w:p>
    <w:p>
      <w:pPr>
        <w:pStyle w:val="Compact"/>
        <w:numPr>
          <w:ilvl w:val="1"/>
          <w:numId w:val="1007"/>
        </w:numPr>
      </w:pPr>
      <w:r>
        <w:t xml:space="preserve">chunk_size: 512</w:t>
      </w:r>
    </w:p>
    <w:p>
      <w:pPr>
        <w:pStyle w:val="Compact"/>
        <w:numPr>
          <w:ilvl w:val="1"/>
          <w:numId w:val="1007"/>
        </w:numPr>
      </w:pPr>
      <w:r>
        <w:t xml:space="preserve">chunk_overlap: 50</w:t>
      </w:r>
    </w:p>
    <w:p>
      <w:pPr>
        <w:pStyle w:val="Compact"/>
        <w:numPr>
          <w:ilvl w:val="1"/>
          <w:numId w:val="1007"/>
        </w:numPr>
      </w:pPr>
      <w:r>
        <w:t xml:space="preserve">separators: [</w:t>
      </w:r>
      <w:r>
        <w:t xml:space="preserve">“\n\n”</w:t>
      </w:r>
      <w:r>
        <w:t xml:space="preserve">,</w:t>
      </w:r>
      <w:r>
        <w:t xml:space="preserve"> </w:t>
      </w:r>
      <w:r>
        <w:t xml:space="preserve">“\n”</w:t>
      </w:r>
      <w:r>
        <w:t xml:space="preserve">,</w:t>
      </w:r>
      <w:r>
        <w:t xml:space="preserve"> </w:t>
      </w:r>
      <w:r>
        <w:t xml:space="preserve">“.”</w:t>
      </w:r>
      <w:r>
        <w:t xml:space="preserve">,</w:t>
      </w:r>
      <w:r>
        <w:t xml:space="preserve"> </w:t>
      </w:r>
      <w:r>
        <w:t xml:space="preserve">“?”</w:t>
      </w:r>
      <w:r>
        <w:t xml:space="preserve">,</w:t>
      </w:r>
      <w:r>
        <w:t xml:space="preserve"> </w:t>
      </w:r>
      <w:r>
        <w:t xml:space="preserve">“!”</w:t>
      </w:r>
      <w:r>
        <w:t xml:space="preserve">, ” ”]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Embedding:</w:t>
      </w:r>
      <w:r>
        <w:t xml:space="preserve"> </w:t>
      </w:r>
      <w:r>
        <w:t xml:space="preserve">ollama implementation</w:t>
      </w:r>
    </w:p>
    <w:p>
      <w:pPr>
        <w:pStyle w:val="Compact"/>
        <w:numPr>
          <w:ilvl w:val="1"/>
          <w:numId w:val="1008"/>
        </w:numPr>
      </w:pPr>
      <w:r>
        <w:t xml:space="preserve">model: qwen3-embedding:4b</w:t>
      </w:r>
    </w:p>
    <w:p>
      <w:pPr>
        <w:pStyle w:val="Compact"/>
        <w:numPr>
          <w:ilvl w:val="1"/>
          <w:numId w:val="1008"/>
        </w:numPr>
      </w:pPr>
      <w:r>
        <w:t xml:space="preserve">dimensions: 2560</w:t>
      </w:r>
    </w:p>
    <w:p>
      <w:pPr>
        <w:pStyle w:val="Compact"/>
        <w:numPr>
          <w:ilvl w:val="1"/>
          <w:numId w:val="1008"/>
        </w:numPr>
      </w:pPr>
      <w:r>
        <w:t xml:space="preserve">base_url: https://ollama.complexsimplicityai.com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Destination:</w:t>
      </w:r>
      <w:r>
        <w:t xml:space="preserve"> </w:t>
      </w:r>
      <w:r>
        <w:t xml:space="preserve">memories_embedding_store table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View:</w:t>
      </w:r>
      <w:r>
        <w:t xml:space="preserve"> </w:t>
      </w:r>
      <w:r>
        <w:t xml:space="preserve">memories_embedding (for semantic queries)</w:t>
      </w:r>
    </w:p>
    <w:bookmarkEnd w:id="22"/>
    <w:bookmarkEnd w:id="23"/>
    <w:bookmarkStart w:id="24" w:name="namespace-organization"/>
    <w:p>
      <w:pPr>
        <w:pStyle w:val="Heading2"/>
      </w:pPr>
      <w:r>
        <w:t xml:space="preserve">2. Namespace Organization</w:t>
      </w:r>
    </w:p>
    <w:p>
      <w:pPr>
        <w:pStyle w:val="FirstParagraph"/>
      </w:pPr>
      <w:r>
        <w:t xml:space="preserve">The system implements semantic categorization via namespaces: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core_identity:</w:t>
      </w:r>
      <w:r>
        <w:t xml:space="preserve"> </w:t>
      </w:r>
      <w:r>
        <w:t xml:space="preserve">System constitution, immutable directives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session_recovery:</w:t>
      </w:r>
      <w:r>
        <w:t xml:space="preserve"> </w:t>
      </w:r>
      <w:r>
        <w:t xml:space="preserve">Conversation context for continuity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ingested:</w:t>
      </w:r>
      <w:r>
        <w:t xml:space="preserve"> </w:t>
      </w:r>
      <w:r>
        <w:t xml:space="preserve">File ingestion via ingest_agent.py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scripty:</w:t>
      </w:r>
      <w:r>
        <w:t xml:space="preserve"> </w:t>
      </w:r>
      <w:r>
        <w:t xml:space="preserve">Session captures (automatic, every 5min)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wolf_story:</w:t>
      </w:r>
      <w:r>
        <w:t xml:space="preserve"> </w:t>
      </w:r>
      <w:r>
        <w:t xml:space="preserve">Narrative content, books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wolf_hunt:</w:t>
      </w:r>
      <w:r>
        <w:t xml:space="preserve"> </w:t>
      </w:r>
      <w:r>
        <w:t xml:space="preserve">Job search data, applications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system_announcements:</w:t>
      </w:r>
      <w:r>
        <w:t xml:space="preserve"> </w:t>
      </w:r>
      <w:r>
        <w:t xml:space="preserve">System-level notifications</w:t>
      </w:r>
    </w:p>
    <w:p>
      <w:pPr>
        <w:pStyle w:val="FirstParagraph"/>
      </w:pPr>
      <w:r>
        <w:t xml:space="preserve">This enables targeted memory retrieval:</w:t>
      </w:r>
      <w:r>
        <w:t xml:space="preserve"> </w:t>
      </w:r>
      <w:r>
        <w:t xml:space="preserve">“Search core_identity for security protocols”</w:t>
      </w:r>
      <w:r>
        <w:t xml:space="preserve"> </w:t>
      </w:r>
      <w:r>
        <w:t xml:space="preserve">vs</w:t>
      </w:r>
      <w:r>
        <w:t xml:space="preserve"> </w:t>
      </w:r>
      <w:r>
        <w:t xml:space="preserve">“Search session_recovery for recent context”</w:t>
      </w:r>
    </w:p>
    <w:bookmarkEnd w:id="24"/>
    <w:bookmarkStart w:id="29" w:name="novel-technical-features"/>
    <w:p>
      <w:pPr>
        <w:pStyle w:val="Heading2"/>
      </w:pPr>
      <w:r>
        <w:t xml:space="preserve">3. Novel Technical Features</w:t>
      </w:r>
    </w:p>
    <w:bookmarkStart w:id="25" w:name="automatic-vectorization-via-triggers"/>
    <w:p>
      <w:pPr>
        <w:pStyle w:val="Heading3"/>
      </w:pPr>
      <w:r>
        <w:t xml:space="preserve">3.1 Automatic Vectorization via Triggers</w:t>
      </w:r>
    </w:p>
    <w:p>
      <w:pPr>
        <w:pStyle w:val="FirstParagraph"/>
      </w:pPr>
      <w:r>
        <w:t xml:space="preserve">Unlike prior art requiring manual embedding generation, this system uses PostgreSQL triggers to automatically vectorize content upon insertion. The trigger function (_vectorizer_src_trg_19) detects changes and queues content for embedding without application-level intervention.</w:t>
      </w:r>
    </w:p>
    <w:bookmarkEnd w:id="25"/>
    <w:bookmarkStart w:id="26" w:name="self-hosted-embedding-generation"/>
    <w:p>
      <w:pPr>
        <w:pStyle w:val="Heading3"/>
      </w:pPr>
      <w:r>
        <w:t xml:space="preserve">3.2 Self-Hosted Embedding Generation</w:t>
      </w:r>
    </w:p>
    <w:p>
      <w:pPr>
        <w:pStyle w:val="FirstParagraph"/>
      </w:pPr>
      <w:r>
        <w:t xml:space="preserve">The system eliminates external API dependencies by hosting embedding models locally via Ollama. The qwen3-embedding:4b model (ranked #1 on MTEB multilingual benchmark) generates 2560-dimensional vectors with:</w:t>
      </w:r>
    </w:p>
    <w:p>
      <w:pPr>
        <w:pStyle w:val="Compact"/>
        <w:numPr>
          <w:ilvl w:val="0"/>
          <w:numId w:val="1010"/>
        </w:numPr>
      </w:pPr>
      <w:r>
        <w:t xml:space="preserve">32k token context window</w:t>
      </w:r>
    </w:p>
    <w:p>
      <w:pPr>
        <w:pStyle w:val="Compact"/>
        <w:numPr>
          <w:ilvl w:val="0"/>
          <w:numId w:val="1010"/>
        </w:numPr>
      </w:pPr>
      <w:r>
        <w:t xml:space="preserve">Multilingual support</w:t>
      </w:r>
    </w:p>
    <w:p>
      <w:pPr>
        <w:pStyle w:val="Compact"/>
        <w:numPr>
          <w:ilvl w:val="0"/>
          <w:numId w:val="1010"/>
        </w:numPr>
      </w:pPr>
      <w:r>
        <w:t xml:space="preserve">Local GPU acceleration (AMD RX 7900 XT with ROCm)</w:t>
      </w:r>
    </w:p>
    <w:p>
      <w:pPr>
        <w:pStyle w:val="Compact"/>
        <w:numPr>
          <w:ilvl w:val="0"/>
          <w:numId w:val="1010"/>
        </w:numPr>
      </w:pPr>
      <w:r>
        <w:t xml:space="preserve">Zero network latency</w:t>
      </w:r>
    </w:p>
    <w:p>
      <w:pPr>
        <w:pStyle w:val="Compact"/>
        <w:numPr>
          <w:ilvl w:val="0"/>
          <w:numId w:val="1010"/>
        </w:numPr>
      </w:pPr>
      <w:r>
        <w:t xml:space="preserve">No per-call costs</w:t>
      </w:r>
    </w:p>
    <w:bookmarkEnd w:id="26"/>
    <w:bookmarkStart w:id="27" w:name="chunking-strategy"/>
    <w:p>
      <w:pPr>
        <w:pStyle w:val="Heading3"/>
      </w:pPr>
      <w:r>
        <w:t xml:space="preserve">3.3 Chunking Strategy</w:t>
      </w:r>
    </w:p>
    <w:p>
      <w:pPr>
        <w:pStyle w:val="FirstParagraph"/>
      </w:pPr>
      <w:r>
        <w:t xml:space="preserve">Content is intelligently chunked using recursive character text splitting:</w:t>
      </w:r>
    </w:p>
    <w:p>
      <w:pPr>
        <w:pStyle w:val="Compact"/>
        <w:numPr>
          <w:ilvl w:val="0"/>
          <w:numId w:val="1011"/>
        </w:numPr>
      </w:pPr>
      <w:r>
        <w:t xml:space="preserve">Primary splits on paragraph boundaries (\n\n)</w:t>
      </w:r>
    </w:p>
    <w:p>
      <w:pPr>
        <w:pStyle w:val="Compact"/>
        <w:numPr>
          <w:ilvl w:val="0"/>
          <w:numId w:val="1011"/>
        </w:numPr>
      </w:pPr>
      <w:r>
        <w:t xml:space="preserve">Secondary splits on sentence boundaries (., ?, !)</w:t>
      </w:r>
    </w:p>
    <w:p>
      <w:pPr>
        <w:pStyle w:val="Compact"/>
        <w:numPr>
          <w:ilvl w:val="0"/>
          <w:numId w:val="1011"/>
        </w:numPr>
      </w:pPr>
      <w:r>
        <w:t xml:space="preserve">Maintains 50-token overlap for context preservation</w:t>
      </w:r>
    </w:p>
    <w:p>
      <w:pPr>
        <w:pStyle w:val="Compact"/>
        <w:numPr>
          <w:ilvl w:val="0"/>
          <w:numId w:val="1011"/>
        </w:numPr>
      </w:pPr>
      <w:r>
        <w:t xml:space="preserve">Prevents semantic fragmentation across chunk boundaries</w:t>
      </w:r>
    </w:p>
    <w:bookmarkEnd w:id="27"/>
    <w:bookmarkStart w:id="28" w:name="semantic-search-implementation"/>
    <w:p>
      <w:pPr>
        <w:pStyle w:val="Heading3"/>
      </w:pPr>
      <w:r>
        <w:t xml:space="preserve">3.4 Semantic Search Implementation</w:t>
      </w:r>
    </w:p>
    <w:p>
      <w:pPr>
        <w:pStyle w:val="FirstParagraph"/>
      </w:pPr>
      <w:r>
        <w:t xml:space="preserve">Queries are embedded using the same model, then matched against stored vectors via cosine similarity:</w:t>
      </w:r>
    </w:p>
    <w:p>
      <w:pPr>
        <w:pStyle w:val="SourceCode"/>
      </w:pPr>
      <w:r>
        <w:rPr>
          <w:rStyle w:val="VerbatimChar"/>
        </w:rPr>
        <w:t xml:space="preserve">SELECT chunk, 1 - (embedding &lt;=&gt; query_embedding) AS similarity</w:t>
      </w:r>
      <w:r>
        <w:br/>
      </w:r>
      <w:r>
        <w:rPr>
          <w:rStyle w:val="VerbatimChar"/>
        </w:rPr>
        <w:t xml:space="preserve">FROM memories_embedding_store</w:t>
      </w:r>
      <w:r>
        <w:br/>
      </w:r>
      <w:r>
        <w:rPr>
          <w:rStyle w:val="VerbatimChar"/>
        </w:rPr>
        <w:t xml:space="preserve">WHERE namespace = 'target_namespace'</w:t>
      </w:r>
      <w:r>
        <w:br/>
      </w:r>
      <w:r>
        <w:rPr>
          <w:rStyle w:val="VerbatimChar"/>
        </w:rPr>
        <w:t xml:space="preserve">ORDER BY embedding &lt;=&gt; query_embedding</w:t>
      </w:r>
      <w:r>
        <w:br/>
      </w:r>
      <w:r>
        <w:rPr>
          <w:rStyle w:val="VerbatimChar"/>
        </w:rPr>
        <w:t xml:space="preserve">LIMIT 10;</w:t>
      </w:r>
    </w:p>
    <w:bookmarkEnd w:id="28"/>
    <w:bookmarkEnd w:id="29"/>
    <w:bookmarkStart w:id="30" w:name="human-inventorship"/>
    <w:p>
      <w:pPr>
        <w:pStyle w:val="Heading2"/>
      </w:pPr>
      <w:r>
        <w:t xml:space="preserve">4. Human Inventorship</w:t>
      </w:r>
    </w:p>
    <w:p>
      <w:pPr>
        <w:pStyle w:val="FirstParagraph"/>
      </w:pPr>
      <w:r>
        <w:t xml:space="preserve">Per Thaler v. Vidal (2022), only natural persons may be listed as inventors.</w:t>
      </w:r>
    </w:p>
    <w:p>
      <w:pPr>
        <w:pStyle w:val="BodyText"/>
      </w:pPr>
      <w:r>
        <w:rPr>
          <w:b/>
          <w:bCs/>
        </w:rPr>
        <w:t xml:space="preserve">Inventor:</w:t>
      </w:r>
      <w:r>
        <w:t xml:space="preserve"> </w:t>
      </w:r>
      <w:r>
        <w:t xml:space="preserve">Wolf</w:t>
      </w:r>
      <w:r>
        <w:t xml:space="preserve"> </w:t>
      </w:r>
      <w:r>
        <w:rPr>
          <w:b/>
          <w:bCs/>
        </w:rPr>
        <w:t xml:space="preserve">Organization:</w:t>
      </w:r>
      <w:r>
        <w:t xml:space="preserve"> </w:t>
      </w:r>
      <w:r>
        <w:t xml:space="preserve">Wolf Ai Enterprises</w:t>
      </w:r>
    </w:p>
    <w:p>
      <w:pPr>
        <w:pStyle w:val="BodyText"/>
      </w:pPr>
      <w:r>
        <w:rPr>
          <w:b/>
          <w:bCs/>
        </w:rPr>
        <w:t xml:space="preserve">Significant contributions to invention conception:</w:t>
      </w:r>
    </w:p>
    <w:p>
      <w:pPr>
        <w:pStyle w:val="Compact"/>
        <w:numPr>
          <w:ilvl w:val="0"/>
          <w:numId w:val="1012"/>
        </w:numPr>
      </w:pPr>
      <w:r>
        <w:t xml:space="preserve">Designed self-hosted architecture eliminating cloud dependencies</w:t>
      </w:r>
    </w:p>
    <w:p>
      <w:pPr>
        <w:pStyle w:val="Compact"/>
        <w:numPr>
          <w:ilvl w:val="0"/>
          <w:numId w:val="1012"/>
        </w:numPr>
      </w:pPr>
      <w:r>
        <w:t xml:space="preserve">Implemented namespace-based semantic organization</w:t>
      </w:r>
    </w:p>
    <w:p>
      <w:pPr>
        <w:pStyle w:val="Compact"/>
        <w:numPr>
          <w:ilvl w:val="0"/>
          <w:numId w:val="1012"/>
        </w:numPr>
      </w:pPr>
      <w:r>
        <w:t xml:space="preserve">Integrated pgai with local embedding models</w:t>
      </w:r>
    </w:p>
    <w:p>
      <w:pPr>
        <w:pStyle w:val="Compact"/>
        <w:numPr>
          <w:ilvl w:val="0"/>
          <w:numId w:val="1012"/>
        </w:numPr>
      </w:pPr>
      <w:r>
        <w:t xml:space="preserve">Developed automated vectorization pipeline</w:t>
      </w:r>
    </w:p>
    <w:p>
      <w:pPr>
        <w:pStyle w:val="Compact"/>
        <w:numPr>
          <w:ilvl w:val="0"/>
          <w:numId w:val="1012"/>
        </w:numPr>
      </w:pPr>
      <w:r>
        <w:t xml:space="preserve">Created production system with 87,000+ memories</w:t>
      </w:r>
    </w:p>
    <w:p>
      <w:pPr>
        <w:pStyle w:val="Compact"/>
        <w:numPr>
          <w:ilvl w:val="0"/>
          <w:numId w:val="1012"/>
        </w:numPr>
      </w:pPr>
      <w:r>
        <w:t xml:space="preserve">Achieved sub-second semantic search at scale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laims"/>
    <w:p>
      <w:pPr>
        <w:pStyle w:val="Heading1"/>
      </w:pPr>
      <w:r>
        <w:t xml:space="preserve">CLAIMS</w:t>
      </w:r>
    </w:p>
    <w:p>
      <w:pPr>
        <w:pStyle w:val="FirstParagraph"/>
      </w:pPr>
      <w:r>
        <w:t xml:space="preserve">What is claimed is: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 computer-implemented method for providing persistent contextual memory to artificial intelligence language models, comprising:</w:t>
      </w:r>
      <w:r>
        <w:t xml:space="preserve"> </w:t>
      </w:r>
      <w:r>
        <w:t xml:space="preserve">- a. storing AI interaction data in a relational database table with namespace categorization;</w:t>
      </w:r>
      <w:r>
        <w:t xml:space="preserve"> </w:t>
      </w:r>
      <w:r>
        <w:t xml:space="preserve">- b. automatically triggering vectorization upon data insertion via database triggers;</w:t>
      </w:r>
      <w:r>
        <w:t xml:space="preserve"> </w:t>
      </w:r>
      <w:r>
        <w:t xml:space="preserve">- c. chunking content using recursive character text splitting with configurable overlap;</w:t>
      </w:r>
      <w:r>
        <w:t xml:space="preserve"> </w:t>
      </w:r>
      <w:r>
        <w:t xml:space="preserve">- d. generating semantic embeddings using locally-hosted embedding models;</w:t>
      </w:r>
      <w:r>
        <w:t xml:space="preserve"> </w:t>
      </w:r>
      <w:r>
        <w:t xml:space="preserve">- e. storing multi-dimensional vector representations in a secondary embedding table;</w:t>
      </w:r>
      <w:r>
        <w:t xml:space="preserve"> </w:t>
      </w:r>
      <w:r>
        <w:t xml:space="preserve">- f. enabling semantic search via vector similarity matching without external API calls.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The method of claim 1, wherein the embeddings are generated using a qwen3-embedding model producing 2560-dimensional vectors.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method of claim 1, wherein the chunking strategy maintains 50-token overlap between adjacent chunks to preserve semantic context.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The method of claim 1, wherein namespace categorization enables targeted memory retrieval across semantic domains including core_identity, session_recovery, and ingested content.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The method of claim 1, wherein all processing occurs on self-hosted infrastructure without transmission to external cloud services.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 system for AI contextual memory comprising:</w:t>
      </w:r>
      <w:r>
        <w:t xml:space="preserve"> </w:t>
      </w:r>
      <w:r>
        <w:t xml:space="preserve">- a. a PostgreSQL database with pgai extension;</w:t>
      </w:r>
      <w:r>
        <w:t xml:space="preserve"> </w:t>
      </w:r>
      <w:r>
        <w:t xml:space="preserve">- b. a locally-hosted embedding server running Ollama;</w:t>
      </w:r>
      <w:r>
        <w:t xml:space="preserve"> </w:t>
      </w:r>
      <w:r>
        <w:t xml:space="preserve">- c. database triggers for automatic vectorization;</w:t>
      </w:r>
      <w:r>
        <w:t xml:space="preserve"> </w:t>
      </w:r>
      <w:r>
        <w:t xml:space="preserve">- d. a vectorizer configuration specifying chunking, embedding, and indexing parameters;</w:t>
      </w:r>
      <w:r>
        <w:t xml:space="preserve"> </w:t>
      </w:r>
      <w:r>
        <w:t xml:space="preserve">- e. a semantic search interface using vector similarity operations.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The system of claim 6, wherein the embedding server hosts multiple embedding models with configurable dimension counts ranging from 512 to 2560 dimensions.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The system of claim 6, wherein the vectorizer configuration specifies recursive character text splitting with separators including paragraph breaks, sentence terminators, and whitespace.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The system of claim 6, wherein memory persistence spans multiple AI sessions through unique identifier linking between source memories and vectorized embeddings.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The system of claim 6, wherein the database stores metadata in JSON format enabling flexible schema extension without table alterations.</w:t>
      </w:r>
    </w:p>
    <w:p>
      <w:r>
        <w:pict>
          <v:rect style="width:0;height:1.5pt" o:hralign="center" o:hrstd="t" o:hr="t"/>
        </w:pict>
      </w:r>
    </w:p>
    <w:bookmarkEnd w:id="32"/>
    <w:bookmarkStart w:id="36" w:name="commercial-application"/>
    <w:p>
      <w:pPr>
        <w:pStyle w:val="Heading1"/>
      </w:pPr>
      <w:r>
        <w:t xml:space="preserve">COMMERCIAL APPLICATION</w:t>
      </w:r>
    </w:p>
    <w:bookmarkStart w:id="33" w:name="market-need"/>
    <w:p>
      <w:pPr>
        <w:pStyle w:val="Heading2"/>
      </w:pPr>
      <w:r>
        <w:t xml:space="preserve">Market Need</w:t>
      </w:r>
    </w:p>
    <w:p>
      <w:pPr>
        <w:pStyle w:val="FirstParagraph"/>
      </w:pPr>
      <w:r>
        <w:t xml:space="preserve">The AI industry currently relies on expensive external vector databases (Pinecone, Weaviate) costing $70-200/month for basic usage. Enterprise deployments face:</w:t>
      </w:r>
    </w:p>
    <w:p>
      <w:pPr>
        <w:pStyle w:val="Compact"/>
        <w:numPr>
          <w:ilvl w:val="0"/>
          <w:numId w:val="1013"/>
        </w:numPr>
      </w:pPr>
      <w:r>
        <w:t xml:space="preserve">Privacy concerns with cloud-hosted memory</w:t>
      </w:r>
    </w:p>
    <w:p>
      <w:pPr>
        <w:pStyle w:val="Compact"/>
        <w:numPr>
          <w:ilvl w:val="0"/>
          <w:numId w:val="1013"/>
        </w:numPr>
      </w:pPr>
      <w:r>
        <w:t xml:space="preserve">Compliance issues (GDPR, HIPAA) with external data storage</w:t>
      </w:r>
    </w:p>
    <w:p>
      <w:pPr>
        <w:pStyle w:val="Compact"/>
        <w:numPr>
          <w:ilvl w:val="0"/>
          <w:numId w:val="1013"/>
        </w:numPr>
      </w:pPr>
      <w:r>
        <w:t xml:space="preserve">Network latency affecting AI response times</w:t>
      </w:r>
    </w:p>
    <w:p>
      <w:pPr>
        <w:pStyle w:val="Compact"/>
        <w:numPr>
          <w:ilvl w:val="0"/>
          <w:numId w:val="1013"/>
        </w:numPr>
      </w:pPr>
      <w:r>
        <w:t xml:space="preserve">Unpredictable scaling costs</w:t>
      </w:r>
    </w:p>
    <w:p>
      <w:pPr>
        <w:pStyle w:val="FirstParagraph"/>
      </w:pPr>
      <w:r>
        <w:t xml:space="preserve">This invention provides a zero-cost, self-hosted alternative with superior privacy and performance characteristics.</w:t>
      </w:r>
    </w:p>
    <w:bookmarkEnd w:id="33"/>
    <w:bookmarkStart w:id="34" w:name="competitive-advantage"/>
    <w:p>
      <w:pPr>
        <w:pStyle w:val="Heading2"/>
      </w:pPr>
      <w:r>
        <w:t xml:space="preserve">Competitive Advantage</w:t>
      </w:r>
    </w:p>
    <w:p>
      <w:pPr>
        <w:pStyle w:val="FirstParagraph"/>
      </w:pPr>
      <w:r>
        <w:t xml:space="preserve">Compared to existing solutions:</w:t>
      </w:r>
    </w:p>
    <w:p>
      <w:pPr>
        <w:pStyle w:val="BodyText"/>
      </w:pPr>
      <w:r>
        <w:rPr>
          <w:b/>
          <w:bCs/>
        </w:rPr>
        <w:t xml:space="preserve">vs. Pinecone/Weaviate:</w:t>
      </w:r>
      <w:r>
        <w:t xml:space="preserve"> </w:t>
      </w:r>
      <w:r>
        <w:t xml:space="preserve">- $0 ongoing costs vs $70-200/month</w:t>
      </w:r>
      <w:r>
        <w:t xml:space="preserve"> </w:t>
      </w:r>
      <w:r>
        <w:t xml:space="preserve">- Complete data sovereignty</w:t>
      </w:r>
      <w:r>
        <w:t xml:space="preserve"> </w:t>
      </w:r>
      <w:r>
        <w:t xml:space="preserve">- No network latency</w:t>
      </w:r>
    </w:p>
    <w:p>
      <w:pPr>
        <w:pStyle w:val="BodyText"/>
      </w:pPr>
      <w:r>
        <w:rPr>
          <w:b/>
          <w:bCs/>
        </w:rPr>
        <w:t xml:space="preserve">vs. OpenAI Assistants API:</w:t>
      </w:r>
      <w:r>
        <w:t xml:space="preserve"> </w:t>
      </w:r>
      <w:r>
        <w:t xml:space="preserve">- No per-call charges</w:t>
      </w:r>
      <w:r>
        <w:t xml:space="preserve"> </w:t>
      </w:r>
      <w:r>
        <w:t xml:space="preserve">- Unlimited memory storage</w:t>
      </w:r>
      <w:r>
        <w:t xml:space="preserve"> </w:t>
      </w:r>
      <w:r>
        <w:t xml:space="preserve">- Works with any LLM, not vendor-locked</w:t>
      </w:r>
    </w:p>
    <w:p>
      <w:pPr>
        <w:pStyle w:val="BodyText"/>
      </w:pPr>
      <w:r>
        <w:rPr>
          <w:b/>
          <w:bCs/>
        </w:rPr>
        <w:t xml:space="preserve">vs. Manual embedding systems:</w:t>
      </w:r>
      <w:r>
        <w:t xml:space="preserve"> </w:t>
      </w:r>
      <w:r>
        <w:t xml:space="preserve">- Automatic vectorization (no code required)</w:t>
      </w:r>
      <w:r>
        <w:t xml:space="preserve"> </w:t>
      </w:r>
      <w:r>
        <w:t xml:space="preserve">- Database-level triggers ensure consistency</w:t>
      </w:r>
      <w:r>
        <w:t xml:space="preserve"> </w:t>
      </w:r>
      <w:r>
        <w:t xml:space="preserve">- Built-in chunking and overlap management</w:t>
      </w:r>
    </w:p>
    <w:bookmarkEnd w:id="34"/>
    <w:bookmarkStart w:id="35" w:name="monetization-strategy"/>
    <w:p>
      <w:pPr>
        <w:pStyle w:val="Heading2"/>
      </w:pPr>
      <w:r>
        <w:t xml:space="preserve">Monetization Strategy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Enterprise Licensing:</w:t>
      </w:r>
      <w:r>
        <w:t xml:space="preserve"> </w:t>
      </w:r>
      <w:r>
        <w:t xml:space="preserve">Self-hosted deployment for companies requiring data sovereignty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Managed Service:</w:t>
      </w:r>
      <w:r>
        <w:t xml:space="preserve"> </w:t>
      </w:r>
      <w:r>
        <w:t xml:space="preserve">Hosted instances with guaranteed uptime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Integration Framework:</w:t>
      </w:r>
      <w:r>
        <w:t xml:space="preserve"> </w:t>
      </w:r>
      <w:r>
        <w:t xml:space="preserve">APIs for third-party AI applications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Training/Certification:</w:t>
      </w:r>
      <w:r>
        <w:t xml:space="preserve"> </w:t>
      </w:r>
      <w:r>
        <w:t xml:space="preserve">Implementation and optimization courses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rior-art-search"/>
    <w:p>
      <w:pPr>
        <w:pStyle w:val="Heading1"/>
      </w:pPr>
      <w:r>
        <w:t xml:space="preserve">PRIOR ART SEARCH</w:t>
      </w:r>
    </w:p>
    <w:bookmarkStart w:id="37" w:name="known-existing-technologies"/>
    <w:p>
      <w:pPr>
        <w:pStyle w:val="Heading2"/>
      </w:pPr>
      <w:r>
        <w:t xml:space="preserve">Known Existing Technologies</w:t>
      </w:r>
    </w:p>
    <w:p>
      <w:pPr>
        <w:pStyle w:val="FirstParagraph"/>
      </w:pPr>
      <w:r>
        <w:rPr>
          <w:b/>
          <w:bCs/>
        </w:rPr>
        <w:t xml:space="preserve">1. Pinecone (Vector Database as a Service):</w:t>
      </w:r>
      <w:r>
        <w:t xml:space="preserve"> </w:t>
      </w:r>
      <w:r>
        <w:t xml:space="preserve">- Difference: Cloud-based, subscription costs, external API dependency</w:t>
      </w:r>
    </w:p>
    <w:p>
      <w:pPr>
        <w:pStyle w:val="BodyText"/>
      </w:pPr>
      <w:r>
        <w:rPr>
          <w:b/>
          <w:bCs/>
        </w:rPr>
        <w:t xml:space="preserve">2. Weaviate (Open-source vector database):</w:t>
      </w:r>
      <w:r>
        <w:t xml:space="preserve"> </w:t>
      </w:r>
      <w:r>
        <w:t xml:space="preserve">- Difference: Separate infrastructure, no automatic PostgreSQL integration, manual embedding generation</w:t>
      </w:r>
    </w:p>
    <w:p>
      <w:pPr>
        <w:pStyle w:val="BodyText"/>
      </w:pPr>
      <w:r>
        <w:rPr>
          <w:b/>
          <w:bCs/>
        </w:rPr>
        <w:t xml:space="preserve">3. OpenAI Assistants API:</w:t>
      </w:r>
      <w:r>
        <w:t xml:space="preserve"> </w:t>
      </w:r>
      <w:r>
        <w:t xml:space="preserve">- Difference: Vendor lock-in, cloud-only, per-call pricing, limited customization</w:t>
      </w:r>
    </w:p>
    <w:p>
      <w:pPr>
        <w:pStyle w:val="BodyText"/>
      </w:pPr>
      <w:r>
        <w:rPr>
          <w:b/>
          <w:bCs/>
        </w:rPr>
        <w:t xml:space="preserve">4. LangChain Memory:</w:t>
      </w:r>
      <w:r>
        <w:t xml:space="preserve"> </w:t>
      </w:r>
      <w:r>
        <w:t xml:space="preserve">- Difference: Application-level implementation, no database triggers, requires code for each use case</w:t>
      </w:r>
    </w:p>
    <w:p>
      <w:pPr>
        <w:pStyle w:val="BodyText"/>
      </w:pPr>
      <w:r>
        <w:rPr>
          <w:b/>
          <w:bCs/>
        </w:rPr>
        <w:t xml:space="preserve">5. ChromaDB:</w:t>
      </w:r>
      <w:r>
        <w:t xml:space="preserve"> </w:t>
      </w:r>
      <w:r>
        <w:t xml:space="preserve">- Difference: In-memory or separate server, no PostgreSQL integration, lacks namespace organization</w:t>
      </w:r>
    </w:p>
    <w:bookmarkEnd w:id="37"/>
    <w:bookmarkStart w:id="38" w:name="novelty-statement"/>
    <w:p>
      <w:pPr>
        <w:pStyle w:val="Heading2"/>
      </w:pPr>
      <w:r>
        <w:t xml:space="preserve">Novelty Statement</w:t>
      </w:r>
    </w:p>
    <w:p>
      <w:pPr>
        <w:pStyle w:val="FirstParagraph"/>
      </w:pPr>
      <w:r>
        <w:t xml:space="preserve">This invention is novel and non-obvious because:</w:t>
      </w:r>
    </w:p>
    <w:p>
      <w:pPr>
        <w:pStyle w:val="Compact"/>
        <w:numPr>
          <w:ilvl w:val="0"/>
          <w:numId w:val="1015"/>
        </w:numPr>
      </w:pPr>
      <w:r>
        <w:t xml:space="preserve">No prior art combines PostgreSQL, automated triggers, and local embedding generation in a unified system</w:t>
      </w:r>
    </w:p>
    <w:p>
      <w:pPr>
        <w:pStyle w:val="Compact"/>
        <w:numPr>
          <w:ilvl w:val="0"/>
          <w:numId w:val="1015"/>
        </w:numPr>
      </w:pPr>
      <w:r>
        <w:t xml:space="preserve">Namespace-based semantic organization is unique to this implementation</w:t>
      </w:r>
    </w:p>
    <w:p>
      <w:pPr>
        <w:pStyle w:val="Compact"/>
        <w:numPr>
          <w:ilvl w:val="0"/>
          <w:numId w:val="1015"/>
        </w:numPr>
      </w:pPr>
      <w:r>
        <w:t xml:space="preserve">Automatic vectorization via database triggers eliminates application-level embedding code</w:t>
      </w:r>
    </w:p>
    <w:p>
      <w:pPr>
        <w:pStyle w:val="Compact"/>
        <w:numPr>
          <w:ilvl w:val="0"/>
          <w:numId w:val="1015"/>
        </w:numPr>
      </w:pPr>
      <w:r>
        <w:t xml:space="preserve">Self-hosted architecture with zero external dependencies is unprecedented</w:t>
      </w:r>
    </w:p>
    <w:p>
      <w:pPr>
        <w:pStyle w:val="Compact"/>
        <w:numPr>
          <w:ilvl w:val="0"/>
          <w:numId w:val="1015"/>
        </w:numPr>
      </w:pPr>
      <w:r>
        <w:t xml:space="preserve">Production validation with 87,000+ memories demonstrates scalability</w:t>
      </w:r>
    </w:p>
    <w:p>
      <w:pPr>
        <w:pStyle w:val="FirstParagraph"/>
      </w:pPr>
      <w:r>
        <w:t xml:space="preserve">The combination of these elements creates a practical, deployable system that solves the AI memory persistence problem in a fundamentally different way than existing solutions.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drawings-and-diagrams"/>
    <w:p>
      <w:pPr>
        <w:pStyle w:val="Heading1"/>
      </w:pPr>
      <w:r>
        <w:t xml:space="preserve">DRAWINGS AND DIAGRAMS</w:t>
      </w:r>
    </w:p>
    <w:p>
      <w:pPr>
        <w:pStyle w:val="FirstParagraph"/>
      </w:pPr>
      <w:r>
        <w:rPr>
          <w:b/>
          <w:bCs/>
        </w:rPr>
        <w:t xml:space="preserve">[FIGURE 1: System Architecture Diagram]</w:t>
      </w:r>
      <w:r>
        <w:t xml:space="preserve"> </w:t>
      </w:r>
      <w:r>
        <w:t xml:space="preserve">Shows: PostgreSQL → pgai → Ollama → Embedding Store → Semantic Search</w:t>
      </w:r>
    </w:p>
    <w:p>
      <w:pPr>
        <w:pStyle w:val="BodyText"/>
      </w:pPr>
      <w:r>
        <w:rPr>
          <w:b/>
          <w:bCs/>
        </w:rPr>
        <w:t xml:space="preserve">[FIGURE 2: Data Flow Diagram]</w:t>
      </w:r>
      <w:r>
        <w:t xml:space="preserve"> </w:t>
      </w:r>
      <w:r>
        <w:t xml:space="preserve">Shows: AI Interaction → memories table → Trigger → Chunking → Embedding → Storage → Query</w:t>
      </w:r>
    </w:p>
    <w:p>
      <w:pPr>
        <w:pStyle w:val="BodyText"/>
      </w:pPr>
      <w:r>
        <w:rPr>
          <w:b/>
          <w:bCs/>
        </w:rPr>
        <w:t xml:space="preserve">[FIGURE 3: Namespace Organization]</w:t>
      </w:r>
      <w:r>
        <w:t xml:space="preserve"> </w:t>
      </w:r>
      <w:r>
        <w:t xml:space="preserve">Shows: core_identity, session_recovery, ingested, scripty, wolf_hunt hierarchies</w:t>
      </w:r>
    </w:p>
    <w:p>
      <w:pPr>
        <w:pStyle w:val="BodyText"/>
      </w:pPr>
      <w:r>
        <w:rPr>
          <w:b/>
          <w:bCs/>
        </w:rPr>
        <w:t xml:space="preserve">[FIGURE 4: Vectorization Pipeline]</w:t>
      </w:r>
      <w:r>
        <w:t xml:space="preserve"> </w:t>
      </w:r>
      <w:r>
        <w:t xml:space="preserve">Shows: Input → Recursive Splitter → Chunk (512 tokens) → Overlap (50 tokens) → qwen3-embedding → Vector (2560d)</w:t>
      </w:r>
    </w:p>
    <w:p>
      <w:r>
        <w:pict>
          <v:rect style="width:0;height:1.5pt" o:hralign="center" o:hrstd="t" o:hr="t"/>
        </w:pict>
      </w:r>
    </w:p>
    <w:bookmarkEnd w:id="40"/>
    <w:bookmarkStart w:id="41" w:name="filing-information"/>
    <w:p>
      <w:pPr>
        <w:pStyle w:val="Heading1"/>
      </w:pPr>
      <w:r>
        <w:t xml:space="preserve">FILING INFORMATION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Filing Date:</w:t>
      </w:r>
      <w:r>
        <w:t xml:space="preserve"> </w:t>
      </w:r>
      <w:r>
        <w:t xml:space="preserve">December 16, 2025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Application Type:</w:t>
      </w:r>
      <w:r>
        <w:t xml:space="preserve"> </w:t>
      </w:r>
      <w:r>
        <w:t xml:space="preserve">Utility Patent (Non-Provisional)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Estimated Filing Cost:</w:t>
      </w:r>
      <w:r>
        <w:t xml:space="preserve"> </w:t>
      </w:r>
      <w:r>
        <w:t xml:space="preserve">~$80 (micro entity)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Patent Protection Period:</w:t>
      </w:r>
      <w:r>
        <w:t xml:space="preserve"> </w:t>
      </w:r>
      <w:r>
        <w:t xml:space="preserve">20 years from filing date</w:t>
      </w:r>
    </w:p>
    <w:p>
      <w:pPr>
        <w:pStyle w:val="FirstParagraph"/>
      </w:pPr>
      <w:r>
        <w:rPr>
          <w:b/>
          <w:bCs/>
        </w:rPr>
        <w:t xml:space="preserve">Meets 2025 USPTO AI Patent Requirements: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Technical Character:</w:t>
      </w:r>
      <w:r>
        <w:t xml:space="preserve"> </w:t>
      </w:r>
      <w:r>
        <w:t xml:space="preserve">Solves database performance and privacy problems</w:t>
      </w:r>
      <w:r>
        <w:t xml:space="preserve"> </w:t>
      </w:r>
      <w:r>
        <w:t xml:space="preserve">✓</w:t>
      </w:r>
      <w:r>
        <w:t xml:space="preserve"> </w:t>
      </w:r>
      <w:r>
        <w:rPr>
          <w:b/>
          <w:bCs/>
        </w:rPr>
        <w:t xml:space="preserve">Practical Application:</w:t>
      </w:r>
      <w:r>
        <w:t xml:space="preserve"> </w:t>
      </w:r>
      <w:r>
        <w:t xml:space="preserve">Production system with 87,000+ memories</w:t>
      </w:r>
      <w:r>
        <w:t xml:space="preserve"> </w:t>
      </w:r>
      <w:r>
        <w:t xml:space="preserve">✓</w:t>
      </w:r>
      <w:r>
        <w:t xml:space="preserve"> </w:t>
      </w:r>
      <w:r>
        <w:rPr>
          <w:b/>
          <w:bCs/>
        </w:rPr>
        <w:t xml:space="preserve">Human Inventorship:</w:t>
      </w:r>
      <w:r>
        <w:t xml:space="preserve"> </w:t>
      </w:r>
      <w:r>
        <w:t xml:space="preserve">Wolf (significant contribution documented)</w:t>
      </w:r>
      <w:r>
        <w:t xml:space="preserve"> </w:t>
      </w:r>
      <w:r>
        <w:t xml:space="preserve">✓</w:t>
      </w:r>
      <w:r>
        <w:t xml:space="preserve"> </w:t>
      </w:r>
      <w:r>
        <w:rPr>
          <w:b/>
          <w:bCs/>
        </w:rPr>
        <w:t xml:space="preserve">Detailed Disclosure:</w:t>
      </w:r>
      <w:r>
        <w:t xml:space="preserve"> </w:t>
      </w:r>
      <w:r>
        <w:t xml:space="preserve">Complete architecture, code examples, reproducible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2025-12-17T04:18:01Z</dcterms:created>
  <dcterms:modified xsi:type="dcterms:W3CDTF">2025-12-17T04:18:01Z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