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B3C82">
        <w:t xml:space="preserve">  </w:t>
      </w:r>
      <w:r w:rsidR="003025A6" w:rsidRPr="00D82ABD">
        <w:rPr>
          <w:sz w:val="24"/>
        </w:rPr>
        <w:t>[</w:t>
      </w:r>
      <w:r w:rsidR="003A140F">
        <w:rPr>
          <w:sz w:val="24"/>
        </w:rPr>
        <w:t>April</w:t>
      </w:r>
      <w:r w:rsidR="00C06800">
        <w:rPr>
          <w:sz w:val="24"/>
        </w:rPr>
        <w:t xml:space="preserve"> </w:t>
      </w:r>
      <w:r w:rsidR="003A140F">
        <w:rPr>
          <w:sz w:val="24"/>
        </w:rPr>
        <w:t>17</w:t>
      </w:r>
      <w:r w:rsidR="00E0478C">
        <w:rPr>
          <w:sz w:val="24"/>
        </w:rPr>
        <w:t>th 2015</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7D4119"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7D4119" w:rsidRPr="00D82ABD">
          <w:fldChar w:fldCharType="separate"/>
        </w:r>
        <w:r w:rsidR="00C87C42" w:rsidRPr="00D82ABD">
          <w:rPr>
            <w:noProof/>
            <w:vertAlign w:val="superscript"/>
          </w:rPr>
          <w:t>1</w:t>
        </w:r>
        <w:r w:rsidR="007D4119"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7D4119"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7D4119" w:rsidRPr="00D82ABD">
          <w:fldChar w:fldCharType="separate"/>
        </w:r>
        <w:r w:rsidR="00C87C42" w:rsidRPr="00D82ABD">
          <w:rPr>
            <w:noProof/>
            <w:vertAlign w:val="superscript"/>
          </w:rPr>
          <w:t>2</w:t>
        </w:r>
        <w:r w:rsidR="007D4119"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7D4119"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7D4119"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7D4119" w:rsidRPr="00D82ABD">
        <w:fldChar w:fldCharType="end"/>
      </w:r>
      <w:r w:rsidR="007D4119" w:rsidRPr="00D82ABD">
        <w:fldChar w:fldCharType="separate"/>
      </w:r>
      <w:r w:rsidR="0018006B" w:rsidRPr="0018006B">
        <w:rPr>
          <w:noProof/>
          <w:vertAlign w:val="superscript"/>
        </w:rPr>
        <w:t>3-4</w:t>
      </w:r>
      <w:r w:rsidR="007D4119"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r w:rsidR="0018006B">
        <w:t xml:space="preserve"> See for example DeNovoGUI</w:t>
      </w:r>
      <w:r w:rsidR="007D4119">
        <w:fldChar w:fldCharType="begin"/>
      </w:r>
      <w:r w:rsidR="009153BF">
        <w:instrText xml:space="preserve"> ADDIN EN.CITE &lt;EndNote&gt;&lt;Cite&gt;&lt;Author&gt;Muth&lt;/Author&gt;&lt;Year&gt;2014&lt;/Year&gt;&lt;RecNum&gt;414&lt;/RecNum&gt;&lt;record&gt;&lt;rec-number&gt;414&lt;/rec-number&gt;&lt;foreign-keys&gt;&lt;key app="EN" db-id="wsxvrwestxpfw9e2re6pzxdopvfd2pfwxadz"&gt;414&lt;/key&gt;&lt;/foreign-keys&gt;&lt;ref-type name="Journal Article"&gt;17&lt;/ref-type&gt;&lt;contributors&gt;&lt;authors&gt;&lt;author&gt;Muth, T.&lt;/author&gt;&lt;author&gt;Weilnbock, L.&lt;/author&gt;&lt;author&gt;Rapp, E.&lt;/author&gt;&lt;author&gt;Huber, C. G.&lt;/author&gt;&lt;author&gt;Martens, L.&lt;/author&gt;&lt;author&gt;Vaudel, M.&lt;/author&gt;&lt;author&gt;Barsnes, H.&lt;/author&gt;&lt;/authors&gt;&lt;/contributors&gt;&lt;auth-address&gt;Max Planck Institute for Dynamics of Complex Technical Systems , Sandtorstrasse 1, 39106 Magdeburg, Germany.&lt;/auth-address&gt;&lt;titles&gt;&lt;title&gt;DeNovoGUI: an open source graphical user interface for de novo sequencing of tandem mass spectra&lt;/title&gt;&lt;secondary-title&gt;J Proteome Res&lt;/secondary-title&gt;&lt;/titles&gt;&lt;periodical&gt;&lt;full-title&gt;J Proteome Res&lt;/full-title&gt;&lt;/periodical&gt;&lt;pages&gt;1143-6&lt;/pages&gt;&lt;volume&gt;13&lt;/volume&gt;&lt;number&gt;2&lt;/number&gt;&lt;edition&gt;2013/12/04&lt;/edition&gt;&lt;dates&gt;&lt;year&gt;2014&lt;/year&gt;&lt;pub-dates&gt;&lt;date&gt;Feb 7&lt;/date&gt;&lt;/pub-dates&gt;&lt;/dates&gt;&lt;isbn&gt;1535-3907 (Electronic)&amp;#xD;1535-3893 (Linking)&lt;/isbn&gt;&lt;accession-num&gt;24295440&lt;/accession-num&gt;&lt;urls&gt;&lt;related-urls&gt;&lt;url&gt;http://www.ncbi.nlm.nih.gov/entrez/query.fcgi?cmd=Retrieve&amp;amp;db=PubMed&amp;amp;dopt=Citation&amp;amp;list_uids=24295440&lt;/url&gt;&lt;/related-urls&gt;&lt;/urls&gt;&lt;custom2&gt;3923451&lt;/custom2&gt;&lt;electronic-resource-num&gt;10.1021/pr4008078&lt;/electronic-resource-num&gt;&lt;language&gt;eng&lt;/language&gt;&lt;/record&gt;&lt;/Cite&gt;&lt;/EndNote&gt;</w:instrText>
      </w:r>
      <w:r w:rsidR="007D4119">
        <w:fldChar w:fldCharType="separate"/>
      </w:r>
      <w:r w:rsidR="0018006B" w:rsidRPr="0018006B">
        <w:rPr>
          <w:noProof/>
          <w:vertAlign w:val="superscript"/>
        </w:rPr>
        <w:t>5</w:t>
      </w:r>
      <w:r w:rsidR="007D4119">
        <w:fldChar w:fldCharType="end"/>
      </w:r>
      <w:r w:rsidR="0018006B">
        <w:t xml:space="preserve"> (</w:t>
      </w:r>
      <w:hyperlink r:id="rId8" w:history="1">
        <w:r w:rsidR="0018006B" w:rsidRPr="0018006B">
          <w:rPr>
            <w:rStyle w:val="Hyperlink"/>
          </w:rPr>
          <w:t>http://denovogui.googlecode.com</w:t>
        </w:r>
      </w:hyperlink>
      <w:r w:rsidR="0018006B">
        <w:t xml:space="preserve">) for a graphical user interface for </w:t>
      </w:r>
      <w:r w:rsidR="0018006B" w:rsidRPr="0018006B">
        <w:rPr>
          <w:i/>
        </w:rPr>
        <w:t>de novo</w:t>
      </w:r>
      <w:r w:rsidR="0018006B">
        <w:t xml:space="preserve"> sequencing. </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w:t>
      </w:r>
      <w:r w:rsidR="00546BB6">
        <w:t>145 672</w:t>
      </w:r>
      <w:r w:rsidR="00CC4BC4" w:rsidRPr="00D82ABD">
        <w:t xml:space="preserve"> protein entries for human</w:t>
      </w:r>
      <w:r w:rsidR="007E7F07" w:rsidRPr="00D82ABD">
        <w:t xml:space="preserve"> (as of </w:t>
      </w:r>
      <w:r w:rsidR="00546BB6">
        <w:t>April</w:t>
      </w:r>
      <w:r w:rsidR="005D3F40">
        <w:t xml:space="preserve"> 2015</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546BB6">
        <w:t>204</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546BB6">
        <w:t>(125</w:t>
      </w:r>
      <w:r w:rsidR="004545F4">
        <w:t xml:space="preserve"> </w:t>
      </w:r>
      <w:r w:rsidR="00546BB6">
        <w:t>468</w:t>
      </w:r>
      <w:r w:rsidR="004545F4">
        <w:t xml:space="preserve">)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7D4119"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7D4119" w:rsidRPr="00D82ABD">
          <w:fldChar w:fldCharType="separate"/>
        </w:r>
        <w:r w:rsidR="0018006B" w:rsidRPr="0018006B">
          <w:rPr>
            <w:noProof/>
            <w:vertAlign w:val="superscript"/>
          </w:rPr>
          <w:t>6</w:t>
        </w:r>
        <w:r w:rsidR="007D4119"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0F428E">
        <w:t>, Tide</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 xml:space="preserve">world this is rarely a problem </w:t>
      </w:r>
      <w:r w:rsidR="002A0D08" w:rsidRPr="00D82ABD">
        <w:lastRenderedPageBreak/>
        <w:t>th</w:t>
      </w:r>
      <w:r w:rsidR="00B72B50" w:rsidRPr="00D82ABD">
        <w:t>ough, and as long as you do 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7D4119"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7D4119" w:rsidRPr="00D82ABD">
          <w:fldChar w:fldCharType="separate"/>
        </w:r>
        <w:r w:rsidR="0018006B" w:rsidRPr="0018006B">
          <w:rPr>
            <w:noProof/>
            <w:vertAlign w:val="superscript"/>
          </w:rPr>
          <w:t>7</w:t>
        </w:r>
        <w:r w:rsidR="007D4119"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7D4119"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D4119" w:rsidRPr="00D82ABD">
          <w:fldChar w:fldCharType="separate"/>
        </w:r>
        <w:r w:rsidR="0018006B" w:rsidRPr="0018006B">
          <w:rPr>
            <w:noProof/>
            <w:vertAlign w:val="superscript"/>
          </w:rPr>
          <w:t>8</w:t>
        </w:r>
        <w:r w:rsidR="007D4119"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7D4119"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7D4119" w:rsidRPr="00D82ABD">
          <w:fldChar w:fldCharType="separate"/>
        </w:r>
        <w:r w:rsidR="0018006B" w:rsidRPr="0018006B">
          <w:rPr>
            <w:noProof/>
            <w:vertAlign w:val="superscript"/>
          </w:rPr>
          <w:t>9</w:t>
        </w:r>
        <w:r w:rsidR="007D4119"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7D4119"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7D4119" w:rsidRPr="00D82ABD">
          <w:fldChar w:fldCharType="separate"/>
        </w:r>
        <w:r w:rsidR="0018006B" w:rsidRPr="0018006B">
          <w:rPr>
            <w:noProof/>
            <w:vertAlign w:val="superscript"/>
          </w:rPr>
          <w:t>10</w:t>
        </w:r>
        <w:r w:rsidR="007D4119" w:rsidRPr="00D82ABD">
          <w:fldChar w:fldCharType="end"/>
        </w:r>
      </w:hyperlink>
      <w:r w:rsidR="0006716E" w:rsidRPr="00D82ABD">
        <w:t xml:space="preserve"> some missed cleavages will always remain,</w:t>
      </w:r>
      <w:hyperlink w:anchor="_ENREF_10" w:tooltip="Fannes, 2013 #1" w:history="1">
        <w:r w:rsidR="007D4119"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7D4119" w:rsidRPr="00D82ABD">
          <w:fldChar w:fldCharType="separate"/>
        </w:r>
        <w:r w:rsidR="0018006B" w:rsidRPr="0018006B">
          <w:rPr>
            <w:noProof/>
            <w:vertAlign w:val="superscript"/>
          </w:rPr>
          <w:t>11</w:t>
        </w:r>
        <w:r w:rsidR="007D4119"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7D4119"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D4119" w:rsidRPr="00D82ABD">
          <w:fldChar w:fldCharType="separate"/>
        </w:r>
        <w:r w:rsidR="0018006B" w:rsidRPr="0018006B">
          <w:rPr>
            <w:noProof/>
            <w:vertAlign w:val="superscript"/>
          </w:rPr>
          <w:t>8</w:t>
        </w:r>
        <w:r w:rsidR="007D4119"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7D4119"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7D4119" w:rsidRPr="00D82ABD">
          <w:fldChar w:fldCharType="separate"/>
        </w:r>
        <w:r w:rsidR="0018006B" w:rsidRPr="0018006B">
          <w:rPr>
            <w:noProof/>
            <w:vertAlign w:val="superscript"/>
          </w:rPr>
          <w:t>12</w:t>
        </w:r>
        <w:r w:rsidR="007D4119"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7D4119"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7D4119"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7D4119" w:rsidRPr="00D82ABD">
        <w:fldChar w:fldCharType="end"/>
      </w:r>
      <w:r w:rsidR="007D4119" w:rsidRPr="00D82ABD">
        <w:fldChar w:fldCharType="separate"/>
      </w:r>
      <w:r w:rsidR="0018006B" w:rsidRPr="0018006B">
        <w:rPr>
          <w:noProof/>
          <w:vertAlign w:val="superscript"/>
        </w:rPr>
        <w:t>13-14</w:t>
      </w:r>
      <w:r w:rsidR="007D4119"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9"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7D4119"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7D4119" w:rsidRPr="00D82ABD">
          <w:fldChar w:fldCharType="separate"/>
        </w:r>
        <w:r w:rsidR="0018006B" w:rsidRPr="0018006B">
          <w:rPr>
            <w:noProof/>
            <w:vertAlign w:val="superscript"/>
          </w:rPr>
          <w:t>15</w:t>
        </w:r>
        <w:r w:rsidR="007D4119"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17338E">
        <w:t>(</w:t>
      </w:r>
      <w:r w:rsidR="0017338E" w:rsidRPr="00D82ABD">
        <w:t xml:space="preserve">However, the localization of the </w:t>
      </w:r>
      <w:proofErr w:type="spellStart"/>
      <w:r w:rsidR="0017338E" w:rsidRPr="00D82ABD">
        <w:t>phosphorylation</w:t>
      </w:r>
      <w:proofErr w:type="spellEnd"/>
      <w:r w:rsidR="0017338E" w:rsidRPr="00D82ABD">
        <w:t xml:space="preserve"> is not confident: only the letter carries the color – more details on PTM localization will be given in the </w:t>
      </w:r>
      <w:r w:rsidR="0017338E">
        <w:t xml:space="preserve">upcoming “PTM Analysis” chapter.)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BF3D26">
        <w:t>Line 37</w:t>
      </w:r>
      <w:r w:rsidR="00C75087" w:rsidRPr="00D82ABD">
        <w:t xml:space="preserve">: ELYQQLQRGER was found </w:t>
      </w:r>
      <w:proofErr w:type="spellStart"/>
      <w:r w:rsidR="00C75087" w:rsidRPr="00D82ABD">
        <w:t>phosphorylated</w:t>
      </w:r>
      <w:proofErr w:type="spellEnd"/>
      <w:r w:rsidR="00C75087" w:rsidRPr="00D82ABD">
        <w:t xml:space="preserve"> on tyrosine</w:t>
      </w:r>
      <w:r w:rsidR="00C75087">
        <w:t xml:space="preserve"> 3</w:t>
      </w:r>
      <w:r w:rsidR="00C75087" w:rsidRPr="00D82ABD">
        <w:t xml:space="preserve">. </w:t>
      </w:r>
      <w:r w:rsidR="00BF3D26">
        <w:t>Line 38</w:t>
      </w:r>
      <w:r w:rsidR="00D82ABD">
        <w:t>: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w:t>
      </w:r>
      <w:r w:rsidR="0017338E">
        <w:t xml:space="preserve"> (Again, </w:t>
      </w:r>
      <w:r w:rsidR="0017338E" w:rsidRPr="00D82ABD">
        <w:t xml:space="preserve">the localization of the </w:t>
      </w:r>
      <w:proofErr w:type="spellStart"/>
      <w:r w:rsidR="0017338E" w:rsidRPr="00D82ABD">
        <w:t>phosphorylation</w:t>
      </w:r>
      <w:proofErr w:type="spellEnd"/>
      <w:r w:rsidR="0017338E" w:rsidRPr="00D82ABD">
        <w:t xml:space="preserve"> is not confident</w:t>
      </w:r>
      <w:r w:rsidR="0017338E">
        <w:t>).</w:t>
      </w:r>
      <w:r w:rsidR="00497641">
        <w:t xml:space="preserve"> </w:t>
      </w:r>
      <w:r w:rsidR="009B10E1" w:rsidRPr="00D82ABD">
        <w:t xml:space="preserve">Peptides at lines </w:t>
      </w:r>
      <w:r w:rsidR="00497641">
        <w:t>20, 23-25</w:t>
      </w:r>
      <w:r w:rsidR="009B10E1" w:rsidRPr="00D82ABD">
        <w:t xml:space="preserve">, </w:t>
      </w:r>
      <w:r w:rsidR="00497641">
        <w:t>27</w:t>
      </w:r>
      <w:r w:rsidR="00BF3D26">
        <w:t xml:space="preserve"> and 37</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7D4119"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7D4119" w:rsidRPr="00D82ABD">
          <w:fldChar w:fldCharType="separate"/>
        </w:r>
        <w:r w:rsidR="0018006B" w:rsidRPr="0018006B">
          <w:rPr>
            <w:noProof/>
            <w:vertAlign w:val="superscript"/>
          </w:rPr>
          <w:t>16</w:t>
        </w:r>
        <w:r w:rsidR="007D4119"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7D4119"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7D4119"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D4119" w:rsidRPr="00D82ABD">
          <w:fldChar w:fldCharType="separate"/>
        </w:r>
        <w:r w:rsidR="0018006B" w:rsidRPr="0018006B">
          <w:rPr>
            <w:noProof/>
            <w:vertAlign w:val="superscript"/>
          </w:rPr>
          <w:t>17</w:t>
        </w:r>
        <w:r w:rsidR="007D4119"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w:t>
      </w:r>
      <w:r w:rsidR="00127A33">
        <w:t>ed (lines 3, 6, 7, 19, 20 and 35</w:t>
      </w:r>
      <w:r w:rsidR="00FB0E22" w:rsidRPr="00D82ABD">
        <w:t xml:space="preserve">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r w:rsidR="002F0A83" w:rsidRPr="00D82ABD">
        <w:t>labeling</w:t>
      </w:r>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7D4119"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7D4119" w:rsidRPr="00D82ABD">
          <w:fldChar w:fldCharType="separate"/>
        </w:r>
        <w:r w:rsidR="0018006B" w:rsidRPr="0018006B">
          <w:rPr>
            <w:noProof/>
            <w:vertAlign w:val="superscript"/>
          </w:rPr>
          <w:t>18</w:t>
        </w:r>
        <w:r w:rsidR="007D4119"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10"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F71EA1" w:rsidRDefault="009153BF" w:rsidP="00B346A9">
      <w:pPr>
        <w:jc w:val="both"/>
      </w:pPr>
      <w:r w:rsidRPr="00D82ABD">
        <w:rPr>
          <w:b/>
        </w:rPr>
        <w:t xml:space="preserve"> </w:t>
      </w:r>
      <w:r>
        <w:rPr>
          <w:b/>
        </w:rPr>
        <w:t>[1.4v</w:t>
      </w:r>
      <w:r w:rsidR="004E1C47" w:rsidRPr="00D82ABD">
        <w:rPr>
          <w:b/>
        </w:rPr>
        <w:t>]</w:t>
      </w:r>
      <w:r w:rsidR="004E1C47" w:rsidRPr="00F71EA1">
        <w:tab/>
      </w:r>
      <w:r w:rsidR="00F71EA1" w:rsidRPr="00F71EA1">
        <w:t xml:space="preserve">There </w:t>
      </w:r>
      <w:r w:rsidR="00F71EA1">
        <w:t xml:space="preserve">are three dotted lines, hence there are three non-enzymatic peptides </w:t>
      </w:r>
      <w:r w:rsidR="00E65ED3">
        <w:t xml:space="preserve">detected </w:t>
      </w:r>
      <w:r w:rsidR="00F71EA1">
        <w:t>for this protein.</w:t>
      </w:r>
    </w:p>
    <w:p w:rsidR="00C36DA9" w:rsidRDefault="00C36DA9" w:rsidP="00C36DA9">
      <w:pPr>
        <w:jc w:val="both"/>
      </w:pPr>
      <w:r>
        <w:rPr>
          <w:b/>
        </w:rPr>
        <w:t>[1.4</w:t>
      </w:r>
      <w:r w:rsidR="009153BF">
        <w:rPr>
          <w:b/>
        </w:rPr>
        <w:t>w</w:t>
      </w:r>
      <w:r w:rsidRPr="00D82ABD">
        <w:rPr>
          <w:b/>
        </w:rPr>
        <w:t>]</w:t>
      </w:r>
      <w:r w:rsidRPr="00F71EA1">
        <w:tab/>
        <w:t xml:space="preserve">There </w:t>
      </w:r>
      <w:r>
        <w:t xml:space="preserve">are three red peptides and </w:t>
      </w:r>
      <w:r w:rsidR="00DC2F9E">
        <w:t>no</w:t>
      </w:r>
      <w:r>
        <w:t xml:space="preserve"> yellow, hence there are three </w:t>
      </w:r>
      <w:r w:rsidR="000A678B">
        <w:t xml:space="preserve">non-validated peptides and </w:t>
      </w:r>
      <w:r w:rsidR="00DC2F9E">
        <w:t>no</w:t>
      </w:r>
      <w:r w:rsidR="000A678B">
        <w:t xml:space="preserve"> doubtful peptide</w:t>
      </w:r>
      <w:r w:rsidR="00DC2F9E">
        <w:t>s</w:t>
      </w:r>
      <w:r>
        <w:t>.</w:t>
      </w:r>
    </w:p>
    <w:p w:rsidR="00B66155" w:rsidRDefault="007538E5" w:rsidP="004C42B0">
      <w:pPr>
        <w:jc w:val="both"/>
      </w:pPr>
      <w:r>
        <w:rPr>
          <w:b/>
        </w:rPr>
        <w:t>[1.4</w:t>
      </w:r>
      <w:r w:rsidR="009153BF">
        <w:rPr>
          <w:b/>
        </w:rPr>
        <w:t>x</w:t>
      </w:r>
      <w:r w:rsidRPr="00D82ABD">
        <w:rPr>
          <w:b/>
        </w:rPr>
        <w:t>]</w:t>
      </w:r>
      <w:r w:rsidRPr="00F71EA1">
        <w:tab/>
      </w:r>
      <w:proofErr w:type="spellStart"/>
      <w:r>
        <w:t>Endoplasmin</w:t>
      </w:r>
      <w:proofErr w:type="spellEnd"/>
      <w:r>
        <w:t xml:space="preserve"> has 20 peptides that can only come from </w:t>
      </w:r>
      <w:proofErr w:type="spellStart"/>
      <w:r>
        <w:t>Endoplasmin</w:t>
      </w:r>
      <w:proofErr w:type="spellEnd"/>
      <w:r>
        <w:t xml:space="preserve"> (given the database used). Hence we are pretty confident that </w:t>
      </w:r>
      <w:proofErr w:type="spellStart"/>
      <w:r>
        <w:t>Endoplasmin</w:t>
      </w:r>
      <w:proofErr w:type="spellEnd"/>
      <w:r>
        <w:t xml:space="preserve"> has been detected in our sample. </w:t>
      </w:r>
      <w:r w:rsidR="00F6611D">
        <w:t xml:space="preserve">Three of the five additional proteins are only annotated as "Uncertain" in </w:t>
      </w:r>
      <w:proofErr w:type="spellStart"/>
      <w:r w:rsidR="00F6611D">
        <w:t>UniProt</w:t>
      </w:r>
      <w:proofErr w:type="spellEnd"/>
      <w:r w:rsidR="00F6611D">
        <w:t xml:space="preserve">. </w:t>
      </w:r>
      <w:r w:rsidR="00681E69">
        <w:t>Hence we can most likely ignore these</w:t>
      </w:r>
      <w:r w:rsidR="00007B25">
        <w:t xml:space="preserve">. </w:t>
      </w:r>
      <w:r w:rsidR="002C0528">
        <w:t xml:space="preserve">That leaves </w:t>
      </w:r>
      <w:r w:rsidR="0059519F">
        <w:t>"</w:t>
      </w:r>
      <w:r w:rsidR="0059519F" w:rsidRPr="0059519F">
        <w:t>P08238 - Heat shock protein HSP 90-beta (HS90B_HUMAN)</w:t>
      </w:r>
      <w:r w:rsidR="0059519F">
        <w:t>"</w:t>
      </w:r>
      <w:r w:rsidR="0059519F" w:rsidRPr="0059519F">
        <w:t xml:space="preserve"> </w:t>
      </w:r>
      <w:r w:rsidR="00B66155">
        <w:t>and "</w:t>
      </w:r>
      <w:r w:rsidR="00B66155" w:rsidRPr="00B66155">
        <w:t>Q58FF8 - Putative heat shock protein HSP 90-beta 2 (H90B2_HUMAN)</w:t>
      </w:r>
      <w:r w:rsidR="00B66155">
        <w:t xml:space="preserve">", </w:t>
      </w:r>
      <w:r w:rsidR="002C0528">
        <w:t xml:space="preserve">which </w:t>
      </w:r>
      <w:r w:rsidR="00B66155">
        <w:t>both have</w:t>
      </w:r>
      <w:r w:rsidR="002C0528">
        <w:t xml:space="preserve"> evidence </w:t>
      </w:r>
      <w:r w:rsidR="00B66155">
        <w:t xml:space="preserve">at the protein level in </w:t>
      </w:r>
      <w:proofErr w:type="spellStart"/>
      <w:r w:rsidR="00B66155">
        <w:t>UniProt</w:t>
      </w:r>
      <w:proofErr w:type="spellEnd"/>
      <w:r w:rsidR="00B66155">
        <w:t xml:space="preserve">. </w:t>
      </w:r>
      <w:r w:rsidR="004C42B0">
        <w:t>I</w:t>
      </w:r>
      <w:r w:rsidR="00B66155">
        <w:t xml:space="preserve">n order to conclude regarding </w:t>
      </w:r>
      <w:r w:rsidR="00B7730C">
        <w:t xml:space="preserve">where </w:t>
      </w:r>
      <w:r w:rsidR="00B66155">
        <w:t>the</w:t>
      </w:r>
      <w:r w:rsidR="004C42B0">
        <w:t>se</w:t>
      </w:r>
      <w:r w:rsidR="00B66155">
        <w:t xml:space="preserve"> shared peptides </w:t>
      </w:r>
      <w:r w:rsidR="00B7730C">
        <w:t xml:space="preserve">come from </w:t>
      </w:r>
      <w:r w:rsidR="00F44EBB">
        <w:t>could rely on</w:t>
      </w:r>
      <w:r w:rsidR="00B66155">
        <w:t xml:space="preserve"> </w:t>
      </w:r>
      <w:r w:rsidR="00474C62">
        <w:t>additional</w:t>
      </w:r>
      <w:r w:rsidR="00F44EBB">
        <w:t xml:space="preserve"> information, but in many cases it will be impossible to completely resolve such cases.</w:t>
      </w:r>
    </w:p>
    <w:p w:rsidR="009153BF" w:rsidRPr="00D82ABD" w:rsidRDefault="009153BF" w:rsidP="009153BF">
      <w:pPr>
        <w:jc w:val="both"/>
      </w:pPr>
      <w:r w:rsidRPr="00D82ABD">
        <w:rPr>
          <w:b/>
        </w:rPr>
        <w:t>[1.4</w:t>
      </w:r>
      <w:r>
        <w:rPr>
          <w:b/>
        </w:rPr>
        <w:t>y</w:t>
      </w:r>
      <w:r w:rsidRPr="00D82ABD">
        <w:rPr>
          <w:b/>
        </w:rPr>
        <w:t>]</w:t>
      </w:r>
      <w:r w:rsidRPr="00D82ABD">
        <w:rPr>
          <w:b/>
        </w:rPr>
        <w:tab/>
      </w:r>
      <w:r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Pr="00D82ABD">
        <w:t>curation</w:t>
      </w:r>
      <w:proofErr w:type="spellEnd"/>
      <w:r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9153BF" w:rsidRPr="00D82ABD" w:rsidRDefault="009153BF" w:rsidP="009153BF">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7D4119" w:rsidRPr="00D82ABD">
          <w:fldChar w:fldCharType="begin"/>
        </w:r>
        <w:r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7D4119" w:rsidRPr="00D82ABD">
          <w:fldChar w:fldCharType="separate"/>
        </w:r>
        <w:r w:rsidRPr="0018006B">
          <w:rPr>
            <w:noProof/>
            <w:vertAlign w:val="superscript"/>
          </w:rPr>
          <w:t>19</w:t>
        </w:r>
        <w:r w:rsidR="007D4119" w:rsidRPr="00D82ABD">
          <w:fldChar w:fldCharType="end"/>
        </w:r>
      </w:hyperlink>
      <w:r w:rsidRPr="00D82ABD">
        <w:t xml:space="preserve"> or to decipher the problem using targeted proteomics.</w:t>
      </w:r>
      <w:hyperlink w:anchor="_ENREF_19" w:tooltip="Picotti, 2012 #4" w:history="1">
        <w:r w:rsidR="007D4119" w:rsidRPr="00D82ABD">
          <w:fldChar w:fldCharType="begin"/>
        </w:r>
        <w:r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7D4119" w:rsidRPr="00D82ABD">
          <w:fldChar w:fldCharType="separate"/>
        </w:r>
        <w:r w:rsidRPr="0018006B">
          <w:rPr>
            <w:noProof/>
            <w:vertAlign w:val="superscript"/>
          </w:rPr>
          <w:t>20</w:t>
        </w:r>
        <w:r w:rsidR="007D4119" w:rsidRPr="00D82ABD">
          <w:fldChar w:fldCharType="end"/>
        </w:r>
      </w:hyperlink>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lastRenderedPageBreak/>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7D4119"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7D4119" w:rsidRPr="00D82ABD">
          <w:fldChar w:fldCharType="separate"/>
        </w:r>
        <w:r w:rsidR="009153BF" w:rsidRPr="009153BF">
          <w:rPr>
            <w:noProof/>
            <w:vertAlign w:val="superscript"/>
          </w:rPr>
          <w:t>21</w:t>
        </w:r>
        <w:r w:rsidR="007D4119" w:rsidRPr="00D82ABD">
          <w:fldChar w:fldCharType="end"/>
        </w:r>
      </w:hyperlink>
      <w:r w:rsidRPr="00D82ABD">
        <w:t xml:space="preserve"> Both reverse and random decoy sequences were shown to perform equally well.</w:t>
      </w:r>
      <w:r w:rsidR="007D4119"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7D4119"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7D4119" w:rsidRPr="00D82ABD">
        <w:fldChar w:fldCharType="end"/>
      </w:r>
      <w:r w:rsidR="007D4119" w:rsidRPr="00D82ABD">
        <w:fldChar w:fldCharType="separate"/>
      </w:r>
      <w:r w:rsidR="009153BF" w:rsidRPr="009153BF">
        <w:rPr>
          <w:noProof/>
          <w:vertAlign w:val="superscript"/>
        </w:rPr>
        <w:t>17, 22</w:t>
      </w:r>
      <w:r w:rsidR="007D4119"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400908">
        <w:t>05</w:t>
      </w:r>
      <w:r w:rsidR="002B0488" w:rsidRPr="00D82ABD">
        <w:t>.</w:t>
      </w:r>
    </w:p>
    <w:p w:rsidR="007203A9" w:rsidRPr="00D82ABD" w:rsidRDefault="002B0488" w:rsidP="007203A9">
      <w:pPr>
        <w:jc w:val="both"/>
      </w:pPr>
      <w:r w:rsidRPr="00D82ABD">
        <w:rPr>
          <w:b/>
        </w:rPr>
        <w:t>[1.5d]</w:t>
      </w:r>
      <w:r w:rsidRPr="00D82ABD">
        <w:rPr>
          <w:b/>
        </w:rPr>
        <w:tab/>
      </w:r>
      <w:r w:rsidR="00B41AD6">
        <w:t>The</w:t>
      </w:r>
      <w:r w:rsidR="007203A9" w:rsidRPr="00D82ABD">
        <w:t xml:space="preserve"> </w:t>
      </w:r>
      <w:r w:rsidR="00B41AD6">
        <w:t>F</w:t>
      </w:r>
      <w:r w:rsidR="007F61E7">
        <w:t>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7D4119"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D4119" w:rsidRPr="00D82ABD">
          <w:fldChar w:fldCharType="separate"/>
        </w:r>
        <w:r w:rsidR="009153BF" w:rsidRPr="009153BF">
          <w:rPr>
            <w:noProof/>
            <w:vertAlign w:val="superscript"/>
          </w:rPr>
          <w:t>23</w:t>
        </w:r>
        <w:r w:rsidR="007D4119"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7F3898">
        <w:t>6.67</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7F3898">
        <w:t>6.67</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Theme="minorHAnsi"/>
          </w:rPr>
          <m:t>PEP=1</m:t>
        </m:r>
        <m:r>
          <m:rPr>
            <m:sty m:val="p"/>
          </m:rPr>
          <w:rPr>
            <w:rFonts w:ascii="Cambria Math" w:hAnsiTheme="minorHAnsi"/>
          </w:rPr>
          <m:t>-</m:t>
        </m:r>
        <m:r>
          <m:rPr>
            <m:sty m:val="p"/>
          </m:rPr>
          <w:rPr>
            <w:rFonts w:ascii="Cambria Math" w:hAnsiTheme="minorHAnsi"/>
          </w:rPr>
          <m:t>confidence</m:t>
        </m:r>
      </m:oMath>
      <w:r w:rsidRPr="00D82ABD">
        <w:t>.</w:t>
      </w:r>
      <w:hyperlink w:anchor="_ENREF_22" w:tooltip="Kall, 2009 #4" w:history="1">
        <w:r w:rsidR="007D4119"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D4119" w:rsidRPr="00D82ABD">
          <w:fldChar w:fldCharType="separate"/>
        </w:r>
        <w:r w:rsidR="009153BF" w:rsidRPr="009153BF">
          <w:rPr>
            <w:noProof/>
            <w:vertAlign w:val="superscript"/>
          </w:rPr>
          <w:t>23</w:t>
        </w:r>
        <w:r w:rsidR="007D4119"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0F0A87">
        <w:t>0</w:t>
      </w:r>
      <w:r w:rsidR="006A40EC" w:rsidRPr="00D82ABD">
        <w:t>.</w:t>
      </w:r>
      <w:r w:rsidR="000F0A87">
        <w:t>84</w:t>
      </w:r>
      <w:r w:rsidR="001F4E39" w:rsidRPr="00D82ABD">
        <w:t>%, correspon</w:t>
      </w:r>
      <w:r w:rsidR="005D4773" w:rsidRPr="00D82ABD">
        <w:t xml:space="preserve">ding to an estimated FNR of </w:t>
      </w:r>
      <w:r w:rsidR="000F0A87">
        <w:t>1.0</w:t>
      </w:r>
      <w:r w:rsidR="001F4E39" w:rsidRPr="00D82ABD">
        <w:t xml:space="preserve">%. We have hence </w:t>
      </w:r>
      <w:r w:rsidR="000F0A87">
        <w:t>removed</w:t>
      </w:r>
      <w:r w:rsidR="001F4E39" w:rsidRPr="00D82ABD">
        <w:t xml:space="preserve"> </w:t>
      </w:r>
      <w:r w:rsidR="000F0A87">
        <w:t>2 false positives but</w:t>
      </w:r>
      <w:r w:rsidR="001F4E39" w:rsidRPr="00D82ABD">
        <w:t xml:space="preserve"> </w:t>
      </w:r>
      <w:r w:rsidR="000F0A87">
        <w:t>lost</w:t>
      </w:r>
      <w:r w:rsidR="001F4E39" w:rsidRPr="00D82ABD">
        <w:t xml:space="preserve"> </w:t>
      </w:r>
      <w:r w:rsidR="000F0A87">
        <w:t>13</w:t>
      </w:r>
      <w:r w:rsidR="001F4E39" w:rsidRPr="00D82ABD">
        <w:t xml:space="preserve"> true positives.</w:t>
      </w:r>
      <w:r w:rsidR="005B53B1" w:rsidRPr="00D82ABD">
        <w:t xml:space="preserve"> Selecting a minimal confidence of 95% brings an estimated FDR of </w:t>
      </w:r>
      <w:r w:rsidR="000F0A87">
        <w:t>1</w:t>
      </w:r>
      <w:r w:rsidR="00312D53">
        <w:t>.0</w:t>
      </w:r>
      <w:r w:rsidR="000F0A87">
        <w:t>65</w:t>
      </w:r>
      <w:r w:rsidR="005B53B1" w:rsidRPr="00D82ABD">
        <w:t xml:space="preserve">% and an FNR of </w:t>
      </w:r>
      <w:r w:rsidR="000F0A87">
        <w:t>0.0</w:t>
      </w:r>
      <w:r w:rsidR="005B53B1" w:rsidRPr="00D82ABD">
        <w:t xml:space="preserve">%. Note that setting a threshold of 95% confidence with </w:t>
      </w:r>
      <w:r w:rsidR="00A317B1">
        <w:t>5</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A317B1">
        <w:t>90</w:t>
      </w:r>
      <w:r w:rsidR="00CE25E6" w:rsidRPr="00D82ABD">
        <w:t xml:space="preserve"> and </w:t>
      </w:r>
      <w:r w:rsidR="001B6A35">
        <w:t>100</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w:t>
      </w:r>
      <w:r w:rsidR="004439E4">
        <w:t>al resolution is between 1 and 3</w:t>
      </w:r>
      <w:r w:rsidR="00D335D3" w:rsidRPr="00D82ABD">
        <w:t xml:space="preserve"> percent points for this dataset.</w:t>
      </w:r>
    </w:p>
    <w:p w:rsidR="00F12B09" w:rsidRPr="00D82ABD" w:rsidRDefault="00F12B09" w:rsidP="00FA67A5">
      <w:pPr>
        <w:jc w:val="both"/>
      </w:pPr>
      <w:r w:rsidRPr="00D82ABD">
        <w:rPr>
          <w:b/>
        </w:rPr>
        <w:lastRenderedPageBreak/>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7D4119"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D4119" w:rsidRPr="00D82ABD">
          <w:fldChar w:fldCharType="separate"/>
        </w:r>
        <w:r w:rsidR="0018006B" w:rsidRPr="0018006B">
          <w:rPr>
            <w:noProof/>
            <w:vertAlign w:val="superscript"/>
          </w:rPr>
          <w:t>17</w:t>
        </w:r>
        <w:r w:rsidR="007D4119"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t>[1.5i]</w:t>
      </w:r>
      <w:r w:rsidRPr="00D82ABD">
        <w:rPr>
          <w:b/>
        </w:rPr>
        <w:tab/>
      </w:r>
      <w:r w:rsidR="00E50223" w:rsidRPr="00D82ABD">
        <w:t xml:space="preserve">For the proteins, the blue line deviates </w:t>
      </w:r>
      <w:r w:rsidR="00424D24">
        <w:t xml:space="preserve">a lot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w:t>
      </w:r>
      <w:r w:rsidR="001C1527">
        <w:t xml:space="preserve">information in </w:t>
      </w:r>
      <w:proofErr w:type="spellStart"/>
      <w:r w:rsidR="001C1527">
        <w:t>UniProt</w:t>
      </w:r>
      <w:proofErr w:type="spellEnd"/>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w:t>
      </w:r>
      <w:r w:rsidR="001C1527">
        <w:t xml:space="preserve">lumen, </w:t>
      </w:r>
      <w:proofErr w:type="spellStart"/>
      <w:r w:rsidR="001C1527">
        <w:t>Melanosome</w:t>
      </w:r>
      <w:proofErr w:type="spellEnd"/>
      <w:r w:rsidR="001C1527">
        <w:t xml:space="preserve"> and</w:t>
      </w:r>
      <w:r w:rsidR="00233D1D">
        <w:t xml:space="preserve"> Cytoplasm.”</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w:t>
      </w:r>
      <w:r w:rsidR="00F95393" w:rsidRPr="00D82ABD">
        <w:lastRenderedPageBreak/>
        <w:t>test is no longer correct and the results of the test cannot be trusted.</w:t>
      </w:r>
      <w:r w:rsidR="00A77255" w:rsidRPr="00D82ABD">
        <w:t xml:space="preserve"> For more information about the test used see: </w:t>
      </w:r>
      <w:hyperlink r:id="rId11"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7D4119"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7D4119"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7D4119" w:rsidRPr="00D82ABD">
          <w:fldChar w:fldCharType="end"/>
        </w:r>
        <w:r w:rsidR="007D4119" w:rsidRPr="00D82ABD">
          <w:fldChar w:fldCharType="separate"/>
        </w:r>
        <w:r w:rsidR="009153BF" w:rsidRPr="009153BF">
          <w:rPr>
            <w:noProof/>
            <w:vertAlign w:val="superscript"/>
          </w:rPr>
          <w:t>24</w:t>
        </w:r>
        <w:r w:rsidR="007D4119"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7D4119"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7D4119" w:rsidRPr="00D82ABD">
          <w:fldChar w:fldCharType="separate"/>
        </w:r>
        <w:r w:rsidR="009153BF" w:rsidRPr="009153BF">
          <w:rPr>
            <w:noProof/>
            <w:vertAlign w:val="superscript"/>
          </w:rPr>
          <w:t>25</w:t>
        </w:r>
        <w:r w:rsidR="007D4119"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w:t>
      </w:r>
      <w:r w:rsidR="005D3F40">
        <w:t>data sharing chapters</w:t>
      </w:r>
      <w:r w:rsidRPr="00D82ABD">
        <w:t>.</w:t>
      </w:r>
      <w:hyperlink w:anchor="_ENREF_25" w:tooltip="Martens, 2005 #7" w:history="1">
        <w:r w:rsidR="007D4119"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7D4119"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7D4119" w:rsidRPr="00D82ABD">
          <w:fldChar w:fldCharType="end"/>
        </w:r>
        <w:r w:rsidR="007D4119" w:rsidRPr="00D82ABD">
          <w:fldChar w:fldCharType="separate"/>
        </w:r>
        <w:r w:rsidR="009153BF" w:rsidRPr="009153BF">
          <w:rPr>
            <w:noProof/>
            <w:vertAlign w:val="superscript"/>
          </w:rPr>
          <w:t>26</w:t>
        </w:r>
        <w:r w:rsidR="007D4119" w:rsidRPr="00D82ABD">
          <w:fldChar w:fldCharType="end"/>
        </w:r>
      </w:hyperlink>
    </w:p>
    <w:p w:rsidR="00AB3D30" w:rsidRPr="00D82ABD" w:rsidRDefault="00AB3D30" w:rsidP="00037B2E">
      <w:pPr>
        <w:jc w:val="both"/>
      </w:pPr>
      <w:r w:rsidRPr="00D82ABD">
        <w:rPr>
          <w:b/>
        </w:rPr>
        <w:lastRenderedPageBreak/>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487E97">
        <w:t>1882</w:t>
      </w:r>
      <w:r w:rsidR="00DF152F" w:rsidRPr="00D82ABD">
        <w:t xml:space="preserve"> spectra out of 3</w:t>
      </w:r>
      <w:r w:rsidRPr="00D82ABD">
        <w:t xml:space="preserve">565 </w:t>
      </w:r>
      <w:r w:rsidR="0061300A" w:rsidRPr="00D82ABD">
        <w:t xml:space="preserve">spectra </w:t>
      </w:r>
      <w:r w:rsidRPr="00D82ABD">
        <w:t>(</w:t>
      </w:r>
      <w:r w:rsidR="00BB0540">
        <w:t>53</w:t>
      </w:r>
      <w:r w:rsidR="00544811">
        <w:t>%</w:t>
      </w:r>
      <w:r w:rsidRPr="00D82ABD">
        <w:t xml:space="preserve">) </w:t>
      </w:r>
      <w:r w:rsidR="0061300A" w:rsidRPr="00D82ABD">
        <w:t xml:space="preserve">were </w:t>
      </w:r>
      <w:r w:rsidRPr="00D82ABD">
        <w:t>identified at 1% FDR.</w:t>
      </w:r>
      <w:r w:rsidR="005E7804" w:rsidRPr="00D82ABD">
        <w:t xml:space="preserve"> </w:t>
      </w:r>
      <w:r w:rsidR="001C0ED3">
        <w:t>43</w:t>
      </w:r>
      <w:r w:rsidR="00487E97">
        <w:t>2</w:t>
      </w:r>
      <w:r w:rsidR="005E7804" w:rsidRPr="00D82ABD">
        <w:t xml:space="preserve"> protein groups were validated at 1% FDR, among them </w:t>
      </w:r>
      <w:r w:rsidR="00487E97">
        <w:t>11</w:t>
      </w:r>
      <w:r w:rsidR="001C0ED3">
        <w:t>8</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w:t>
      </w:r>
      <w:r w:rsidRPr="00D82ABD">
        <w:lastRenderedPageBreak/>
        <w:t>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lastRenderedPageBreak/>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9153BF" w:rsidRDefault="007D4119" w:rsidP="009153BF">
      <w:pPr>
        <w:spacing w:after="0" w:line="240" w:lineRule="auto"/>
        <w:ind w:left="720" w:hanging="720"/>
        <w:jc w:val="both"/>
        <w:rPr>
          <w:noProof/>
        </w:rPr>
      </w:pPr>
      <w:r w:rsidRPr="00D82ABD">
        <w:rPr>
          <w:noProof/>
        </w:rPr>
        <w:fldChar w:fldCharType="begin"/>
      </w:r>
      <w:r w:rsidR="00236CFE" w:rsidRPr="00D82ABD">
        <w:instrText xml:space="preserve"> ADDIN EN.REFLIST </w:instrText>
      </w:r>
      <w:r w:rsidRPr="00D82ABD">
        <w:rPr>
          <w:noProof/>
        </w:rPr>
        <w:fldChar w:fldCharType="separate"/>
      </w:r>
      <w:r w:rsidR="009153BF">
        <w:rPr>
          <w:noProof/>
        </w:rPr>
        <w:t>1.</w:t>
      </w:r>
      <w:r w:rsidR="009153BF">
        <w:rPr>
          <w:noProof/>
        </w:rPr>
        <w:tab/>
        <w:t xml:space="preserve">Yates, J.R., 3rd, Morgan, S.F., Gatlin, C.L., Griffin, P.R. &amp; Eng, J.K. Method to compare collision-induced dissociation spectra of peptides: potential for library searching and subtractive analysis. </w:t>
      </w:r>
      <w:r w:rsidR="009153BF" w:rsidRPr="009153BF">
        <w:rPr>
          <w:i/>
          <w:noProof/>
        </w:rPr>
        <w:t>Analytical chemistry</w:t>
      </w:r>
      <w:r w:rsidR="009153BF">
        <w:rPr>
          <w:noProof/>
        </w:rPr>
        <w:t xml:space="preserve"> </w:t>
      </w:r>
      <w:r w:rsidR="009153BF" w:rsidRPr="009153BF">
        <w:rPr>
          <w:b/>
          <w:noProof/>
        </w:rPr>
        <w:t>70</w:t>
      </w:r>
      <w:r w:rsidR="009153BF">
        <w:rPr>
          <w:noProof/>
        </w:rPr>
        <w:t>, 3557-3565 (1998).</w:t>
      </w:r>
    </w:p>
    <w:p w:rsidR="009153BF" w:rsidRDefault="009153BF" w:rsidP="009153BF">
      <w:pPr>
        <w:spacing w:after="0" w:line="240" w:lineRule="auto"/>
        <w:ind w:left="720" w:hanging="720"/>
        <w:jc w:val="both"/>
        <w:rPr>
          <w:noProof/>
        </w:rPr>
      </w:pPr>
      <w:r>
        <w:rPr>
          <w:noProof/>
        </w:rPr>
        <w:t>2.</w:t>
      </w:r>
      <w:r>
        <w:rPr>
          <w:noProof/>
        </w:rPr>
        <w:tab/>
        <w:t xml:space="preserve">Lam, H. Building and searching tandem mass spectral libraries for peptide identification. </w:t>
      </w:r>
      <w:r w:rsidRPr="009153BF">
        <w:rPr>
          <w:i/>
          <w:noProof/>
        </w:rPr>
        <w:t>Molecular &amp; cellular proteomics : MCP</w:t>
      </w:r>
      <w:r>
        <w:rPr>
          <w:noProof/>
        </w:rPr>
        <w:t xml:space="preserve"> </w:t>
      </w:r>
      <w:r w:rsidRPr="009153BF">
        <w:rPr>
          <w:b/>
          <w:noProof/>
        </w:rPr>
        <w:t>10</w:t>
      </w:r>
      <w:r>
        <w:rPr>
          <w:noProof/>
        </w:rPr>
        <w:t>, R111 008565 (2011).</w:t>
      </w:r>
    </w:p>
    <w:p w:rsidR="009153BF" w:rsidRDefault="009153BF" w:rsidP="009153BF">
      <w:pPr>
        <w:spacing w:after="0" w:line="240" w:lineRule="auto"/>
        <w:ind w:left="720" w:hanging="720"/>
        <w:jc w:val="both"/>
        <w:rPr>
          <w:noProof/>
        </w:rPr>
      </w:pPr>
      <w:r>
        <w:rPr>
          <w:noProof/>
        </w:rPr>
        <w:t>3.</w:t>
      </w:r>
      <w:r>
        <w:rPr>
          <w:noProof/>
        </w:rPr>
        <w:tab/>
        <w:t xml:space="preserve">Bartels, C. Fast algorithm for peptide sequencing by mass spectroscopy. </w:t>
      </w:r>
      <w:r w:rsidRPr="009153BF">
        <w:rPr>
          <w:i/>
          <w:noProof/>
        </w:rPr>
        <w:t>Biological Mass Spectrometry</w:t>
      </w:r>
      <w:r>
        <w:rPr>
          <w:noProof/>
        </w:rPr>
        <w:t xml:space="preserve"> </w:t>
      </w:r>
      <w:r w:rsidRPr="009153BF">
        <w:rPr>
          <w:b/>
          <w:noProof/>
        </w:rPr>
        <w:t>19</w:t>
      </w:r>
      <w:r>
        <w:rPr>
          <w:noProof/>
        </w:rPr>
        <w:t>, 363-368 (1990).</w:t>
      </w:r>
    </w:p>
    <w:p w:rsidR="009153BF" w:rsidRDefault="009153BF" w:rsidP="009153BF">
      <w:pPr>
        <w:spacing w:after="0" w:line="240" w:lineRule="auto"/>
        <w:ind w:left="720" w:hanging="720"/>
        <w:jc w:val="both"/>
        <w:rPr>
          <w:noProof/>
        </w:rPr>
      </w:pPr>
      <w:r>
        <w:rPr>
          <w:noProof/>
        </w:rPr>
        <w:t>4.</w:t>
      </w:r>
      <w:r>
        <w:rPr>
          <w:noProof/>
        </w:rPr>
        <w:tab/>
        <w:t xml:space="preserve">Seidler, J., Zinn, N., Boehm, M.E. &amp; Lehmann, W.D. De novo sequencing of peptides by MS/MS. </w:t>
      </w:r>
      <w:r w:rsidRPr="009153BF">
        <w:rPr>
          <w:i/>
          <w:noProof/>
        </w:rPr>
        <w:t>Proteomics</w:t>
      </w:r>
      <w:r>
        <w:rPr>
          <w:noProof/>
        </w:rPr>
        <w:t xml:space="preserve"> </w:t>
      </w:r>
      <w:r w:rsidRPr="009153BF">
        <w:rPr>
          <w:b/>
          <w:noProof/>
        </w:rPr>
        <w:t>10</w:t>
      </w:r>
      <w:r>
        <w:rPr>
          <w:noProof/>
        </w:rPr>
        <w:t>, 634-649 (2010).</w:t>
      </w:r>
    </w:p>
    <w:p w:rsidR="009153BF" w:rsidRDefault="009153BF" w:rsidP="009153BF">
      <w:pPr>
        <w:spacing w:after="0" w:line="240" w:lineRule="auto"/>
        <w:ind w:left="720" w:hanging="720"/>
        <w:jc w:val="both"/>
        <w:rPr>
          <w:noProof/>
        </w:rPr>
      </w:pPr>
      <w:r>
        <w:rPr>
          <w:noProof/>
        </w:rPr>
        <w:t>5.</w:t>
      </w:r>
      <w:r>
        <w:rPr>
          <w:noProof/>
        </w:rPr>
        <w:tab/>
        <w:t xml:space="preserve">Muth, T. et al. DeNovoGUI: an open source graphical user interface for de novo sequencing of tandem mass spectra. </w:t>
      </w:r>
      <w:r w:rsidRPr="009153BF">
        <w:rPr>
          <w:i/>
          <w:noProof/>
        </w:rPr>
        <w:t>J Proteome Res</w:t>
      </w:r>
      <w:r>
        <w:rPr>
          <w:noProof/>
        </w:rPr>
        <w:t xml:space="preserve"> </w:t>
      </w:r>
      <w:r w:rsidRPr="009153BF">
        <w:rPr>
          <w:b/>
          <w:noProof/>
        </w:rPr>
        <w:t>13</w:t>
      </w:r>
      <w:r>
        <w:rPr>
          <w:noProof/>
        </w:rPr>
        <w:t>, 1143-1146 (2014).</w:t>
      </w:r>
    </w:p>
    <w:p w:rsidR="009153BF" w:rsidRDefault="009153BF" w:rsidP="009153BF">
      <w:pPr>
        <w:spacing w:after="0" w:line="240" w:lineRule="auto"/>
        <w:ind w:left="720" w:hanging="720"/>
        <w:jc w:val="both"/>
        <w:rPr>
          <w:noProof/>
        </w:rPr>
      </w:pPr>
      <w:r>
        <w:rPr>
          <w:noProof/>
        </w:rPr>
        <w:t>6.</w:t>
      </w:r>
      <w:r>
        <w:rPr>
          <w:noProof/>
        </w:rPr>
        <w:tab/>
        <w:t xml:space="preserve">Lange, E., Gropl, C., Reinert, K., Kohlbacher, O. &amp; Hildebrandt, A. High-accuracy peak picking of proteomics data using wavelet techniques. </w:t>
      </w:r>
      <w:r w:rsidRPr="009153BF">
        <w:rPr>
          <w:i/>
          <w:noProof/>
        </w:rPr>
        <w:t>Pacific Symposium on Biocomputing. Pacific Symposium on Biocomputing</w:t>
      </w:r>
      <w:r>
        <w:rPr>
          <w:noProof/>
        </w:rPr>
        <w:t>, 243-254 (2006).</w:t>
      </w:r>
    </w:p>
    <w:p w:rsidR="009153BF" w:rsidRDefault="009153BF" w:rsidP="009153BF">
      <w:pPr>
        <w:spacing w:after="0" w:line="240" w:lineRule="auto"/>
        <w:ind w:left="720" w:hanging="720"/>
        <w:jc w:val="both"/>
        <w:rPr>
          <w:noProof/>
        </w:rPr>
      </w:pPr>
      <w:r>
        <w:rPr>
          <w:noProof/>
        </w:rPr>
        <w:t>7.</w:t>
      </w:r>
      <w:r>
        <w:rPr>
          <w:noProof/>
        </w:rPr>
        <w:tab/>
        <w:t xml:space="preserve">Eyrich, B., Sickmann, A. &amp; Zahedi, R.P. Catch me if you can: mass spectrometry-based phosphoproteomics and quantification strategies. </w:t>
      </w:r>
      <w:r w:rsidRPr="009153BF">
        <w:rPr>
          <w:i/>
          <w:noProof/>
        </w:rPr>
        <w:t>Proteomics</w:t>
      </w:r>
      <w:r>
        <w:rPr>
          <w:noProof/>
        </w:rPr>
        <w:t xml:space="preserve"> </w:t>
      </w:r>
      <w:r w:rsidRPr="009153BF">
        <w:rPr>
          <w:b/>
          <w:noProof/>
        </w:rPr>
        <w:t>11</w:t>
      </w:r>
      <w:r>
        <w:rPr>
          <w:noProof/>
        </w:rPr>
        <w:t>, 554-570 (2011).</w:t>
      </w:r>
    </w:p>
    <w:p w:rsidR="009153BF" w:rsidRDefault="009153BF" w:rsidP="009153BF">
      <w:pPr>
        <w:spacing w:after="0" w:line="240" w:lineRule="auto"/>
        <w:ind w:left="720" w:hanging="720"/>
        <w:jc w:val="both"/>
        <w:rPr>
          <w:noProof/>
        </w:rPr>
      </w:pPr>
      <w:r>
        <w:rPr>
          <w:noProof/>
        </w:rPr>
        <w:t>8.</w:t>
      </w:r>
      <w:r>
        <w:rPr>
          <w:noProof/>
        </w:rPr>
        <w:tab/>
        <w:t xml:space="preserve">Vaudel, M., Burkhart, J.M., Sickmann, A., Martens, L. &amp; Zahedi, R.P. Peptide identification quality control. </w:t>
      </w:r>
      <w:r w:rsidRPr="009153BF">
        <w:rPr>
          <w:i/>
          <w:noProof/>
        </w:rPr>
        <w:t>Proteomics</w:t>
      </w:r>
      <w:r>
        <w:rPr>
          <w:noProof/>
        </w:rPr>
        <w:t xml:space="preserve"> </w:t>
      </w:r>
      <w:r w:rsidRPr="009153BF">
        <w:rPr>
          <w:b/>
          <w:noProof/>
        </w:rPr>
        <w:t>11</w:t>
      </w:r>
      <w:r>
        <w:rPr>
          <w:noProof/>
        </w:rPr>
        <w:t>, 2105-2114 (2011).</w:t>
      </w:r>
    </w:p>
    <w:p w:rsidR="009153BF" w:rsidRDefault="009153BF" w:rsidP="009153BF">
      <w:pPr>
        <w:spacing w:after="0" w:line="240" w:lineRule="auto"/>
        <w:ind w:left="720" w:hanging="720"/>
        <w:jc w:val="both"/>
        <w:rPr>
          <w:noProof/>
        </w:rPr>
      </w:pPr>
      <w:r>
        <w:rPr>
          <w:noProof/>
        </w:rPr>
        <w:t>9.</w:t>
      </w:r>
      <w:r>
        <w:rPr>
          <w:noProof/>
        </w:rPr>
        <w:tab/>
        <w:t xml:space="preserve">Burkhart, J.M., Vaudel, M., Zahedi, R.P., Martens, L. &amp; Sickmann, A. iTRAQ protein quantification: a quality-controlled workflow. </w:t>
      </w:r>
      <w:r w:rsidRPr="009153BF">
        <w:rPr>
          <w:i/>
          <w:noProof/>
        </w:rPr>
        <w:t>Proteomics</w:t>
      </w:r>
      <w:r>
        <w:rPr>
          <w:noProof/>
        </w:rPr>
        <w:t xml:space="preserve"> </w:t>
      </w:r>
      <w:r w:rsidRPr="009153BF">
        <w:rPr>
          <w:b/>
          <w:noProof/>
        </w:rPr>
        <w:t>11</w:t>
      </w:r>
      <w:r>
        <w:rPr>
          <w:noProof/>
        </w:rPr>
        <w:t>, 1125-1134 (2011).</w:t>
      </w:r>
    </w:p>
    <w:p w:rsidR="009153BF" w:rsidRDefault="009153BF" w:rsidP="009153BF">
      <w:pPr>
        <w:spacing w:after="0" w:line="240" w:lineRule="auto"/>
        <w:ind w:left="720" w:hanging="720"/>
        <w:jc w:val="both"/>
        <w:rPr>
          <w:noProof/>
        </w:rPr>
      </w:pPr>
      <w:r>
        <w:rPr>
          <w:noProof/>
        </w:rPr>
        <w:t>10.</w:t>
      </w:r>
      <w:r>
        <w:rPr>
          <w:noProof/>
        </w:rPr>
        <w:tab/>
        <w:t xml:space="preserve">Burkhart, J.M., Schumbrutzki, C., Wortelkamp, S., Sickmann, A. &amp; Zahedi, R.P. Systematic and quantitative comparison of digest efficiency and specificity reveals the impact of trypsin quality on MS-based proteomics. </w:t>
      </w:r>
      <w:r w:rsidRPr="009153BF">
        <w:rPr>
          <w:i/>
          <w:noProof/>
        </w:rPr>
        <w:t>Journal of proteomics</w:t>
      </w:r>
      <w:r>
        <w:rPr>
          <w:noProof/>
        </w:rPr>
        <w:t xml:space="preserve"> </w:t>
      </w:r>
      <w:r w:rsidRPr="009153BF">
        <w:rPr>
          <w:b/>
          <w:noProof/>
        </w:rPr>
        <w:t>75</w:t>
      </w:r>
      <w:r>
        <w:rPr>
          <w:noProof/>
        </w:rPr>
        <w:t>, 1454-1462 (2012).</w:t>
      </w:r>
    </w:p>
    <w:p w:rsidR="009153BF" w:rsidRDefault="009153BF" w:rsidP="009153BF">
      <w:pPr>
        <w:spacing w:after="0" w:line="240" w:lineRule="auto"/>
        <w:ind w:left="720" w:hanging="720"/>
        <w:jc w:val="both"/>
        <w:rPr>
          <w:noProof/>
        </w:rPr>
      </w:pPr>
      <w:r>
        <w:rPr>
          <w:noProof/>
        </w:rPr>
        <w:t>11.</w:t>
      </w:r>
      <w:r>
        <w:rPr>
          <w:noProof/>
        </w:rPr>
        <w:tab/>
        <w:t xml:space="preserve">Fannes, T. et al. Predicting tryptic cleavage from proteomics data using decision tree ensembles. </w:t>
      </w:r>
      <w:r w:rsidRPr="009153BF">
        <w:rPr>
          <w:i/>
          <w:noProof/>
        </w:rPr>
        <w:t>Journal of proteome research</w:t>
      </w:r>
      <w:r>
        <w:rPr>
          <w:noProof/>
        </w:rPr>
        <w:t xml:space="preserve"> </w:t>
      </w:r>
      <w:r w:rsidRPr="009153BF">
        <w:rPr>
          <w:b/>
          <w:noProof/>
        </w:rPr>
        <w:t>12</w:t>
      </w:r>
      <w:r>
        <w:rPr>
          <w:noProof/>
        </w:rPr>
        <w:t>, 2253-2259 (2013).</w:t>
      </w:r>
    </w:p>
    <w:p w:rsidR="009153BF" w:rsidRDefault="009153BF" w:rsidP="009153BF">
      <w:pPr>
        <w:spacing w:after="0" w:line="240" w:lineRule="auto"/>
        <w:ind w:left="720" w:hanging="720"/>
        <w:jc w:val="both"/>
        <w:rPr>
          <w:noProof/>
        </w:rPr>
      </w:pPr>
      <w:r>
        <w:rPr>
          <w:noProof/>
        </w:rPr>
        <w:t>12.</w:t>
      </w:r>
      <w:r>
        <w:rPr>
          <w:noProof/>
        </w:rPr>
        <w:tab/>
        <w:t xml:space="preserve">Olsen, J.V. et al. Higher-energy C-trap dissociation for peptide modification analysis. </w:t>
      </w:r>
      <w:r w:rsidRPr="009153BF">
        <w:rPr>
          <w:i/>
          <w:noProof/>
        </w:rPr>
        <w:t>Nature methods</w:t>
      </w:r>
      <w:r>
        <w:rPr>
          <w:noProof/>
        </w:rPr>
        <w:t xml:space="preserve"> </w:t>
      </w:r>
      <w:r w:rsidRPr="009153BF">
        <w:rPr>
          <w:b/>
          <w:noProof/>
        </w:rPr>
        <w:t>4</w:t>
      </w:r>
      <w:r>
        <w:rPr>
          <w:noProof/>
        </w:rPr>
        <w:t>, 709-712 (2007).</w:t>
      </w:r>
    </w:p>
    <w:p w:rsidR="009153BF" w:rsidRDefault="009153BF" w:rsidP="009153BF">
      <w:pPr>
        <w:spacing w:after="0" w:line="240" w:lineRule="auto"/>
        <w:ind w:left="720" w:hanging="720"/>
        <w:jc w:val="both"/>
        <w:rPr>
          <w:noProof/>
        </w:rPr>
      </w:pPr>
      <w:r>
        <w:rPr>
          <w:noProof/>
        </w:rPr>
        <w:t>13.</w:t>
      </w:r>
      <w:r>
        <w:rPr>
          <w:noProof/>
        </w:rPr>
        <w:tab/>
        <w:t xml:space="preserve">Ross, P.L. et al. Multiplexed protein quantitation in Saccharomyces cerevisiae using amine-reactive isobaric tagging reagents. </w:t>
      </w:r>
      <w:r w:rsidRPr="009153BF">
        <w:rPr>
          <w:i/>
          <w:noProof/>
        </w:rPr>
        <w:t>Molecular &amp; cellular proteomics : MCP</w:t>
      </w:r>
      <w:r>
        <w:rPr>
          <w:noProof/>
        </w:rPr>
        <w:t xml:space="preserve"> </w:t>
      </w:r>
      <w:r w:rsidRPr="009153BF">
        <w:rPr>
          <w:b/>
          <w:noProof/>
        </w:rPr>
        <w:t>3</w:t>
      </w:r>
      <w:r>
        <w:rPr>
          <w:noProof/>
        </w:rPr>
        <w:t>, 1154-1169 (2004).</w:t>
      </w:r>
    </w:p>
    <w:p w:rsidR="009153BF" w:rsidRDefault="009153BF" w:rsidP="009153BF">
      <w:pPr>
        <w:spacing w:after="0" w:line="240" w:lineRule="auto"/>
        <w:ind w:left="720" w:hanging="720"/>
        <w:jc w:val="both"/>
        <w:rPr>
          <w:noProof/>
        </w:rPr>
      </w:pPr>
      <w:r>
        <w:rPr>
          <w:noProof/>
        </w:rPr>
        <w:t>14.</w:t>
      </w:r>
      <w:r>
        <w:rPr>
          <w:noProof/>
        </w:rPr>
        <w:tab/>
        <w:t xml:space="preserve">Thompson, A. et al. Tandem mass tags: a novel quantification strategy for comparative analysis of complex protein mixtures by MS/MS. </w:t>
      </w:r>
      <w:r w:rsidRPr="009153BF">
        <w:rPr>
          <w:i/>
          <w:noProof/>
        </w:rPr>
        <w:t>Analytical chemistry</w:t>
      </w:r>
      <w:r>
        <w:rPr>
          <w:noProof/>
        </w:rPr>
        <w:t xml:space="preserve"> </w:t>
      </w:r>
      <w:r w:rsidRPr="009153BF">
        <w:rPr>
          <w:b/>
          <w:noProof/>
        </w:rPr>
        <w:t>75</w:t>
      </w:r>
      <w:r>
        <w:rPr>
          <w:noProof/>
        </w:rPr>
        <w:t>, 1895-1904 (2003).</w:t>
      </w:r>
    </w:p>
    <w:p w:rsidR="009153BF" w:rsidRDefault="009153BF" w:rsidP="009153BF">
      <w:pPr>
        <w:spacing w:after="0" w:line="240" w:lineRule="auto"/>
        <w:ind w:left="720" w:hanging="720"/>
        <w:jc w:val="both"/>
        <w:rPr>
          <w:noProof/>
        </w:rPr>
      </w:pPr>
      <w:r>
        <w:rPr>
          <w:noProof/>
        </w:rPr>
        <w:t>15.</w:t>
      </w:r>
      <w:r>
        <w:rPr>
          <w:noProof/>
        </w:rPr>
        <w:tab/>
        <w:t xml:space="preserve">Everett, L.J., Bierl, C. &amp; Master, S.R. Unbiased statistical analysis for multi-stage proteomic search strategies. </w:t>
      </w:r>
      <w:r w:rsidRPr="009153BF">
        <w:rPr>
          <w:i/>
          <w:noProof/>
        </w:rPr>
        <w:t>Journal of proteome research</w:t>
      </w:r>
      <w:r>
        <w:rPr>
          <w:noProof/>
        </w:rPr>
        <w:t xml:space="preserve"> </w:t>
      </w:r>
      <w:r w:rsidRPr="009153BF">
        <w:rPr>
          <w:b/>
          <w:noProof/>
        </w:rPr>
        <w:t>9</w:t>
      </w:r>
      <w:r>
        <w:rPr>
          <w:noProof/>
        </w:rPr>
        <w:t>, 700-707 (2010).</w:t>
      </w:r>
    </w:p>
    <w:p w:rsidR="009153BF" w:rsidRDefault="009153BF" w:rsidP="009153BF">
      <w:pPr>
        <w:spacing w:after="0" w:line="240" w:lineRule="auto"/>
        <w:ind w:left="720" w:hanging="720"/>
        <w:jc w:val="both"/>
        <w:rPr>
          <w:noProof/>
        </w:rPr>
      </w:pPr>
      <w:r>
        <w:rPr>
          <w:noProof/>
        </w:rPr>
        <w:t>16.</w:t>
      </w:r>
      <w:r>
        <w:rPr>
          <w:noProof/>
        </w:rPr>
        <w:tab/>
        <w:t xml:space="preserve">Papayannopoulos, I.A. The interpretation of collision-induced dissociation tandem mass spectra of peptides. </w:t>
      </w:r>
      <w:r w:rsidRPr="009153BF">
        <w:rPr>
          <w:i/>
          <w:noProof/>
        </w:rPr>
        <w:t>Mass Spectrometry Reviews</w:t>
      </w:r>
      <w:r>
        <w:rPr>
          <w:noProof/>
        </w:rPr>
        <w:t xml:space="preserve"> </w:t>
      </w:r>
      <w:r w:rsidRPr="009153BF">
        <w:rPr>
          <w:b/>
          <w:noProof/>
        </w:rPr>
        <w:t>14</w:t>
      </w:r>
      <w:r>
        <w:rPr>
          <w:noProof/>
        </w:rPr>
        <w:t>, 49-73 (1995).</w:t>
      </w:r>
    </w:p>
    <w:p w:rsidR="009153BF" w:rsidRDefault="009153BF" w:rsidP="009153BF">
      <w:pPr>
        <w:spacing w:after="0" w:line="240" w:lineRule="auto"/>
        <w:ind w:left="720" w:hanging="720"/>
        <w:jc w:val="both"/>
        <w:rPr>
          <w:noProof/>
        </w:rPr>
      </w:pPr>
      <w:r>
        <w:rPr>
          <w:noProof/>
        </w:rPr>
        <w:t>17.</w:t>
      </w:r>
      <w:r>
        <w:rPr>
          <w:noProof/>
        </w:rPr>
        <w:tab/>
        <w:t xml:space="preserve">Colaert, N., Degroeve, S., Helsens, K. &amp; Martens, L. Analysis of the resolution limitations of peptide identification algorithms. </w:t>
      </w:r>
      <w:r w:rsidRPr="009153BF">
        <w:rPr>
          <w:i/>
          <w:noProof/>
        </w:rPr>
        <w:t>Journal of proteome research</w:t>
      </w:r>
      <w:r>
        <w:rPr>
          <w:noProof/>
        </w:rPr>
        <w:t xml:space="preserve"> </w:t>
      </w:r>
      <w:r w:rsidRPr="009153BF">
        <w:rPr>
          <w:b/>
          <w:noProof/>
        </w:rPr>
        <w:t>10</w:t>
      </w:r>
      <w:r>
        <w:rPr>
          <w:noProof/>
        </w:rPr>
        <w:t>, 5555-5561 (2011).</w:t>
      </w:r>
    </w:p>
    <w:p w:rsidR="009153BF" w:rsidRDefault="009153BF" w:rsidP="009153BF">
      <w:pPr>
        <w:spacing w:after="0" w:line="240" w:lineRule="auto"/>
        <w:ind w:left="720" w:hanging="720"/>
        <w:jc w:val="both"/>
        <w:rPr>
          <w:noProof/>
        </w:rPr>
      </w:pPr>
      <w:r>
        <w:rPr>
          <w:noProof/>
        </w:rPr>
        <w:t>18.</w:t>
      </w:r>
      <w:r>
        <w:rPr>
          <w:noProof/>
        </w:rPr>
        <w:tab/>
        <w:t xml:space="preserve">Vaudel, M. et al. D-score: a search engine independent MD-score. </w:t>
      </w:r>
      <w:r w:rsidRPr="009153BF">
        <w:rPr>
          <w:i/>
          <w:noProof/>
        </w:rPr>
        <w:t>Proteomics</w:t>
      </w:r>
      <w:r>
        <w:rPr>
          <w:noProof/>
        </w:rPr>
        <w:t xml:space="preserve"> </w:t>
      </w:r>
      <w:r w:rsidRPr="009153BF">
        <w:rPr>
          <w:b/>
          <w:noProof/>
        </w:rPr>
        <w:t>13</w:t>
      </w:r>
      <w:r>
        <w:rPr>
          <w:noProof/>
        </w:rPr>
        <w:t>, 1036-1041 (2013).</w:t>
      </w:r>
    </w:p>
    <w:p w:rsidR="009153BF" w:rsidRDefault="009153BF" w:rsidP="009153BF">
      <w:pPr>
        <w:spacing w:after="0" w:line="240" w:lineRule="auto"/>
        <w:ind w:left="720" w:hanging="720"/>
        <w:jc w:val="both"/>
        <w:rPr>
          <w:noProof/>
        </w:rPr>
      </w:pPr>
      <w:r>
        <w:rPr>
          <w:noProof/>
        </w:rPr>
        <w:t>19.</w:t>
      </w:r>
      <w:r>
        <w:rPr>
          <w:noProof/>
        </w:rPr>
        <w:tab/>
        <w:t xml:space="preserve">Gevaert, K. et al. Exploring proteomes and analyzing protein processing by mass spectrometric identification of sorted N-terminal peptides. </w:t>
      </w:r>
      <w:r w:rsidRPr="009153BF">
        <w:rPr>
          <w:i/>
          <w:noProof/>
        </w:rPr>
        <w:t>Nature biotechnology</w:t>
      </w:r>
      <w:r>
        <w:rPr>
          <w:noProof/>
        </w:rPr>
        <w:t xml:space="preserve"> </w:t>
      </w:r>
      <w:r w:rsidRPr="009153BF">
        <w:rPr>
          <w:b/>
          <w:noProof/>
        </w:rPr>
        <w:t>21</w:t>
      </w:r>
      <w:r>
        <w:rPr>
          <w:noProof/>
        </w:rPr>
        <w:t>, 566-569 (2003).</w:t>
      </w:r>
    </w:p>
    <w:p w:rsidR="009153BF" w:rsidRDefault="009153BF" w:rsidP="009153BF">
      <w:pPr>
        <w:spacing w:after="0" w:line="240" w:lineRule="auto"/>
        <w:ind w:left="720" w:hanging="720"/>
        <w:jc w:val="both"/>
        <w:rPr>
          <w:noProof/>
        </w:rPr>
      </w:pPr>
      <w:r>
        <w:rPr>
          <w:noProof/>
        </w:rPr>
        <w:lastRenderedPageBreak/>
        <w:t>20.</w:t>
      </w:r>
      <w:r>
        <w:rPr>
          <w:noProof/>
        </w:rPr>
        <w:tab/>
        <w:t xml:space="preserve">Picotti, P. &amp; Aebersold, R. Selected reaction monitoring-based proteomics: workflows, potential, pitfalls and future directions. </w:t>
      </w:r>
      <w:r w:rsidRPr="009153BF">
        <w:rPr>
          <w:i/>
          <w:noProof/>
        </w:rPr>
        <w:t>Nature methods</w:t>
      </w:r>
      <w:r>
        <w:rPr>
          <w:noProof/>
        </w:rPr>
        <w:t xml:space="preserve"> </w:t>
      </w:r>
      <w:r w:rsidRPr="009153BF">
        <w:rPr>
          <w:b/>
          <w:noProof/>
        </w:rPr>
        <w:t>9</w:t>
      </w:r>
      <w:r>
        <w:rPr>
          <w:noProof/>
        </w:rPr>
        <w:t>, 555-566 (2012).</w:t>
      </w:r>
    </w:p>
    <w:p w:rsidR="009153BF" w:rsidRDefault="009153BF" w:rsidP="009153BF">
      <w:pPr>
        <w:spacing w:after="0" w:line="240" w:lineRule="auto"/>
        <w:ind w:left="720" w:hanging="720"/>
        <w:jc w:val="both"/>
        <w:rPr>
          <w:noProof/>
        </w:rPr>
      </w:pPr>
      <w:r>
        <w:rPr>
          <w:noProof/>
        </w:rPr>
        <w:t>21.</w:t>
      </w:r>
      <w:r>
        <w:rPr>
          <w:noProof/>
        </w:rPr>
        <w:tab/>
        <w:t xml:space="preserve">Martens, L., Vandekerckhove, J. &amp; Gevaert, K. DBToolkit: processing protein databases for peptide-centric proteomics. </w:t>
      </w:r>
      <w:r w:rsidRPr="009153BF">
        <w:rPr>
          <w:i/>
          <w:noProof/>
        </w:rPr>
        <w:t>Bioinformatics</w:t>
      </w:r>
      <w:r>
        <w:rPr>
          <w:noProof/>
        </w:rPr>
        <w:t xml:space="preserve"> </w:t>
      </w:r>
      <w:r w:rsidRPr="009153BF">
        <w:rPr>
          <w:b/>
          <w:noProof/>
        </w:rPr>
        <w:t>21</w:t>
      </w:r>
      <w:r>
        <w:rPr>
          <w:noProof/>
        </w:rPr>
        <w:t>, 3584-3585 (2005).</w:t>
      </w:r>
    </w:p>
    <w:p w:rsidR="009153BF" w:rsidRDefault="009153BF" w:rsidP="009153BF">
      <w:pPr>
        <w:spacing w:after="0" w:line="240" w:lineRule="auto"/>
        <w:ind w:left="720" w:hanging="720"/>
        <w:jc w:val="both"/>
        <w:rPr>
          <w:noProof/>
        </w:rPr>
      </w:pPr>
      <w:r>
        <w:rPr>
          <w:noProof/>
        </w:rPr>
        <w:t>22.</w:t>
      </w:r>
      <w:r>
        <w:rPr>
          <w:noProof/>
        </w:rPr>
        <w:tab/>
        <w:t xml:space="preserve">Wang, G., Wu, W.W., Zhang, Z., Masilamani, S. &amp; Shen, R.F. Decoy methods for assessing false positives and false discovery rates in shotgun proteomics. </w:t>
      </w:r>
      <w:r w:rsidRPr="009153BF">
        <w:rPr>
          <w:i/>
          <w:noProof/>
        </w:rPr>
        <w:t>Analytical chemistry</w:t>
      </w:r>
      <w:r>
        <w:rPr>
          <w:noProof/>
        </w:rPr>
        <w:t xml:space="preserve"> </w:t>
      </w:r>
      <w:r w:rsidRPr="009153BF">
        <w:rPr>
          <w:b/>
          <w:noProof/>
        </w:rPr>
        <w:t>81</w:t>
      </w:r>
      <w:r>
        <w:rPr>
          <w:noProof/>
        </w:rPr>
        <w:t>, 146-159 (2009).</w:t>
      </w:r>
    </w:p>
    <w:p w:rsidR="009153BF" w:rsidRDefault="009153BF" w:rsidP="009153BF">
      <w:pPr>
        <w:spacing w:after="0" w:line="240" w:lineRule="auto"/>
        <w:ind w:left="720" w:hanging="720"/>
        <w:jc w:val="both"/>
        <w:rPr>
          <w:noProof/>
        </w:rPr>
      </w:pPr>
      <w:r>
        <w:rPr>
          <w:noProof/>
        </w:rPr>
        <w:t>23.</w:t>
      </w:r>
      <w:r>
        <w:rPr>
          <w:noProof/>
        </w:rPr>
        <w:tab/>
        <w:t xml:space="preserve">Kall, L., Storey, J.D. &amp; Noble, W.S. QVALITY: non-parametric estimation of q-values and posterior error probabilities. </w:t>
      </w:r>
      <w:r w:rsidRPr="009153BF">
        <w:rPr>
          <w:i/>
          <w:noProof/>
        </w:rPr>
        <w:t>Bioinformatics</w:t>
      </w:r>
      <w:r>
        <w:rPr>
          <w:noProof/>
        </w:rPr>
        <w:t xml:space="preserve"> </w:t>
      </w:r>
      <w:r w:rsidRPr="009153BF">
        <w:rPr>
          <w:b/>
          <w:noProof/>
        </w:rPr>
        <w:t>25</w:t>
      </w:r>
      <w:r>
        <w:rPr>
          <w:noProof/>
        </w:rPr>
        <w:t>, 964-966 (2009).</w:t>
      </w:r>
    </w:p>
    <w:p w:rsidR="009153BF" w:rsidRDefault="009153BF" w:rsidP="009153BF">
      <w:pPr>
        <w:spacing w:after="0" w:line="240" w:lineRule="auto"/>
        <w:ind w:left="720" w:hanging="720"/>
        <w:jc w:val="both"/>
        <w:rPr>
          <w:noProof/>
        </w:rPr>
      </w:pPr>
      <w:r>
        <w:rPr>
          <w:noProof/>
        </w:rPr>
        <w:t>24.</w:t>
      </w:r>
      <w:r>
        <w:rPr>
          <w:noProof/>
        </w:rPr>
        <w:tab/>
        <w:t xml:space="preserve">Martens, L. et al. The human platelet proteome mapped by peptide-centric proteomics: a functional protein profile. </w:t>
      </w:r>
      <w:r w:rsidRPr="009153BF">
        <w:rPr>
          <w:i/>
          <w:noProof/>
        </w:rPr>
        <w:t>Proteomics</w:t>
      </w:r>
      <w:r>
        <w:rPr>
          <w:noProof/>
        </w:rPr>
        <w:t xml:space="preserve"> </w:t>
      </w:r>
      <w:r w:rsidRPr="009153BF">
        <w:rPr>
          <w:b/>
          <w:noProof/>
        </w:rPr>
        <w:t>5</w:t>
      </w:r>
      <w:r>
        <w:rPr>
          <w:noProof/>
        </w:rPr>
        <w:t>, 3193-3204 (2005).</w:t>
      </w:r>
    </w:p>
    <w:p w:rsidR="009153BF" w:rsidRDefault="009153BF" w:rsidP="009153BF">
      <w:pPr>
        <w:spacing w:after="0" w:line="240" w:lineRule="auto"/>
        <w:ind w:left="720" w:hanging="720"/>
        <w:jc w:val="both"/>
        <w:rPr>
          <w:noProof/>
        </w:rPr>
      </w:pPr>
      <w:r>
        <w:rPr>
          <w:noProof/>
        </w:rPr>
        <w:t>25.</w:t>
      </w:r>
      <w:r>
        <w:rPr>
          <w:noProof/>
        </w:rPr>
        <w:tab/>
        <w:t xml:space="preserve">Griss, J. et al. Consequences of the discontinuation of the International Protein Index (IPI) database and its substitution by the UniProtKB "complete proteome" sets. </w:t>
      </w:r>
      <w:r w:rsidRPr="009153BF">
        <w:rPr>
          <w:i/>
          <w:noProof/>
        </w:rPr>
        <w:t>Proteomics</w:t>
      </w:r>
      <w:r>
        <w:rPr>
          <w:noProof/>
        </w:rPr>
        <w:t xml:space="preserve"> </w:t>
      </w:r>
      <w:r w:rsidRPr="009153BF">
        <w:rPr>
          <w:b/>
          <w:noProof/>
        </w:rPr>
        <w:t>11</w:t>
      </w:r>
      <w:r>
        <w:rPr>
          <w:noProof/>
        </w:rPr>
        <w:t>, 4434-4438 (2011).</w:t>
      </w:r>
    </w:p>
    <w:p w:rsidR="009153BF" w:rsidRDefault="009153BF" w:rsidP="009153BF">
      <w:pPr>
        <w:spacing w:after="0" w:line="240" w:lineRule="auto"/>
        <w:ind w:left="720" w:hanging="720"/>
        <w:jc w:val="both"/>
        <w:rPr>
          <w:noProof/>
        </w:rPr>
      </w:pPr>
      <w:r>
        <w:rPr>
          <w:noProof/>
        </w:rPr>
        <w:t>26.</w:t>
      </w:r>
      <w:r>
        <w:rPr>
          <w:noProof/>
        </w:rPr>
        <w:tab/>
        <w:t xml:space="preserve">Martens, L. et al. Do we want our data raw? Including binary mass spectrometry data in public proteomics data repositories. </w:t>
      </w:r>
      <w:r w:rsidRPr="009153BF">
        <w:rPr>
          <w:i/>
          <w:noProof/>
        </w:rPr>
        <w:t>Proteomics</w:t>
      </w:r>
      <w:r>
        <w:rPr>
          <w:noProof/>
        </w:rPr>
        <w:t xml:space="preserve"> </w:t>
      </w:r>
      <w:r w:rsidRPr="009153BF">
        <w:rPr>
          <w:b/>
          <w:noProof/>
        </w:rPr>
        <w:t>5</w:t>
      </w:r>
      <w:r>
        <w:rPr>
          <w:noProof/>
        </w:rPr>
        <w:t>, 3501-3505 (2005).</w:t>
      </w:r>
    </w:p>
    <w:p w:rsidR="009153BF" w:rsidRDefault="009153BF" w:rsidP="009153BF">
      <w:pPr>
        <w:spacing w:after="0" w:line="240" w:lineRule="auto"/>
        <w:ind w:left="720" w:hanging="720"/>
        <w:jc w:val="both"/>
        <w:rPr>
          <w:noProof/>
        </w:rPr>
      </w:pPr>
    </w:p>
    <w:p w:rsidR="00236CFE" w:rsidRPr="00D82ABD" w:rsidRDefault="007D4119" w:rsidP="00E83901">
      <w:pPr>
        <w:spacing w:after="0"/>
        <w:jc w:val="both"/>
      </w:pPr>
      <w:r w:rsidRPr="00D82ABD">
        <w:fldChar w:fldCharType="end"/>
      </w:r>
    </w:p>
    <w:sectPr w:rsidR="00236CFE" w:rsidRPr="00D82ABD"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65F" w:rsidRDefault="00F2565F" w:rsidP="00C22471">
      <w:pPr>
        <w:spacing w:after="0" w:line="240" w:lineRule="auto"/>
      </w:pPr>
      <w:r>
        <w:separator/>
      </w:r>
    </w:p>
  </w:endnote>
  <w:endnote w:type="continuationSeparator" w:id="0">
    <w:p w:rsidR="00F2565F" w:rsidRDefault="00F2565F"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7D4119" w:rsidRPr="00EE5E45">
      <w:rPr>
        <w:b/>
      </w:rPr>
      <w:fldChar w:fldCharType="begin"/>
    </w:r>
    <w:r w:rsidRPr="00EE5E45">
      <w:rPr>
        <w:b/>
      </w:rPr>
      <w:instrText xml:space="preserve"> PAGE </w:instrText>
    </w:r>
    <w:r w:rsidR="007D4119" w:rsidRPr="00EE5E45">
      <w:rPr>
        <w:b/>
      </w:rPr>
      <w:fldChar w:fldCharType="separate"/>
    </w:r>
    <w:r w:rsidR="00487E97">
      <w:rPr>
        <w:b/>
        <w:noProof/>
      </w:rPr>
      <w:t>15</w:t>
    </w:r>
    <w:r w:rsidR="007D4119" w:rsidRPr="00EE5E45">
      <w:rPr>
        <w:b/>
      </w:rPr>
      <w:fldChar w:fldCharType="end"/>
    </w:r>
    <w:r w:rsidRPr="00EE5E45">
      <w:t xml:space="preserve"> of </w:t>
    </w:r>
    <w:r w:rsidR="007D4119" w:rsidRPr="00EE5E45">
      <w:rPr>
        <w:b/>
      </w:rPr>
      <w:fldChar w:fldCharType="begin"/>
    </w:r>
    <w:r w:rsidRPr="00EE5E45">
      <w:rPr>
        <w:b/>
      </w:rPr>
      <w:instrText xml:space="preserve"> NUMPAGES  </w:instrText>
    </w:r>
    <w:r w:rsidR="007D4119" w:rsidRPr="00EE5E45">
      <w:rPr>
        <w:b/>
      </w:rPr>
      <w:fldChar w:fldCharType="separate"/>
    </w:r>
    <w:r w:rsidR="00487E97">
      <w:rPr>
        <w:b/>
        <w:noProof/>
      </w:rPr>
      <w:t>20</w:t>
    </w:r>
    <w:r w:rsidR="007D4119"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65F" w:rsidRDefault="00F2565F" w:rsidP="00C22471">
      <w:pPr>
        <w:spacing w:after="0" w:line="240" w:lineRule="auto"/>
      </w:pPr>
      <w:r>
        <w:separator/>
      </w:r>
    </w:p>
  </w:footnote>
  <w:footnote w:type="continuationSeparator" w:id="0">
    <w:p w:rsidR="00F2565F" w:rsidRDefault="00F2565F"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785"/>
    <w:rsid w:val="0000630C"/>
    <w:rsid w:val="000069C3"/>
    <w:rsid w:val="00006BA9"/>
    <w:rsid w:val="00007B25"/>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169B"/>
    <w:rsid w:val="0009251A"/>
    <w:rsid w:val="000938D0"/>
    <w:rsid w:val="0009722F"/>
    <w:rsid w:val="000977C0"/>
    <w:rsid w:val="000A13B4"/>
    <w:rsid w:val="000A1D10"/>
    <w:rsid w:val="000A51D6"/>
    <w:rsid w:val="000A5E24"/>
    <w:rsid w:val="000A6038"/>
    <w:rsid w:val="000A66F8"/>
    <w:rsid w:val="000A678B"/>
    <w:rsid w:val="000A6B68"/>
    <w:rsid w:val="000A795F"/>
    <w:rsid w:val="000A7DA1"/>
    <w:rsid w:val="000B1283"/>
    <w:rsid w:val="000B1EB1"/>
    <w:rsid w:val="000B37DB"/>
    <w:rsid w:val="000B3D16"/>
    <w:rsid w:val="000B7FB6"/>
    <w:rsid w:val="000C4EA4"/>
    <w:rsid w:val="000C55B8"/>
    <w:rsid w:val="000C7D77"/>
    <w:rsid w:val="000D00BB"/>
    <w:rsid w:val="000D1B17"/>
    <w:rsid w:val="000D2CF4"/>
    <w:rsid w:val="000D3BAD"/>
    <w:rsid w:val="000D3F4E"/>
    <w:rsid w:val="000D40F8"/>
    <w:rsid w:val="000D412D"/>
    <w:rsid w:val="000D43E8"/>
    <w:rsid w:val="000D53ED"/>
    <w:rsid w:val="000D540C"/>
    <w:rsid w:val="000D5C3E"/>
    <w:rsid w:val="000E09EE"/>
    <w:rsid w:val="000E23E5"/>
    <w:rsid w:val="000E255A"/>
    <w:rsid w:val="000E30CD"/>
    <w:rsid w:val="000E3C1B"/>
    <w:rsid w:val="000E6E16"/>
    <w:rsid w:val="000E7805"/>
    <w:rsid w:val="000F00EE"/>
    <w:rsid w:val="000F07F4"/>
    <w:rsid w:val="000F0A87"/>
    <w:rsid w:val="000F10C4"/>
    <w:rsid w:val="000F2BBC"/>
    <w:rsid w:val="000F428E"/>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15C01"/>
    <w:rsid w:val="001201FB"/>
    <w:rsid w:val="00120215"/>
    <w:rsid w:val="00120ED0"/>
    <w:rsid w:val="001232A4"/>
    <w:rsid w:val="0012546E"/>
    <w:rsid w:val="001277A6"/>
    <w:rsid w:val="00127A33"/>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338E"/>
    <w:rsid w:val="00175AC0"/>
    <w:rsid w:val="0017621B"/>
    <w:rsid w:val="001773B2"/>
    <w:rsid w:val="00177A3F"/>
    <w:rsid w:val="0018006B"/>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0D67"/>
    <w:rsid w:val="001C0ED3"/>
    <w:rsid w:val="001C1527"/>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17E99"/>
    <w:rsid w:val="002238AE"/>
    <w:rsid w:val="002248E7"/>
    <w:rsid w:val="00226537"/>
    <w:rsid w:val="00227DED"/>
    <w:rsid w:val="00231EC0"/>
    <w:rsid w:val="00232100"/>
    <w:rsid w:val="00232A0E"/>
    <w:rsid w:val="00233723"/>
    <w:rsid w:val="002339CB"/>
    <w:rsid w:val="00233B5F"/>
    <w:rsid w:val="00233BF6"/>
    <w:rsid w:val="00233D1D"/>
    <w:rsid w:val="002359DF"/>
    <w:rsid w:val="00235EA0"/>
    <w:rsid w:val="00235EAD"/>
    <w:rsid w:val="00235FC7"/>
    <w:rsid w:val="00236CFE"/>
    <w:rsid w:val="0023713C"/>
    <w:rsid w:val="00237883"/>
    <w:rsid w:val="002438DF"/>
    <w:rsid w:val="00244747"/>
    <w:rsid w:val="00250F13"/>
    <w:rsid w:val="00251C24"/>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3F84"/>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3769"/>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528"/>
    <w:rsid w:val="002C0D15"/>
    <w:rsid w:val="002C1948"/>
    <w:rsid w:val="002C1D84"/>
    <w:rsid w:val="002C3EB9"/>
    <w:rsid w:val="002C4A56"/>
    <w:rsid w:val="002C56DE"/>
    <w:rsid w:val="002C7A47"/>
    <w:rsid w:val="002C7D15"/>
    <w:rsid w:val="002D0DCB"/>
    <w:rsid w:val="002D1295"/>
    <w:rsid w:val="002D2467"/>
    <w:rsid w:val="002D2E78"/>
    <w:rsid w:val="002D6515"/>
    <w:rsid w:val="002E0962"/>
    <w:rsid w:val="002E1D24"/>
    <w:rsid w:val="002E2E5F"/>
    <w:rsid w:val="002E31E5"/>
    <w:rsid w:val="002E3638"/>
    <w:rsid w:val="002E50CB"/>
    <w:rsid w:val="002E6894"/>
    <w:rsid w:val="002E7088"/>
    <w:rsid w:val="002E74A4"/>
    <w:rsid w:val="002F0A83"/>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2D53"/>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353"/>
    <w:rsid w:val="003929A6"/>
    <w:rsid w:val="00395E43"/>
    <w:rsid w:val="00396252"/>
    <w:rsid w:val="0039676C"/>
    <w:rsid w:val="00396DB1"/>
    <w:rsid w:val="0039770F"/>
    <w:rsid w:val="00397A26"/>
    <w:rsid w:val="003A03E7"/>
    <w:rsid w:val="003A0AE3"/>
    <w:rsid w:val="003A140F"/>
    <w:rsid w:val="003A1688"/>
    <w:rsid w:val="003A1DD4"/>
    <w:rsid w:val="003A29FF"/>
    <w:rsid w:val="003A4575"/>
    <w:rsid w:val="003A472B"/>
    <w:rsid w:val="003A53FB"/>
    <w:rsid w:val="003A5607"/>
    <w:rsid w:val="003B0C19"/>
    <w:rsid w:val="003B172A"/>
    <w:rsid w:val="003B1F32"/>
    <w:rsid w:val="003B275A"/>
    <w:rsid w:val="003B3C82"/>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0C9"/>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63C"/>
    <w:rsid w:val="003F6773"/>
    <w:rsid w:val="00400269"/>
    <w:rsid w:val="004004B3"/>
    <w:rsid w:val="00400908"/>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4D24"/>
    <w:rsid w:val="00426120"/>
    <w:rsid w:val="00430673"/>
    <w:rsid w:val="00432839"/>
    <w:rsid w:val="00434411"/>
    <w:rsid w:val="00435C0F"/>
    <w:rsid w:val="004360D8"/>
    <w:rsid w:val="00437871"/>
    <w:rsid w:val="00441547"/>
    <w:rsid w:val="0044244B"/>
    <w:rsid w:val="004428FA"/>
    <w:rsid w:val="004432E8"/>
    <w:rsid w:val="004439E4"/>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4C62"/>
    <w:rsid w:val="004769FB"/>
    <w:rsid w:val="00480425"/>
    <w:rsid w:val="00481CCA"/>
    <w:rsid w:val="004833E3"/>
    <w:rsid w:val="004859CE"/>
    <w:rsid w:val="00485A47"/>
    <w:rsid w:val="00487E97"/>
    <w:rsid w:val="00491C88"/>
    <w:rsid w:val="0049253F"/>
    <w:rsid w:val="00492DDE"/>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42B0"/>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2B72"/>
    <w:rsid w:val="00543417"/>
    <w:rsid w:val="0054388B"/>
    <w:rsid w:val="005446F2"/>
    <w:rsid w:val="00544811"/>
    <w:rsid w:val="005452B7"/>
    <w:rsid w:val="00546BB6"/>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19F"/>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B756C"/>
    <w:rsid w:val="005C10AA"/>
    <w:rsid w:val="005C2B4C"/>
    <w:rsid w:val="005C2FCC"/>
    <w:rsid w:val="005C3FF9"/>
    <w:rsid w:val="005C5758"/>
    <w:rsid w:val="005C57C6"/>
    <w:rsid w:val="005C5F9B"/>
    <w:rsid w:val="005C74E3"/>
    <w:rsid w:val="005C7548"/>
    <w:rsid w:val="005C7AFC"/>
    <w:rsid w:val="005D10E6"/>
    <w:rsid w:val="005D2850"/>
    <w:rsid w:val="005D3F4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3B35"/>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735"/>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1E69"/>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6E58"/>
    <w:rsid w:val="0074726B"/>
    <w:rsid w:val="007472E9"/>
    <w:rsid w:val="00747AA4"/>
    <w:rsid w:val="00750295"/>
    <w:rsid w:val="00750C5B"/>
    <w:rsid w:val="00751A75"/>
    <w:rsid w:val="0075277B"/>
    <w:rsid w:val="007538E5"/>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4119"/>
    <w:rsid w:val="007D7343"/>
    <w:rsid w:val="007D7EFF"/>
    <w:rsid w:val="007E42FB"/>
    <w:rsid w:val="007E4A7A"/>
    <w:rsid w:val="007E6796"/>
    <w:rsid w:val="007E7F07"/>
    <w:rsid w:val="007F0137"/>
    <w:rsid w:val="007F3655"/>
    <w:rsid w:val="007F3898"/>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3BF"/>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6FFE"/>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1DE"/>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4EC2"/>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2C2C"/>
    <w:rsid w:val="00A03D83"/>
    <w:rsid w:val="00A05448"/>
    <w:rsid w:val="00A05FE0"/>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7B1"/>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B6AD2"/>
    <w:rsid w:val="00AC1D72"/>
    <w:rsid w:val="00AC21D0"/>
    <w:rsid w:val="00AC4945"/>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65C8"/>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1AD6"/>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155"/>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7730C"/>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0540"/>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3D26"/>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2771B"/>
    <w:rsid w:val="00C309C7"/>
    <w:rsid w:val="00C321EB"/>
    <w:rsid w:val="00C3241B"/>
    <w:rsid w:val="00C344C5"/>
    <w:rsid w:val="00C3565D"/>
    <w:rsid w:val="00C36DA9"/>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087"/>
    <w:rsid w:val="00C7588B"/>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3F44"/>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314F"/>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2F9E"/>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78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5ED3"/>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3CB"/>
    <w:rsid w:val="00F17F36"/>
    <w:rsid w:val="00F20295"/>
    <w:rsid w:val="00F205EB"/>
    <w:rsid w:val="00F21AEF"/>
    <w:rsid w:val="00F22342"/>
    <w:rsid w:val="00F226C3"/>
    <w:rsid w:val="00F2295B"/>
    <w:rsid w:val="00F23323"/>
    <w:rsid w:val="00F2565F"/>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4EB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611D"/>
    <w:rsid w:val="00F678E4"/>
    <w:rsid w:val="00F67AEB"/>
    <w:rsid w:val="00F7019E"/>
    <w:rsid w:val="00F713B6"/>
    <w:rsid w:val="00F71A8E"/>
    <w:rsid w:val="00F71EA1"/>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34" type="connector" idref="#_x0000_s1095"/>
        <o:r id="V:Rule35" type="connector" idref="#_x0000_s1097"/>
        <o:r id="V:Rule36" type="connector" idref="#_x0000_s1083"/>
        <o:r id="V:Rule37" type="connector" idref="#_x0000_s1079"/>
        <o:r id="V:Rule38" type="connector" idref="#_x0000_s1089"/>
        <o:r id="V:Rule39" type="connector" idref="#_x0000_s1075"/>
        <o:r id="V:Rule40" type="connector" idref="#_x0000_s1068"/>
        <o:r id="V:Rule41" type="connector" idref="#_x0000_s1056"/>
        <o:r id="V:Rule42" type="connector" idref="#_x0000_s1093"/>
        <o:r id="V:Rule43" type="connector" idref="#_x0000_s1077"/>
        <o:r id="V:Rule44" type="connector" idref="#_x0000_s1081"/>
        <o:r id="V:Rule45" type="connector" idref="#_x0000_s1088"/>
        <o:r id="V:Rule46" type="connector" idref="#_x0000_s1067"/>
        <o:r id="V:Rule47" type="connector" idref="#_x0000_s1073"/>
        <o:r id="V:Rule48" type="connector" idref="#_x0000_s1072"/>
        <o:r id="V:Rule49" type="connector" idref="#_x0000_s1080"/>
        <o:r id="V:Rule50" type="connector" idref="#_x0000_s1057"/>
        <o:r id="V:Rule51" type="connector" idref="#_x0000_s1063"/>
        <o:r id="V:Rule52" type="connector" idref="#_x0000_s1092"/>
        <o:r id="V:Rule53" type="connector" idref="#_x0000_s1052"/>
        <o:r id="V:Rule54" type="connector" idref="#_x0000_s1071"/>
        <o:r id="V:Rule55" type="connector" idref="#_x0000_s1054"/>
        <o:r id="V:Rule56" type="connector" idref="#_x0000_s1087"/>
        <o:r id="V:Rule57" type="connector" idref="#_x0000_s1085"/>
        <o:r id="V:Rule58" type="connector" idref="#_x0000_s1076"/>
        <o:r id="V:Rule59" type="connector" idref="#_x0000_s1065"/>
        <o:r id="V:Rule60" type="connector" idref="#_x0000_s1064"/>
        <o:r id="V:Rule61" type="connector" idref="#_x0000_s1069"/>
        <o:r id="V:Rule62" type="connector" idref="#_x0000_s1091"/>
        <o:r id="V:Rule63" type="connector" idref="#_x0000_s1053"/>
        <o:r id="V:Rule64" type="connector" idref="#_x0000_s1084"/>
        <o:r id="V:Rule65" type="connector" idref="#_x0000_s1055"/>
        <o:r id="V:Rule66"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ovogui.googlecod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C6249-D27C-4A82-B38D-A0927E21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TotalTime>
  <Pages>20</Pages>
  <Words>13303</Words>
  <Characters>70511</Characters>
  <Application>Microsoft Office Word</Application>
  <DocSecurity>0</DocSecurity>
  <Lines>587</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83647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742</cp:revision>
  <cp:lastPrinted>2013-09-20T14:05:00Z</cp:lastPrinted>
  <dcterms:created xsi:type="dcterms:W3CDTF">2011-09-01T10:00:00Z</dcterms:created>
  <dcterms:modified xsi:type="dcterms:W3CDTF">2015-04-17T16:42:00Z</dcterms:modified>
</cp:coreProperties>
</file>