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19A51" w14:textId="77777777" w:rsidR="005D1321" w:rsidRDefault="005D1321" w:rsidP="005D1321">
      <w:pPr>
        <w:spacing w:after="240"/>
        <w:jc w:val="center"/>
        <w:rPr>
          <w:rFonts w:asciiTheme="majorHAnsi" w:eastAsia="Open Sans" w:hAnsiTheme="majorHAnsi" w:cs="Open Sans"/>
          <w:b/>
          <w:sz w:val="44"/>
          <w:szCs w:val="44"/>
        </w:rPr>
      </w:pPr>
      <w:bookmarkStart w:id="0" w:name="_GoBack"/>
      <w:bookmarkEnd w:id="0"/>
      <w:r w:rsidRPr="0092277D">
        <w:rPr>
          <w:rFonts w:asciiTheme="majorHAnsi" w:eastAsia="Open Sans" w:hAnsiTheme="majorHAnsi" w:cs="Open Sans"/>
          <w:b/>
          <w:sz w:val="44"/>
          <w:szCs w:val="44"/>
        </w:rPr>
        <w:t>Hack the Burgh Child Safeguarding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969"/>
        <w:gridCol w:w="6832"/>
      </w:tblGrid>
      <w:tr w:rsidR="005D1321" w14:paraId="210FE357" w14:textId="77777777" w:rsidTr="005D1321">
        <w:tc>
          <w:tcPr>
            <w:tcW w:w="3149" w:type="dxa"/>
          </w:tcPr>
          <w:p w14:paraId="68A9C42E" w14:textId="77777777" w:rsidR="005D1321" w:rsidRPr="005D1321" w:rsidRDefault="005D1321" w:rsidP="005D1321">
            <w:pPr>
              <w:rPr>
                <w:rFonts w:ascii="Calibri" w:eastAsia="Open Sans" w:hAnsi="Calibri" w:cs="Open Sans"/>
                <w:b/>
                <w:sz w:val="28"/>
                <w:szCs w:val="28"/>
              </w:rPr>
            </w:pPr>
            <w:r w:rsidRPr="005D1321">
              <w:rPr>
                <w:rFonts w:ascii="Calibri" w:eastAsia="Open Sans" w:hAnsi="Calibri" w:cs="Open Sans"/>
                <w:b/>
                <w:sz w:val="28"/>
                <w:szCs w:val="28"/>
              </w:rPr>
              <w:t>Event Details</w:t>
            </w:r>
          </w:p>
        </w:tc>
        <w:tc>
          <w:tcPr>
            <w:tcW w:w="3969" w:type="dxa"/>
          </w:tcPr>
          <w:p w14:paraId="53D7FFBD" w14:textId="77777777" w:rsidR="005D1321" w:rsidRPr="005D1321" w:rsidRDefault="005D1321" w:rsidP="005D1321">
            <w:pPr>
              <w:rPr>
                <w:rFonts w:ascii="Calibri" w:eastAsia="Open Sans" w:hAnsi="Calibri" w:cs="Open Sans"/>
                <w:b/>
                <w:sz w:val="28"/>
                <w:szCs w:val="28"/>
              </w:rPr>
            </w:pPr>
            <w:r w:rsidRPr="005D1321">
              <w:rPr>
                <w:rFonts w:ascii="Calibri" w:eastAsia="Open Sans" w:hAnsi="Calibri" w:cs="Open Sans"/>
                <w:b/>
                <w:sz w:val="28"/>
                <w:szCs w:val="28"/>
              </w:rPr>
              <w:t>Potential Risks to Children</w:t>
            </w:r>
          </w:p>
        </w:tc>
        <w:tc>
          <w:tcPr>
            <w:tcW w:w="6832" w:type="dxa"/>
          </w:tcPr>
          <w:p w14:paraId="207AC623" w14:textId="77777777" w:rsidR="005D1321" w:rsidRPr="005D1321" w:rsidRDefault="005D1321" w:rsidP="005D1321">
            <w:pPr>
              <w:rPr>
                <w:rFonts w:ascii="Calibri" w:eastAsia="Open Sans" w:hAnsi="Calibri" w:cs="Open Sans"/>
                <w:b/>
                <w:sz w:val="28"/>
                <w:szCs w:val="28"/>
              </w:rPr>
            </w:pPr>
            <w:r w:rsidRPr="005D1321">
              <w:rPr>
                <w:rFonts w:ascii="Calibri" w:eastAsia="Open Sans" w:hAnsi="Calibri" w:cs="Open Sans"/>
                <w:b/>
                <w:sz w:val="28"/>
                <w:szCs w:val="28"/>
              </w:rPr>
              <w:t>Safeguarding Measures Operating</w:t>
            </w:r>
          </w:p>
        </w:tc>
      </w:tr>
      <w:tr w:rsidR="005D1321" w:rsidRPr="005D1321" w14:paraId="1B58EF44" w14:textId="77777777" w:rsidTr="005D1321">
        <w:tc>
          <w:tcPr>
            <w:tcW w:w="3149" w:type="dxa"/>
          </w:tcPr>
          <w:p w14:paraId="7991440A" w14:textId="77777777" w:rsidR="005D1321" w:rsidRPr="00C448E6" w:rsidRDefault="005D1321" w:rsidP="005D1321">
            <w:pPr>
              <w:spacing w:before="120"/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Hack the Burgh is being held in the BlackRock offices, for up to 100 delegates. The event will take place across an entire floor of the office building.</w:t>
            </w:r>
          </w:p>
          <w:p w14:paraId="54EC1FC1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The event will take place from 10 AM 19</w:t>
            </w: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  <w:vertAlign w:val="superscript"/>
              </w:rPr>
              <w:t>th</w:t>
            </w: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 xml:space="preserve"> March until 4:30 PM 20</w:t>
            </w: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  <w:vertAlign w:val="superscript"/>
              </w:rPr>
              <w:t>th</w:t>
            </w: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 xml:space="preserve"> March.</w:t>
            </w:r>
          </w:p>
          <w:p w14:paraId="018B0D27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</w:p>
          <w:p w14:paraId="4E844312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As part of the approx. 100 attendees of the event it is expected there will be 10-25 children aged between 16 and 18.</w:t>
            </w:r>
          </w:p>
          <w:p w14:paraId="430DE255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</w:p>
          <w:p w14:paraId="06B09F30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b/>
                <w:color w:val="515151"/>
                <w:sz w:val="20"/>
                <w:szCs w:val="20"/>
              </w:rPr>
              <w:t>Child Safeguarding Team:</w:t>
            </w:r>
            <w:r w:rsidRPr="00C448E6">
              <w:rPr>
                <w:rFonts w:ascii="Merriweather" w:eastAsia="Open Sans" w:hAnsi="Merriweather" w:cs="Open Sans"/>
                <w:b/>
                <w:color w:val="515151"/>
                <w:sz w:val="20"/>
                <w:szCs w:val="20"/>
              </w:rPr>
              <w:br/>
            </w: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Ross Penman</w:t>
            </w:r>
          </w:p>
          <w:p w14:paraId="40D7B2C7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Lisa Xie</w:t>
            </w:r>
          </w:p>
          <w:p w14:paraId="2DF25AEE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Joe Nash</w:t>
            </w:r>
          </w:p>
          <w:p w14:paraId="45971FBF" w14:textId="34CEB0D0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Josh</w:t>
            </w:r>
            <w:r w:rsidR="008527EC"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 xml:space="preserve"> Simpson</w:t>
            </w:r>
          </w:p>
          <w:p w14:paraId="51A9C092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  <w:lang w:val="en-US"/>
              </w:rPr>
              <w:t>Lorraine Glennie</w:t>
            </w:r>
          </w:p>
          <w:p w14:paraId="784D873D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Siobhán O’Conner</w:t>
            </w:r>
          </w:p>
        </w:tc>
        <w:tc>
          <w:tcPr>
            <w:tcW w:w="3969" w:type="dxa"/>
          </w:tcPr>
          <w:p w14:paraId="514A2612" w14:textId="77777777" w:rsidR="005D1321" w:rsidRPr="00C448E6" w:rsidRDefault="005D1321" w:rsidP="005D1321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who are lost or unsupervised at risk of criminal or sexual predators or accidental harm, or being exposed to inappropriate influences</w:t>
            </w:r>
          </w:p>
          <w:p w14:paraId="24A36492" w14:textId="77777777" w:rsidR="005D1321" w:rsidRPr="00C448E6" w:rsidRDefault="005D1321" w:rsidP="005D1321">
            <w:pPr>
              <w:pStyle w:val="ListParagraph"/>
              <w:numPr>
                <w:ilvl w:val="0"/>
                <w:numId w:val="6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being involved in or witnessing dangerous, anti-social or inappropriate behaviour.</w:t>
            </w:r>
          </w:p>
          <w:p w14:paraId="2B55FB53" w14:textId="77777777" w:rsidR="005D1321" w:rsidRPr="00C448E6" w:rsidRDefault="005D1321" w:rsidP="005D1321">
            <w:pPr>
              <w:pStyle w:val="ListParagraph"/>
              <w:numPr>
                <w:ilvl w:val="0"/>
                <w:numId w:val="6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exposed to unsuitable entertainment (e.g. adult material – comedians; entertainers using strong or offensive language; sexualized entertainment or references; material containing violent/aggressive images or sounds).</w:t>
            </w:r>
          </w:p>
          <w:p w14:paraId="1C97612B" w14:textId="77777777" w:rsidR="005D1321" w:rsidRPr="00C448E6" w:rsidRDefault="005D1321" w:rsidP="005D1321">
            <w:pPr>
              <w:pStyle w:val="ListParagraph"/>
              <w:numPr>
                <w:ilvl w:val="0"/>
                <w:numId w:val="6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being in resting areas overnight.</w:t>
            </w:r>
          </w:p>
          <w:p w14:paraId="76776311" w14:textId="77777777" w:rsidR="005D1321" w:rsidRPr="00C448E6" w:rsidRDefault="005D1321" w:rsidP="005D1321">
            <w:pPr>
              <w:pStyle w:val="ListParagraph"/>
              <w:numPr>
                <w:ilvl w:val="0"/>
                <w:numId w:val="6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overworking themselves or being encouraged by team members to do so.</w:t>
            </w:r>
          </w:p>
          <w:p w14:paraId="5D208912" w14:textId="77777777" w:rsidR="005D1321" w:rsidRPr="00C448E6" w:rsidRDefault="005D1321" w:rsidP="005D1321">
            <w:pPr>
              <w:pStyle w:val="ListParagraph"/>
              <w:numPr>
                <w:ilvl w:val="0"/>
                <w:numId w:val="6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consuming a dangerous amount of energy drinks.</w:t>
            </w:r>
          </w:p>
          <w:p w14:paraId="44376828" w14:textId="77777777" w:rsidR="005D1321" w:rsidRPr="00C448E6" w:rsidRDefault="005D1321" w:rsidP="005D1321">
            <w:p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</w:p>
        </w:tc>
        <w:tc>
          <w:tcPr>
            <w:tcW w:w="6832" w:type="dxa"/>
          </w:tcPr>
          <w:p w14:paraId="1CA3A099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Measures to be overseen by a person with an enhanced DBS certificate and experience with child safeguarding.</w:t>
            </w:r>
          </w:p>
          <w:p w14:paraId="4C54CDCC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All crewmembers will be briefed on the safeguarding policy.</w:t>
            </w:r>
          </w:p>
          <w:p w14:paraId="6C67D822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Controlled access to the event via pre-registration.</w:t>
            </w:r>
          </w:p>
          <w:p w14:paraId="66DB8610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Age check being conducted at the door during initial registration.</w:t>
            </w:r>
          </w:p>
          <w:p w14:paraId="0EB2FB71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Event staff and security to monitor all areas of the venue for the entirety of the event.</w:t>
            </w:r>
          </w:p>
          <w:p w14:paraId="0364D98C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Exclusive resting areas for under 18 men and under 18 women, that will be supervised at all times when they are in use by a DBS-checked adult of the appropriate gender.</w:t>
            </w:r>
          </w:p>
          <w:p w14:paraId="4EFA8BE0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Parental contact / consent and media release forms to be completed for all children.</w:t>
            </w:r>
          </w:p>
          <w:p w14:paraId="7CD4FD2B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Children will only be permitted to leave the venue unaccompanied with parental permission.</w:t>
            </w:r>
          </w:p>
          <w:p w14:paraId="120150F0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Emergency contact details for parents and guardians of all child attendees to be obtained.</w:t>
            </w:r>
          </w:p>
          <w:p w14:paraId="578AB378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A photography policy explained to attendees. Parents or guardians, or children themselves, can choose to opt out of photographs being taken of them. Whether a person can be photographed will be indicated by the colour of the lanyard they are given.</w:t>
            </w:r>
          </w:p>
          <w:p w14:paraId="7F13E9D7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Child attendees will be required to wear different colour wristbands to adult attendees.</w:t>
            </w:r>
          </w:p>
          <w:p w14:paraId="39FEE8D9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Under 16s will only be able to attend at the discretion of the organisers. Should an under 16 be permitted to attend, special arrangements will be made to accommodate them.</w:t>
            </w:r>
          </w:p>
          <w:p w14:paraId="03379D89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All attendees, especially children, will be reminded to take regular breaks and rest.</w:t>
            </w:r>
          </w:p>
          <w:p w14:paraId="07A335F0" w14:textId="77777777" w:rsidR="005D1321" w:rsidRPr="00C448E6" w:rsidRDefault="005D1321" w:rsidP="005D1321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</w:pPr>
            <w:r w:rsidRPr="00C448E6">
              <w:rPr>
                <w:rFonts w:ascii="Merriweather" w:eastAsia="Open Sans" w:hAnsi="Merriweather" w:cs="Open Sans"/>
                <w:color w:val="515151"/>
                <w:sz w:val="20"/>
                <w:szCs w:val="20"/>
              </w:rPr>
              <w:t>Access to energy drinks will be limited by event staff.</w:t>
            </w:r>
          </w:p>
        </w:tc>
      </w:tr>
    </w:tbl>
    <w:p w14:paraId="3DDFBB37" w14:textId="77777777" w:rsidR="005D1321" w:rsidRPr="005D1321" w:rsidRDefault="005D1321" w:rsidP="005D1321">
      <w:pPr>
        <w:rPr>
          <w:rFonts w:asciiTheme="majorHAnsi" w:eastAsia="Open Sans" w:hAnsiTheme="majorHAnsi" w:cs="Open Sans"/>
          <w:sz w:val="44"/>
          <w:szCs w:val="44"/>
        </w:rPr>
      </w:pPr>
    </w:p>
    <w:sectPr w:rsidR="005D1321" w:rsidRPr="005D1321" w:rsidSect="005D1321">
      <w:head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DC2E9" w14:textId="77777777" w:rsidR="00CE20F4" w:rsidRDefault="00CE20F4" w:rsidP="00C448E6">
      <w:r>
        <w:separator/>
      </w:r>
    </w:p>
  </w:endnote>
  <w:endnote w:type="continuationSeparator" w:id="0">
    <w:p w14:paraId="2C14D9EE" w14:textId="77777777" w:rsidR="00CE20F4" w:rsidRDefault="00CE20F4" w:rsidP="00C4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  <w:font w:name="Merriweather">
    <w:panose1 w:val="00000500000000000000"/>
    <w:charset w:val="00"/>
    <w:family w:val="auto"/>
    <w:pitch w:val="variable"/>
    <w:sig w:usb0="00000207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46A8E" w14:textId="77777777" w:rsidR="00CE20F4" w:rsidRDefault="00CE20F4" w:rsidP="00C448E6">
      <w:r>
        <w:separator/>
      </w:r>
    </w:p>
  </w:footnote>
  <w:footnote w:type="continuationSeparator" w:id="0">
    <w:p w14:paraId="00687F70" w14:textId="77777777" w:rsidR="00CE20F4" w:rsidRDefault="00CE20F4" w:rsidP="00C44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ED764" w14:textId="464E9FCF" w:rsidR="00C448E6" w:rsidRPr="0027713E" w:rsidRDefault="00CE20F4" w:rsidP="00C448E6">
    <w:pPr>
      <w:pStyle w:val="Header"/>
      <w:jc w:val="center"/>
      <w:rPr>
        <w:rFonts w:ascii="Merriweather" w:hAnsi="Merriweather"/>
        <w:i/>
        <w:color w:val="909090"/>
        <w:u w:val="single"/>
      </w:rPr>
    </w:pPr>
    <w:hyperlink r:id="rId1" w:history="1">
      <w:r w:rsidR="00C448E6" w:rsidRPr="0027713E">
        <w:rPr>
          <w:rStyle w:val="Hyperlink"/>
          <w:rFonts w:ascii="Merriweather" w:hAnsi="Merriweather"/>
          <w:i/>
          <w:color w:val="909090"/>
        </w:rPr>
        <w:t>http://hacktheburgh.com/resources/2016/</w:t>
      </w:r>
      <w:r w:rsidR="00C448E6">
        <w:rPr>
          <w:rStyle w:val="Hyperlink"/>
          <w:rFonts w:ascii="Merriweather" w:hAnsi="Merriweather"/>
          <w:i/>
          <w:color w:val="909090"/>
        </w:rPr>
        <w:t>safeguarding-assessment</w:t>
      </w:r>
      <w:r w:rsidR="00C448E6" w:rsidRPr="0027713E">
        <w:rPr>
          <w:rStyle w:val="Hyperlink"/>
          <w:rFonts w:ascii="Merriweather" w:hAnsi="Merriweather"/>
          <w:i/>
          <w:color w:val="909090"/>
        </w:rPr>
        <w:t>.pdf</w:t>
      </w:r>
    </w:hyperlink>
  </w:p>
  <w:p w14:paraId="476536B0" w14:textId="5D29729D" w:rsidR="00C448E6" w:rsidRPr="00C448E6" w:rsidRDefault="00C448E6" w:rsidP="00C448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CA2"/>
    <w:multiLevelType w:val="multilevel"/>
    <w:tmpl w:val="73BC7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F1494"/>
    <w:multiLevelType w:val="hybridMultilevel"/>
    <w:tmpl w:val="73BC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22964"/>
    <w:multiLevelType w:val="multilevel"/>
    <w:tmpl w:val="23B8932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100FC"/>
    <w:multiLevelType w:val="hybridMultilevel"/>
    <w:tmpl w:val="054C7B4C"/>
    <w:lvl w:ilvl="0" w:tplc="2CEA8AF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B668A"/>
    <w:multiLevelType w:val="hybridMultilevel"/>
    <w:tmpl w:val="23B89328"/>
    <w:lvl w:ilvl="0" w:tplc="5628A42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715CB"/>
    <w:multiLevelType w:val="multilevel"/>
    <w:tmpl w:val="0792E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C3F2E"/>
    <w:multiLevelType w:val="hybridMultilevel"/>
    <w:tmpl w:val="24EA7CCC"/>
    <w:lvl w:ilvl="0" w:tplc="F656C45C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B6265"/>
    <w:multiLevelType w:val="hybridMultilevel"/>
    <w:tmpl w:val="0792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21"/>
    <w:rsid w:val="0020720E"/>
    <w:rsid w:val="002E2622"/>
    <w:rsid w:val="005D1321"/>
    <w:rsid w:val="007977B8"/>
    <w:rsid w:val="008527EC"/>
    <w:rsid w:val="00C448E6"/>
    <w:rsid w:val="00C73986"/>
    <w:rsid w:val="00CC738D"/>
    <w:rsid w:val="00C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FF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1321"/>
    <w:rPr>
      <w:rFonts w:ascii="Cambria" w:eastAsia="Cambria" w:hAnsi="Cambria" w:cs="Cambria"/>
      <w:color w:val="00000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8E6"/>
    <w:rPr>
      <w:rFonts w:ascii="Cambria" w:eastAsia="Cambria" w:hAnsi="Cambria" w:cs="Cambria"/>
      <w:color w:val="00000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4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8E6"/>
    <w:rPr>
      <w:rFonts w:ascii="Cambria" w:eastAsia="Cambria" w:hAnsi="Cambria" w:cs="Cambria"/>
      <w:color w:val="00000A"/>
      <w:lang w:val="en-GB"/>
    </w:rPr>
  </w:style>
  <w:style w:type="character" w:styleId="Hyperlink">
    <w:name w:val="Hyperlink"/>
    <w:basedOn w:val="DefaultParagraphFont"/>
    <w:uiPriority w:val="99"/>
    <w:unhideWhenUsed/>
    <w:rsid w:val="00C44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hacktheburgh.com/resources/2016/parental-cons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2CB329-7A8A-8349-89D4-6AD5F91B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Macintosh Word</Application>
  <DocSecurity>0</DocSecurity>
  <Lines>18</Lines>
  <Paragraphs>5</Paragraphs>
  <ScaleCrop>false</ScaleCrop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PENMAN Ross</dc:creator>
  <cp:keywords/>
  <dc:description/>
  <cp:lastModifiedBy>PENMAN Ross</cp:lastModifiedBy>
  <cp:revision>2</cp:revision>
  <cp:lastPrinted>2016-02-22T15:55:00Z</cp:lastPrinted>
  <dcterms:created xsi:type="dcterms:W3CDTF">2016-02-23T14:14:00Z</dcterms:created>
  <dcterms:modified xsi:type="dcterms:W3CDTF">2016-02-23T14:14:00Z</dcterms:modified>
</cp:coreProperties>
</file>