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27D6" w14:textId="77777777" w:rsidR="00A21166" w:rsidRDefault="00127336">
      <w:pPr>
        <w:spacing w:after="123" w:line="259" w:lineRule="auto"/>
        <w:ind w:left="67" w:firstLine="0"/>
      </w:pPr>
      <w:r>
        <w:rPr>
          <w:noProof/>
        </w:rPr>
        <w:drawing>
          <wp:inline distT="0" distB="0" distL="0" distR="0" wp14:anchorId="69BCA9A4" wp14:editId="05C4D93D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815FB16" w14:textId="77777777" w:rsidR="00A21166" w:rsidRDefault="00127336">
      <w:pPr>
        <w:spacing w:after="153" w:line="259" w:lineRule="auto"/>
        <w:ind w:left="360" w:firstLine="0"/>
      </w:pPr>
      <w:r>
        <w:rPr>
          <w:sz w:val="32"/>
        </w:rPr>
        <w:t>Laboratório - Pesquisa dos Padrões de Rede</w:t>
      </w:r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14:paraId="1E4E3344" w14:textId="77777777" w:rsidR="00A21166" w:rsidRDefault="00127336">
      <w:pPr>
        <w:pStyle w:val="Ttulo1"/>
        <w:spacing w:after="71"/>
        <w:ind w:left="355"/>
      </w:pPr>
      <w:r>
        <w:t xml:space="preserve">Objetivos </w:t>
      </w:r>
    </w:p>
    <w:p w14:paraId="39117AFD" w14:textId="77777777" w:rsidR="00A21166" w:rsidRDefault="00127336">
      <w:pPr>
        <w:numPr>
          <w:ilvl w:val="0"/>
          <w:numId w:val="1"/>
        </w:numPr>
        <w:spacing w:after="137" w:line="259" w:lineRule="auto"/>
        <w:ind w:hanging="360"/>
      </w:pPr>
      <w:r>
        <w:t xml:space="preserve">Pesquisar sobre Organizações de Padronização de Redes </w:t>
      </w:r>
    </w:p>
    <w:p w14:paraId="6EA81A18" w14:textId="77777777" w:rsidR="00A21166" w:rsidRDefault="00127336">
      <w:pPr>
        <w:numPr>
          <w:ilvl w:val="0"/>
          <w:numId w:val="1"/>
        </w:numPr>
        <w:spacing w:after="285" w:line="259" w:lineRule="auto"/>
        <w:ind w:hanging="360"/>
      </w:pPr>
      <w:r>
        <w:t xml:space="preserve">Refletir sobre as experiências de rede da Internet e do computador </w:t>
      </w:r>
    </w:p>
    <w:p w14:paraId="41FDF0EC" w14:textId="77777777" w:rsidR="00A21166" w:rsidRDefault="00127336">
      <w:pPr>
        <w:pStyle w:val="Ttulo1"/>
        <w:ind w:left="355"/>
      </w:pPr>
      <w:r>
        <w:t xml:space="preserve">Histórico/Cenário </w:t>
      </w:r>
    </w:p>
    <w:p w14:paraId="46105E48" w14:textId="77777777" w:rsidR="00A21166" w:rsidRDefault="00127336">
      <w:pPr>
        <w:spacing w:after="290"/>
      </w:pPr>
      <w:r>
        <w:t xml:space="preserve">Usando mecanismos de busca na web como o Google, pesquise as organizações sem fins lucrativos responsáveis por estabelecer padrões internacionais para a Internet e pelo desenvolvimento de tecnologias da Internet. </w:t>
      </w:r>
    </w:p>
    <w:p w14:paraId="7CFDD41B" w14:textId="77777777" w:rsidR="00A21166" w:rsidRDefault="00127336">
      <w:pPr>
        <w:spacing w:after="37" w:line="259" w:lineRule="auto"/>
        <w:ind w:left="355"/>
      </w:pPr>
      <w:r>
        <w:rPr>
          <w:sz w:val="26"/>
        </w:rPr>
        <w:t xml:space="preserve">Recursos necessários </w:t>
      </w:r>
    </w:p>
    <w:p w14:paraId="30BF1BDA" w14:textId="77777777" w:rsidR="00A21166" w:rsidRDefault="00127336">
      <w:pPr>
        <w:spacing w:after="287"/>
      </w:pPr>
      <w:r>
        <w:t>Dispositivo com aces</w:t>
      </w:r>
      <w:r>
        <w:t xml:space="preserve">so à Internet </w:t>
      </w:r>
    </w:p>
    <w:p w14:paraId="2E9C4068" w14:textId="77777777" w:rsidR="00A21166" w:rsidRDefault="00127336">
      <w:pPr>
        <w:spacing w:after="216" w:line="259" w:lineRule="auto"/>
        <w:ind w:left="355"/>
      </w:pPr>
      <w:r>
        <w:rPr>
          <w:sz w:val="26"/>
        </w:rPr>
        <w:t xml:space="preserve">Instruções </w:t>
      </w:r>
    </w:p>
    <w:p w14:paraId="3B5F90D3" w14:textId="77777777" w:rsidR="00A21166" w:rsidRDefault="00127336">
      <w:pPr>
        <w:pStyle w:val="Ttulo1"/>
        <w:ind w:left="355"/>
      </w:pPr>
      <w:r>
        <w:t xml:space="preserve">Etapa 1: Pesquisar sobre Organizações de Padronização de Redes </w:t>
      </w:r>
    </w:p>
    <w:p w14:paraId="5C43CD96" w14:textId="77777777" w:rsidR="00A21166" w:rsidRDefault="00127336">
      <w:r>
        <w:t>Nesta etapa, você identificará algumas das principais organizações de padrões e características importantes, como o número de anos de existência, o tamanho de seus m</w:t>
      </w:r>
      <w:r>
        <w:t xml:space="preserve">embros, as figuras históricas importantes, algumas das responsabilidades e deveres, o papel de supervisão organizacional e </w:t>
      </w:r>
      <w:proofErr w:type="gramStart"/>
      <w:r>
        <w:t>o localização</w:t>
      </w:r>
      <w:proofErr w:type="gramEnd"/>
      <w:r>
        <w:t xml:space="preserve"> da sede da organização. </w:t>
      </w:r>
    </w:p>
    <w:p w14:paraId="3032D2A7" w14:textId="77777777" w:rsidR="00A21166" w:rsidRDefault="00127336">
      <w:r>
        <w:t>Use um navegador da Web ou sites de várias organizações para pesquisar informações sobre as or</w:t>
      </w:r>
      <w:r>
        <w:t xml:space="preserve">ganizações a seguir e as pessoas que foram fundamentais na manutenção delas. </w:t>
      </w:r>
    </w:p>
    <w:p w14:paraId="28C81E5F" w14:textId="77777777" w:rsidR="00A21166" w:rsidRDefault="00127336">
      <w:pPr>
        <w:spacing w:after="0"/>
      </w:pPr>
      <w:r>
        <w:t>Você pode encontrar respostas para as perguntas abaixo procurando os seguintes acrônimos e termos: ISO, ITU, ICANN, IANA, IEEE, EIA, TIA, ISOC, IAB, IETF, W3C, RFC e Wi-Fi Allian</w:t>
      </w:r>
      <w:r>
        <w:t xml:space="preserve">ce. </w:t>
      </w:r>
    </w:p>
    <w:p w14:paraId="2041E3DA" w14:textId="77777777" w:rsidR="00A21166" w:rsidRDefault="00127336">
      <w:pPr>
        <w:spacing w:after="124" w:line="259" w:lineRule="auto"/>
        <w:ind w:left="355"/>
      </w:pPr>
      <w:r>
        <w:rPr>
          <w:color w:val="FFFFFF"/>
          <w:sz w:val="6"/>
        </w:rPr>
        <w:t xml:space="preserve">Perguntas: </w:t>
      </w:r>
    </w:p>
    <w:p w14:paraId="1ACEE4A9" w14:textId="77777777" w:rsidR="00A21166" w:rsidRDefault="00127336">
      <w:pPr>
        <w:numPr>
          <w:ilvl w:val="0"/>
          <w:numId w:val="2"/>
        </w:numPr>
        <w:ind w:hanging="361"/>
      </w:pPr>
      <w:r>
        <w:t xml:space="preserve">Quem é Jonathan B. </w:t>
      </w:r>
      <w:proofErr w:type="spellStart"/>
      <w:r>
        <w:t>Postel</w:t>
      </w:r>
      <w:proofErr w:type="spellEnd"/>
      <w:r>
        <w:t xml:space="preserve"> e por que ele é conhecido? </w:t>
      </w:r>
      <w:r>
        <w:rPr>
          <w:color w:val="FF0000"/>
        </w:rPr>
        <w:t xml:space="preserve"> </w:t>
      </w:r>
      <w:r>
        <w:t xml:space="preserve"> </w:t>
      </w:r>
    </w:p>
    <w:p w14:paraId="0E26DF4B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451070F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33887084" w14:textId="77777777" w:rsidR="00A21166" w:rsidRDefault="00127336">
      <w:pPr>
        <w:numPr>
          <w:ilvl w:val="0"/>
          <w:numId w:val="2"/>
        </w:numPr>
        <w:spacing w:after="118" w:line="240" w:lineRule="auto"/>
        <w:ind w:hanging="361"/>
      </w:pPr>
      <w:r>
        <w:t xml:space="preserve">Quais são as duas organizações relacionadas responsáveis pelo gerenciamento do espaço para nomes de domínio de nível superior e dos servidores de nomes raiz do Sistema de Nomes de Domínio (DNS) na Internet? </w:t>
      </w:r>
      <w:r>
        <w:rPr>
          <w:color w:val="FF0000"/>
        </w:rPr>
        <w:t xml:space="preserve"> </w:t>
      </w:r>
      <w:r>
        <w:t xml:space="preserve"> </w:t>
      </w:r>
    </w:p>
    <w:p w14:paraId="145135EC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A8E5A88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1233C4F0" w14:textId="77777777" w:rsidR="00A21166" w:rsidRDefault="00127336">
      <w:pPr>
        <w:numPr>
          <w:ilvl w:val="0"/>
          <w:numId w:val="2"/>
        </w:numPr>
        <w:ind w:hanging="361"/>
      </w:pPr>
      <w:proofErr w:type="spellStart"/>
      <w:r>
        <w:t>Vinton</w:t>
      </w:r>
      <w:proofErr w:type="spellEnd"/>
      <w:r>
        <w:t xml:space="preserve"> </w:t>
      </w:r>
      <w:proofErr w:type="spellStart"/>
      <w:r>
        <w:t>Cerf</w:t>
      </w:r>
      <w:proofErr w:type="spellEnd"/>
      <w:r>
        <w:t xml:space="preserve"> foi</w:t>
      </w:r>
      <w:r>
        <w:t xml:space="preserve"> chamado de um dos principais pais da internet. Que organizações da Internet ele presidiu ou ajudou a encontrar? Quais tecnologias da internet ele ajudou a desenvolver? </w:t>
      </w:r>
      <w:r>
        <w:rPr>
          <w:color w:val="FF0000"/>
        </w:rPr>
        <w:t xml:space="preserve"> </w:t>
      </w:r>
    </w:p>
    <w:p w14:paraId="6716E122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3C7CD29" w14:textId="77777777" w:rsidR="00A21166" w:rsidRDefault="00127336">
      <w:pPr>
        <w:spacing w:after="99" w:line="259" w:lineRule="auto"/>
        <w:ind w:left="720" w:firstLine="0"/>
      </w:pPr>
      <w:r>
        <w:t xml:space="preserve"> </w:t>
      </w:r>
    </w:p>
    <w:p w14:paraId="531688BE" w14:textId="77777777" w:rsidR="00A21166" w:rsidRDefault="00127336">
      <w:pPr>
        <w:numPr>
          <w:ilvl w:val="0"/>
          <w:numId w:val="2"/>
        </w:numPr>
        <w:ind w:hanging="361"/>
      </w:pPr>
      <w:r>
        <w:t xml:space="preserve">Que organização é responsável por publicar o </w:t>
      </w:r>
      <w:proofErr w:type="spellStart"/>
      <w:r>
        <w:t>Request</w:t>
      </w:r>
      <w:proofErr w:type="spellEnd"/>
      <w:r>
        <w:t xml:space="preserve"> F</w:t>
      </w:r>
      <w:r>
        <w:t xml:space="preserve">or </w:t>
      </w:r>
      <w:proofErr w:type="spellStart"/>
      <w:r>
        <w:t>Comments</w:t>
      </w:r>
      <w:proofErr w:type="spellEnd"/>
      <w:r>
        <w:t xml:space="preserve"> (RFC)? </w:t>
      </w:r>
      <w:r>
        <w:rPr>
          <w:color w:val="FF0000"/>
        </w:rPr>
        <w:t xml:space="preserve"> </w:t>
      </w:r>
      <w:r>
        <w:t xml:space="preserve"> </w:t>
      </w:r>
    </w:p>
    <w:p w14:paraId="2288BBC4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2980067" w14:textId="77777777" w:rsidR="00A21166" w:rsidRDefault="00127336">
      <w:pPr>
        <w:spacing w:after="0" w:line="259" w:lineRule="auto"/>
        <w:ind w:left="720" w:firstLine="0"/>
      </w:pPr>
      <w:r>
        <w:t xml:space="preserve"> </w:t>
      </w:r>
    </w:p>
    <w:p w14:paraId="4C546415" w14:textId="77777777" w:rsidR="00A21166" w:rsidRDefault="00127336">
      <w:pPr>
        <w:spacing w:after="0" w:line="259" w:lineRule="auto"/>
        <w:ind w:left="355"/>
      </w:pPr>
      <w:r>
        <w:t xml:space="preserve">Laboratório - Pesquisa dos Padrões de Rede </w:t>
      </w:r>
    </w:p>
    <w:p w14:paraId="5C904C6C" w14:textId="77777777" w:rsidR="00A21166" w:rsidRDefault="00127336">
      <w:pPr>
        <w:spacing w:after="462" w:line="259" w:lineRule="auto"/>
        <w:ind w:left="331" w:right="-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EB8C6" wp14:editId="749365EF">
                <wp:extent cx="6437376" cy="27432"/>
                <wp:effectExtent l="0" t="0" r="0" b="0"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680" name="Shape 2680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1" style="width:506.88pt;height:2.16pt;mso-position-horizontal-relative:char;mso-position-vertical-relative:line" coordsize="64373,274">
                <v:shape id="Shape 2681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D0C06D" w14:textId="77777777" w:rsidR="00A21166" w:rsidRDefault="00127336">
      <w:pPr>
        <w:numPr>
          <w:ilvl w:val="0"/>
          <w:numId w:val="2"/>
        </w:numPr>
        <w:ind w:hanging="361"/>
      </w:pPr>
      <w:r>
        <w:lastRenderedPageBreak/>
        <w:t xml:space="preserve">O que a RFC 349 e a RFC 1700 têm em comum? </w:t>
      </w:r>
      <w:r>
        <w:rPr>
          <w:color w:val="FF0000"/>
        </w:rPr>
        <w:t xml:space="preserve"> </w:t>
      </w:r>
      <w:r>
        <w:t xml:space="preserve"> </w:t>
      </w:r>
    </w:p>
    <w:p w14:paraId="3172CC5F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1C1729E3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3FAEA6FB" w14:textId="77777777" w:rsidR="00A21166" w:rsidRDefault="00127336">
      <w:pPr>
        <w:numPr>
          <w:ilvl w:val="0"/>
          <w:numId w:val="2"/>
        </w:numPr>
        <w:ind w:hanging="361"/>
      </w:pPr>
      <w:r>
        <w:t xml:space="preserve">Qual número da RFC do ARPAWOCKY? Definição  </w:t>
      </w:r>
    </w:p>
    <w:p w14:paraId="2A48C9E5" w14:textId="77777777" w:rsidR="00A21166" w:rsidRDefault="00127336">
      <w:pPr>
        <w:spacing w:after="102" w:line="259" w:lineRule="auto"/>
        <w:ind w:left="0" w:firstLine="0"/>
      </w:pPr>
      <w:r>
        <w:t xml:space="preserve"> </w:t>
      </w:r>
    </w:p>
    <w:p w14:paraId="45762072" w14:textId="77777777" w:rsidR="00A21166" w:rsidRDefault="00127336">
      <w:pPr>
        <w:numPr>
          <w:ilvl w:val="0"/>
          <w:numId w:val="2"/>
        </w:numPr>
        <w:ind w:hanging="361"/>
      </w:pPr>
      <w:r>
        <w:t xml:space="preserve">Quem fundou o World </w:t>
      </w:r>
      <w:proofErr w:type="spellStart"/>
      <w:r>
        <w:t>Wide</w:t>
      </w:r>
      <w:proofErr w:type="spellEnd"/>
      <w:r>
        <w:t xml:space="preserve"> Web Consortium (W3C)?  </w:t>
      </w:r>
    </w:p>
    <w:p w14:paraId="5FC78F7A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5D821E7" w14:textId="77777777" w:rsidR="00A21166" w:rsidRDefault="00127336">
      <w:pPr>
        <w:numPr>
          <w:ilvl w:val="0"/>
          <w:numId w:val="2"/>
        </w:numPr>
        <w:ind w:hanging="361"/>
      </w:pPr>
      <w:r>
        <w:t xml:space="preserve">Cite 10 padrões da World </w:t>
      </w:r>
      <w:proofErr w:type="spellStart"/>
      <w:r>
        <w:t>Wide</w:t>
      </w:r>
      <w:proofErr w:type="spellEnd"/>
      <w:r>
        <w:t xml:space="preserve"> Web (WWW) que o W3C desenvolve e mantém? </w:t>
      </w:r>
      <w:r>
        <w:rPr>
          <w:color w:val="FF0000"/>
        </w:rPr>
        <w:t xml:space="preserve"> </w:t>
      </w:r>
      <w:r>
        <w:t xml:space="preserve"> </w:t>
      </w:r>
    </w:p>
    <w:p w14:paraId="4F994195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4575C07A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5165EFDF" w14:textId="77777777" w:rsidR="00A21166" w:rsidRDefault="00127336">
      <w:pPr>
        <w:numPr>
          <w:ilvl w:val="0"/>
          <w:numId w:val="2"/>
        </w:numPr>
        <w:ind w:hanging="361"/>
      </w:pPr>
      <w:r>
        <w:t xml:space="preserve">Onde fica a sede do </w:t>
      </w:r>
      <w:proofErr w:type="spellStart"/>
      <w:r>
        <w:t>Instit</w:t>
      </w:r>
      <w:r>
        <w:t>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(IEEE) e qual o significado do seu logotipo? </w:t>
      </w:r>
      <w:r>
        <w:rPr>
          <w:color w:val="FF0000"/>
        </w:rPr>
        <w:t xml:space="preserve"> </w:t>
      </w:r>
      <w:r>
        <w:t xml:space="preserve"> </w:t>
      </w:r>
    </w:p>
    <w:p w14:paraId="4EB018E6" w14:textId="77777777" w:rsidR="00A21166" w:rsidRDefault="00127336">
      <w:pPr>
        <w:spacing w:after="102" w:line="259" w:lineRule="auto"/>
        <w:ind w:left="720" w:firstLine="0"/>
      </w:pPr>
      <w:r>
        <w:rPr>
          <w:color w:val="FFFFFF"/>
        </w:rPr>
        <w:t xml:space="preserve"> </w:t>
      </w:r>
    </w:p>
    <w:p w14:paraId="54B8160E" w14:textId="77777777" w:rsidR="00A21166" w:rsidRDefault="00127336">
      <w:pPr>
        <w:numPr>
          <w:ilvl w:val="0"/>
          <w:numId w:val="2"/>
        </w:numPr>
        <w:ind w:hanging="361"/>
      </w:pPr>
      <w:r>
        <w:t xml:space="preserve">Qual é o padrão do IEEE para o protocolo de segurança </w:t>
      </w:r>
      <w:r>
        <w:rPr>
          <w:color w:val="212121"/>
        </w:rPr>
        <w:t xml:space="preserve">Wi-Fi </w:t>
      </w:r>
      <w:proofErr w:type="spellStart"/>
      <w:r>
        <w:rPr>
          <w:color w:val="212121"/>
        </w:rPr>
        <w:t>Protected</w:t>
      </w:r>
      <w:proofErr w:type="spellEnd"/>
      <w:r>
        <w:rPr>
          <w:color w:val="212121"/>
        </w:rPr>
        <w:t xml:space="preserve"> Access</w:t>
      </w:r>
      <w:r>
        <w:t xml:space="preserve"> 2 (WPA2)?  </w:t>
      </w:r>
    </w:p>
    <w:p w14:paraId="35330382" w14:textId="77777777" w:rsidR="00A21166" w:rsidRDefault="00127336">
      <w:pPr>
        <w:ind w:left="355"/>
      </w:pPr>
      <w:r>
        <w:t xml:space="preserve">11.  </w:t>
      </w:r>
    </w:p>
    <w:p w14:paraId="011A65B3" w14:textId="77777777" w:rsidR="00A21166" w:rsidRDefault="00127336">
      <w:pPr>
        <w:numPr>
          <w:ilvl w:val="0"/>
          <w:numId w:val="3"/>
        </w:numPr>
        <w:ind w:hanging="359"/>
      </w:pPr>
      <w:r>
        <w:t>A Wi-Fi Alliance é uma empresa de padrões sem fins lucrativos? Qual</w:t>
      </w:r>
      <w:r>
        <w:t xml:space="preserve"> seu objetivo?  </w:t>
      </w:r>
    </w:p>
    <w:p w14:paraId="6CBC44D7" w14:textId="77777777" w:rsidR="00A21166" w:rsidRDefault="00127336">
      <w:pPr>
        <w:spacing w:after="102" w:line="259" w:lineRule="auto"/>
        <w:ind w:left="0" w:firstLine="0"/>
      </w:pPr>
      <w:r>
        <w:t xml:space="preserve"> </w:t>
      </w:r>
    </w:p>
    <w:p w14:paraId="0DA9CA85" w14:textId="77777777" w:rsidR="00A21166" w:rsidRDefault="00127336">
      <w:pPr>
        <w:numPr>
          <w:ilvl w:val="0"/>
          <w:numId w:val="3"/>
        </w:numPr>
        <w:ind w:hanging="359"/>
      </w:pPr>
      <w:r>
        <w:t xml:space="preserve">Quem é </w:t>
      </w:r>
      <w:proofErr w:type="spellStart"/>
      <w:r>
        <w:t>Hamadoun</w:t>
      </w:r>
      <w:proofErr w:type="spellEnd"/>
      <w:r>
        <w:t xml:space="preserve"> </w:t>
      </w:r>
      <w:proofErr w:type="spellStart"/>
      <w:r>
        <w:t>Touré</w:t>
      </w:r>
      <w:proofErr w:type="spellEnd"/>
      <w:r>
        <w:t xml:space="preserve">? </w:t>
      </w:r>
      <w:r>
        <w:rPr>
          <w:color w:val="FF0000"/>
        </w:rPr>
        <w:t xml:space="preserve"> </w:t>
      </w:r>
      <w:r>
        <w:t xml:space="preserve"> </w:t>
      </w:r>
    </w:p>
    <w:p w14:paraId="45CB0A3C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1954894C" w14:textId="77777777" w:rsidR="00A21166" w:rsidRDefault="00127336">
      <w:pPr>
        <w:numPr>
          <w:ilvl w:val="0"/>
          <w:numId w:val="3"/>
        </w:numPr>
        <w:ind w:hanging="359"/>
      </w:pPr>
      <w:r>
        <w:t xml:space="preserve">O que é a </w:t>
      </w:r>
      <w:proofErr w:type="spellStart"/>
      <w:r>
        <w:rPr>
          <w:color w:val="212121"/>
        </w:rPr>
        <w:t>International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Telecommunication</w:t>
      </w:r>
      <w:proofErr w:type="spellEnd"/>
      <w:r>
        <w:rPr>
          <w:color w:val="212121"/>
        </w:rPr>
        <w:t xml:space="preserve"> Union</w:t>
      </w:r>
      <w:r>
        <w:t xml:space="preserve"> (ITU) e onde fica sua sede?  </w:t>
      </w:r>
    </w:p>
    <w:p w14:paraId="5B23F8DB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E0ED802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6A816E29" w14:textId="77777777" w:rsidR="00A21166" w:rsidRDefault="00127336">
      <w:pPr>
        <w:numPr>
          <w:ilvl w:val="0"/>
          <w:numId w:val="3"/>
        </w:numPr>
        <w:ind w:hanging="359"/>
      </w:pPr>
      <w:r>
        <w:t xml:space="preserve">Cite os três setores da ITU. </w:t>
      </w:r>
      <w:r>
        <w:rPr>
          <w:color w:val="FF0000"/>
        </w:rPr>
        <w:t xml:space="preserve"> </w:t>
      </w:r>
      <w:r>
        <w:t xml:space="preserve"> </w:t>
      </w:r>
    </w:p>
    <w:p w14:paraId="026C05E5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52AE45B" w14:textId="77777777" w:rsidR="00A21166" w:rsidRDefault="00127336">
      <w:pPr>
        <w:spacing w:after="99" w:line="259" w:lineRule="auto"/>
        <w:ind w:left="720" w:firstLine="0"/>
      </w:pPr>
      <w:r>
        <w:t xml:space="preserve"> </w:t>
      </w:r>
    </w:p>
    <w:p w14:paraId="59873972" w14:textId="77777777" w:rsidR="00A21166" w:rsidRDefault="00127336">
      <w:pPr>
        <w:numPr>
          <w:ilvl w:val="0"/>
          <w:numId w:val="3"/>
        </w:numPr>
        <w:ind w:hanging="359"/>
      </w:pPr>
      <w:r>
        <w:t xml:space="preserve">O que significa RS em RS-232 e qual organização lançou esse padrão? </w:t>
      </w:r>
      <w:r>
        <w:rPr>
          <w:color w:val="FF0000"/>
        </w:rPr>
        <w:t xml:space="preserve"> </w:t>
      </w:r>
      <w:r>
        <w:t xml:space="preserve"> </w:t>
      </w:r>
    </w:p>
    <w:p w14:paraId="33B3B8B3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10C183F8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6AF08BDF" w14:textId="77777777" w:rsidR="00A21166" w:rsidRDefault="00127336">
      <w:pPr>
        <w:numPr>
          <w:ilvl w:val="0"/>
          <w:numId w:val="3"/>
        </w:numPr>
        <w:ind w:hanging="359"/>
      </w:pPr>
      <w:r>
        <w:t xml:space="preserve">O que é </w:t>
      </w:r>
      <w:proofErr w:type="spellStart"/>
      <w:r>
        <w:t>SpaceWire</w:t>
      </w:r>
      <w:proofErr w:type="spellEnd"/>
      <w:r>
        <w:t xml:space="preserve">? </w:t>
      </w:r>
      <w:r>
        <w:rPr>
          <w:color w:val="FF0000"/>
        </w:rPr>
        <w:t xml:space="preserve"> </w:t>
      </w:r>
      <w:r>
        <w:t xml:space="preserve"> </w:t>
      </w:r>
    </w:p>
    <w:p w14:paraId="2932CE7E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1D288195" w14:textId="77777777" w:rsidR="00A21166" w:rsidRDefault="00127336">
      <w:pPr>
        <w:numPr>
          <w:ilvl w:val="0"/>
          <w:numId w:val="3"/>
        </w:numPr>
        <w:ind w:hanging="359"/>
      </w:pPr>
      <w:r>
        <w:t xml:space="preserve">Qual é a missão da ISOC e onde fica sua sede? </w:t>
      </w:r>
    </w:p>
    <w:p w14:paraId="35FFE162" w14:textId="77777777" w:rsidR="00A21166" w:rsidRDefault="00127336">
      <w:pPr>
        <w:spacing w:after="102" w:line="259" w:lineRule="auto"/>
        <w:ind w:left="0" w:firstLine="0"/>
      </w:pPr>
      <w:r>
        <w:t xml:space="preserve"> </w:t>
      </w:r>
    </w:p>
    <w:p w14:paraId="3476458B" w14:textId="77777777" w:rsidR="00A21166" w:rsidRDefault="00127336">
      <w:pPr>
        <w:numPr>
          <w:ilvl w:val="0"/>
          <w:numId w:val="3"/>
        </w:numPr>
        <w:ind w:hanging="359"/>
      </w:pPr>
      <w:r>
        <w:t>Que organizações são supervisionadas pelo IAB?</w:t>
      </w:r>
      <w:r>
        <w:rPr>
          <w:color w:val="FF0000"/>
        </w:rPr>
        <w:t xml:space="preserve">  </w:t>
      </w:r>
      <w:r>
        <w:t xml:space="preserve"> </w:t>
      </w:r>
    </w:p>
    <w:p w14:paraId="3856B046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0B551E8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7714215F" w14:textId="77777777" w:rsidR="00A21166" w:rsidRDefault="00127336">
      <w:pPr>
        <w:numPr>
          <w:ilvl w:val="0"/>
          <w:numId w:val="3"/>
        </w:numPr>
        <w:ind w:hanging="359"/>
      </w:pPr>
      <w:r>
        <w:t xml:space="preserve">Que organização supervisiona a IAB? </w:t>
      </w:r>
      <w:r>
        <w:rPr>
          <w:color w:val="FF0000"/>
        </w:rPr>
        <w:t xml:space="preserve"> </w:t>
      </w:r>
      <w:r>
        <w:t xml:space="preserve"> </w:t>
      </w:r>
    </w:p>
    <w:p w14:paraId="5A512F86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79904D0" w14:textId="77777777" w:rsidR="00A21166" w:rsidRDefault="00127336">
      <w:pPr>
        <w:spacing w:after="0" w:line="259" w:lineRule="auto"/>
        <w:ind w:left="355"/>
      </w:pPr>
      <w:r>
        <w:t xml:space="preserve">Laboratório - Pesquisa dos Padrões de Rede </w:t>
      </w:r>
    </w:p>
    <w:p w14:paraId="445A974C" w14:textId="77777777" w:rsidR="00A21166" w:rsidRDefault="00127336">
      <w:pPr>
        <w:spacing w:after="462" w:line="259" w:lineRule="auto"/>
        <w:ind w:left="331" w:right="-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BA7224" wp14:editId="6CB9B3B4">
                <wp:extent cx="6437376" cy="27432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712" name="Shape 2712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506.88pt;height:2.16pt;mso-position-horizontal-relative:char;mso-position-vertical-relative:line" coordsize="64373,274">
                <v:shape id="Shape 2713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6B22A3" w14:textId="77777777" w:rsidR="00A21166" w:rsidRDefault="00127336">
      <w:pPr>
        <w:spacing w:after="102" w:line="259" w:lineRule="auto"/>
        <w:ind w:left="720" w:firstLine="0"/>
      </w:pPr>
      <w:r>
        <w:lastRenderedPageBreak/>
        <w:t xml:space="preserve"> </w:t>
      </w:r>
    </w:p>
    <w:p w14:paraId="431CB3DC" w14:textId="77777777" w:rsidR="00A21166" w:rsidRDefault="00127336">
      <w:pPr>
        <w:numPr>
          <w:ilvl w:val="0"/>
          <w:numId w:val="3"/>
        </w:numPr>
        <w:spacing w:after="285"/>
        <w:ind w:hanging="359"/>
      </w:pPr>
      <w:r>
        <w:t xml:space="preserve">Quando a ISO foi fundada e onde fica sua sede? </w:t>
      </w:r>
    </w:p>
    <w:p w14:paraId="3F2CE74C" w14:textId="77777777" w:rsidR="00A21166" w:rsidRDefault="00127336">
      <w:pPr>
        <w:pStyle w:val="Ttulo1"/>
        <w:ind w:left="355"/>
      </w:pPr>
      <w:r>
        <w:t xml:space="preserve">Etapa 2: Refletir sobre as experiências de rede da Internet e do computador </w:t>
      </w:r>
    </w:p>
    <w:p w14:paraId="38B2296C" w14:textId="77777777" w:rsidR="00A21166" w:rsidRDefault="00127336">
      <w:pPr>
        <w:spacing w:after="0"/>
      </w:pPr>
      <w:r>
        <w:t xml:space="preserve">Reserve um momento para pensar na internet hoje em relação às organizações e tecnologias que você acabou de pesquisar. Depois, responda às perguntas a seguir. </w:t>
      </w:r>
    </w:p>
    <w:p w14:paraId="25EBF3C5" w14:textId="77777777" w:rsidR="00A21166" w:rsidRDefault="00127336">
      <w:pPr>
        <w:spacing w:after="124" w:line="259" w:lineRule="auto"/>
        <w:ind w:left="355"/>
      </w:pPr>
      <w:r>
        <w:rPr>
          <w:color w:val="FFFFFF"/>
          <w:sz w:val="6"/>
        </w:rPr>
        <w:t xml:space="preserve">Perguntas: </w:t>
      </w:r>
    </w:p>
    <w:p w14:paraId="67F396BE" w14:textId="77777777" w:rsidR="00A21166" w:rsidRDefault="00127336">
      <w:pPr>
        <w:numPr>
          <w:ilvl w:val="0"/>
          <w:numId w:val="4"/>
        </w:numPr>
        <w:ind w:hanging="361"/>
      </w:pPr>
      <w:r>
        <w:t>Como os</w:t>
      </w:r>
      <w:r>
        <w:t xml:space="preserve"> padrões da Internet permitem maior comércio? Quais problemas potenciais poderíamos ter sem o IEEE? </w:t>
      </w:r>
    </w:p>
    <w:p w14:paraId="06EAF07C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E188961" w14:textId="77777777" w:rsidR="00A21166" w:rsidRDefault="00127336">
      <w:pPr>
        <w:spacing w:after="102" w:line="259" w:lineRule="auto"/>
        <w:ind w:left="720" w:firstLine="0"/>
      </w:pPr>
      <w:r>
        <w:t xml:space="preserve"> </w:t>
      </w:r>
    </w:p>
    <w:p w14:paraId="0E5B4142" w14:textId="77777777" w:rsidR="00A21166" w:rsidRDefault="00127336">
      <w:pPr>
        <w:numPr>
          <w:ilvl w:val="0"/>
          <w:numId w:val="4"/>
        </w:numPr>
        <w:ind w:hanging="361"/>
      </w:pPr>
      <w:r>
        <w:t xml:space="preserve">Quais problemas potenciais poderíamos ter sem o W3C? </w:t>
      </w:r>
    </w:p>
    <w:p w14:paraId="5DE32D8F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6F57A3B5" w14:textId="77777777" w:rsidR="00A21166" w:rsidRDefault="00127336">
      <w:pPr>
        <w:spacing w:after="102" w:line="259" w:lineRule="auto"/>
        <w:ind w:left="360" w:firstLine="0"/>
      </w:pPr>
      <w:r>
        <w:t xml:space="preserve"> </w:t>
      </w:r>
    </w:p>
    <w:p w14:paraId="10305204" w14:textId="77777777" w:rsidR="00A21166" w:rsidRDefault="00127336">
      <w:pPr>
        <w:numPr>
          <w:ilvl w:val="0"/>
          <w:numId w:val="4"/>
        </w:numPr>
        <w:ind w:hanging="361"/>
      </w:pPr>
      <w:r>
        <w:t>O que podemos aprender com o exemplo da</w:t>
      </w:r>
      <w:r>
        <w:t xml:space="preserve"> Wi-Fi Alliance em relação à necessidade dos padrões de rede? </w:t>
      </w:r>
    </w:p>
    <w:p w14:paraId="28C70F4A" w14:textId="77777777" w:rsidR="00A21166" w:rsidRDefault="00127336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77A24752" w14:textId="77777777" w:rsidR="00A21166" w:rsidRDefault="00127336">
      <w:pPr>
        <w:spacing w:after="0" w:line="259" w:lineRule="auto"/>
        <w:ind w:left="720" w:firstLine="0"/>
      </w:pPr>
      <w:r>
        <w:t xml:space="preserve"> </w:t>
      </w:r>
    </w:p>
    <w:p w14:paraId="279712E5" w14:textId="77777777" w:rsidR="00A21166" w:rsidRDefault="00127336">
      <w:pPr>
        <w:spacing w:after="0" w:line="259" w:lineRule="auto"/>
        <w:ind w:left="360" w:firstLine="0"/>
      </w:pPr>
      <w:r>
        <w:rPr>
          <w:color w:val="FFFFFF"/>
          <w:sz w:val="6"/>
        </w:rPr>
        <w:t xml:space="preserve">Fim do documento </w:t>
      </w:r>
    </w:p>
    <w:sectPr w:rsidR="00A21166">
      <w:footerReference w:type="even" r:id="rId8"/>
      <w:footerReference w:type="default" r:id="rId9"/>
      <w:footerReference w:type="first" r:id="rId10"/>
      <w:pgSz w:w="12240" w:h="15840"/>
      <w:pgMar w:top="778" w:right="1118" w:bottom="158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7ED3E" w14:textId="77777777" w:rsidR="00000000" w:rsidRDefault="00127336">
      <w:pPr>
        <w:spacing w:after="0" w:line="240" w:lineRule="auto"/>
      </w:pPr>
      <w:r>
        <w:separator/>
      </w:r>
    </w:p>
  </w:endnote>
  <w:endnote w:type="continuationSeparator" w:id="0">
    <w:p w14:paraId="7901F8D3" w14:textId="77777777" w:rsidR="00000000" w:rsidRDefault="0012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93B9E" w14:textId="77777777" w:rsidR="00A21166" w:rsidRDefault="00127336">
    <w:pPr>
      <w:tabs>
        <w:tab w:val="center" w:pos="3762"/>
        <w:tab w:val="right" w:pos="10402"/>
      </w:tabs>
      <w:spacing w:after="5" w:line="259" w:lineRule="auto"/>
      <w:ind w:left="0" w:right="-39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2015 -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2C70E0E2" w14:textId="77777777" w:rsidR="00A21166" w:rsidRDefault="00127336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008EE" w14:textId="77777777" w:rsidR="00A21166" w:rsidRDefault="00127336">
    <w:pPr>
      <w:tabs>
        <w:tab w:val="center" w:pos="3762"/>
        <w:tab w:val="right" w:pos="10402"/>
      </w:tabs>
      <w:spacing w:after="5" w:line="259" w:lineRule="auto"/>
      <w:ind w:left="0" w:right="-39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2015 -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19136902" w14:textId="77777777" w:rsidR="00A21166" w:rsidRDefault="00127336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A075B" w14:textId="77777777" w:rsidR="00A21166" w:rsidRDefault="00127336">
    <w:pPr>
      <w:tabs>
        <w:tab w:val="center" w:pos="3762"/>
        <w:tab w:val="right" w:pos="10402"/>
      </w:tabs>
      <w:spacing w:after="5" w:line="259" w:lineRule="auto"/>
      <w:ind w:left="0" w:right="-39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2015 -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</w:t>
    </w:r>
    <w:r>
      <w:rPr>
        <w:sz w:val="16"/>
      </w:rPr>
      <w:t xml:space="preserve">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36990174" w14:textId="77777777" w:rsidR="00A21166" w:rsidRDefault="00127336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FE6C" w14:textId="77777777" w:rsidR="00000000" w:rsidRDefault="00127336">
      <w:pPr>
        <w:spacing w:after="0" w:line="240" w:lineRule="auto"/>
      </w:pPr>
      <w:r>
        <w:separator/>
      </w:r>
    </w:p>
  </w:footnote>
  <w:footnote w:type="continuationSeparator" w:id="0">
    <w:p w14:paraId="1A68FD22" w14:textId="77777777" w:rsidR="00000000" w:rsidRDefault="0012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56E5"/>
    <w:multiLevelType w:val="hybridMultilevel"/>
    <w:tmpl w:val="AF667B20"/>
    <w:lvl w:ilvl="0" w:tplc="DE4A654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BCF97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18869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F8627C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23ABE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06284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2C506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4EFA24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4202C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E66C4"/>
    <w:multiLevelType w:val="hybridMultilevel"/>
    <w:tmpl w:val="94F87A04"/>
    <w:lvl w:ilvl="0" w:tplc="55D8D5B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ACC9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2C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631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48B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264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694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CD4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600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055012"/>
    <w:multiLevelType w:val="hybridMultilevel"/>
    <w:tmpl w:val="36CA581C"/>
    <w:lvl w:ilvl="0" w:tplc="A3DEFF84">
      <w:start w:val="12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B44C0E">
      <w:start w:val="1"/>
      <w:numFmt w:val="lowerLetter"/>
      <w:lvlText w:val="%2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8E712A">
      <w:start w:val="1"/>
      <w:numFmt w:val="lowerRoman"/>
      <w:lvlText w:val="%3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6ECE1E">
      <w:start w:val="1"/>
      <w:numFmt w:val="decimal"/>
      <w:lvlText w:val="%4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A2F80">
      <w:start w:val="1"/>
      <w:numFmt w:val="lowerLetter"/>
      <w:lvlText w:val="%5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DAA090">
      <w:start w:val="1"/>
      <w:numFmt w:val="lowerRoman"/>
      <w:lvlText w:val="%6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07F96">
      <w:start w:val="1"/>
      <w:numFmt w:val="decimal"/>
      <w:lvlText w:val="%7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82EC2">
      <w:start w:val="1"/>
      <w:numFmt w:val="lowerLetter"/>
      <w:lvlText w:val="%8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B01E08">
      <w:start w:val="1"/>
      <w:numFmt w:val="lowerRoman"/>
      <w:lvlText w:val="%9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C1A8E"/>
    <w:multiLevelType w:val="hybridMultilevel"/>
    <w:tmpl w:val="F42281AE"/>
    <w:lvl w:ilvl="0" w:tplc="6BA4F5E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E6C8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8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3AC2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1802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2DD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24C0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FC16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B207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66"/>
    <w:rsid w:val="00127336"/>
    <w:rsid w:val="003C38C5"/>
    <w:rsid w:val="00A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8F1BE"/>
  <w15:docId w15:val="{5053C96A-6D0B-BF42-97F3-094F3991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50" w:lineRule="auto"/>
      <w:ind w:left="7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- 3.4.4 Lab - Research Networking Standards.docx</dc:title>
  <dc:subject/>
  <dc:creator>jluman</dc:creator>
  <cp:keywords/>
  <cp:lastModifiedBy>Silvana Madeira Alves Dal Bo</cp:lastModifiedBy>
  <cp:revision>2</cp:revision>
  <dcterms:created xsi:type="dcterms:W3CDTF">2021-04-17T00:10:00Z</dcterms:created>
  <dcterms:modified xsi:type="dcterms:W3CDTF">2021-04-17T00:10:00Z</dcterms:modified>
</cp:coreProperties>
</file>