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6A2C" w14:textId="75145842" w:rsidR="00C303A5" w:rsidRDefault="00D63AC4" w:rsidP="00D63AC4">
      <w:r>
        <w:fldChar w:fldCharType="begin" w:fldLock="1"/>
      </w:r>
      <w:r w:rsidR="00234812">
        <w:instrText>ADDIN CSL_CITATION {"citationItems":[{"id":"ITEM-1","itemData":{"author":[{"dropping-particle":"","family":"R Core Team","given":"","non-dropping-particle":"","parse-names":false,"suffix":""}],"id":"ITEM-1","issued":{"date-parts":[["2017"]]},"publisher":"R Foundation for Statistical Computing","publisher-place":"Vienna, Austria","title":"R: A language and environment for statistical computing.","type":"article"},"uris":["http://www.mendeley.com/documents/?uuid=c1f4dc25-3bd4-4f3d-b798-1fb8e60488a0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>
        <w:fldChar w:fldCharType="separate"/>
      </w:r>
      <w:r w:rsidR="00234812" w:rsidRPr="00234812">
        <w:rPr>
          <w:noProof/>
          <w:vertAlign w:val="superscript"/>
        </w:rPr>
        <w:t>1</w:t>
      </w:r>
      <w:r>
        <w:fldChar w:fldCharType="end"/>
      </w:r>
      <w:r>
        <w:t xml:space="preserve"> </w:t>
      </w:r>
      <w:r>
        <w:fldChar w:fldCharType="begin" w:fldLock="1"/>
      </w:r>
      <w:r w:rsidR="00234812">
        <w:instrText>ADDIN CSL_CITATION {"citationItems":[{"id":"ITEM-1","itemData":{"URL":"https://epi.grants.cancer.gov/asa24","accessed":{"date-parts":[["2021","9","30"]]},"author":[{"dropping-particle":"","family":"National Cancer Institute","given":"","non-dropping-particle":"","parse-names":false,"suffix":""}],"id":"ITEM-1","issued":{"date-parts":[["0"]]},"title":"Automated Self-Administered 24-hour (ASA24) Dietary Assessment Tool","type":"webpage"},"uris":["http://www.mendeley.com/documents/?uuid=e987f9c6-e708-47d8-a54b-990b933cde1b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>
        <w:fldChar w:fldCharType="separate"/>
      </w:r>
      <w:r w:rsidR="00234812" w:rsidRPr="00234812">
        <w:rPr>
          <w:noProof/>
          <w:vertAlign w:val="superscript"/>
        </w:rPr>
        <w:t>2</w:t>
      </w:r>
      <w:r>
        <w:fldChar w:fldCharType="end"/>
      </w:r>
      <w:r w:rsidR="00905792">
        <w:t>\</w:t>
      </w:r>
      <w:r>
        <w:fldChar w:fldCharType="begin" w:fldLock="1"/>
      </w:r>
      <w:r w:rsidR="00234812">
        <w:instrText>ADDIN CSL_CITATION {"citationItems":[{"id":"ITEM-1","itemData":{"URL":"https://www.cdc.gov/nchs/nhanes/index.htm","accessed":{"date-parts":[["2023","1","14"]]},"author":[{"dropping-particle":"","family":"CDC National Center for Health Statistics","given":"","non-dropping-particle":"","parse-names":false,"suffix":""}],"id":"ITEM-1","issued":{"date-parts":[["0"]]},"title":"National Health and Nutrition Examination Survey","type":"webpage"},"uris":["http://www.mendeley.com/documents/?uuid=ce9005e2-5fae-44d4-b8f9-f92d8212b62f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</w:r>
      <w:r>
        <w:fldChar w:fldCharType="separate"/>
      </w:r>
      <w:r w:rsidR="00234812" w:rsidRPr="00234812">
        <w:rPr>
          <w:noProof/>
          <w:vertAlign w:val="superscript"/>
        </w:rPr>
        <w:t>3</w:t>
      </w:r>
      <w:r>
        <w:fldChar w:fldCharType="end"/>
      </w:r>
      <w:r w:rsidR="00905792">
        <w:t xml:space="preserve"> </w:t>
      </w:r>
      <w:r w:rsidR="00905792">
        <w:fldChar w:fldCharType="begin" w:fldLock="1"/>
      </w:r>
      <w:r w:rsidR="00234812">
        <w:instrText>ADDIN CSL_CITATION {"citationItems":[{"id":"ITEM-1","itemData":{"URL":"https://epi.grants.cancer.gov/asa24/resources/asa24-data-cleaning-2020.pdf","accessed":{"date-parts":[["2022","4","5"]]},"author":[{"dropping-particle":"","family":"CDC National Center for Health Statistics","given":"","non-dropping-particle":"","parse-names":false,"suffix":""}],"container-title":"General Guidelines for Reviewing &amp; Cleaning Data","id":"ITEM-1","issued":{"date-parts":[["2020"]]},"page":"1-6","title":"Reviewing &amp; cleaning ASA24 data","type":"webpage"},"uris":["http://www.mendeley.com/documents/?uuid=daf2f94d-b6cf-4b58-8ebf-5fb791d7f4ba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</w:r>
      <w:r w:rsidR="00905792">
        <w:fldChar w:fldCharType="separate"/>
      </w:r>
      <w:r w:rsidR="00234812" w:rsidRPr="00234812">
        <w:rPr>
          <w:noProof/>
          <w:vertAlign w:val="superscript"/>
        </w:rPr>
        <w:t>4</w:t>
      </w:r>
      <w:r w:rsidR="00905792">
        <w:fldChar w:fldCharType="end"/>
      </w:r>
      <w:r w:rsidR="00716072">
        <w:fldChar w:fldCharType="begin" w:fldLock="1"/>
      </w:r>
      <w:r w:rsidR="00234812">
        <w:instrText>ADDIN CSL_CITATION {"citationItems":[{"id":"ITEM-1","itemData":{"ISBN":"978-3-319-24277-4","author":[{"dropping-particle":"","family":"Wickham","given":"Hadley","non-dropping-particle":"","parse-names":false,"suffix":""}],"id":"ITEM-1","issued":{"date-parts":[["2016"]]},"publisher":"Springer-Verlag New York","title":"ggplot2: Elegant Graphics for Data Analysis","type":"book"},"uris":["http://www.mendeley.com/documents/?uuid=ff2efb27-b4ef-4b91-b23d-8e2e26b5635a"]},{"id":"ITEM-2","itemData":{"author":[{"dropping-particle":"","family":"Kassambara","given":"Alboukadel","non-dropping-particle":"","parse-names":false,"suffix":""},{"dropping-particle":"","family":"Mundt","given":"Fabian","non-dropping-particle":"","parse-names":false,"suffix":""}],"id":"ITEM-2","issued":{"date-parts":[["2020"]]},"note":"R package version 1.0.7","title":"factoextra: Extract and Visualize the Results of Multivariate Data Analyses","type":"article"},"uris":["http://www.mendeley.com/documents/?uuid=234bd172-20a5-47f0-bd53-1cb359559efc"]}],"mendeley":{"formattedCitation":"&lt;sup&gt;5,6&lt;/sup&gt;","plainTextFormattedCitation":"5,6","previouslyFormattedCitation":"&lt;sup&gt;5,6&lt;/sup&gt;"},"properties":{"noteIndex":0},"schema":"https://github.com/citation-style-language/schema/raw/master/csl-citation.json"}</w:instrText>
      </w:r>
      <w:r w:rsidR="00716072">
        <w:fldChar w:fldCharType="separate"/>
      </w:r>
      <w:r w:rsidR="00234812" w:rsidRPr="00234812">
        <w:rPr>
          <w:noProof/>
          <w:vertAlign w:val="superscript"/>
        </w:rPr>
        <w:t>5,6</w:t>
      </w:r>
      <w:r w:rsidR="00716072">
        <w:fldChar w:fldCharType="end"/>
      </w:r>
      <w:r w:rsidR="00716072">
        <w:fldChar w:fldCharType="begin" w:fldLock="1"/>
      </w:r>
      <w:r w:rsidR="00234812">
        <w:instrText>ADDIN CSL_CITATION {"citationItems":[{"id":"ITEM-1","itemData":{"URL":"https://www.ars.usda.gov/northeast-area/beltsville-md-bhnrc/beltsville-human-nutrition-research-center/food-surveys-research-group/docs/fndds-download-databases/#","accessed":{"date-parts":[["2022","6","8"]]},"author":[{"dropping-particle":"","family":"USDA-ARS","given":"","non-dropping-particle":"","parse-names":false,"suffix":""}],"container-title":"FNDDS Documentation and Databases","id":"ITEM-1","issued":{"date-parts":[["0"]]},"title":"Food and Nutrient Database for Dietary Studies (FNDDS)","type":"webpage"},"uris":["http://www.mendeley.com/documents/?uuid=483f64e6-bab0-4efd-b084-b2f38d23a6c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</w:r>
      <w:r w:rsidR="00716072">
        <w:fldChar w:fldCharType="separate"/>
      </w:r>
      <w:r w:rsidR="00234812" w:rsidRPr="00234812">
        <w:rPr>
          <w:noProof/>
          <w:vertAlign w:val="superscript"/>
        </w:rPr>
        <w:t>7</w:t>
      </w:r>
      <w:r w:rsidR="00716072">
        <w:fldChar w:fldCharType="end"/>
      </w:r>
      <w:r w:rsidR="00716072">
        <w:fldChar w:fldCharType="begin" w:fldLock="1"/>
      </w:r>
      <w:r w:rsidR="00234812">
        <w:instrText>ADDIN CSL_CITATION {"citationItems":[{"id":"ITEM-1","itemData":{"DOI":"10.1016/j.chom.2019.05.005","ISSN":"19313128","author":[{"dropping-particle":"","family":"Johnson","given":"Abigail J.","non-dropping-particle":"","parse-names":false,"suffix":""},{"dropping-particle":"","family":"Vangay","given":"Pajau","non-dropping-particle":"","parse-names":false,"suffix":""},{"dropping-particle":"","family":"Al-Ghalith","given":"Gabriel A.","non-dropping-particle":"","parse-names":false,"suffix":""},{"dropping-particle":"","family":"Hillmann","given":"Benjamin M.","non-dropping-particle":"","parse-names":false,"suffix":""},{"dropping-particle":"","family":"Ward","given":"Tonya L.","non-dropping-particle":"","parse-names":false,"suffix":""},{"dropping-particle":"","family":"Shields-Cutler","given":"Robin R.","non-dropping-particle":"","parse-names":false,"suffix":""},{"dropping-particle":"","family":"Kim","given":"Austin D.","non-dropping-particle":"","parse-names":false,"suffix":""},{"dropping-particle":"","family":"Shmagel","given":"Anna Konstantinovna","non-dropping-particle":"","parse-names":false,"suffix":""},{"dropping-particle":"","family":"Syed","given":"Arzang N.","non-dropping-particle":"","parse-names":false,"suffix":""},{"dropping-particle":"","family":"Walter","given":"Jens","non-dropping-particle":"","parse-names":false,"suffix":""},{"dropping-particle":"","family":"Menon","given":"Ravi","non-dropping-particle":"","parse-names":false,"suffix":""},{"dropping-particle":"","family":"Koecher","given":"Katie","non-dropping-particle":"","parse-names":false,"suffix":""},{"dropping-particle":"","family":"Knights","given":"Dan","non-dropping-particle":"","parse-names":false,"suffix":""}],"container-title":"Cell Host &amp; Microbe","id":"ITEM-1","issue":"6","issued":{"date-parts":[["2019","6"]]},"page":"789-802.e5","title":"Daily sampling reveals personalized diet-microbiome associations in humans","type":"article-journal","volume":"25"},"uris":["http://www.mendeley.com/documents/?uuid=23a1deb9-66f0-46ea-8b50-f1c96df982e2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</w:r>
      <w:r w:rsidR="00716072">
        <w:fldChar w:fldCharType="separate"/>
      </w:r>
      <w:r w:rsidR="00234812" w:rsidRPr="00234812">
        <w:rPr>
          <w:noProof/>
          <w:vertAlign w:val="superscript"/>
        </w:rPr>
        <w:t>8</w:t>
      </w:r>
      <w:r w:rsidR="00716072">
        <w:fldChar w:fldCharType="end"/>
      </w:r>
      <w:r w:rsidR="00716072">
        <w:fldChar w:fldCharType="begin" w:fldLock="1"/>
      </w:r>
      <w:r w:rsidR="00234812">
        <w:instrText>ADDIN CSL_CITATION {"citationItems":[{"id":"ITEM-1","itemData":{"DOI":"10.1111/2041-210X.12628","ISSN":"2041-210X","author":[{"dropping-particle":"","family":"Yu","given":"Guangchuang","non-dropping-particle":"","parse-names":false,"suffix":""},{"dropping-particle":"","family":"Smith","given":"David K.","non-dropping-particle":"","parse-names":false,"suffix":""},{"dropping-particle":"","family":"Zhu","given":"Huachen","non-dropping-particle":"","parse-names":false,"suffix":""},{"dropping-particle":"","fam</w:instrText>
      </w:r>
      <w:r w:rsidR="00234812">
        <w:rPr>
          <w:rFonts w:hint="eastAsia"/>
        </w:rPr>
        <w:instrText>ily":"Guan","given":"Yi","non-dropping-particle":"","parse-names":false,"suffix":""},{"dropping-particle":"","family":"Lam","given":"Tommy Tsan</w:instrText>
      </w:r>
      <w:r w:rsidR="00234812">
        <w:rPr>
          <w:rFonts w:hint="eastAsia"/>
        </w:rPr>
        <w:instrText>‐</w:instrText>
      </w:r>
      <w:r w:rsidR="00234812">
        <w:rPr>
          <w:rFonts w:hint="eastAsia"/>
        </w:rPr>
        <w:instrText>Yuk","non-dropping-particle":"","parse-names":false,"suffix":""}],"container-title":"Methods in Ecology and Evo</w:instrText>
      </w:r>
      <w:r w:rsidR="00234812">
        <w:instrText>lution","editor":[{"dropping-particle":"","family":"McInerny","given":"Greg","non-dropping-particle":"","parse-names":false,"suffix":""}],"id":"ITEM-1","issue":"1","issued":{"date-parts":[["2017","1","22"]]},"page":"28-36","title":"ggtree: An R package for visualization and annotation of phylogenetic trees with their covariates and other associated data","type":"article-journal","volume":"8"},"uris":["http://www.mendeley.com/documents/?uuid=17b27a0a-dd4e-466d-ad7c-aa5872461ff0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</w:r>
      <w:r w:rsidR="00716072">
        <w:fldChar w:fldCharType="separate"/>
      </w:r>
      <w:r w:rsidR="00234812" w:rsidRPr="00234812">
        <w:rPr>
          <w:noProof/>
          <w:vertAlign w:val="superscript"/>
        </w:rPr>
        <w:t>9</w:t>
      </w:r>
      <w:r w:rsidR="00716072">
        <w:fldChar w:fldCharType="end"/>
      </w:r>
      <w:r w:rsidR="00E65567">
        <w:fldChar w:fldCharType="begin" w:fldLock="1"/>
      </w:r>
      <w:r w:rsidR="00234812">
        <w:instrText>ADDIN CSL_CITATION {"citationItems":[{"id":"ITEM-1","itemData":{"DOI":"10.1371/journal.pone.0061217","ISSN":"1932-6203","author":[{"dropping-particle":"","family":"McMurdie","given":"Paul J.","non-dropping-particle":"","parse-names":false,"suffix":""},{"dropping-particle":"","family":"Holmes","given":"Susan","non-dropping-particle":"","parse-names":false,"suffix":""}],"container-title":"PLoS ONE","editor":[{"dropping-particle":"","family":"Watson","given":"Michael","non-dropping-particle":"","parse-names":false,"suffix":""}],"id":"ITEM-1","issue":"4","issued":{"date-parts":[["2013","4","22"]]},"page":"e61217","title":"phyloseq: an R package for reproducible interactive analysis and graphics of microbiome census data","type":"article-journal","volume":"8"},"uris":["http://www.mendeley.com/documents/?uuid=3b11d393-8db7-4dde-a8fc-40170238663c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</w:r>
      <w:r w:rsidR="00E65567">
        <w:fldChar w:fldCharType="separate"/>
      </w:r>
      <w:r w:rsidR="00234812" w:rsidRPr="00234812">
        <w:rPr>
          <w:noProof/>
          <w:vertAlign w:val="superscript"/>
        </w:rPr>
        <w:t>10</w:t>
      </w:r>
      <w:r w:rsidR="00E65567">
        <w:fldChar w:fldCharType="end"/>
      </w:r>
      <w:r w:rsidR="001F7D61">
        <w:fldChar w:fldCharType="begin" w:fldLock="1"/>
      </w:r>
      <w:r w:rsidR="00234812">
        <w:instrText>ADDIN CSL_CITATION {"citationItems":[{"id":"ITEM-1","itemData":{"author":[{"dropping-particle":"","family":"Simpson","given":"Gavin L.","non-dropping-particle":"","parse-names":false,"suffix":""},{"dropping-particle":"","family":"Minchin","given":"Peter R.","non-dropping-particle":"","parse-names":false,"suffix":""},{"dropping-particle":"","family":"Caceres","given":"Miquel","non-dropping-particle":"De","parse-names":false,"suffix":""},{"dropping-particle":"","family":"Hill","given":"Mark O.","non-dropping-particle":"","parse-names":false,"suffix":""},{"dropping-particle":"","family":"Braak","given":"Cajo J.F.","non-dropping-particle":"Ter","parse-names":false,"suffix":""},{"dropping-particle":"","family":"Stevens","given":"M. Henry H.","non-dropping-particle":"","parse-names":false,"suffix":""},{"dropping-particle":"","family":"Stier","given":"Adrian","non-dropping-particle":"","parse-names":false,"suffix":""},{"dropping-particle":"","family":"Antoniazi Evangelista","given":"Heloisa Beatriz","non-dropping-particle":"","parse-names":false,"suffix":""},{"dropping-particle":"","family":"Ribeiro Cunha","given":"Eduardo","non-dropping-particle":"","parse-names":false,"suffix":""},{"dropping-particle":"","family":"FitzJohn","given":"Rich","non-dropping-particle":"","parse-names":false,"suffix":""},{"dropping-particle":"","family":"Oksanen","given":"Jari","non-dropping-particle":"","parse-names":false,"suffix":""},{"dropping-particle":"","family":"Blanchet","given":"F.Guillaume","non-dropping-particle":"","parse-names":false,"suffix":""},{"dropping-particle":"","family":"Kindt","given":"Roeland","non-dropping-particle":"","parse-names":false,"suffix":""},{"dropping-particle":"","family":"Legendre","given":"Pierre","non-dropping-particle":"","parse-names":false,"suffix":""},{"dropping-particle":"","family":"O'Hara","given":"R.B.","non-dropping-particle":"","parse-names":false,"suffix":""},{"dropping-particle":"","family":"Solymos","given":"Peter","non-dropping-particle":"","parse-names":false,"suffix":""},{"dropping-particle":"","family":"Szoecs","given":"Eduard","non-dropping-particle":"","parse-names":false,"suffix":""},{"dropping-particle":"","family":"Wagner","given":"Helene","non-dropping-particle":"","parse-names":false,"suffix":""},{"dropping-particle":"","family":"Barbour","given":"Matt","non-dropping-particle":"","parse-names":false,"suffix":""},{"dropping-particle":"","family":"Bedward","given":"Michael","non-dropping-particle":"","parse-names":false,"suffix":""},{"dropping-particle":"","family":"Bolker","given":"Ben","non-dropping-particle":"","parse-names":false,"suffix":""},{"dropping-particle":"","family":"Borcard","given":"Daniel","non-dropping-particle":"","parse-names":false,"suffix":""},{"dropping-particle":"","family":"Carvalho","given":"Gustavo","non-dropping-particle":"","parse-names":false,"suffix":""},{"dropping-particle":"","family":"Chirico","given":"Michael","non-dropping-particle":"","parse-names":false,"suffix":""},{"dropping-particle":"","family":"Durand","given":"Sebastien","non-dropping-particle":"","parse-names":false,"suffix":""},{"dropping-particle":"","family":"Friendly","given":"Michael","non-dropping-particle":"","parse-names":false,"suffix":""},{"dropping-particle":"","family":"Furneaux","given":"Brendan","non-dropping-particle":"","parse-names":false,"suffix":""},{"dropping-particle":"","family":"Hannigan","given":"Geoffrey","non-dropping-particle":"","parse-names":false,"suffix":""},{"dropping-particle":"","family":"Lahti","given":"Leo","non-dropping-particle":"","parse-names":false,"suffix":""},{"dropping-particle":"","family":"McGlinn","given":"Dan","non-dropping-particle":"","parse-names":false,"suffix":""},{"dropping-particle":"","family":"Ouellette","given":"Marie-Helene","non-dropping-particle":"","parse-names":false,"suffix":""},{"dropping-particle":"","family":"Smith","given":"Tyler","non-dropping-particle":"","parse-names":false,"suffix":""},{"dropping-particle":"","family":"Weedon","given":"James","non-dropping-particle":"","parse-names":false,"suffix":""}],"id":"ITEM-1","issued":{"date-parts":[["2022"]]},"number":"2.6-4","title":"vegan: Community Ecology Package","type":"article"},"uris":["http://www.mendeley.com/documents/?uuid=ec32d276-5026-4d7d-9d64-d2a37d77227a"]}],"mendeley":{"formattedCitation":"&lt;sup&gt;11&lt;/sup&gt;","plainTextFormattedCitation":"11","previouslyFormattedCitation":"&lt;sup&gt;11&lt;/sup&gt;"},"properties":{"noteIndex":0},"schema":"https://github.com/citation-style-language/schema/raw/master/csl-citation.json"}</w:instrText>
      </w:r>
      <w:r w:rsidR="001F7D61">
        <w:fldChar w:fldCharType="separate"/>
      </w:r>
      <w:r w:rsidR="00234812" w:rsidRPr="00234812">
        <w:rPr>
          <w:noProof/>
          <w:vertAlign w:val="superscript"/>
        </w:rPr>
        <w:t>11</w:t>
      </w:r>
      <w:r w:rsidR="001F7D61">
        <w:fldChar w:fldCharType="end"/>
      </w:r>
      <w:r w:rsidR="00234812">
        <w:fldChar w:fldCharType="begin" w:fldLock="1"/>
      </w:r>
      <w:r w:rsidR="00234812">
        <w:instrText>ADDIN CSL_CITATION {"citationItems":[{"id":"ITEM-1","itemData":{"author":[{"dropping-particle":"","family":"Martinez Arbizu","given":"P","non-dropping-particle":"","parse-names":false,"suffix":""}],"id":"ITEM-1","issued":{"date-parts":[["2020"]]},"number":"R package version 0.4","title":"pairwiseAdonis: Pairwise multilevel comparison using adonis","type":"article"},"uris":["http://www.mendeley.com/documents/?uuid=f74a52ae-d54f-4200-892a-2ad0dec5d9ef"]}],"mendeley":{"formattedCitation":"&lt;sup&gt;12&lt;/sup&gt;","plainTextFormattedCitation":"12","previouslyFormattedCitation":"&lt;sup&gt;12&lt;/sup&gt;"},"properties":{"noteIndex":0},"schema":"https://github.com/citation-style-language/schema/raw/master/csl-citation.json"}</w:instrText>
      </w:r>
      <w:r w:rsidR="00234812">
        <w:fldChar w:fldCharType="separate"/>
      </w:r>
      <w:r w:rsidR="00234812" w:rsidRPr="00234812">
        <w:rPr>
          <w:noProof/>
          <w:vertAlign w:val="superscript"/>
        </w:rPr>
        <w:t>12</w:t>
      </w:r>
      <w:r w:rsidR="00234812">
        <w:fldChar w:fldCharType="end"/>
      </w:r>
    </w:p>
    <w:p w14:paraId="5B78A0A6" w14:textId="3DB7D7BF" w:rsidR="00D63AC4" w:rsidRDefault="00D63AC4" w:rsidP="00D63AC4"/>
    <w:p w14:paraId="58947D61" w14:textId="68712223" w:rsidR="00234812" w:rsidRPr="00234812" w:rsidRDefault="00D63AC4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234812" w:rsidRPr="00234812">
        <w:rPr>
          <w:noProof/>
          <w:szCs w:val="24"/>
        </w:rPr>
        <w:t xml:space="preserve">1. </w:t>
      </w:r>
      <w:r w:rsidR="00234812" w:rsidRPr="00234812">
        <w:rPr>
          <w:noProof/>
          <w:szCs w:val="24"/>
        </w:rPr>
        <w:tab/>
        <w:t>R Core Team. R: A language and environment for statistical computing. 2017. https://www.r-project.org/.</w:t>
      </w:r>
    </w:p>
    <w:p w14:paraId="539AD9DD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2. </w:t>
      </w:r>
      <w:r w:rsidRPr="00234812">
        <w:rPr>
          <w:noProof/>
          <w:szCs w:val="24"/>
        </w:rPr>
        <w:tab/>
        <w:t>National Cancer Institute. Automated Self-Administered 24-hour (ASA24) Dietary Assessment Tool. https://epi.grants.cancer.gov/asa24. Accessed September 30, 2021.</w:t>
      </w:r>
    </w:p>
    <w:p w14:paraId="76A4D523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3. </w:t>
      </w:r>
      <w:r w:rsidRPr="00234812">
        <w:rPr>
          <w:noProof/>
          <w:szCs w:val="24"/>
        </w:rPr>
        <w:tab/>
        <w:t>CDC National Center for Health Statistics. National Health and Nutrition Examination Survey. https://www.cdc.gov/nchs/nhanes/index.htm. Accessed January 14, 2023.</w:t>
      </w:r>
    </w:p>
    <w:p w14:paraId="2C91A876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4. </w:t>
      </w:r>
      <w:r w:rsidRPr="00234812">
        <w:rPr>
          <w:noProof/>
          <w:szCs w:val="24"/>
        </w:rPr>
        <w:tab/>
        <w:t>CDC National Center for Health Statistics. Reviewing &amp; cleaning ASA24 data. General Guidelines for Reviewing &amp; Cleaning Data. https://epi.grants.cancer.gov/asa24/resources/asa24-data-cleaning-2020.pdf. Published 2020. Accessed April 5, 2022.</w:t>
      </w:r>
    </w:p>
    <w:p w14:paraId="6AF87D5F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5. </w:t>
      </w:r>
      <w:r w:rsidRPr="00234812">
        <w:rPr>
          <w:noProof/>
          <w:szCs w:val="24"/>
        </w:rPr>
        <w:tab/>
        <w:t xml:space="preserve">Wickham H. </w:t>
      </w:r>
      <w:r w:rsidRPr="00234812">
        <w:rPr>
          <w:i/>
          <w:iCs/>
          <w:noProof/>
          <w:szCs w:val="24"/>
        </w:rPr>
        <w:t>Ggplot2: Elegant Graphics for Data Analysis</w:t>
      </w:r>
      <w:r w:rsidRPr="00234812">
        <w:rPr>
          <w:noProof/>
          <w:szCs w:val="24"/>
        </w:rPr>
        <w:t>. Springer-Verlag New York; 2016. https://ggplot2.tidyverse.org.</w:t>
      </w:r>
    </w:p>
    <w:p w14:paraId="59EEA2CA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6. </w:t>
      </w:r>
      <w:r w:rsidRPr="00234812">
        <w:rPr>
          <w:noProof/>
          <w:szCs w:val="24"/>
        </w:rPr>
        <w:tab/>
        <w:t>Kassambara A, Mundt F. factoextra: Extract and Visualize the Results of Multivariate Data Analyses. 2020. https://cran.r-project.org/package=factoextra.</w:t>
      </w:r>
    </w:p>
    <w:p w14:paraId="32E81432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7. </w:t>
      </w:r>
      <w:r w:rsidRPr="00234812">
        <w:rPr>
          <w:noProof/>
          <w:szCs w:val="24"/>
        </w:rPr>
        <w:tab/>
        <w:t>USDA-ARS. Food and Nutrient Database for Dietary Studies (FNDDS). FNDDS Documentation and Databases. https://www.ars.usda.gov/northeast-area/beltsville-md-bhnrc/beltsville-human-nutrition-research-center/food-surveys-research-group/docs/fndds-download-databases/#. Accessed June 8, 2022.</w:t>
      </w:r>
    </w:p>
    <w:p w14:paraId="0C5BA2D3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8. </w:t>
      </w:r>
      <w:r w:rsidRPr="00234812">
        <w:rPr>
          <w:noProof/>
          <w:szCs w:val="24"/>
        </w:rPr>
        <w:tab/>
        <w:t xml:space="preserve">Johnson AJ, Vangay P, Al-Ghalith GA, et al. Daily sampling reveals personalized diet-microbiome associations in humans. </w:t>
      </w:r>
      <w:r w:rsidRPr="00234812">
        <w:rPr>
          <w:i/>
          <w:iCs/>
          <w:noProof/>
          <w:szCs w:val="24"/>
        </w:rPr>
        <w:t>Cell Host Microbe</w:t>
      </w:r>
      <w:r w:rsidRPr="00234812">
        <w:rPr>
          <w:noProof/>
          <w:szCs w:val="24"/>
        </w:rPr>
        <w:t>. 2019;25(6):789-802.e5. doi:10.1016/j.chom.2019.05.005</w:t>
      </w:r>
    </w:p>
    <w:p w14:paraId="32823845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9. </w:t>
      </w:r>
      <w:r w:rsidRPr="00234812">
        <w:rPr>
          <w:noProof/>
          <w:szCs w:val="24"/>
        </w:rPr>
        <w:tab/>
        <w:t xml:space="preserve">Yu G, Smith DK, Zhu H, Guan Y, Lam TT. ggtree: An R package for visualization and annotation of phylogenetic trees with their covariates and other associated data. McInerny G, ed. </w:t>
      </w:r>
      <w:r w:rsidRPr="00234812">
        <w:rPr>
          <w:i/>
          <w:iCs/>
          <w:noProof/>
          <w:szCs w:val="24"/>
        </w:rPr>
        <w:t>Methods Ecol Evol</w:t>
      </w:r>
      <w:r w:rsidRPr="00234812">
        <w:rPr>
          <w:noProof/>
          <w:szCs w:val="24"/>
        </w:rPr>
        <w:t>. 2017;8(1):28-36. doi:10.1111/2041-210X.12628</w:t>
      </w:r>
    </w:p>
    <w:p w14:paraId="48B56AB6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10. </w:t>
      </w:r>
      <w:r w:rsidRPr="00234812">
        <w:rPr>
          <w:noProof/>
          <w:szCs w:val="24"/>
        </w:rPr>
        <w:tab/>
        <w:t xml:space="preserve">McMurdie PJ, Holmes S. phyloseq: an R package for reproducible interactive analysis and graphics of microbiome census data. Watson M, ed. </w:t>
      </w:r>
      <w:r w:rsidRPr="00234812">
        <w:rPr>
          <w:i/>
          <w:iCs/>
          <w:noProof/>
          <w:szCs w:val="24"/>
        </w:rPr>
        <w:t>PLoS One</w:t>
      </w:r>
      <w:r w:rsidRPr="00234812">
        <w:rPr>
          <w:noProof/>
          <w:szCs w:val="24"/>
        </w:rPr>
        <w:t>. 2013;8(4):e61217. doi:10.1371/journal.pone.0061217</w:t>
      </w:r>
    </w:p>
    <w:p w14:paraId="72CB9212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234812">
        <w:rPr>
          <w:noProof/>
          <w:szCs w:val="24"/>
        </w:rPr>
        <w:t xml:space="preserve">11. </w:t>
      </w:r>
      <w:r w:rsidRPr="00234812">
        <w:rPr>
          <w:noProof/>
          <w:szCs w:val="24"/>
        </w:rPr>
        <w:tab/>
        <w:t>Simpson GL, Minchin PR, De Caceres M, et al. vegan: Community Ecology Package. 2022. https://github.com/vegandevs/vegan. Accessed January 14, 2022.</w:t>
      </w:r>
    </w:p>
    <w:p w14:paraId="06AFA119" w14:textId="77777777" w:rsidR="00234812" w:rsidRPr="00234812" w:rsidRDefault="00234812" w:rsidP="00234812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234812">
        <w:rPr>
          <w:noProof/>
          <w:szCs w:val="24"/>
        </w:rPr>
        <w:t xml:space="preserve">12. </w:t>
      </w:r>
      <w:r w:rsidRPr="00234812">
        <w:rPr>
          <w:noProof/>
          <w:szCs w:val="24"/>
        </w:rPr>
        <w:tab/>
        <w:t>Martinez Arbizu P. pairwiseAdonis: Pairwise multilevel comparison using adonis. 2020. https://github.com/pmartinezarbizu/pairwiseAdonis.</w:t>
      </w:r>
    </w:p>
    <w:p w14:paraId="50DC9340" w14:textId="0F81BD3B" w:rsidR="00D63AC4" w:rsidRDefault="00D63AC4" w:rsidP="00D63AC4">
      <w:r>
        <w:fldChar w:fldCharType="end"/>
      </w:r>
      <w:r>
        <w:t xml:space="preserve"> </w:t>
      </w:r>
    </w:p>
    <w:p w14:paraId="1E97684C" w14:textId="409ECF57" w:rsidR="00E65567" w:rsidRPr="00E65567" w:rsidRDefault="00E65567" w:rsidP="001F7D61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655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14:paraId="7F4532B5" w14:textId="77777777" w:rsidR="00E65567" w:rsidRPr="00D63AC4" w:rsidRDefault="00E65567" w:rsidP="00D63AC4"/>
    <w:sectPr w:rsidR="00E65567" w:rsidRPr="00D6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C4"/>
    <w:rsid w:val="001F7D61"/>
    <w:rsid w:val="00234812"/>
    <w:rsid w:val="0023786E"/>
    <w:rsid w:val="00716072"/>
    <w:rsid w:val="00905792"/>
    <w:rsid w:val="00AC1780"/>
    <w:rsid w:val="00BD2F4E"/>
    <w:rsid w:val="00C303A5"/>
    <w:rsid w:val="00D25657"/>
    <w:rsid w:val="00D63AC4"/>
    <w:rsid w:val="00E6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4C98"/>
  <w15:chartTrackingRefBased/>
  <w15:docId w15:val="{4D67877F-B301-4921-BBF9-856936F0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Times New Roman 12pt"/>
    <w:basedOn w:val="Normal"/>
    <w:next w:val="Normal"/>
    <w:autoRedefine/>
    <w:uiPriority w:val="39"/>
    <w:unhideWhenUsed/>
    <w:qFormat/>
    <w:rsid w:val="00BD2F4E"/>
    <w:pPr>
      <w:jc w:val="left"/>
    </w:pPr>
    <w:rPr>
      <w:rFonts w:ascii="Times New Roman" w:hAnsi="Times New Roman" w:cstheme="minorBidi"/>
      <w:sz w:val="24"/>
    </w:rPr>
  </w:style>
  <w:style w:type="paragraph" w:customStyle="1" w:styleId="Head2TNR12pt">
    <w:name w:val="Head 2 TNR 12 pt"/>
    <w:basedOn w:val="Normal"/>
    <w:next w:val="Heading2"/>
    <w:link w:val="Head2TNR12ptChar"/>
    <w:autoRedefine/>
    <w:qFormat/>
    <w:rsid w:val="00D25657"/>
    <w:pPr>
      <w:keepNext/>
      <w:keepLines/>
      <w:spacing w:line="480" w:lineRule="auto"/>
      <w:outlineLvl w:val="1"/>
    </w:pPr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2TNR12ptChar">
    <w:name w:val="Head 2 TNR 12 pt Char"/>
    <w:basedOn w:val="DefaultParagraphFont"/>
    <w:link w:val="Head2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3TNR12pt">
    <w:name w:val="Head 3 TNR 12 pt"/>
    <w:basedOn w:val="Heading3"/>
    <w:link w:val="Head3TNR12ptChar"/>
    <w:autoRedefine/>
    <w:qFormat/>
    <w:rsid w:val="00D25657"/>
    <w:pPr>
      <w:tabs>
        <w:tab w:val="right" w:leader="dot" w:pos="9350"/>
      </w:tabs>
    </w:pPr>
    <w:rPr>
      <w:rFonts w:ascii="Times New Roman" w:hAnsi="Times New Roman"/>
      <w:noProof/>
    </w:rPr>
  </w:style>
  <w:style w:type="character" w:customStyle="1" w:styleId="Head3TNR12ptChar">
    <w:name w:val="Head 3 TNR 12 pt Char"/>
    <w:basedOn w:val="Heading3Char"/>
    <w:link w:val="Head3TNR12pt"/>
    <w:rsid w:val="00D2565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3">
    <w:name w:val="Head 3"/>
    <w:basedOn w:val="Heading3"/>
    <w:link w:val="Head3Char"/>
    <w:autoRedefine/>
    <w:qFormat/>
    <w:rsid w:val="00D25657"/>
    <w:pPr>
      <w:spacing w:line="480" w:lineRule="auto"/>
    </w:pPr>
    <w:rPr>
      <w:rFonts w:ascii="Times New Roman" w:hAnsi="Times New Roman" w:cs="Times New Roman"/>
      <w:b/>
      <w:bCs/>
    </w:rPr>
  </w:style>
  <w:style w:type="character" w:customStyle="1" w:styleId="Head3Char">
    <w:name w:val="Head 3 Char"/>
    <w:basedOn w:val="Heading3Char"/>
    <w:link w:val="Head3"/>
    <w:rsid w:val="00D25657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TOC3">
    <w:name w:val="toc 3"/>
    <w:basedOn w:val="Head3"/>
    <w:next w:val="Head3"/>
    <w:autoRedefine/>
    <w:uiPriority w:val="39"/>
    <w:unhideWhenUsed/>
    <w:qFormat/>
    <w:rsid w:val="00D25657"/>
    <w:pPr>
      <w:spacing w:before="0"/>
      <w:ind w:left="440"/>
    </w:pPr>
    <w:rPr>
      <w:b w:val="0"/>
      <w:color w:val="auto"/>
    </w:rPr>
  </w:style>
  <w:style w:type="paragraph" w:customStyle="1" w:styleId="Head1TNR12pt">
    <w:name w:val="Head 1 TNR 12pt"/>
    <w:basedOn w:val="Heading2"/>
    <w:link w:val="Head1TNR12ptChar"/>
    <w:autoRedefine/>
    <w:qFormat/>
    <w:rsid w:val="00D25657"/>
    <w:pPr>
      <w:spacing w:before="80" w:line="480" w:lineRule="auto"/>
      <w:jc w:val="center"/>
    </w:pPr>
    <w:rPr>
      <w:rFonts w:ascii="Times New Roman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1TNR12ptChar">
    <w:name w:val="Head 1 TNR 12pt Char"/>
    <w:basedOn w:val="Heading2Char"/>
    <w:link w:val="Head1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paragraph" w:customStyle="1" w:styleId="Head2MiddleTNR12pt">
    <w:name w:val="Head 2 Middle TNR 12pt"/>
    <w:basedOn w:val="Heading2"/>
    <w:next w:val="Heading2"/>
    <w:link w:val="Head2MiddleTNR12ptChar"/>
    <w:autoRedefine/>
    <w:qFormat/>
    <w:rsid w:val="00D25657"/>
    <w:pPr>
      <w:spacing w:before="0" w:line="480" w:lineRule="auto"/>
      <w:jc w:val="left"/>
    </w:pPr>
    <w:rPr>
      <w:rFonts w:ascii="Times New Roman" w:hAnsi="Times New Roman"/>
      <w:color w:val="404040" w:themeColor="text1" w:themeTint="BF"/>
      <w:sz w:val="24"/>
      <w:szCs w:val="28"/>
    </w:rPr>
  </w:style>
  <w:style w:type="character" w:customStyle="1" w:styleId="Head2MiddleTNR12ptChar">
    <w:name w:val="Head 2 Middle TNR 12pt Char"/>
    <w:basedOn w:val="Heading2Char"/>
    <w:link w:val="Head2MiddleTNR12pt"/>
    <w:rsid w:val="00D25657"/>
    <w:rPr>
      <w:rFonts w:ascii="Times New Roman" w:eastAsiaTheme="majorEastAsia" w:hAnsi="Times New Roman" w:cstheme="majorBidi"/>
      <w:color w:val="404040" w:themeColor="text1" w:themeTint="BF"/>
      <w:sz w:val="24"/>
      <w:szCs w:val="28"/>
    </w:rPr>
  </w:style>
  <w:style w:type="paragraph" w:customStyle="1" w:styleId="Head1TNR12">
    <w:name w:val="Head 1 TNR12"/>
    <w:basedOn w:val="Heading1"/>
    <w:next w:val="Normal"/>
    <w:link w:val="Head1TNR12Char"/>
    <w:qFormat/>
    <w:rsid w:val="0023786E"/>
    <w:pPr>
      <w:spacing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TNR12Char">
    <w:name w:val="Head 1 TNR12 Char"/>
    <w:basedOn w:val="Heading1Char"/>
    <w:link w:val="Head1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1MiddleTNR12">
    <w:name w:val="Head 1 Middle TNR12"/>
    <w:basedOn w:val="Heading1"/>
    <w:next w:val="Normal"/>
    <w:link w:val="Head1MiddleTNR12Char"/>
    <w:qFormat/>
    <w:rsid w:val="0023786E"/>
    <w:pPr>
      <w:spacing w:after="24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MiddleTNR12Char">
    <w:name w:val="Head 1 Middle TNR12 Char"/>
    <w:basedOn w:val="Heading1Char"/>
    <w:link w:val="Head1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Head2MiddleTNR12">
    <w:name w:val="Head2 Middle TNR12"/>
    <w:basedOn w:val="Heading2"/>
    <w:next w:val="Normal"/>
    <w:link w:val="Head2MiddleTNR12Char"/>
    <w:qFormat/>
    <w:rsid w:val="0023786E"/>
    <w:pPr>
      <w:spacing w:before="240"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2MiddleTNR12Char">
    <w:name w:val="Head2 Middle TNR12 Char"/>
    <w:basedOn w:val="Heading2Char"/>
    <w:link w:val="Head2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F1D335-CC7C-4E9E-AFCF-5567AD4D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Sadohara, Rie</dc:creator>
  <cp:keywords/>
  <dc:description/>
  <cp:lastModifiedBy>Sadohara, Rie</cp:lastModifiedBy>
  <cp:revision>1</cp:revision>
  <dcterms:created xsi:type="dcterms:W3CDTF">2023-03-27T07:47:00Z</dcterms:created>
  <dcterms:modified xsi:type="dcterms:W3CDTF">2023-03-27T08:48:00Z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2b74aede-dff5-374a-85a1-9cbc53ac5e11</vt:lpwstr>
  </property>
  <property fmtid="{D5CDD505-2E9C-101B-9397-08002B2CF9AE}" pid="4" name="Mendeley Citation Style_1">
    <vt:lpwstr>http://www.zotero.org/styles/american-medical-association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http://www.zotero.org/styles/council-of-science-editors-brackets</vt:lpwstr>
  </property>
  <property fmtid="{D5CDD505-2E9C-101B-9397-08002B2CF9AE}" pid="14" name="Mendeley Recent Style Name 4_1">
    <vt:lpwstr>Council of Science Editors, Citation-Sequence (numeric, brackets)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http://www.zotero.org/styles/journal-of-food-composition-and-analysis</vt:lpwstr>
  </property>
  <property fmtid="{D5CDD505-2E9C-101B-9397-08002B2CF9AE}" pid="18" name="Mendeley Recent Style Name 6_1">
    <vt:lpwstr>Journal of Food Composition and Analysis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