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Documento riservato — Ad uso esclusivo del Dirigente Scolastico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2C3E2D"/>
          <w:sz w:val="36"/>
          <w:szCs w:val="36"/>
        </w:rPr>
        <w:t xml:space="preserve">GUIDA OPERATIVA</w:t>
      </w:r>
    </w:p>
    <w:p>
      <w:pPr>
        <w:spacing w:after="60" w:before="0"/>
      </w:pPr>
      <w:r>
        <w:rPr>
          <w:rFonts w:ascii="Arial" w:cs="Arial" w:eastAsia="Arial" w:hAnsi="Arial"/>
          <w:color w:val="333333"/>
          <w:sz w:val="26"/>
          <w:szCs w:val="26"/>
        </w:rPr>
        <w:t xml:space="preserve">Messa in produzione del sito web del Convitto</w:t>
      </w:r>
    </w:p>
    <w:p>
      <w:pPr>
        <w:spacing w:after="4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Quattro adempimenti — nessuno tecnico per la Dirigenza</w:t>
      </w:r>
    </w:p>
    <w:p>
      <w:pPr>
        <w:pBdr>
          <w:bottom w:val="single" w:color="2C3E2D" w:sz="6" w:space="1"/>
        </w:pBdr>
        <w:spacing w:after="280" w:before="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Redatta da Michele Gaggiano — Responsabile Tecnico — 29 Maggio 2026   v3</w:t>
      </w:r>
    </w:p>
    <w:p>
      <w:pPr>
        <w:pStyle w:val="Heading1"/>
        <w:spacing w:after="100" w:before="260"/>
      </w:pPr>
      <w:r>
        <w:rPr>
          <w:rFonts w:ascii="Arial" w:cs="Arial" w:eastAsia="Arial" w:hAnsi="Arial"/>
          <w:b/>
          <w:bCs/>
        </w:rPr>
        <w:t xml:space="preserve">Stato attuale e obiettivo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Il sito web del Convitto è completamente sviluppato e funzionante. È accessibile in fase di staging al seguente indirizzo: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https://computeaching2-cell.github.io/convitto-costaggini/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 diventare sito istituzionale definitivo sono necessari quattro adempimenti amministrativi. Nessuno richiede competenze tecniche da parte della Dirigenza o della Segreteria.</w:t>
      </w:r>
    </w:p>
    <w:p>
      <w:pPr>
        <w:spacing w:after="80" w:before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2726"/>
        <w:gridCol w:w="2000"/>
      </w:tblGrid>
      <w:tr>
        <w:tc>
          <w:tcPr>
            <w:tcW w:type="dxa" w:w="8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Adempimento</w:t>
            </w:r>
          </w:p>
        </w:tc>
        <w:tc>
          <w:tcPr>
            <w:tcW w:type="dxa" w:w="27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0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Urgenza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Dominio istituzionale .edu.it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→ Argo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🔴 Priorità assoluta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Dichiarazione accessibilità AGID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+ Gaggiano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🟡 Entro 30 gg dal go-live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DPA GitHub e Registro dei Trattamenti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 + DS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🟡 Entro 30 gg dal go-live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Protocollazione atto di incarico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🟢 Entro fine a.s.</w:t>
            </w:r>
          </w:p>
        </w:tc>
      </w:tr>
    </w:tbl>
    <w:p>
      <w:pPr>
        <w:spacing w:after="200" w:before="0"/>
      </w:pPr>
    </w:p>
    <w:p>
      <w:pPr>
        <w:pBdr>
          <w:bottom w:val="single" w:color="2C3E2D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ADEMPIMENTO 1 — </w:t>
      </w: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Dominio .edu.it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D.Lgs. 82/2005 art. 57-bis; Circolare AgID n. 2/2017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Il Dirigente Scolastico invia l’email ad Argo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Tempi: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2–5 giorni lavorativi dalla risposta di Argo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Passo 1 — Contattare Argo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Accedere al pannello Argo della scuola (Argo ScuolaNext), sezione Assistenza, e aprire un ticket. In alternativa: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https://www.argofab.it/index.php/it/assistenza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Il testo completo dell’email pronta per l’invio è disponibile nel dossier HTML nella sezione </w:t>
      </w: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⚡ Go-live sito + email Argo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(voce A del menu Adempimenti pendenti).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Passo 2 — Dati tecnici della configurazione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Sottodominio richiesto: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convitto.alberghierorieti.edu.it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Tipo record DNS: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CNAME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Valore (destinazione):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computeaching2-cell.github.io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TTL suggerito: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3600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Passo 3 — Dopo la risposta di Argo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Quando Argo conferma, inoltrare la risposta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michele.gaggiano@alberghierorieti.it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L’Educatore Gaggiano attiverà il dominio su GitHub Pages entro poche ore.</w:t>
      </w:r>
    </w:p>
    <w:p>
      <w:pPr>
        <w:spacing w:after="0" w:before="0"/>
      </w:pPr>
      <w:r>
        <w:br w:type="page"/>
      </w:r>
    </w:p>
    <w:p>
      <w:pPr>
        <w:pBdr>
          <w:bottom w:val="single" w:color="2C3E2D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ADEMPIMENTO 2 — </w:t>
      </w: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Dichiarazione di Accessibilità AGID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Legge 4/2004; D.Lgs. 106/2018; Direttiva UE 2016/2102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DS Barbonetti (SPID) + Educatore Gaggiano per la parte tecnica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Quando: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DOPO l’attivazione del dominio .edu.it — entro 30 giorni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Scadenza annuale: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entro il 23 settembre di ogni anno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DE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⚠️ Attenzione: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portale AGID non accetta dichiarazioni per siti su github.io. Il dominio .edu.it è prerequisito indispensabile.</w:t>
            </w:r>
          </w:p>
        </w:tc>
      </w:tr>
    </w:tbl>
    <w:p>
      <w:pPr>
        <w:spacing w:after="120" w:before="0"/>
      </w:pP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Aprire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form.agid.gov.it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 autenticarsi con SPID del Dirigente Scolastico. Tutti i testi da copiare sono nel documento </w:t>
      </w: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“Dichiarazione Accessibilità AGID — Istruzioni v2”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0" w:before="0"/>
      </w:pPr>
      <w:r>
        <w:br w:type="page"/>
      </w:r>
    </w:p>
    <w:p>
      <w:pPr>
        <w:pBdr>
          <w:bottom w:val="single" w:color="2C3E2D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ADEMPIMENTO 3 — </w:t>
      </w: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DPA GitHub e Registro dei Trattamenti GDPR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GDPR Reg. UE 2016/679, artt. 28 e 30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Segreteria (voce nel Registro) + DS per presa d’atto del DPA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Quando: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Entro 30 giorni dal go-live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Cosa sono i “log del server” e dove si trovano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8F5E9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Non li vede nessuno, e non è necessario farlo.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Ogni volta che un utente visita una pagina del sito, i server di GitHub registrano automaticamente dati tecnici minimi: l’indirizzo IP del visitatore e il timestamp della richiesta HTTP. Si tratta di un’operazione tecnica intrinseca a qualsiasi server web, svolta da GitHub in modo autonomo per finalità di sicurezza e anti-abuso.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scuola non ha accesso diretto a questi log, non li raccoglie e non li gestisce. Li indica nel Registro dei Trattamenti perché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esistono per forza tecnica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e perché il GDPR richiede che ogni trattamento — anche quelli svolti da un responsabile esterno per conto del titolare — sia documentato. È la stessa situazione di qualsiasi sito scolastico ospitato su un qualsiasi provider.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Perché si può nominare GitHub come Responsabile ex art. 28 senza preventivo assenso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5E8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GDPR (art. 28) richiede che il titolare nomini il responsabile del trattamento esterno con un contratto scritto. GitHub ha risolto questo in modo standard per tutti gli utenti istituzionali: il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GitHub Data Protection Agreement (DPA)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è un contratto pubblico, già accettato automaticamente nel momento in cui la scuola ha creato l’account GitHub e ha iniziato a usare GitHub Pages.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 serve nessuna firma separata, nessuna richiesta preventiva, nessun assenso ad hoc. Accettando i Terms of Service di GitHub, la scuola ha già stipulato il DPA. Indicare GitHub come Responsabile ex art. 28 nel Registro è quindi non solo lecito ma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doveroso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, perché rispecchia un rapporto contrattuale già esistente.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Riferimento: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github.com/customer-terms/github-data-protection-agreement</w:t>
            </w:r>
          </w:p>
        </w:tc>
      </w:tr>
    </w:tbl>
    <w:p>
      <w:pPr>
        <w:spacing w:after="160" w:before="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</w:rPr>
        <w:t xml:space="preserve">Voce da inserire nel Registro dei Trattamenti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Attività di trattamento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Pubblicazione del sito web istituzionale del Convitto annesso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Finalità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Comunicazione istituzionale, orientamento, modulistica digitale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Titolare del Trattamento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IPSSEOA “R. A. Costaggini” — C.F. 80008130579 — Via dei Salici 62, Rieti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Responsabile ex art. 28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GitHub, Inc. (Microsoft Corporation) — DPA: github.com/customer-terms/github-data-protection-agreement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Base giuridica trasf. extra-UE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Clausole Contrattuali Standard UE (SCC) — GitHub DPA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Dati trattati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Log tecnici del server generati automaticamente da GitHub: indirizzi IP dei visitatori e timestamp delle richieste HTTP. Nessun dato personale raccolto attivamente dal sito o dalla scuola.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Misure di sicurezza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HTTPS obbligatorio (TLS), nessun cookie di profilazione, nessun dato sensibile nel codice sorgente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Responsabile Tecnico interno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Educatore Michele Gaggiano — michele.gaggiano@alberghierorieti.it</w:t>
            </w:r>
          </w:p>
        </w:tc>
      </w:tr>
    </w:tbl>
    <w:p>
      <w:pPr>
        <w:spacing w:after="200" w:before="0"/>
      </w:pPr>
    </w:p>
    <w:p>
      <w:pPr>
        <w:pBdr>
          <w:bottom w:val="single" w:color="2C3E2D" w:sz="6" w:space="1"/>
        </w:pBdr>
        <w:spacing w:after="120" w:before="280"/>
      </w:pP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ADEMPIMENTO 4 — </w:t>
      </w:r>
      <w:r>
        <w:rPr>
          <w:rFonts w:ascii="Arial" w:cs="Arial" w:eastAsia="Arial" w:hAnsi="Arial"/>
          <w:b/>
          <w:bCs/>
          <w:color w:val="2C3E2D"/>
          <w:sz w:val="22"/>
          <w:szCs w:val="22"/>
        </w:rPr>
        <w:t xml:space="preserve">Protocollazione Atto di Incarico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Stampare il documento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“Atto di Incarico — Responsabile Tecnico Gaggiano v4”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firmare dal Dirigente Scolastico prof. Barbonetti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firmare dall’Educatore Gaggiano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visionare e firmare per presa d’atto dalla prof.ssa Mazzeo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Assegnare numero di protocollo al documento firmato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Archiviarlo nel fascicolo personale dell’Educatore Gaggiano</w:t>
      </w:r>
    </w:p>
    <w:p>
      <w:pPr>
        <w:spacing w:after="200" w:before="0"/>
      </w:pPr>
    </w:p>
    <w:p>
      <w:pPr>
        <w:spacing w:after="0" w:before="0"/>
      </w:pPr>
      <w:r>
        <w:br w:type="page"/>
      </w:r>
    </w:p>
    <w:p>
      <w:pPr>
        <w:pStyle w:val="Heading1"/>
        <w:spacing w:after="100" w:before="260"/>
      </w:pPr>
      <w:r>
        <w:rPr>
          <w:rFonts w:ascii="Arial" w:cs="Arial" w:eastAsia="Arial" w:hAnsi="Arial"/>
          <w:b/>
          <w:bCs/>
        </w:rPr>
        <w:t xml:space="preserve">Riepilogo operativo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2726"/>
        <w:gridCol w:w="2500"/>
      </w:tblGrid>
      <w:tr>
        <w:tc>
          <w:tcPr>
            <w:tcW w:type="dxa" w:w="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Azione</w:t>
            </w:r>
          </w:p>
        </w:tc>
        <w:tc>
          <w:tcPr>
            <w:tcW w:type="dxa" w:w="27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Tempi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 ad Argo per il dominio DNS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Immediato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Attivazione dominio su GitHub Pages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Educatore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2–5 gg da risposta Argo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Rimozione disclaimer dal footer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Educatore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 al go-live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Dichiarazione accessibilità AGID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+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30 gg dall’attivazione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Voce Registro Trattamenti (DPA GitHub)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30 gg dall’attivazione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Protocollazione atto di incarico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fine a.s. 2025/26</w:t>
            </w:r>
          </w:p>
        </w:tc>
      </w:tr>
    </w:tbl>
    <w:p>
      <w:pPr>
        <w:spacing w:after="200" w:before="0"/>
      </w:pPr>
    </w:p>
    <w:p>
      <w:pPr>
        <w:pStyle w:val="Heading1"/>
        <w:spacing w:after="100" w:before="260"/>
      </w:pPr>
      <w:r>
        <w:rPr>
          <w:rFonts w:ascii="Arial" w:cs="Arial" w:eastAsia="Arial" w:hAnsi="Arial"/>
          <w:b/>
          <w:bCs/>
        </w:rPr>
        <w:t xml:space="preserve">Cosa non richiede alcun intervento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Tutto il resto è già operativo e configurato: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Password admin hashata SHA-256 — nessuna password in chiaro nel codice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Rate limiting — blocco dopo 3 tentativi errati per 60 secondi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Supabase Row Level Security — database protetto, server EU (Francoforte)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SMTP Gmail istituzionale — email transazionali senza servizi terzi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Area Riservata Famiglie — login sicuro, OTP, dashboard dati, reset 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HTTPS — certificato Let’s Encrypt automatico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WCAG 2.1 AA — HTML semantico, aria-label, skip link, alt su tutte le immagini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GDPR — nessun cookie di profilazione, chatbot locale, privacy policy pubblicata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Google Translate — consenso esplicito richiesto prima dell’attivazione</w:t>
      </w:r>
    </w:p>
    <w:p>
      <w:pPr>
        <w:spacing w:after="240" w:before="0"/>
      </w:pPr>
    </w:p>
    <w:p>
      <w:pPr>
        <w:pBdr>
          <w:top w:val="single" w:color="CCCCCC" w:sz="4" w:space="1"/>
        </w:pBdr>
        <w:spacing w:after="0" w:before="20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Redatta da: Educatore Michele Gaggiano — IPSSEOA “R. A. Costaggini” — Rieti — 29 Maggio 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after="0" w:before="10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riservato — ad uso esclusivo del Dirigente Scolastico 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spacing w:after="120" w:before="0"/>
    </w:pPr>
    <w:r>
      <w:rPr>
        <w:rFonts w:ascii="Arial" w:cs="Arial" w:eastAsia="Arial" w:hAnsi="Arial"/>
        <w:color w:val="888888"/>
        <w:sz w:val="16"/>
        <w:szCs w:val="16"/>
      </w:rPr>
      <w:t xml:space="preserve">IPSSEOA “R. A. Costaggini” — Rieti</w:t>
    </w:r>
    <w:r>
      <w:rPr>
        <w:rFonts w:ascii="Arial" w:cs="Arial" w:eastAsia="Arial" w:hAnsi="Arial"/>
        <w:color w:val="CCCCCC"/>
        <w:sz w:val="16"/>
        <w:szCs w:val="16"/>
      </w:rPr>
      <w:t xml:space="preserve">   ·   </w:t>
    </w:r>
    <w:r>
      <w:rPr>
        <w:rFonts w:ascii="Arial" w:cs="Arial" w:eastAsia="Arial" w:hAnsi="Arial"/>
        <w:color w:val="888888"/>
        <w:sz w:val="16"/>
        <w:szCs w:val="16"/>
      </w:rPr>
      <w:t xml:space="preserve">Guida Operativa — Messa in Produzione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C3E2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2026-06-03T10:46:41.173Z</dcterms:created>
  <dcterms:modified xsi:type="dcterms:W3CDTF">2026-06-03T10:46:41.173Z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